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header59.xml" ContentType="application/vnd.openxmlformats-officedocument.wordprocessingml.head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footer61.xml" ContentType="application/vnd.openxmlformats-officedocument.wordprocessingml.footer+xml"/>
  <Override PartName="/word/header62.xml" ContentType="application/vnd.openxmlformats-officedocument.wordprocessingml.head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footer64.xml" ContentType="application/vnd.openxmlformats-officedocument.wordprocessingml.footer+xml"/>
  <Override PartName="/word/header65.xml" ContentType="application/vnd.openxmlformats-officedocument.wordprocessingml.head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footer67.xml" ContentType="application/vnd.openxmlformats-officedocument.wordprocessingml.footer+xml"/>
  <Override PartName="/word/header68.xml" ContentType="application/vnd.openxmlformats-officedocument.wordprocessingml.header+xml"/>
  <Override PartName="/word/footer6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5DF06F" w14:textId="77777777" w:rsidR="00CE7FCC" w:rsidRDefault="00CE7FCC">
      <w:pPr>
        <w:pStyle w:val="BodyText"/>
        <w:spacing w:before="129"/>
        <w:rPr>
          <w:rFonts w:ascii="Times New Roman"/>
        </w:rPr>
      </w:pPr>
    </w:p>
    <w:tbl>
      <w:tblPr>
        <w:tblW w:w="0" w:type="auto"/>
        <w:tblInd w:w="16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58"/>
        <w:gridCol w:w="929"/>
        <w:gridCol w:w="1411"/>
        <w:gridCol w:w="1367"/>
        <w:gridCol w:w="1376"/>
        <w:gridCol w:w="1460"/>
      </w:tblGrid>
      <w:tr w:rsidR="00CE7FCC" w14:paraId="149A6438" w14:textId="77777777">
        <w:trPr>
          <w:trHeight w:val="668"/>
        </w:trPr>
        <w:tc>
          <w:tcPr>
            <w:tcW w:w="1858" w:type="dxa"/>
            <w:tcBorders>
              <w:bottom w:val="single" w:sz="8" w:space="0" w:color="000000"/>
              <w:right w:val="single" w:sz="4" w:space="0" w:color="D3D3D3"/>
            </w:tcBorders>
          </w:tcPr>
          <w:p w14:paraId="5EDDB527" w14:textId="77777777" w:rsidR="00CE7FCC" w:rsidRDefault="00CE7FCC">
            <w:pPr>
              <w:pStyle w:val="TableParagraph"/>
              <w:spacing w:before="0"/>
              <w:rPr>
                <w:rFonts w:ascii="Times New Roman"/>
                <w:sz w:val="18"/>
              </w:rPr>
            </w:pPr>
          </w:p>
        </w:tc>
        <w:tc>
          <w:tcPr>
            <w:tcW w:w="929" w:type="dxa"/>
            <w:tcBorders>
              <w:left w:val="single" w:sz="4" w:space="0" w:color="D3D3D3"/>
              <w:bottom w:val="single" w:sz="8" w:space="0" w:color="000000"/>
              <w:right w:val="single" w:sz="8" w:space="0" w:color="000000"/>
            </w:tcBorders>
          </w:tcPr>
          <w:p w14:paraId="7A7B897B" w14:textId="77777777" w:rsidR="00CE7FCC" w:rsidRDefault="00CE7FCC">
            <w:pPr>
              <w:pStyle w:val="TableParagraph"/>
              <w:spacing w:before="0"/>
              <w:rPr>
                <w:rFonts w:ascii="Times New Roman"/>
                <w:sz w:val="18"/>
              </w:rPr>
            </w:pPr>
          </w:p>
        </w:tc>
        <w:tc>
          <w:tcPr>
            <w:tcW w:w="1411" w:type="dxa"/>
            <w:tcBorders>
              <w:left w:val="single" w:sz="8" w:space="0" w:color="000000"/>
              <w:bottom w:val="single" w:sz="8" w:space="0" w:color="000000"/>
            </w:tcBorders>
          </w:tcPr>
          <w:p w14:paraId="70563E99" w14:textId="77777777" w:rsidR="00CE7FCC" w:rsidRDefault="00942D02">
            <w:pPr>
              <w:pStyle w:val="TableParagraph"/>
              <w:spacing w:before="132"/>
              <w:ind w:left="27" w:right="23"/>
              <w:jc w:val="center"/>
              <w:rPr>
                <w:sz w:val="16"/>
              </w:rPr>
            </w:pPr>
            <w:r>
              <w:rPr>
                <w:spacing w:val="-2"/>
                <w:w w:val="105"/>
                <w:sz w:val="16"/>
              </w:rPr>
              <w:t xml:space="preserve">Scénario </w:t>
            </w:r>
            <w:r>
              <w:rPr>
                <w:spacing w:val="-4"/>
                <w:w w:val="105"/>
                <w:sz w:val="16"/>
              </w:rPr>
              <w:t>0100</w:t>
            </w:r>
          </w:p>
          <w:p w14:paraId="37AC6ACB" w14:textId="77777777" w:rsidR="00CE7FCC" w:rsidRDefault="00942D02">
            <w:pPr>
              <w:pStyle w:val="TableParagraph"/>
              <w:spacing w:before="32"/>
              <w:ind w:left="27" w:right="6"/>
              <w:jc w:val="center"/>
              <w:rPr>
                <w:sz w:val="16"/>
              </w:rPr>
            </w:pPr>
            <w:r>
              <w:rPr>
                <w:spacing w:val="-2"/>
                <w:w w:val="105"/>
                <w:sz w:val="16"/>
              </w:rPr>
              <w:t>(2019)</w:t>
            </w:r>
          </w:p>
        </w:tc>
        <w:tc>
          <w:tcPr>
            <w:tcW w:w="1367" w:type="dxa"/>
            <w:tcBorders>
              <w:bottom w:val="single" w:sz="8" w:space="0" w:color="000000"/>
            </w:tcBorders>
          </w:tcPr>
          <w:p w14:paraId="6C89C748" w14:textId="77777777" w:rsidR="00CE7FCC" w:rsidRDefault="00942D02">
            <w:pPr>
              <w:pStyle w:val="TableParagraph"/>
              <w:spacing w:before="132"/>
              <w:ind w:left="27" w:right="23"/>
              <w:jc w:val="center"/>
              <w:rPr>
                <w:sz w:val="16"/>
              </w:rPr>
            </w:pPr>
            <w:r>
              <w:rPr>
                <w:spacing w:val="-2"/>
                <w:w w:val="105"/>
                <w:sz w:val="16"/>
              </w:rPr>
              <w:t xml:space="preserve">Scénario </w:t>
            </w:r>
            <w:r>
              <w:rPr>
                <w:spacing w:val="-4"/>
                <w:w w:val="105"/>
                <w:sz w:val="16"/>
              </w:rPr>
              <w:t>0300</w:t>
            </w:r>
          </w:p>
          <w:p w14:paraId="7CAF17AE" w14:textId="77777777" w:rsidR="00CE7FCC" w:rsidRDefault="00942D02">
            <w:pPr>
              <w:pStyle w:val="TableParagraph"/>
              <w:spacing w:before="32"/>
              <w:ind w:left="27" w:right="7"/>
              <w:jc w:val="center"/>
              <w:rPr>
                <w:sz w:val="16"/>
              </w:rPr>
            </w:pPr>
            <w:r>
              <w:rPr>
                <w:w w:val="105"/>
                <w:sz w:val="16"/>
              </w:rPr>
              <w:t>(</w:t>
            </w:r>
            <w:r>
              <w:rPr>
                <w:spacing w:val="-4"/>
                <w:w w:val="105"/>
                <w:sz w:val="16"/>
              </w:rPr>
              <w:t>2019a)</w:t>
            </w:r>
          </w:p>
        </w:tc>
        <w:tc>
          <w:tcPr>
            <w:tcW w:w="1376" w:type="dxa"/>
            <w:tcBorders>
              <w:bottom w:val="single" w:sz="8" w:space="0" w:color="000000"/>
            </w:tcBorders>
          </w:tcPr>
          <w:p w14:paraId="642C583C" w14:textId="77777777" w:rsidR="00CE7FCC" w:rsidRDefault="00942D02">
            <w:pPr>
              <w:pStyle w:val="TableParagraph"/>
              <w:spacing w:before="15" w:line="278" w:lineRule="auto"/>
              <w:ind w:left="295" w:firstLine="108"/>
              <w:rPr>
                <w:sz w:val="16"/>
              </w:rPr>
            </w:pPr>
            <w:r>
              <w:rPr>
                <w:spacing w:val="-2"/>
                <w:w w:val="105"/>
                <w:sz w:val="16"/>
              </w:rPr>
              <w:t>Scénario 1300_2025</w:t>
            </w:r>
          </w:p>
          <w:p w14:paraId="1441D08A" w14:textId="77777777" w:rsidR="00CE7FCC" w:rsidRDefault="00942D02">
            <w:pPr>
              <w:pStyle w:val="TableParagraph"/>
              <w:spacing w:before="0" w:line="180" w:lineRule="exact"/>
              <w:ind w:left="462"/>
              <w:rPr>
                <w:sz w:val="16"/>
              </w:rPr>
            </w:pPr>
            <w:r>
              <w:rPr>
                <w:spacing w:val="-2"/>
                <w:w w:val="105"/>
                <w:sz w:val="16"/>
              </w:rPr>
              <w:t>(2032)</w:t>
            </w:r>
          </w:p>
        </w:tc>
        <w:tc>
          <w:tcPr>
            <w:tcW w:w="1460" w:type="dxa"/>
            <w:tcBorders>
              <w:bottom w:val="single" w:sz="8" w:space="0" w:color="000000"/>
              <w:right w:val="single" w:sz="8" w:space="0" w:color="000000"/>
            </w:tcBorders>
          </w:tcPr>
          <w:p w14:paraId="3BE9F056" w14:textId="77777777" w:rsidR="00CE7FCC" w:rsidRDefault="00942D02">
            <w:pPr>
              <w:pStyle w:val="TableParagraph"/>
              <w:spacing w:before="15" w:line="278" w:lineRule="auto"/>
              <w:ind w:left="344" w:firstLine="108"/>
              <w:rPr>
                <w:sz w:val="16"/>
              </w:rPr>
            </w:pPr>
            <w:r>
              <w:rPr>
                <w:spacing w:val="-2"/>
                <w:w w:val="105"/>
                <w:sz w:val="16"/>
              </w:rPr>
              <w:t>Scénario 1300_2030</w:t>
            </w:r>
          </w:p>
          <w:p w14:paraId="18B5E18C" w14:textId="77777777" w:rsidR="00CE7FCC" w:rsidRDefault="00942D02">
            <w:pPr>
              <w:pStyle w:val="TableParagraph"/>
              <w:spacing w:before="0" w:line="180" w:lineRule="exact"/>
              <w:ind w:left="512"/>
              <w:rPr>
                <w:sz w:val="16"/>
              </w:rPr>
            </w:pPr>
            <w:r>
              <w:rPr>
                <w:spacing w:val="-2"/>
                <w:w w:val="105"/>
                <w:sz w:val="16"/>
              </w:rPr>
              <w:t>(2032)</w:t>
            </w:r>
          </w:p>
        </w:tc>
      </w:tr>
      <w:tr w:rsidR="00CE7FCC" w14:paraId="5107D4FF" w14:textId="77777777">
        <w:trPr>
          <w:trHeight w:val="462"/>
        </w:trPr>
        <w:tc>
          <w:tcPr>
            <w:tcW w:w="1858" w:type="dxa"/>
            <w:tcBorders>
              <w:top w:val="single" w:sz="8" w:space="0" w:color="000000"/>
              <w:bottom w:val="single" w:sz="8" w:space="0" w:color="000000"/>
            </w:tcBorders>
            <w:shd w:val="clear" w:color="auto" w:fill="D9E0F1"/>
          </w:tcPr>
          <w:p w14:paraId="02038034" w14:textId="77777777" w:rsidR="00CE7FCC" w:rsidRDefault="00942D02">
            <w:pPr>
              <w:pStyle w:val="TableParagraph"/>
              <w:spacing w:before="24"/>
              <w:ind w:left="314"/>
              <w:rPr>
                <w:sz w:val="16"/>
              </w:rPr>
            </w:pPr>
            <w:r>
              <w:rPr>
                <w:spacing w:val="-2"/>
                <w:w w:val="105"/>
                <w:sz w:val="16"/>
              </w:rPr>
              <w:t>Max. NO -contribution</w:t>
            </w:r>
            <w:r>
              <w:rPr>
                <w:spacing w:val="-2"/>
                <w:w w:val="105"/>
                <w:sz w:val="16"/>
                <w:vertAlign w:val="subscript"/>
              </w:rPr>
              <w:t>2</w:t>
            </w:r>
          </w:p>
          <w:p w14:paraId="5B5A05C8" w14:textId="77777777" w:rsidR="00CE7FCC" w:rsidRDefault="00942D02">
            <w:pPr>
              <w:pStyle w:val="TableParagraph"/>
              <w:spacing w:before="41" w:line="182" w:lineRule="exact"/>
              <w:ind w:left="255"/>
              <w:rPr>
                <w:sz w:val="16"/>
              </w:rPr>
            </w:pPr>
            <w:r>
              <w:rPr>
                <w:w w:val="105"/>
                <w:sz w:val="16"/>
              </w:rPr>
              <w:t xml:space="preserve">(dans un </w:t>
            </w:r>
            <w:r>
              <w:rPr>
                <w:spacing w:val="-2"/>
                <w:w w:val="105"/>
                <w:sz w:val="16"/>
              </w:rPr>
              <w:t xml:space="preserve">endroit </w:t>
            </w:r>
            <w:r>
              <w:rPr>
                <w:w w:val="105"/>
                <w:sz w:val="16"/>
              </w:rPr>
              <w:t>accessible)</w:t>
            </w:r>
          </w:p>
        </w:tc>
        <w:tc>
          <w:tcPr>
            <w:tcW w:w="929" w:type="dxa"/>
            <w:tcBorders>
              <w:top w:val="single" w:sz="8" w:space="0" w:color="000000"/>
              <w:bottom w:val="single" w:sz="8" w:space="0" w:color="000000"/>
              <w:right w:val="single" w:sz="8" w:space="0" w:color="000000"/>
            </w:tcBorders>
            <w:shd w:val="clear" w:color="auto" w:fill="D9E0F1"/>
          </w:tcPr>
          <w:p w14:paraId="279CC105" w14:textId="77777777" w:rsidR="00CE7FCC" w:rsidRDefault="00942D02">
            <w:pPr>
              <w:pStyle w:val="TableParagraph"/>
              <w:spacing w:before="152"/>
              <w:ind w:left="35" w:right="9"/>
              <w:jc w:val="center"/>
              <w:rPr>
                <w:sz w:val="16"/>
              </w:rPr>
            </w:pPr>
            <w:r>
              <w:rPr>
                <w:spacing w:val="-2"/>
                <w:w w:val="105"/>
                <w:sz w:val="16"/>
              </w:rPr>
              <w:t>µg/m</w:t>
            </w:r>
            <w:r>
              <w:rPr>
                <w:spacing w:val="-2"/>
                <w:w w:val="105"/>
                <w:sz w:val="16"/>
                <w:vertAlign w:val="superscript"/>
              </w:rPr>
              <w:t>3</w:t>
            </w:r>
          </w:p>
        </w:tc>
        <w:tc>
          <w:tcPr>
            <w:tcW w:w="1411" w:type="dxa"/>
            <w:tcBorders>
              <w:top w:val="single" w:sz="8" w:space="0" w:color="000000"/>
              <w:left w:val="single" w:sz="8" w:space="0" w:color="000000"/>
              <w:bottom w:val="single" w:sz="8" w:space="0" w:color="000000"/>
            </w:tcBorders>
          </w:tcPr>
          <w:p w14:paraId="43A5B4DB" w14:textId="77777777" w:rsidR="00CE7FCC" w:rsidRDefault="00942D02">
            <w:pPr>
              <w:pStyle w:val="TableParagraph"/>
              <w:spacing w:before="142"/>
              <w:ind w:left="27" w:right="11"/>
              <w:jc w:val="center"/>
              <w:rPr>
                <w:sz w:val="16"/>
              </w:rPr>
            </w:pPr>
            <w:r>
              <w:rPr>
                <w:spacing w:val="-5"/>
                <w:w w:val="105"/>
                <w:sz w:val="16"/>
              </w:rPr>
              <w:t>7,3</w:t>
            </w:r>
          </w:p>
        </w:tc>
        <w:tc>
          <w:tcPr>
            <w:tcW w:w="1367" w:type="dxa"/>
            <w:tcBorders>
              <w:top w:val="single" w:sz="8" w:space="0" w:color="000000"/>
              <w:bottom w:val="single" w:sz="8" w:space="0" w:color="000000"/>
            </w:tcBorders>
          </w:tcPr>
          <w:p w14:paraId="47181FCF" w14:textId="77777777" w:rsidR="00CE7FCC" w:rsidRDefault="00942D02">
            <w:pPr>
              <w:pStyle w:val="TableParagraph"/>
              <w:spacing w:before="142"/>
              <w:ind w:left="27" w:right="11"/>
              <w:jc w:val="center"/>
              <w:rPr>
                <w:sz w:val="16"/>
              </w:rPr>
            </w:pPr>
            <w:r>
              <w:rPr>
                <w:spacing w:val="-5"/>
                <w:w w:val="105"/>
                <w:sz w:val="16"/>
              </w:rPr>
              <w:t>7,9</w:t>
            </w:r>
          </w:p>
        </w:tc>
        <w:tc>
          <w:tcPr>
            <w:tcW w:w="1376" w:type="dxa"/>
            <w:tcBorders>
              <w:top w:val="single" w:sz="8" w:space="0" w:color="000000"/>
              <w:bottom w:val="single" w:sz="8" w:space="0" w:color="000000"/>
            </w:tcBorders>
          </w:tcPr>
          <w:p w14:paraId="03891168" w14:textId="77777777" w:rsidR="00CE7FCC" w:rsidRDefault="00942D02">
            <w:pPr>
              <w:pStyle w:val="TableParagraph"/>
              <w:spacing w:before="142"/>
              <w:ind w:left="26" w:right="10"/>
              <w:jc w:val="center"/>
              <w:rPr>
                <w:sz w:val="16"/>
              </w:rPr>
            </w:pPr>
            <w:r>
              <w:rPr>
                <w:spacing w:val="-4"/>
                <w:w w:val="105"/>
                <w:sz w:val="16"/>
              </w:rPr>
              <w:t>8,35</w:t>
            </w:r>
          </w:p>
        </w:tc>
        <w:tc>
          <w:tcPr>
            <w:tcW w:w="1460" w:type="dxa"/>
            <w:tcBorders>
              <w:top w:val="single" w:sz="8" w:space="0" w:color="000000"/>
              <w:bottom w:val="single" w:sz="8" w:space="0" w:color="000000"/>
              <w:right w:val="single" w:sz="8" w:space="0" w:color="000000"/>
            </w:tcBorders>
          </w:tcPr>
          <w:p w14:paraId="3C6D8804" w14:textId="77777777" w:rsidR="00CE7FCC" w:rsidRDefault="00942D02">
            <w:pPr>
              <w:pStyle w:val="TableParagraph"/>
              <w:spacing w:before="142"/>
              <w:ind w:left="37" w:right="10"/>
              <w:jc w:val="center"/>
              <w:rPr>
                <w:sz w:val="16"/>
              </w:rPr>
            </w:pPr>
            <w:r>
              <w:rPr>
                <w:spacing w:val="-5"/>
                <w:w w:val="105"/>
                <w:sz w:val="16"/>
              </w:rPr>
              <w:t>9,2</w:t>
            </w:r>
          </w:p>
        </w:tc>
      </w:tr>
      <w:tr w:rsidR="00CE7FCC" w14:paraId="08EB8CC5" w14:textId="77777777">
        <w:trPr>
          <w:trHeight w:val="687"/>
        </w:trPr>
        <w:tc>
          <w:tcPr>
            <w:tcW w:w="1858" w:type="dxa"/>
            <w:tcBorders>
              <w:top w:val="single" w:sz="8" w:space="0" w:color="000000"/>
              <w:bottom w:val="single" w:sz="8" w:space="0" w:color="000000"/>
            </w:tcBorders>
            <w:shd w:val="clear" w:color="auto" w:fill="D9E0F1"/>
          </w:tcPr>
          <w:p w14:paraId="348328C8" w14:textId="77777777" w:rsidR="00CE7FCC" w:rsidRDefault="00942D02">
            <w:pPr>
              <w:pStyle w:val="TableParagraph"/>
              <w:spacing w:before="15" w:line="278" w:lineRule="auto"/>
              <w:ind w:left="176" w:right="157" w:firstLine="12"/>
              <w:jc w:val="center"/>
              <w:rPr>
                <w:sz w:val="16"/>
              </w:rPr>
            </w:pPr>
            <w:r>
              <w:rPr>
                <w:w w:val="105"/>
                <w:sz w:val="16"/>
              </w:rPr>
              <w:t xml:space="preserve">Zone supplémentaire </w:t>
            </w:r>
            <w:r>
              <w:rPr>
                <w:spacing w:val="-2"/>
                <w:w w:val="105"/>
                <w:sz w:val="16"/>
              </w:rPr>
              <w:t>(en dehors de la zone du projet)</w:t>
            </w:r>
          </w:p>
          <w:p w14:paraId="26C05AF2" w14:textId="77777777" w:rsidR="00CE7FCC" w:rsidRDefault="00942D02">
            <w:pPr>
              <w:pStyle w:val="TableParagraph"/>
              <w:spacing w:before="18" w:line="181" w:lineRule="exact"/>
              <w:ind w:left="16"/>
              <w:jc w:val="center"/>
              <w:rPr>
                <w:sz w:val="16"/>
              </w:rPr>
            </w:pPr>
            <w:r>
              <w:rPr>
                <w:w w:val="105"/>
                <w:sz w:val="16"/>
              </w:rPr>
              <w:t xml:space="preserve">&gt; 32 </w:t>
            </w:r>
            <w:r>
              <w:rPr>
                <w:spacing w:val="-2"/>
                <w:w w:val="105"/>
                <w:sz w:val="16"/>
              </w:rPr>
              <w:t>µg/m</w:t>
            </w:r>
            <w:r>
              <w:rPr>
                <w:spacing w:val="-2"/>
                <w:w w:val="105"/>
                <w:sz w:val="16"/>
                <w:vertAlign w:val="superscript"/>
              </w:rPr>
              <w:t>3</w:t>
            </w:r>
          </w:p>
        </w:tc>
        <w:tc>
          <w:tcPr>
            <w:tcW w:w="929" w:type="dxa"/>
            <w:tcBorders>
              <w:top w:val="single" w:sz="8" w:space="0" w:color="000000"/>
              <w:bottom w:val="single" w:sz="8" w:space="0" w:color="000000"/>
              <w:right w:val="single" w:sz="8" w:space="0" w:color="000000"/>
            </w:tcBorders>
            <w:shd w:val="clear" w:color="auto" w:fill="D9E0F1"/>
          </w:tcPr>
          <w:p w14:paraId="3C6DCB08" w14:textId="77777777" w:rsidR="00CE7FCC" w:rsidRDefault="00CE7FCC">
            <w:pPr>
              <w:pStyle w:val="TableParagraph"/>
              <w:spacing w:before="76"/>
              <w:rPr>
                <w:rFonts w:ascii="Times New Roman"/>
                <w:sz w:val="16"/>
              </w:rPr>
            </w:pPr>
          </w:p>
          <w:p w14:paraId="5B12D8EE" w14:textId="77777777" w:rsidR="00CE7FCC" w:rsidRDefault="00942D02">
            <w:pPr>
              <w:pStyle w:val="TableParagraph"/>
              <w:spacing w:before="0"/>
              <w:ind w:left="35" w:right="9"/>
              <w:jc w:val="center"/>
              <w:rPr>
                <w:sz w:val="16"/>
              </w:rPr>
            </w:pPr>
            <w:r>
              <w:rPr>
                <w:spacing w:val="-5"/>
                <w:w w:val="105"/>
                <w:sz w:val="16"/>
              </w:rPr>
              <w:t>km</w:t>
            </w:r>
            <w:r>
              <w:rPr>
                <w:spacing w:val="-5"/>
                <w:w w:val="105"/>
                <w:sz w:val="16"/>
                <w:vertAlign w:val="superscript"/>
              </w:rPr>
              <w:t>2</w:t>
            </w:r>
          </w:p>
        </w:tc>
        <w:tc>
          <w:tcPr>
            <w:tcW w:w="1411" w:type="dxa"/>
            <w:tcBorders>
              <w:top w:val="single" w:sz="8" w:space="0" w:color="000000"/>
              <w:left w:val="single" w:sz="8" w:space="0" w:color="000000"/>
              <w:bottom w:val="single" w:sz="8" w:space="0" w:color="000000"/>
            </w:tcBorders>
          </w:tcPr>
          <w:p w14:paraId="7D19194B" w14:textId="77777777" w:rsidR="00CE7FCC" w:rsidRDefault="00CE7FCC">
            <w:pPr>
              <w:pStyle w:val="TableParagraph"/>
              <w:spacing w:before="66"/>
              <w:rPr>
                <w:rFonts w:ascii="Times New Roman"/>
                <w:sz w:val="16"/>
              </w:rPr>
            </w:pPr>
          </w:p>
          <w:p w14:paraId="46EC5598" w14:textId="77777777" w:rsidR="00CE7FCC" w:rsidRDefault="00942D02">
            <w:pPr>
              <w:pStyle w:val="TableParagraph"/>
              <w:spacing w:before="0"/>
              <w:ind w:left="27" w:right="1"/>
              <w:jc w:val="center"/>
              <w:rPr>
                <w:sz w:val="16"/>
              </w:rPr>
            </w:pPr>
            <w:r>
              <w:rPr>
                <w:spacing w:val="-4"/>
                <w:w w:val="105"/>
                <w:sz w:val="16"/>
              </w:rPr>
              <w:t>1,19</w:t>
            </w:r>
          </w:p>
        </w:tc>
        <w:tc>
          <w:tcPr>
            <w:tcW w:w="1367" w:type="dxa"/>
            <w:tcBorders>
              <w:top w:val="single" w:sz="8" w:space="0" w:color="000000"/>
              <w:bottom w:val="single" w:sz="8" w:space="0" w:color="000000"/>
            </w:tcBorders>
          </w:tcPr>
          <w:p w14:paraId="739C9217" w14:textId="77777777" w:rsidR="00CE7FCC" w:rsidRDefault="00CE7FCC">
            <w:pPr>
              <w:pStyle w:val="TableParagraph"/>
              <w:spacing w:before="66"/>
              <w:rPr>
                <w:rFonts w:ascii="Times New Roman"/>
                <w:sz w:val="16"/>
              </w:rPr>
            </w:pPr>
          </w:p>
          <w:p w14:paraId="589D6F72" w14:textId="77777777" w:rsidR="00CE7FCC" w:rsidRDefault="00942D02">
            <w:pPr>
              <w:pStyle w:val="TableParagraph"/>
              <w:spacing w:before="0"/>
              <w:ind w:left="27" w:right="2"/>
              <w:jc w:val="center"/>
              <w:rPr>
                <w:sz w:val="16"/>
              </w:rPr>
            </w:pPr>
            <w:r>
              <w:rPr>
                <w:spacing w:val="-4"/>
                <w:w w:val="105"/>
                <w:sz w:val="16"/>
              </w:rPr>
              <w:t>0,18</w:t>
            </w:r>
          </w:p>
        </w:tc>
        <w:tc>
          <w:tcPr>
            <w:tcW w:w="1376" w:type="dxa"/>
            <w:tcBorders>
              <w:top w:val="single" w:sz="8" w:space="0" w:color="000000"/>
              <w:bottom w:val="single" w:sz="8" w:space="0" w:color="000000"/>
            </w:tcBorders>
          </w:tcPr>
          <w:p w14:paraId="2AC94241" w14:textId="77777777" w:rsidR="00CE7FCC" w:rsidRDefault="00CE7FCC">
            <w:pPr>
              <w:pStyle w:val="TableParagraph"/>
              <w:spacing w:before="66"/>
              <w:rPr>
                <w:rFonts w:ascii="Times New Roman"/>
                <w:sz w:val="16"/>
              </w:rPr>
            </w:pPr>
          </w:p>
          <w:p w14:paraId="05FF894A" w14:textId="77777777" w:rsidR="00CE7FCC" w:rsidRDefault="00942D02">
            <w:pPr>
              <w:pStyle w:val="TableParagraph"/>
              <w:spacing w:before="0"/>
              <w:ind w:left="26" w:right="9"/>
              <w:jc w:val="center"/>
              <w:rPr>
                <w:sz w:val="16"/>
              </w:rPr>
            </w:pPr>
            <w:r>
              <w:rPr>
                <w:spacing w:val="-10"/>
                <w:w w:val="105"/>
                <w:sz w:val="16"/>
              </w:rPr>
              <w:t>0</w:t>
            </w:r>
          </w:p>
        </w:tc>
        <w:tc>
          <w:tcPr>
            <w:tcW w:w="1460" w:type="dxa"/>
            <w:tcBorders>
              <w:top w:val="single" w:sz="8" w:space="0" w:color="000000"/>
              <w:bottom w:val="single" w:sz="8" w:space="0" w:color="000000"/>
              <w:right w:val="single" w:sz="8" w:space="0" w:color="000000"/>
            </w:tcBorders>
          </w:tcPr>
          <w:p w14:paraId="37428EE9" w14:textId="77777777" w:rsidR="00CE7FCC" w:rsidRDefault="00CE7FCC">
            <w:pPr>
              <w:pStyle w:val="TableParagraph"/>
              <w:spacing w:before="66"/>
              <w:rPr>
                <w:rFonts w:ascii="Times New Roman"/>
                <w:sz w:val="16"/>
              </w:rPr>
            </w:pPr>
          </w:p>
          <w:p w14:paraId="0F714EDF" w14:textId="77777777" w:rsidR="00CE7FCC" w:rsidRDefault="00942D02">
            <w:pPr>
              <w:pStyle w:val="TableParagraph"/>
              <w:spacing w:before="0"/>
              <w:ind w:left="37"/>
              <w:jc w:val="center"/>
              <w:rPr>
                <w:sz w:val="16"/>
              </w:rPr>
            </w:pPr>
            <w:r>
              <w:rPr>
                <w:spacing w:val="-10"/>
                <w:w w:val="105"/>
                <w:sz w:val="16"/>
              </w:rPr>
              <w:t>0</w:t>
            </w:r>
          </w:p>
        </w:tc>
      </w:tr>
      <w:tr w:rsidR="00CE7FCC" w14:paraId="0FE2B40C" w14:textId="77777777">
        <w:trPr>
          <w:trHeight w:val="688"/>
        </w:trPr>
        <w:tc>
          <w:tcPr>
            <w:tcW w:w="1858" w:type="dxa"/>
            <w:tcBorders>
              <w:top w:val="single" w:sz="8" w:space="0" w:color="000000"/>
              <w:bottom w:val="single" w:sz="8" w:space="0" w:color="000000"/>
            </w:tcBorders>
            <w:shd w:val="clear" w:color="auto" w:fill="D9E0F1"/>
          </w:tcPr>
          <w:p w14:paraId="4F84072E" w14:textId="77777777" w:rsidR="00CE7FCC" w:rsidRDefault="00942D02">
            <w:pPr>
              <w:pStyle w:val="TableParagraph"/>
              <w:spacing w:before="14" w:line="278" w:lineRule="auto"/>
              <w:ind w:left="176" w:right="157" w:firstLine="12"/>
              <w:jc w:val="center"/>
              <w:rPr>
                <w:sz w:val="16"/>
              </w:rPr>
            </w:pPr>
            <w:r>
              <w:rPr>
                <w:w w:val="105"/>
                <w:sz w:val="16"/>
              </w:rPr>
              <w:t xml:space="preserve">Zone supplémentaire </w:t>
            </w:r>
            <w:r>
              <w:rPr>
                <w:spacing w:val="-2"/>
                <w:w w:val="105"/>
                <w:sz w:val="16"/>
              </w:rPr>
              <w:t>(en dehors de la zone du projet)</w:t>
            </w:r>
          </w:p>
          <w:p w14:paraId="17145099" w14:textId="77777777" w:rsidR="00CE7FCC" w:rsidRDefault="00942D02">
            <w:pPr>
              <w:pStyle w:val="TableParagraph"/>
              <w:spacing w:before="19" w:line="182" w:lineRule="exact"/>
              <w:ind w:left="16"/>
              <w:jc w:val="center"/>
              <w:rPr>
                <w:sz w:val="16"/>
              </w:rPr>
            </w:pPr>
            <w:r>
              <w:rPr>
                <w:w w:val="105"/>
                <w:sz w:val="16"/>
              </w:rPr>
              <w:t xml:space="preserve">&gt; 40 </w:t>
            </w:r>
            <w:r>
              <w:rPr>
                <w:spacing w:val="-2"/>
                <w:w w:val="105"/>
                <w:sz w:val="16"/>
              </w:rPr>
              <w:t>µg/m</w:t>
            </w:r>
            <w:r>
              <w:rPr>
                <w:spacing w:val="-2"/>
                <w:w w:val="105"/>
                <w:sz w:val="16"/>
                <w:vertAlign w:val="superscript"/>
              </w:rPr>
              <w:t>3</w:t>
            </w:r>
          </w:p>
        </w:tc>
        <w:tc>
          <w:tcPr>
            <w:tcW w:w="929" w:type="dxa"/>
            <w:tcBorders>
              <w:top w:val="single" w:sz="8" w:space="0" w:color="000000"/>
              <w:bottom w:val="single" w:sz="8" w:space="0" w:color="000000"/>
              <w:right w:val="single" w:sz="8" w:space="0" w:color="000000"/>
            </w:tcBorders>
            <w:shd w:val="clear" w:color="auto" w:fill="D9E0F1"/>
          </w:tcPr>
          <w:p w14:paraId="0164ABBE" w14:textId="77777777" w:rsidR="00CE7FCC" w:rsidRDefault="00CE7FCC">
            <w:pPr>
              <w:pStyle w:val="TableParagraph"/>
              <w:spacing w:before="76"/>
              <w:rPr>
                <w:rFonts w:ascii="Times New Roman"/>
                <w:sz w:val="16"/>
              </w:rPr>
            </w:pPr>
          </w:p>
          <w:p w14:paraId="0E1D474E" w14:textId="77777777" w:rsidR="00CE7FCC" w:rsidRDefault="00942D02">
            <w:pPr>
              <w:pStyle w:val="TableParagraph"/>
              <w:spacing w:before="0"/>
              <w:ind w:left="35" w:right="9"/>
              <w:jc w:val="center"/>
              <w:rPr>
                <w:sz w:val="16"/>
              </w:rPr>
            </w:pPr>
            <w:r>
              <w:rPr>
                <w:spacing w:val="-5"/>
                <w:w w:val="105"/>
                <w:sz w:val="16"/>
              </w:rPr>
              <w:t>km</w:t>
            </w:r>
            <w:r>
              <w:rPr>
                <w:spacing w:val="-5"/>
                <w:w w:val="105"/>
                <w:sz w:val="16"/>
                <w:vertAlign w:val="superscript"/>
              </w:rPr>
              <w:t>2</w:t>
            </w:r>
          </w:p>
        </w:tc>
        <w:tc>
          <w:tcPr>
            <w:tcW w:w="1411" w:type="dxa"/>
            <w:tcBorders>
              <w:top w:val="single" w:sz="8" w:space="0" w:color="000000"/>
              <w:left w:val="single" w:sz="8" w:space="0" w:color="000000"/>
              <w:bottom w:val="single" w:sz="8" w:space="0" w:color="000000"/>
            </w:tcBorders>
          </w:tcPr>
          <w:p w14:paraId="1445466B" w14:textId="77777777" w:rsidR="00CE7FCC" w:rsidRDefault="00CE7FCC">
            <w:pPr>
              <w:pStyle w:val="TableParagraph"/>
              <w:spacing w:before="66"/>
              <w:rPr>
                <w:rFonts w:ascii="Times New Roman"/>
                <w:sz w:val="16"/>
              </w:rPr>
            </w:pPr>
          </w:p>
          <w:p w14:paraId="40AB3600" w14:textId="77777777" w:rsidR="00CE7FCC" w:rsidRDefault="00942D02">
            <w:pPr>
              <w:pStyle w:val="TableParagraph"/>
              <w:spacing w:before="0"/>
              <w:ind w:left="27"/>
              <w:jc w:val="center"/>
              <w:rPr>
                <w:sz w:val="16"/>
              </w:rPr>
            </w:pPr>
            <w:r>
              <w:rPr>
                <w:spacing w:val="-10"/>
                <w:w w:val="105"/>
                <w:sz w:val="16"/>
              </w:rPr>
              <w:t>0</w:t>
            </w:r>
          </w:p>
        </w:tc>
        <w:tc>
          <w:tcPr>
            <w:tcW w:w="1367" w:type="dxa"/>
            <w:tcBorders>
              <w:top w:val="single" w:sz="8" w:space="0" w:color="000000"/>
              <w:bottom w:val="single" w:sz="8" w:space="0" w:color="000000"/>
            </w:tcBorders>
          </w:tcPr>
          <w:p w14:paraId="034365E6" w14:textId="77777777" w:rsidR="00CE7FCC" w:rsidRDefault="00CE7FCC">
            <w:pPr>
              <w:pStyle w:val="TableParagraph"/>
              <w:spacing w:before="66"/>
              <w:rPr>
                <w:rFonts w:ascii="Times New Roman"/>
                <w:sz w:val="16"/>
              </w:rPr>
            </w:pPr>
          </w:p>
          <w:p w14:paraId="4BA8D3B7" w14:textId="77777777" w:rsidR="00CE7FCC" w:rsidRDefault="00942D02">
            <w:pPr>
              <w:pStyle w:val="TableParagraph"/>
              <w:spacing w:before="0"/>
              <w:ind w:left="27"/>
              <w:jc w:val="center"/>
              <w:rPr>
                <w:sz w:val="16"/>
              </w:rPr>
            </w:pPr>
            <w:r>
              <w:rPr>
                <w:spacing w:val="-10"/>
                <w:w w:val="105"/>
                <w:sz w:val="16"/>
              </w:rPr>
              <w:t>0</w:t>
            </w:r>
          </w:p>
        </w:tc>
        <w:tc>
          <w:tcPr>
            <w:tcW w:w="1376" w:type="dxa"/>
            <w:tcBorders>
              <w:top w:val="single" w:sz="8" w:space="0" w:color="000000"/>
              <w:bottom w:val="single" w:sz="8" w:space="0" w:color="000000"/>
            </w:tcBorders>
          </w:tcPr>
          <w:p w14:paraId="26CEDEF0" w14:textId="77777777" w:rsidR="00CE7FCC" w:rsidRDefault="00CE7FCC">
            <w:pPr>
              <w:pStyle w:val="TableParagraph"/>
              <w:spacing w:before="66"/>
              <w:rPr>
                <w:rFonts w:ascii="Times New Roman"/>
                <w:sz w:val="16"/>
              </w:rPr>
            </w:pPr>
          </w:p>
          <w:p w14:paraId="694B644B" w14:textId="77777777" w:rsidR="00CE7FCC" w:rsidRDefault="00942D02">
            <w:pPr>
              <w:pStyle w:val="TableParagraph"/>
              <w:spacing w:before="0"/>
              <w:ind w:left="26" w:right="9"/>
              <w:jc w:val="center"/>
              <w:rPr>
                <w:sz w:val="16"/>
              </w:rPr>
            </w:pPr>
            <w:r>
              <w:rPr>
                <w:spacing w:val="-10"/>
                <w:w w:val="105"/>
                <w:sz w:val="16"/>
              </w:rPr>
              <w:t>0</w:t>
            </w:r>
          </w:p>
        </w:tc>
        <w:tc>
          <w:tcPr>
            <w:tcW w:w="1460" w:type="dxa"/>
            <w:tcBorders>
              <w:top w:val="single" w:sz="8" w:space="0" w:color="000000"/>
              <w:bottom w:val="single" w:sz="8" w:space="0" w:color="000000"/>
              <w:right w:val="single" w:sz="8" w:space="0" w:color="000000"/>
            </w:tcBorders>
          </w:tcPr>
          <w:p w14:paraId="0C53798D" w14:textId="77777777" w:rsidR="00CE7FCC" w:rsidRDefault="00CE7FCC">
            <w:pPr>
              <w:pStyle w:val="TableParagraph"/>
              <w:spacing w:before="66"/>
              <w:rPr>
                <w:rFonts w:ascii="Times New Roman"/>
                <w:sz w:val="16"/>
              </w:rPr>
            </w:pPr>
          </w:p>
          <w:p w14:paraId="796AC3B3" w14:textId="77777777" w:rsidR="00CE7FCC" w:rsidRDefault="00942D02">
            <w:pPr>
              <w:pStyle w:val="TableParagraph"/>
              <w:spacing w:before="0"/>
              <w:ind w:left="37"/>
              <w:jc w:val="center"/>
              <w:rPr>
                <w:sz w:val="16"/>
              </w:rPr>
            </w:pPr>
            <w:r>
              <w:rPr>
                <w:spacing w:val="-10"/>
                <w:w w:val="105"/>
                <w:sz w:val="16"/>
              </w:rPr>
              <w:t>0</w:t>
            </w:r>
          </w:p>
        </w:tc>
      </w:tr>
      <w:tr w:rsidR="00CE7FCC" w14:paraId="652C1E1B" w14:textId="77777777">
        <w:trPr>
          <w:trHeight w:val="687"/>
        </w:trPr>
        <w:tc>
          <w:tcPr>
            <w:tcW w:w="1858" w:type="dxa"/>
            <w:tcBorders>
              <w:top w:val="single" w:sz="8" w:space="0" w:color="000000"/>
              <w:bottom w:val="single" w:sz="8" w:space="0" w:color="000000"/>
            </w:tcBorders>
            <w:shd w:val="clear" w:color="auto" w:fill="D9E0F1"/>
          </w:tcPr>
          <w:p w14:paraId="0721FA51" w14:textId="77777777" w:rsidR="00CE7FCC" w:rsidRDefault="00942D02">
            <w:pPr>
              <w:pStyle w:val="TableParagraph"/>
              <w:spacing w:before="14" w:line="278" w:lineRule="auto"/>
              <w:ind w:left="176" w:right="157" w:firstLine="14"/>
              <w:jc w:val="center"/>
              <w:rPr>
                <w:sz w:val="16"/>
              </w:rPr>
            </w:pPr>
            <w:r>
              <w:rPr>
                <w:w w:val="105"/>
                <w:sz w:val="16"/>
              </w:rPr>
              <w:t xml:space="preserve">Zone bénéficiant d'une contribution </w:t>
            </w:r>
            <w:r>
              <w:rPr>
                <w:spacing w:val="-2"/>
                <w:w w:val="105"/>
                <w:sz w:val="16"/>
              </w:rPr>
              <w:t>(en dehors de la zone du projet)</w:t>
            </w:r>
          </w:p>
          <w:p w14:paraId="3D8CB39E" w14:textId="77777777" w:rsidR="00CE7FCC" w:rsidRDefault="00942D02">
            <w:pPr>
              <w:pStyle w:val="TableParagraph"/>
              <w:spacing w:before="19" w:line="181" w:lineRule="exact"/>
              <w:ind w:left="16"/>
              <w:jc w:val="center"/>
              <w:rPr>
                <w:sz w:val="16"/>
              </w:rPr>
            </w:pPr>
            <w:r>
              <w:rPr>
                <w:w w:val="105"/>
                <w:sz w:val="16"/>
              </w:rPr>
              <w:t xml:space="preserve">&gt; 1,2 </w:t>
            </w:r>
            <w:r>
              <w:rPr>
                <w:spacing w:val="-2"/>
                <w:w w:val="105"/>
                <w:sz w:val="16"/>
              </w:rPr>
              <w:t>µg/m</w:t>
            </w:r>
            <w:r>
              <w:rPr>
                <w:spacing w:val="-2"/>
                <w:w w:val="105"/>
                <w:sz w:val="16"/>
                <w:vertAlign w:val="superscript"/>
              </w:rPr>
              <w:t>3</w:t>
            </w:r>
          </w:p>
        </w:tc>
        <w:tc>
          <w:tcPr>
            <w:tcW w:w="929" w:type="dxa"/>
            <w:tcBorders>
              <w:top w:val="single" w:sz="8" w:space="0" w:color="000000"/>
              <w:bottom w:val="single" w:sz="8" w:space="0" w:color="000000"/>
              <w:right w:val="single" w:sz="8" w:space="0" w:color="000000"/>
            </w:tcBorders>
            <w:shd w:val="clear" w:color="auto" w:fill="D9E0F1"/>
          </w:tcPr>
          <w:p w14:paraId="59D38518" w14:textId="77777777" w:rsidR="00CE7FCC" w:rsidRDefault="00CE7FCC">
            <w:pPr>
              <w:pStyle w:val="TableParagraph"/>
              <w:spacing w:before="76"/>
              <w:rPr>
                <w:rFonts w:ascii="Times New Roman"/>
                <w:sz w:val="16"/>
              </w:rPr>
            </w:pPr>
          </w:p>
          <w:p w14:paraId="22A5DB9D" w14:textId="77777777" w:rsidR="00CE7FCC" w:rsidRDefault="00942D02">
            <w:pPr>
              <w:pStyle w:val="TableParagraph"/>
              <w:spacing w:before="0"/>
              <w:ind w:left="35" w:right="9"/>
              <w:jc w:val="center"/>
              <w:rPr>
                <w:sz w:val="16"/>
              </w:rPr>
            </w:pPr>
            <w:r>
              <w:rPr>
                <w:spacing w:val="-5"/>
                <w:w w:val="105"/>
                <w:sz w:val="16"/>
              </w:rPr>
              <w:t>km</w:t>
            </w:r>
            <w:r>
              <w:rPr>
                <w:spacing w:val="-5"/>
                <w:w w:val="105"/>
                <w:sz w:val="16"/>
                <w:vertAlign w:val="superscript"/>
              </w:rPr>
              <w:t>2</w:t>
            </w:r>
          </w:p>
        </w:tc>
        <w:tc>
          <w:tcPr>
            <w:tcW w:w="1411" w:type="dxa"/>
            <w:tcBorders>
              <w:top w:val="single" w:sz="8" w:space="0" w:color="000000"/>
              <w:left w:val="single" w:sz="8" w:space="0" w:color="000000"/>
              <w:bottom w:val="single" w:sz="8" w:space="0" w:color="000000"/>
            </w:tcBorders>
          </w:tcPr>
          <w:p w14:paraId="4FE6CD1B" w14:textId="77777777" w:rsidR="00CE7FCC" w:rsidRDefault="00CE7FCC">
            <w:pPr>
              <w:pStyle w:val="TableParagraph"/>
              <w:spacing w:before="66"/>
              <w:rPr>
                <w:rFonts w:ascii="Times New Roman"/>
                <w:sz w:val="16"/>
              </w:rPr>
            </w:pPr>
          </w:p>
          <w:p w14:paraId="6457720D" w14:textId="77777777" w:rsidR="00CE7FCC" w:rsidRDefault="00942D02">
            <w:pPr>
              <w:pStyle w:val="TableParagraph"/>
              <w:spacing w:before="0"/>
              <w:ind w:left="27" w:right="11"/>
              <w:jc w:val="center"/>
              <w:rPr>
                <w:sz w:val="16"/>
              </w:rPr>
            </w:pPr>
            <w:r>
              <w:rPr>
                <w:spacing w:val="-2"/>
                <w:w w:val="105"/>
                <w:sz w:val="16"/>
              </w:rPr>
              <w:t>29,47</w:t>
            </w:r>
          </w:p>
        </w:tc>
        <w:tc>
          <w:tcPr>
            <w:tcW w:w="1367" w:type="dxa"/>
            <w:tcBorders>
              <w:top w:val="single" w:sz="8" w:space="0" w:color="000000"/>
              <w:bottom w:val="single" w:sz="8" w:space="0" w:color="000000"/>
            </w:tcBorders>
          </w:tcPr>
          <w:p w14:paraId="09BF567C" w14:textId="77777777" w:rsidR="00CE7FCC" w:rsidRDefault="00CE7FCC">
            <w:pPr>
              <w:pStyle w:val="TableParagraph"/>
              <w:spacing w:before="66"/>
              <w:rPr>
                <w:rFonts w:ascii="Times New Roman"/>
                <w:sz w:val="16"/>
              </w:rPr>
            </w:pPr>
          </w:p>
          <w:p w14:paraId="0C658CE5" w14:textId="77777777" w:rsidR="00CE7FCC" w:rsidRDefault="00942D02">
            <w:pPr>
              <w:pStyle w:val="TableParagraph"/>
              <w:spacing w:before="0"/>
              <w:ind w:left="27" w:right="12"/>
              <w:jc w:val="center"/>
              <w:rPr>
                <w:sz w:val="16"/>
              </w:rPr>
            </w:pPr>
            <w:r>
              <w:rPr>
                <w:spacing w:val="-2"/>
                <w:w w:val="105"/>
                <w:sz w:val="16"/>
              </w:rPr>
              <w:t>31,37</w:t>
            </w:r>
          </w:p>
        </w:tc>
        <w:tc>
          <w:tcPr>
            <w:tcW w:w="1376" w:type="dxa"/>
            <w:tcBorders>
              <w:top w:val="single" w:sz="8" w:space="0" w:color="000000"/>
              <w:bottom w:val="single" w:sz="8" w:space="0" w:color="000000"/>
            </w:tcBorders>
          </w:tcPr>
          <w:p w14:paraId="2EDAE95C" w14:textId="77777777" w:rsidR="00CE7FCC" w:rsidRDefault="00CE7FCC">
            <w:pPr>
              <w:pStyle w:val="TableParagraph"/>
              <w:spacing w:before="66"/>
              <w:rPr>
                <w:rFonts w:ascii="Times New Roman"/>
                <w:sz w:val="16"/>
              </w:rPr>
            </w:pPr>
          </w:p>
          <w:p w14:paraId="1F3742CB" w14:textId="77777777" w:rsidR="00CE7FCC" w:rsidRDefault="00942D02">
            <w:pPr>
              <w:pStyle w:val="TableParagraph"/>
              <w:spacing w:before="0"/>
              <w:ind w:left="26"/>
              <w:jc w:val="center"/>
              <w:rPr>
                <w:sz w:val="16"/>
              </w:rPr>
            </w:pPr>
            <w:r>
              <w:rPr>
                <w:spacing w:val="-2"/>
                <w:w w:val="105"/>
                <w:sz w:val="16"/>
              </w:rPr>
              <w:t>35,17</w:t>
            </w:r>
          </w:p>
        </w:tc>
        <w:tc>
          <w:tcPr>
            <w:tcW w:w="1460" w:type="dxa"/>
            <w:tcBorders>
              <w:top w:val="single" w:sz="8" w:space="0" w:color="000000"/>
              <w:bottom w:val="single" w:sz="8" w:space="0" w:color="000000"/>
              <w:right w:val="single" w:sz="8" w:space="0" w:color="000000"/>
            </w:tcBorders>
          </w:tcPr>
          <w:p w14:paraId="260A2D74" w14:textId="77777777" w:rsidR="00CE7FCC" w:rsidRDefault="00CE7FCC">
            <w:pPr>
              <w:pStyle w:val="TableParagraph"/>
              <w:spacing w:before="66"/>
              <w:rPr>
                <w:rFonts w:ascii="Times New Roman"/>
                <w:sz w:val="16"/>
              </w:rPr>
            </w:pPr>
          </w:p>
          <w:p w14:paraId="6F7E8E75" w14:textId="77777777" w:rsidR="00CE7FCC" w:rsidRDefault="00942D02">
            <w:pPr>
              <w:pStyle w:val="TableParagraph"/>
              <w:spacing w:before="0"/>
              <w:ind w:left="37" w:right="10"/>
              <w:jc w:val="center"/>
              <w:rPr>
                <w:sz w:val="16"/>
              </w:rPr>
            </w:pPr>
            <w:r>
              <w:rPr>
                <w:spacing w:val="-2"/>
                <w:w w:val="105"/>
                <w:sz w:val="16"/>
              </w:rPr>
              <w:t>39,07</w:t>
            </w:r>
          </w:p>
        </w:tc>
      </w:tr>
      <w:tr w:rsidR="00CE7FCC" w14:paraId="570EB4B0" w14:textId="77777777">
        <w:trPr>
          <w:trHeight w:val="462"/>
        </w:trPr>
        <w:tc>
          <w:tcPr>
            <w:tcW w:w="1858" w:type="dxa"/>
            <w:tcBorders>
              <w:top w:val="single" w:sz="8" w:space="0" w:color="000000"/>
              <w:bottom w:val="single" w:sz="8" w:space="0" w:color="000000"/>
            </w:tcBorders>
            <w:shd w:val="clear" w:color="auto" w:fill="D9E0F1"/>
          </w:tcPr>
          <w:p w14:paraId="688BD888" w14:textId="77777777" w:rsidR="00CE7FCC" w:rsidRDefault="00942D02">
            <w:pPr>
              <w:pStyle w:val="TableParagraph"/>
              <w:spacing w:before="14"/>
              <w:ind w:left="16" w:right="10"/>
              <w:jc w:val="center"/>
              <w:rPr>
                <w:sz w:val="16"/>
              </w:rPr>
            </w:pPr>
            <w:r>
              <w:rPr>
                <w:w w:val="105"/>
                <w:sz w:val="16"/>
              </w:rPr>
              <w:t xml:space="preserve">Nombre de </w:t>
            </w:r>
            <w:r>
              <w:rPr>
                <w:spacing w:val="-2"/>
                <w:w w:val="105"/>
                <w:sz w:val="16"/>
              </w:rPr>
              <w:t xml:space="preserve">personnes </w:t>
            </w:r>
            <w:r>
              <w:rPr>
                <w:w w:val="105"/>
                <w:sz w:val="16"/>
              </w:rPr>
              <w:t>supplémentaires</w:t>
            </w:r>
          </w:p>
          <w:p w14:paraId="57FEDABB" w14:textId="77777777" w:rsidR="00CE7FCC" w:rsidRDefault="00942D02">
            <w:pPr>
              <w:pStyle w:val="TableParagraph"/>
              <w:spacing w:before="51" w:line="182" w:lineRule="exact"/>
              <w:ind w:left="16"/>
              <w:jc w:val="center"/>
              <w:rPr>
                <w:sz w:val="16"/>
              </w:rPr>
            </w:pPr>
            <w:r>
              <w:rPr>
                <w:w w:val="105"/>
                <w:sz w:val="16"/>
              </w:rPr>
              <w:t xml:space="preserve">&gt; 32 </w:t>
            </w:r>
            <w:r>
              <w:rPr>
                <w:spacing w:val="-2"/>
                <w:w w:val="105"/>
                <w:sz w:val="16"/>
              </w:rPr>
              <w:t>µg/m</w:t>
            </w:r>
            <w:r>
              <w:rPr>
                <w:spacing w:val="-2"/>
                <w:w w:val="105"/>
                <w:sz w:val="16"/>
                <w:vertAlign w:val="superscript"/>
              </w:rPr>
              <w:t>3</w:t>
            </w:r>
          </w:p>
        </w:tc>
        <w:tc>
          <w:tcPr>
            <w:tcW w:w="929" w:type="dxa"/>
            <w:tcBorders>
              <w:top w:val="single" w:sz="8" w:space="0" w:color="000000"/>
              <w:bottom w:val="single" w:sz="8" w:space="0" w:color="000000"/>
              <w:right w:val="single" w:sz="8" w:space="0" w:color="000000"/>
            </w:tcBorders>
            <w:shd w:val="clear" w:color="auto" w:fill="D9E0F1"/>
          </w:tcPr>
          <w:p w14:paraId="671A2567" w14:textId="77777777" w:rsidR="00CE7FCC" w:rsidRDefault="00942D02">
            <w:pPr>
              <w:pStyle w:val="TableParagraph"/>
              <w:spacing w:before="142"/>
              <w:ind w:left="35"/>
              <w:jc w:val="center"/>
              <w:rPr>
                <w:sz w:val="16"/>
              </w:rPr>
            </w:pPr>
            <w:r>
              <w:rPr>
                <w:spacing w:val="-10"/>
                <w:w w:val="105"/>
                <w:sz w:val="16"/>
              </w:rPr>
              <w:t>#</w:t>
            </w:r>
          </w:p>
        </w:tc>
        <w:tc>
          <w:tcPr>
            <w:tcW w:w="1411" w:type="dxa"/>
            <w:tcBorders>
              <w:top w:val="single" w:sz="8" w:space="0" w:color="000000"/>
              <w:left w:val="single" w:sz="8" w:space="0" w:color="000000"/>
              <w:bottom w:val="single" w:sz="8" w:space="0" w:color="000000"/>
            </w:tcBorders>
          </w:tcPr>
          <w:p w14:paraId="7119C8B7" w14:textId="77777777" w:rsidR="00CE7FCC" w:rsidRDefault="00942D02">
            <w:pPr>
              <w:pStyle w:val="TableParagraph"/>
              <w:spacing w:before="142"/>
              <w:ind w:left="27" w:right="11"/>
              <w:jc w:val="center"/>
              <w:rPr>
                <w:sz w:val="16"/>
              </w:rPr>
            </w:pPr>
            <w:r>
              <w:rPr>
                <w:spacing w:val="-2"/>
                <w:w w:val="105"/>
                <w:sz w:val="16"/>
              </w:rPr>
              <w:t>3.360</w:t>
            </w:r>
          </w:p>
        </w:tc>
        <w:tc>
          <w:tcPr>
            <w:tcW w:w="1367" w:type="dxa"/>
            <w:tcBorders>
              <w:top w:val="single" w:sz="8" w:space="0" w:color="000000"/>
              <w:bottom w:val="single" w:sz="8" w:space="0" w:color="000000"/>
            </w:tcBorders>
          </w:tcPr>
          <w:p w14:paraId="05360EB1" w14:textId="77777777" w:rsidR="00CE7FCC" w:rsidRDefault="00942D02">
            <w:pPr>
              <w:pStyle w:val="TableParagraph"/>
              <w:spacing w:before="142"/>
              <w:ind w:left="27" w:right="12"/>
              <w:jc w:val="center"/>
              <w:rPr>
                <w:sz w:val="16"/>
              </w:rPr>
            </w:pPr>
            <w:r>
              <w:rPr>
                <w:spacing w:val="-2"/>
                <w:w w:val="105"/>
                <w:sz w:val="16"/>
              </w:rPr>
              <w:t>2.341</w:t>
            </w:r>
          </w:p>
        </w:tc>
        <w:tc>
          <w:tcPr>
            <w:tcW w:w="1376" w:type="dxa"/>
            <w:tcBorders>
              <w:top w:val="single" w:sz="8" w:space="0" w:color="000000"/>
              <w:bottom w:val="single" w:sz="8" w:space="0" w:color="000000"/>
            </w:tcBorders>
          </w:tcPr>
          <w:p w14:paraId="05DE59AC" w14:textId="77777777" w:rsidR="00CE7FCC" w:rsidRDefault="00942D02">
            <w:pPr>
              <w:pStyle w:val="TableParagraph"/>
              <w:spacing w:before="142"/>
              <w:ind w:left="26" w:right="9"/>
              <w:jc w:val="center"/>
              <w:rPr>
                <w:sz w:val="16"/>
              </w:rPr>
            </w:pPr>
            <w:r>
              <w:rPr>
                <w:spacing w:val="-10"/>
                <w:w w:val="105"/>
                <w:sz w:val="16"/>
              </w:rPr>
              <w:t>0</w:t>
            </w:r>
          </w:p>
        </w:tc>
        <w:tc>
          <w:tcPr>
            <w:tcW w:w="1460" w:type="dxa"/>
            <w:tcBorders>
              <w:top w:val="single" w:sz="8" w:space="0" w:color="000000"/>
              <w:bottom w:val="single" w:sz="8" w:space="0" w:color="000000"/>
              <w:right w:val="single" w:sz="8" w:space="0" w:color="000000"/>
            </w:tcBorders>
          </w:tcPr>
          <w:p w14:paraId="3E22C5E5" w14:textId="77777777" w:rsidR="00CE7FCC" w:rsidRDefault="00942D02">
            <w:pPr>
              <w:pStyle w:val="TableParagraph"/>
              <w:spacing w:before="142"/>
              <w:ind w:left="37"/>
              <w:jc w:val="center"/>
              <w:rPr>
                <w:sz w:val="16"/>
              </w:rPr>
            </w:pPr>
            <w:r>
              <w:rPr>
                <w:spacing w:val="-10"/>
                <w:w w:val="105"/>
                <w:sz w:val="16"/>
              </w:rPr>
              <w:t>0</w:t>
            </w:r>
          </w:p>
        </w:tc>
      </w:tr>
      <w:tr w:rsidR="00CE7FCC" w14:paraId="202DCD45" w14:textId="77777777">
        <w:trPr>
          <w:trHeight w:val="461"/>
        </w:trPr>
        <w:tc>
          <w:tcPr>
            <w:tcW w:w="1858" w:type="dxa"/>
            <w:tcBorders>
              <w:top w:val="single" w:sz="8" w:space="0" w:color="000000"/>
              <w:bottom w:val="single" w:sz="8" w:space="0" w:color="000000"/>
            </w:tcBorders>
            <w:shd w:val="clear" w:color="auto" w:fill="D9E0F1"/>
          </w:tcPr>
          <w:p w14:paraId="6A369D40" w14:textId="77777777" w:rsidR="00CE7FCC" w:rsidRDefault="00942D02">
            <w:pPr>
              <w:pStyle w:val="TableParagraph"/>
              <w:spacing w:before="14"/>
              <w:ind w:left="16" w:right="10"/>
              <w:jc w:val="center"/>
              <w:rPr>
                <w:sz w:val="16"/>
              </w:rPr>
            </w:pPr>
            <w:r>
              <w:rPr>
                <w:w w:val="105"/>
                <w:sz w:val="16"/>
              </w:rPr>
              <w:t xml:space="preserve">Nombre de </w:t>
            </w:r>
            <w:r>
              <w:rPr>
                <w:spacing w:val="-2"/>
                <w:w w:val="105"/>
                <w:sz w:val="16"/>
              </w:rPr>
              <w:t xml:space="preserve">personnes </w:t>
            </w:r>
            <w:r>
              <w:rPr>
                <w:w w:val="105"/>
                <w:sz w:val="16"/>
              </w:rPr>
              <w:t>supplémentaires</w:t>
            </w:r>
          </w:p>
          <w:p w14:paraId="4C3B8DDF" w14:textId="77777777" w:rsidR="00CE7FCC" w:rsidRDefault="00942D02">
            <w:pPr>
              <w:pStyle w:val="TableParagraph"/>
              <w:spacing w:before="51" w:line="181" w:lineRule="exact"/>
              <w:ind w:left="16"/>
              <w:jc w:val="center"/>
              <w:rPr>
                <w:sz w:val="16"/>
              </w:rPr>
            </w:pPr>
            <w:r>
              <w:rPr>
                <w:w w:val="105"/>
                <w:sz w:val="16"/>
              </w:rPr>
              <w:t xml:space="preserve">&gt; 40 </w:t>
            </w:r>
            <w:r>
              <w:rPr>
                <w:spacing w:val="-2"/>
                <w:w w:val="105"/>
                <w:sz w:val="16"/>
              </w:rPr>
              <w:t>µg/m</w:t>
            </w:r>
            <w:r>
              <w:rPr>
                <w:spacing w:val="-2"/>
                <w:w w:val="105"/>
                <w:sz w:val="16"/>
                <w:vertAlign w:val="superscript"/>
              </w:rPr>
              <w:t>3</w:t>
            </w:r>
          </w:p>
        </w:tc>
        <w:tc>
          <w:tcPr>
            <w:tcW w:w="929" w:type="dxa"/>
            <w:tcBorders>
              <w:top w:val="single" w:sz="8" w:space="0" w:color="000000"/>
              <w:bottom w:val="single" w:sz="8" w:space="0" w:color="000000"/>
              <w:right w:val="single" w:sz="8" w:space="0" w:color="000000"/>
            </w:tcBorders>
            <w:shd w:val="clear" w:color="auto" w:fill="D9E0F1"/>
          </w:tcPr>
          <w:p w14:paraId="23BE73E3" w14:textId="77777777" w:rsidR="00CE7FCC" w:rsidRDefault="00942D02">
            <w:pPr>
              <w:pStyle w:val="TableParagraph"/>
              <w:spacing w:before="142"/>
              <w:ind w:left="35"/>
              <w:jc w:val="center"/>
              <w:rPr>
                <w:sz w:val="16"/>
              </w:rPr>
            </w:pPr>
            <w:r>
              <w:rPr>
                <w:spacing w:val="-10"/>
                <w:w w:val="105"/>
                <w:sz w:val="16"/>
              </w:rPr>
              <w:t>#</w:t>
            </w:r>
          </w:p>
        </w:tc>
        <w:tc>
          <w:tcPr>
            <w:tcW w:w="1411" w:type="dxa"/>
            <w:tcBorders>
              <w:top w:val="single" w:sz="8" w:space="0" w:color="000000"/>
              <w:left w:val="single" w:sz="8" w:space="0" w:color="000000"/>
              <w:bottom w:val="single" w:sz="8" w:space="0" w:color="000000"/>
            </w:tcBorders>
          </w:tcPr>
          <w:p w14:paraId="5C709711" w14:textId="77777777" w:rsidR="00CE7FCC" w:rsidRDefault="00942D02">
            <w:pPr>
              <w:pStyle w:val="TableParagraph"/>
              <w:spacing w:before="142"/>
              <w:ind w:left="27"/>
              <w:jc w:val="center"/>
              <w:rPr>
                <w:sz w:val="16"/>
              </w:rPr>
            </w:pPr>
            <w:r>
              <w:rPr>
                <w:spacing w:val="-10"/>
                <w:w w:val="105"/>
                <w:sz w:val="16"/>
              </w:rPr>
              <w:t>0</w:t>
            </w:r>
          </w:p>
        </w:tc>
        <w:tc>
          <w:tcPr>
            <w:tcW w:w="1367" w:type="dxa"/>
            <w:tcBorders>
              <w:top w:val="single" w:sz="8" w:space="0" w:color="000000"/>
              <w:bottom w:val="single" w:sz="8" w:space="0" w:color="000000"/>
            </w:tcBorders>
          </w:tcPr>
          <w:p w14:paraId="66604B94" w14:textId="77777777" w:rsidR="00CE7FCC" w:rsidRDefault="00942D02">
            <w:pPr>
              <w:pStyle w:val="TableParagraph"/>
              <w:spacing w:before="142"/>
              <w:ind w:left="27"/>
              <w:jc w:val="center"/>
              <w:rPr>
                <w:sz w:val="16"/>
              </w:rPr>
            </w:pPr>
            <w:r>
              <w:rPr>
                <w:spacing w:val="-10"/>
                <w:w w:val="105"/>
                <w:sz w:val="16"/>
              </w:rPr>
              <w:t>0</w:t>
            </w:r>
          </w:p>
        </w:tc>
        <w:tc>
          <w:tcPr>
            <w:tcW w:w="1376" w:type="dxa"/>
            <w:tcBorders>
              <w:top w:val="single" w:sz="8" w:space="0" w:color="000000"/>
              <w:bottom w:val="single" w:sz="8" w:space="0" w:color="000000"/>
            </w:tcBorders>
          </w:tcPr>
          <w:p w14:paraId="174055E5" w14:textId="77777777" w:rsidR="00CE7FCC" w:rsidRDefault="00942D02">
            <w:pPr>
              <w:pStyle w:val="TableParagraph"/>
              <w:spacing w:before="142"/>
              <w:ind w:left="26" w:right="9"/>
              <w:jc w:val="center"/>
              <w:rPr>
                <w:sz w:val="16"/>
              </w:rPr>
            </w:pPr>
            <w:r>
              <w:rPr>
                <w:spacing w:val="-10"/>
                <w:w w:val="105"/>
                <w:sz w:val="16"/>
              </w:rPr>
              <w:t>0</w:t>
            </w:r>
          </w:p>
        </w:tc>
        <w:tc>
          <w:tcPr>
            <w:tcW w:w="1460" w:type="dxa"/>
            <w:tcBorders>
              <w:top w:val="single" w:sz="8" w:space="0" w:color="000000"/>
              <w:bottom w:val="single" w:sz="8" w:space="0" w:color="000000"/>
              <w:right w:val="single" w:sz="8" w:space="0" w:color="000000"/>
            </w:tcBorders>
          </w:tcPr>
          <w:p w14:paraId="1A2BDF9A" w14:textId="77777777" w:rsidR="00CE7FCC" w:rsidRDefault="00942D02">
            <w:pPr>
              <w:pStyle w:val="TableParagraph"/>
              <w:spacing w:before="142"/>
              <w:ind w:left="37"/>
              <w:jc w:val="center"/>
              <w:rPr>
                <w:sz w:val="16"/>
              </w:rPr>
            </w:pPr>
            <w:r>
              <w:rPr>
                <w:spacing w:val="-10"/>
                <w:w w:val="105"/>
                <w:sz w:val="16"/>
              </w:rPr>
              <w:t>0</w:t>
            </w:r>
          </w:p>
        </w:tc>
      </w:tr>
      <w:tr w:rsidR="00CE7FCC" w14:paraId="18C17835" w14:textId="77777777">
        <w:trPr>
          <w:trHeight w:val="688"/>
        </w:trPr>
        <w:tc>
          <w:tcPr>
            <w:tcW w:w="1858" w:type="dxa"/>
            <w:tcBorders>
              <w:top w:val="single" w:sz="8" w:space="0" w:color="000000"/>
              <w:bottom w:val="single" w:sz="8" w:space="0" w:color="000000"/>
            </w:tcBorders>
            <w:shd w:val="clear" w:color="auto" w:fill="D9E0F1"/>
          </w:tcPr>
          <w:p w14:paraId="18289DFF" w14:textId="77777777" w:rsidR="00CE7FCC" w:rsidRDefault="00942D02">
            <w:pPr>
              <w:pStyle w:val="TableParagraph"/>
              <w:spacing w:before="14" w:line="278" w:lineRule="auto"/>
              <w:ind w:left="501" w:right="475" w:firstLine="59"/>
              <w:rPr>
                <w:sz w:val="16"/>
              </w:rPr>
            </w:pPr>
            <w:r>
              <w:rPr>
                <w:w w:val="105"/>
                <w:sz w:val="16"/>
              </w:rPr>
              <w:t xml:space="preserve"># Nombre de personnes bénéficiant d'une </w:t>
            </w:r>
            <w:r>
              <w:rPr>
                <w:spacing w:val="-2"/>
                <w:w w:val="105"/>
                <w:sz w:val="16"/>
              </w:rPr>
              <w:t>contribution</w:t>
            </w:r>
          </w:p>
          <w:p w14:paraId="6941EF84" w14:textId="77777777" w:rsidR="00CE7FCC" w:rsidRDefault="00942D02">
            <w:pPr>
              <w:pStyle w:val="TableParagraph"/>
              <w:spacing w:before="19" w:line="181" w:lineRule="exact"/>
              <w:ind w:left="530"/>
              <w:rPr>
                <w:sz w:val="16"/>
              </w:rPr>
            </w:pPr>
            <w:r>
              <w:rPr>
                <w:w w:val="105"/>
                <w:sz w:val="16"/>
              </w:rPr>
              <w:t xml:space="preserve">&gt; 1,2 </w:t>
            </w:r>
            <w:r>
              <w:rPr>
                <w:spacing w:val="-2"/>
                <w:w w:val="105"/>
                <w:sz w:val="16"/>
              </w:rPr>
              <w:t>µg/m</w:t>
            </w:r>
            <w:r>
              <w:rPr>
                <w:spacing w:val="-2"/>
                <w:w w:val="105"/>
                <w:sz w:val="16"/>
                <w:vertAlign w:val="superscript"/>
              </w:rPr>
              <w:t>3</w:t>
            </w:r>
          </w:p>
        </w:tc>
        <w:tc>
          <w:tcPr>
            <w:tcW w:w="929" w:type="dxa"/>
            <w:tcBorders>
              <w:top w:val="single" w:sz="8" w:space="0" w:color="000000"/>
              <w:bottom w:val="single" w:sz="8" w:space="0" w:color="000000"/>
              <w:right w:val="single" w:sz="8" w:space="0" w:color="000000"/>
            </w:tcBorders>
            <w:shd w:val="clear" w:color="auto" w:fill="D9E0F1"/>
          </w:tcPr>
          <w:p w14:paraId="218E776B" w14:textId="77777777" w:rsidR="00CE7FCC" w:rsidRDefault="00CE7FCC">
            <w:pPr>
              <w:pStyle w:val="TableParagraph"/>
              <w:spacing w:before="66"/>
              <w:rPr>
                <w:rFonts w:ascii="Times New Roman"/>
                <w:sz w:val="16"/>
              </w:rPr>
            </w:pPr>
          </w:p>
          <w:p w14:paraId="7187FCE4" w14:textId="77777777" w:rsidR="00CE7FCC" w:rsidRDefault="00942D02">
            <w:pPr>
              <w:pStyle w:val="TableParagraph"/>
              <w:spacing w:before="0"/>
              <w:ind w:left="35"/>
              <w:jc w:val="center"/>
              <w:rPr>
                <w:sz w:val="16"/>
              </w:rPr>
            </w:pPr>
            <w:r>
              <w:rPr>
                <w:spacing w:val="-10"/>
                <w:w w:val="105"/>
                <w:sz w:val="16"/>
              </w:rPr>
              <w:t>#</w:t>
            </w:r>
          </w:p>
        </w:tc>
        <w:tc>
          <w:tcPr>
            <w:tcW w:w="1411" w:type="dxa"/>
            <w:tcBorders>
              <w:top w:val="single" w:sz="8" w:space="0" w:color="000000"/>
              <w:left w:val="single" w:sz="8" w:space="0" w:color="000000"/>
              <w:bottom w:val="single" w:sz="8" w:space="0" w:color="000000"/>
            </w:tcBorders>
          </w:tcPr>
          <w:p w14:paraId="08FD9970" w14:textId="77777777" w:rsidR="00CE7FCC" w:rsidRDefault="00CE7FCC">
            <w:pPr>
              <w:pStyle w:val="TableParagraph"/>
              <w:spacing w:before="66"/>
              <w:rPr>
                <w:rFonts w:ascii="Times New Roman"/>
                <w:sz w:val="16"/>
              </w:rPr>
            </w:pPr>
          </w:p>
          <w:p w14:paraId="03F412AA" w14:textId="77777777" w:rsidR="00CE7FCC" w:rsidRDefault="00942D02">
            <w:pPr>
              <w:pStyle w:val="TableParagraph"/>
              <w:spacing w:before="0"/>
              <w:ind w:left="27" w:right="2"/>
              <w:jc w:val="center"/>
              <w:rPr>
                <w:sz w:val="16"/>
              </w:rPr>
            </w:pPr>
            <w:r>
              <w:rPr>
                <w:spacing w:val="-2"/>
                <w:w w:val="105"/>
                <w:sz w:val="16"/>
              </w:rPr>
              <w:t>31.585</w:t>
            </w:r>
          </w:p>
        </w:tc>
        <w:tc>
          <w:tcPr>
            <w:tcW w:w="1367" w:type="dxa"/>
            <w:tcBorders>
              <w:top w:val="single" w:sz="8" w:space="0" w:color="000000"/>
              <w:bottom w:val="single" w:sz="8" w:space="0" w:color="000000"/>
            </w:tcBorders>
          </w:tcPr>
          <w:p w14:paraId="457CC758" w14:textId="77777777" w:rsidR="00CE7FCC" w:rsidRDefault="00CE7FCC">
            <w:pPr>
              <w:pStyle w:val="TableParagraph"/>
              <w:spacing w:before="66"/>
              <w:rPr>
                <w:rFonts w:ascii="Times New Roman"/>
                <w:sz w:val="16"/>
              </w:rPr>
            </w:pPr>
          </w:p>
          <w:p w14:paraId="5EF84EA9" w14:textId="77777777" w:rsidR="00CE7FCC" w:rsidRDefault="00942D02">
            <w:pPr>
              <w:pStyle w:val="TableParagraph"/>
              <w:spacing w:before="0"/>
              <w:ind w:left="27" w:right="2"/>
              <w:jc w:val="center"/>
              <w:rPr>
                <w:sz w:val="16"/>
              </w:rPr>
            </w:pPr>
            <w:r>
              <w:rPr>
                <w:spacing w:val="-2"/>
                <w:w w:val="105"/>
                <w:sz w:val="16"/>
              </w:rPr>
              <w:t>31.898</w:t>
            </w:r>
          </w:p>
        </w:tc>
        <w:tc>
          <w:tcPr>
            <w:tcW w:w="1376" w:type="dxa"/>
            <w:tcBorders>
              <w:top w:val="single" w:sz="8" w:space="0" w:color="000000"/>
              <w:bottom w:val="single" w:sz="8" w:space="0" w:color="000000"/>
            </w:tcBorders>
          </w:tcPr>
          <w:p w14:paraId="76EEA579" w14:textId="77777777" w:rsidR="00CE7FCC" w:rsidRDefault="00CE7FCC">
            <w:pPr>
              <w:pStyle w:val="TableParagraph"/>
              <w:spacing w:before="66"/>
              <w:rPr>
                <w:rFonts w:ascii="Times New Roman"/>
                <w:sz w:val="16"/>
              </w:rPr>
            </w:pPr>
          </w:p>
          <w:p w14:paraId="3C4F0B5E" w14:textId="77777777" w:rsidR="00CE7FCC" w:rsidRDefault="00942D02">
            <w:pPr>
              <w:pStyle w:val="TableParagraph"/>
              <w:spacing w:before="0"/>
              <w:ind w:left="26" w:right="10"/>
              <w:jc w:val="center"/>
              <w:rPr>
                <w:sz w:val="16"/>
              </w:rPr>
            </w:pPr>
            <w:r>
              <w:rPr>
                <w:spacing w:val="-2"/>
                <w:w w:val="105"/>
                <w:sz w:val="16"/>
              </w:rPr>
              <w:t>33.940</w:t>
            </w:r>
          </w:p>
        </w:tc>
        <w:tc>
          <w:tcPr>
            <w:tcW w:w="1460" w:type="dxa"/>
            <w:tcBorders>
              <w:top w:val="single" w:sz="8" w:space="0" w:color="000000"/>
              <w:bottom w:val="single" w:sz="8" w:space="0" w:color="000000"/>
              <w:right w:val="single" w:sz="8" w:space="0" w:color="000000"/>
            </w:tcBorders>
          </w:tcPr>
          <w:p w14:paraId="3F73EB17" w14:textId="77777777" w:rsidR="00CE7FCC" w:rsidRDefault="00CE7FCC">
            <w:pPr>
              <w:pStyle w:val="TableParagraph"/>
              <w:spacing w:before="66"/>
              <w:rPr>
                <w:rFonts w:ascii="Times New Roman"/>
                <w:sz w:val="16"/>
              </w:rPr>
            </w:pPr>
          </w:p>
          <w:p w14:paraId="5D0EB84E" w14:textId="77777777" w:rsidR="00CE7FCC" w:rsidRDefault="00942D02">
            <w:pPr>
              <w:pStyle w:val="TableParagraph"/>
              <w:spacing w:before="0"/>
              <w:ind w:left="37" w:right="1"/>
              <w:jc w:val="center"/>
              <w:rPr>
                <w:sz w:val="16"/>
              </w:rPr>
            </w:pPr>
            <w:r>
              <w:rPr>
                <w:spacing w:val="-2"/>
                <w:w w:val="105"/>
                <w:sz w:val="16"/>
              </w:rPr>
              <w:t>37.287</w:t>
            </w:r>
          </w:p>
        </w:tc>
      </w:tr>
    </w:tbl>
    <w:p w14:paraId="512D43FF" w14:textId="77777777" w:rsidR="00CE7FCC" w:rsidRDefault="00942D02">
      <w:pPr>
        <w:spacing w:before="192"/>
        <w:ind w:left="1611"/>
        <w:rPr>
          <w:i/>
          <w:sz w:val="12"/>
        </w:rPr>
      </w:pPr>
      <w:r>
        <w:rPr>
          <w:i/>
          <w:color w:val="005B82"/>
          <w:position w:val="2"/>
          <w:sz w:val="18"/>
        </w:rPr>
        <w:t xml:space="preserve">Tableau 7-6 Comparaison des scénarios pour le </w:t>
      </w:r>
      <w:r>
        <w:rPr>
          <w:i/>
          <w:color w:val="005B82"/>
          <w:position w:val="2"/>
          <w:sz w:val="18"/>
        </w:rPr>
        <w:t xml:space="preserve">polluant </w:t>
      </w:r>
      <w:r>
        <w:rPr>
          <w:i/>
          <w:color w:val="005B82"/>
          <w:spacing w:val="-5"/>
          <w:sz w:val="12"/>
        </w:rPr>
        <w:t>NO2</w:t>
      </w:r>
    </w:p>
    <w:p w14:paraId="5096770F" w14:textId="77777777" w:rsidR="00CE7FCC" w:rsidRDefault="00942D02">
      <w:pPr>
        <w:pStyle w:val="BodyText"/>
        <w:spacing w:before="198"/>
        <w:ind w:left="1611"/>
      </w:pPr>
      <w:r>
        <w:t xml:space="preserve">Sur la base des résultats ci-dessus, les différences suivantes (plutôt limitées) entre les deux </w:t>
      </w:r>
      <w:r>
        <w:rPr>
          <w:spacing w:val="-5"/>
        </w:rPr>
        <w:t>systèmes d'information de l'UE ont été constatées.</w:t>
      </w:r>
    </w:p>
    <w:p w14:paraId="37626A18" w14:textId="77777777" w:rsidR="00CE7FCC" w:rsidRDefault="00942D02">
      <w:pPr>
        <w:pStyle w:val="BodyText"/>
        <w:spacing w:before="19"/>
        <w:ind w:left="1611"/>
      </w:pPr>
      <w:r>
        <w:t xml:space="preserve">des scénarios </w:t>
      </w:r>
      <w:r>
        <w:rPr>
          <w:spacing w:val="-2"/>
        </w:rPr>
        <w:t>clairs :</w:t>
      </w:r>
    </w:p>
    <w:p w14:paraId="558CE6EB" w14:textId="77777777" w:rsidR="00CE7FCC" w:rsidRDefault="00942D02">
      <w:pPr>
        <w:pStyle w:val="ListParagraph"/>
        <w:numPr>
          <w:ilvl w:val="0"/>
          <w:numId w:val="47"/>
        </w:numPr>
        <w:tabs>
          <w:tab w:val="left" w:pos="2382"/>
        </w:tabs>
        <w:spacing w:before="150" w:line="256" w:lineRule="auto"/>
        <w:ind w:right="568"/>
        <w:jc w:val="both"/>
        <w:rPr>
          <w:sz w:val="20"/>
        </w:rPr>
      </w:pPr>
      <w:r>
        <w:rPr>
          <w:sz w:val="20"/>
        </w:rPr>
        <w:t xml:space="preserve">Un impact (contribution) de l'aéroport légèrement plus important en 2032 </w:t>
      </w:r>
      <w:r>
        <w:rPr>
          <w:sz w:val="20"/>
        </w:rPr>
        <w:t>qu'en 2019 : tant la zone que le nombre de personnes pour lesquelles la contribution &gt; 1,2 µg/m</w:t>
      </w:r>
      <w:r>
        <w:rPr>
          <w:sz w:val="20"/>
          <w:vertAlign w:val="superscript"/>
        </w:rPr>
        <w:t>3</w:t>
      </w:r>
      <w:r>
        <w:rPr>
          <w:sz w:val="20"/>
        </w:rPr>
        <w:t xml:space="preserve"> augmentent en 2032 par rapport à 2019. L'augmentation des émissions due aux avions l'emporte sur la diminution des émissions due à la disparition des installat</w:t>
      </w:r>
      <w:r>
        <w:rPr>
          <w:sz w:val="20"/>
        </w:rPr>
        <w:t>ions de combustion et à d'autres réductions (y compris la GPU).</w:t>
      </w:r>
    </w:p>
    <w:p w14:paraId="1983BB29" w14:textId="77777777" w:rsidR="00CE7FCC" w:rsidRDefault="00942D02">
      <w:pPr>
        <w:pStyle w:val="ListParagraph"/>
        <w:numPr>
          <w:ilvl w:val="0"/>
          <w:numId w:val="47"/>
        </w:numPr>
        <w:tabs>
          <w:tab w:val="left" w:pos="2382"/>
        </w:tabs>
        <w:spacing w:before="179" w:line="259" w:lineRule="auto"/>
        <w:ind w:right="571"/>
        <w:jc w:val="both"/>
        <w:rPr>
          <w:sz w:val="20"/>
        </w:rPr>
      </w:pPr>
      <w:r>
        <w:rPr>
          <w:sz w:val="20"/>
        </w:rPr>
        <w:t>En raison de l'amélioration globale de la qualité de l'air entre 2019 et 2032</w:t>
      </w:r>
      <w:r>
        <w:rPr>
          <w:sz w:val="20"/>
          <w:vertAlign w:val="superscript"/>
        </w:rPr>
        <w:t>66</w:t>
      </w:r>
      <w:r>
        <w:rPr>
          <w:sz w:val="20"/>
        </w:rPr>
        <w:t xml:space="preserve"> , il y aura une diminution de la zone et du nombre de personnes entre 2019 et 2032 pour lesquelles 80 % de la norme de qualité de l'air est dépassée (en plus) en raison de l'impact de l'aéroport. Cette conclusion reste valable malgré l'augmentation du nom</w:t>
      </w:r>
      <w:r>
        <w:rPr>
          <w:sz w:val="20"/>
        </w:rPr>
        <w:t xml:space="preserve">bre d'habitants en 2032 par rapport à 2022. Tant avec le nombre d'habitants en 2022 qu'avec le nombre d'habitants en 2032, il </w:t>
      </w:r>
      <w:r>
        <w:rPr>
          <w:sz w:val="20"/>
          <w:u w:val="single"/>
        </w:rPr>
        <w:t xml:space="preserve">n'y a pas de </w:t>
      </w:r>
      <w:r>
        <w:rPr>
          <w:position w:val="1"/>
          <w:sz w:val="20"/>
          <w:u w:val="single"/>
        </w:rPr>
        <w:t xml:space="preserve">personnes </w:t>
      </w:r>
      <w:r>
        <w:rPr>
          <w:sz w:val="20"/>
          <w:u w:val="single"/>
        </w:rPr>
        <w:t xml:space="preserve">supplémentaires </w:t>
      </w:r>
      <w:r>
        <w:rPr>
          <w:position w:val="1"/>
          <w:sz w:val="20"/>
        </w:rPr>
        <w:t xml:space="preserve">(nombre = 0) pour lesquelles 80 % de la norme de qualité de l'air NO2 moyenne annuelle est </w:t>
      </w:r>
      <w:r>
        <w:rPr>
          <w:sz w:val="20"/>
        </w:rPr>
        <w:t>dépassée, y compris l'effet de l'aéroport, ni pour le scénario BAC_1300_2025, ni pour le scénario BAC_1300_2030.</w:t>
      </w:r>
    </w:p>
    <w:p w14:paraId="6DAFDC0C" w14:textId="77777777" w:rsidR="00CE7FCC" w:rsidRDefault="00942D02">
      <w:pPr>
        <w:pStyle w:val="ListParagraph"/>
        <w:numPr>
          <w:ilvl w:val="0"/>
          <w:numId w:val="47"/>
        </w:numPr>
        <w:tabs>
          <w:tab w:val="left" w:pos="2382"/>
        </w:tabs>
        <w:spacing w:before="168" w:line="247" w:lineRule="auto"/>
        <w:ind w:right="574"/>
        <w:jc w:val="both"/>
        <w:rPr>
          <w:position w:val="1"/>
          <w:sz w:val="20"/>
        </w:rPr>
      </w:pPr>
      <w:r>
        <w:rPr>
          <w:position w:val="1"/>
          <w:sz w:val="20"/>
        </w:rPr>
        <w:t>La norme de qualité de l'air moyenne annuelle actuellement applicable au NO2 (40 µg/m</w:t>
      </w:r>
      <w:r>
        <w:rPr>
          <w:position w:val="1"/>
          <w:sz w:val="20"/>
          <w:vertAlign w:val="superscript"/>
        </w:rPr>
        <w:t>3</w:t>
      </w:r>
      <w:r>
        <w:rPr>
          <w:position w:val="1"/>
          <w:sz w:val="20"/>
        </w:rPr>
        <w:t xml:space="preserve"> ) n'est </w:t>
      </w:r>
      <w:r>
        <w:rPr>
          <w:sz w:val="20"/>
        </w:rPr>
        <w:t xml:space="preserve">dépassée </w:t>
      </w:r>
      <w:r>
        <w:rPr>
          <w:position w:val="1"/>
          <w:sz w:val="20"/>
        </w:rPr>
        <w:t xml:space="preserve">nulle part et </w:t>
      </w:r>
      <w:r>
        <w:rPr>
          <w:sz w:val="20"/>
        </w:rPr>
        <w:t>pour personne en plus, dans aucun des scénarios.</w:t>
      </w:r>
    </w:p>
    <w:p w14:paraId="0E99B57E" w14:textId="77777777" w:rsidR="00CE7FCC" w:rsidRDefault="00CE7FCC">
      <w:pPr>
        <w:pStyle w:val="BodyText"/>
        <w:spacing w:before="11"/>
      </w:pPr>
    </w:p>
    <w:p w14:paraId="39D46370" w14:textId="77777777" w:rsidR="00CE7FCC" w:rsidRDefault="00942D02">
      <w:pPr>
        <w:ind w:left="1527"/>
        <w:jc w:val="both"/>
        <w:rPr>
          <w:b/>
          <w:sz w:val="20"/>
        </w:rPr>
      </w:pPr>
      <w:r>
        <w:rPr>
          <w:noProof/>
        </w:rPr>
        <w:drawing>
          <wp:anchor distT="0" distB="0" distL="0" distR="0" simplePos="0" relativeHeight="15729152" behindDoc="0" locked="0" layoutInCell="1" allowOverlap="1" wp14:anchorId="2601EDDA" wp14:editId="330E7AAB">
            <wp:simplePos x="0" y="0"/>
            <wp:positionH relativeFrom="page">
              <wp:posOffset>943426</wp:posOffset>
            </wp:positionH>
            <wp:positionV relativeFrom="paragraph">
              <wp:posOffset>41324</wp:posOffset>
            </wp:positionV>
            <wp:extent cx="246055" cy="83017"/>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246055" cy="83017"/>
                    </a:xfrm>
                    <a:prstGeom prst="rect">
                      <a:avLst/>
                    </a:prstGeom>
                  </pic:spPr>
                </pic:pic>
              </a:graphicData>
            </a:graphic>
          </wp:anchor>
        </w:drawing>
      </w:r>
      <w:r>
        <w:rPr>
          <w:b/>
          <w:color w:val="005B82"/>
          <w:sz w:val="20"/>
        </w:rPr>
        <w:t xml:space="preserve">Effets locaux de l'aéroport (limités aux émissions du </w:t>
      </w:r>
      <w:r>
        <w:rPr>
          <w:b/>
          <w:color w:val="005B82"/>
          <w:spacing w:val="-2"/>
          <w:sz w:val="20"/>
        </w:rPr>
        <w:t>trafic routier)</w:t>
      </w:r>
    </w:p>
    <w:p w14:paraId="23F7902A" w14:textId="77777777" w:rsidR="00CE7FCC" w:rsidRDefault="00942D02">
      <w:pPr>
        <w:pStyle w:val="BodyText"/>
        <w:spacing w:before="140" w:line="259" w:lineRule="auto"/>
        <w:ind w:left="1611" w:right="570"/>
        <w:jc w:val="both"/>
      </w:pPr>
      <w:r>
        <w:lastRenderedPageBreak/>
        <w:t>Comme indiqué, la modélisation a été réalisée avec IFDM, sans l'application de CAR ou OSPM. Les contributions de Streetcanyon sont donc</w:t>
      </w:r>
      <w:r>
        <w:t xml:space="preserve"> ignorées dans cette modélisation, ce qui pourrait potentiellement </w:t>
      </w:r>
      <w:r>
        <w:rPr>
          <w:spacing w:val="-10"/>
        </w:rPr>
        <w:t xml:space="preserve">conduire à une </w:t>
      </w:r>
      <w:r>
        <w:t>sous-estimation des impacts locaux sur les segments routiers locaux en raison du trafic routier en provenance et à destination de l'aéroport. Cet effet et/ou cette sous-estim</w:t>
      </w:r>
      <w:r>
        <w:t>ation sont examinés plus en détail ci-dessous.</w:t>
      </w:r>
    </w:p>
    <w:p w14:paraId="6B6251E1" w14:textId="77777777" w:rsidR="00CE7FCC" w:rsidRDefault="00CE7FCC">
      <w:pPr>
        <w:pStyle w:val="BodyText"/>
      </w:pPr>
    </w:p>
    <w:p w14:paraId="35EC0E8A" w14:textId="77777777" w:rsidR="00CE7FCC" w:rsidRDefault="00942D02">
      <w:pPr>
        <w:pStyle w:val="BodyText"/>
        <w:spacing w:before="14"/>
      </w:pPr>
      <w:r>
        <w:rPr>
          <w:noProof/>
        </w:rPr>
        <mc:AlternateContent>
          <mc:Choice Requires="wps">
            <w:drawing>
              <wp:anchor distT="0" distB="0" distL="0" distR="0" simplePos="0" relativeHeight="487587840" behindDoc="1" locked="0" layoutInCell="1" allowOverlap="1" wp14:anchorId="4D84CDFC" wp14:editId="7ADF0A8B">
                <wp:simplePos x="0" y="0"/>
                <wp:positionH relativeFrom="page">
                  <wp:posOffset>936040</wp:posOffset>
                </wp:positionH>
                <wp:positionV relativeFrom="paragraph">
                  <wp:posOffset>179353</wp:posOffset>
                </wp:positionV>
                <wp:extent cx="1829435" cy="7620"/>
                <wp:effectExtent l="0" t="0" r="0" b="0"/>
                <wp:wrapTopAndBottom/>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7BBCEC" id="Graphic 4" o:spid="_x0000_s1026" style="position:absolute;margin-left:73.7pt;margin-top:14.1pt;width:144.05pt;height:.6pt;z-index:-1572864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" path="m1829053,l,,,7619r1829053,l1829053,xe" fillcolor="black" stroked="f">
                <v:path arrowok="t"/>
                <w10:wrap type="topAndBottom" anchorx="page"/>
              </v:shape>
            </w:pict>
          </mc:Fallback>
        </mc:AlternateContent>
      </w:r>
    </w:p>
    <w:p w14:paraId="3BF689E4" w14:textId="77777777" w:rsidR="00CE7FCC" w:rsidRDefault="00942D02">
      <w:pPr>
        <w:pStyle w:val="BodyText"/>
        <w:spacing w:before="90"/>
        <w:ind w:left="675" w:right="691" w:hanging="142"/>
      </w:pPr>
      <w:r>
        <w:rPr>
          <w:vertAlign w:val="superscript"/>
        </w:rPr>
        <w:t>66</w:t>
      </w:r>
      <w:r>
        <w:t xml:space="preserve"> S'applique dans une moindre mesure à l'UFP. L'UFP est directement lié au trafic aérien. Si le nombre de </w:t>
      </w:r>
      <w:r>
        <w:rPr>
          <w:spacing w:val="-3"/>
        </w:rPr>
        <w:t xml:space="preserve">vols </w:t>
      </w:r>
      <w:r>
        <w:t xml:space="preserve">en 2032 est supérieur à celui de 2019, les concentrations ambiantes près de l'aéroport seront </w:t>
      </w:r>
      <w:r>
        <w:t>plus élevées. En ce qui concerne l'amélioration globale attendue de la qualité de l'air pour les autres polluants, on peut se référer, entre autres, au plan flamand de politique de l'air.</w:t>
      </w:r>
    </w:p>
    <w:p w14:paraId="7C14CDC9" w14:textId="77777777" w:rsidR="00CE7FCC" w:rsidRDefault="00CE7FCC">
      <w:pPr>
        <w:sectPr w:rsidR="00CE7FCC">
          <w:headerReference w:type="default" r:id="rId8"/>
          <w:footerReference w:type="default" r:id="rId9"/>
          <w:type w:val="continuous"/>
          <w:pgSz w:w="11910" w:h="16840"/>
          <w:pgMar w:top="1460" w:right="560" w:bottom="1040" w:left="940" w:header="748" w:footer="852" w:gutter="0"/>
          <w:pgNumType w:start="87"/>
          <w:cols w:space="720"/>
        </w:sectPr>
      </w:pPr>
    </w:p>
    <w:p w14:paraId="45278FAE" w14:textId="77777777" w:rsidR="00CE7FCC" w:rsidRDefault="00CE7FCC">
      <w:pPr>
        <w:pStyle w:val="BodyText"/>
        <w:spacing w:before="118"/>
      </w:pPr>
    </w:p>
    <w:p w14:paraId="19BFE333" w14:textId="77777777" w:rsidR="00CE7FCC" w:rsidRDefault="00942D02">
      <w:pPr>
        <w:pStyle w:val="BodyText"/>
        <w:spacing w:before="1"/>
        <w:ind w:left="1611"/>
        <w:jc w:val="both"/>
      </w:pPr>
      <w:r>
        <w:t xml:space="preserve">À cette fin, la procédure suivante a été </w:t>
      </w:r>
      <w:r>
        <w:rPr>
          <w:spacing w:val="-5"/>
        </w:rPr>
        <w:t xml:space="preserve">suivie </w:t>
      </w:r>
      <w:r>
        <w:rPr>
          <w:spacing w:val="-2"/>
        </w:rPr>
        <w:t>:</w:t>
      </w:r>
    </w:p>
    <w:p w14:paraId="717BDEF6" w14:textId="77777777" w:rsidR="00CE7FCC" w:rsidRDefault="00942D02">
      <w:pPr>
        <w:pStyle w:val="BodyText"/>
        <w:spacing w:before="183" w:line="259" w:lineRule="auto"/>
        <w:ind w:left="1611" w:right="574"/>
        <w:jc w:val="both"/>
      </w:pPr>
      <w:r>
        <w:rPr>
          <w:u w:val="single"/>
        </w:rPr>
        <w:t xml:space="preserve">Répartition en classes de la croissance du trafic </w:t>
      </w:r>
      <w:r>
        <w:t>pour le scénario BAC_1-3-0-0</w:t>
      </w:r>
      <w:r>
        <w:rPr>
          <w:vertAlign w:val="superscript"/>
        </w:rPr>
        <w:t>67</w:t>
      </w:r>
      <w:r>
        <w:t xml:space="preserve"> sur l'ensemble de la zone du modèle de trafic Vlaams Rand (voir discipline de mobilité section 5.6.2).</w:t>
      </w:r>
    </w:p>
    <w:p w14:paraId="38256F7D" w14:textId="77777777" w:rsidR="00CE7FCC" w:rsidRDefault="00942D02">
      <w:pPr>
        <w:pStyle w:val="BodyText"/>
        <w:spacing w:line="259" w:lineRule="auto"/>
        <w:ind w:left="1611" w:right="573"/>
        <w:jc w:val="both"/>
      </w:pPr>
      <w:r>
        <w:t>Il convient de mentionner que le modèle de trafic régional n'est (en fai</w:t>
      </w:r>
      <w:r>
        <w:t>t) pas adapté pour faire des déclarations détaillées sur le réseau routier sous-jacent. Il est donc important de manipuler ces données avec prudence. La mobilité disciplinaire est décrite comme suit : "Le réseau routier sous-jacent n'est inclus dans le mod</w:t>
      </w:r>
      <w:r>
        <w:t xml:space="preserve">èle de trafic régional que dans une mesure limitée. Par conséquent, ces </w:t>
      </w:r>
      <w:r>
        <w:rPr>
          <w:spacing w:val="-11"/>
        </w:rPr>
        <w:t>données</w:t>
      </w:r>
      <w:r>
        <w:t xml:space="preserve"> doivent être manipulées avec prudence, en particulier dans les environnements sensibles à la congestion. Les effets de réacheminement indiquent donc plutôt qu'il y a des effets</w:t>
      </w:r>
      <w:r>
        <w:t xml:space="preserve"> de réacheminement dans cet environnement plutôt que spécifiquement sur ce segment de route."</w:t>
      </w:r>
    </w:p>
    <w:p w14:paraId="0F32EC73" w14:textId="77777777" w:rsidR="00CE7FCC" w:rsidRDefault="00942D02">
      <w:pPr>
        <w:pStyle w:val="BodyText"/>
        <w:spacing w:before="7"/>
        <w:rPr>
          <w:sz w:val="16"/>
        </w:rPr>
      </w:pPr>
      <w:r>
        <w:rPr>
          <w:noProof/>
        </w:rPr>
        <w:drawing>
          <wp:anchor distT="0" distB="0" distL="0" distR="0" simplePos="0" relativeHeight="487588864" behindDoc="1" locked="0" layoutInCell="1" allowOverlap="1" wp14:anchorId="59A47A12" wp14:editId="15EBDCE2">
            <wp:simplePos x="0" y="0"/>
            <wp:positionH relativeFrom="page">
              <wp:posOffset>1546772</wp:posOffset>
            </wp:positionH>
            <wp:positionV relativeFrom="paragraph">
              <wp:posOffset>144177</wp:posOffset>
            </wp:positionV>
            <wp:extent cx="5386409" cy="3668458"/>
            <wp:effectExtent l="0" t="0" r="0" b="0"/>
            <wp:wrapTopAndBottom/>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0" cstate="print"/>
                    <a:stretch>
                      <a:fillRect/>
                    </a:stretch>
                  </pic:blipFill>
                  <pic:spPr>
                    <a:xfrm>
                      <a:off x="0" y="0"/>
                      <a:ext cx="5386409" cy="3668458"/>
                    </a:xfrm>
                    <a:prstGeom prst="rect">
                      <a:avLst/>
                    </a:prstGeom>
                  </pic:spPr>
                </pic:pic>
              </a:graphicData>
            </a:graphic>
          </wp:anchor>
        </w:drawing>
      </w:r>
    </w:p>
    <w:p w14:paraId="2FA5A9AE" w14:textId="77777777" w:rsidR="00CE7FCC" w:rsidRDefault="00CE7FCC">
      <w:pPr>
        <w:pStyle w:val="BodyText"/>
      </w:pPr>
    </w:p>
    <w:p w14:paraId="016B5101" w14:textId="77777777" w:rsidR="00CE7FCC" w:rsidRDefault="00942D02">
      <w:pPr>
        <w:ind w:left="1810"/>
        <w:rPr>
          <w:i/>
          <w:sz w:val="18"/>
        </w:rPr>
      </w:pPr>
      <w:bookmarkStart w:id="0" w:name="_bookmark0"/>
      <w:bookmarkEnd w:id="0"/>
      <w:r>
        <w:rPr>
          <w:i/>
          <w:color w:val="005B82"/>
          <w:sz w:val="18"/>
        </w:rPr>
        <w:t xml:space="preserve">Figure 7-35 Classification de la croissance du trafic par segment routier (en pae/etm) pour le scénario </w:t>
      </w:r>
      <w:r>
        <w:rPr>
          <w:i/>
          <w:color w:val="005B82"/>
          <w:spacing w:val="-2"/>
          <w:sz w:val="18"/>
        </w:rPr>
        <w:t>BAC_1300</w:t>
      </w:r>
    </w:p>
    <w:p w14:paraId="0D0F5035" w14:textId="77777777" w:rsidR="00CE7FCC" w:rsidRDefault="00CE7FCC">
      <w:pPr>
        <w:pStyle w:val="BodyText"/>
        <w:rPr>
          <w:i/>
          <w:sz w:val="18"/>
        </w:rPr>
      </w:pPr>
    </w:p>
    <w:p w14:paraId="1F84C79D" w14:textId="77777777" w:rsidR="00CE7FCC" w:rsidRDefault="00CE7FCC">
      <w:pPr>
        <w:pStyle w:val="BodyText"/>
        <w:spacing w:before="183"/>
        <w:rPr>
          <w:i/>
          <w:sz w:val="18"/>
        </w:rPr>
      </w:pPr>
    </w:p>
    <w:p w14:paraId="43EAA684" w14:textId="77777777" w:rsidR="00CE7FCC" w:rsidRDefault="00942D02">
      <w:pPr>
        <w:pStyle w:val="BodyText"/>
        <w:spacing w:line="259" w:lineRule="auto"/>
        <w:ind w:left="1611" w:right="572"/>
        <w:jc w:val="both"/>
      </w:pPr>
      <w:r>
        <w:rPr>
          <w:u w:val="single"/>
        </w:rPr>
        <w:t xml:space="preserve">Sélection des segments de route pertinents </w:t>
      </w:r>
      <w:r>
        <w:t xml:space="preserve">: tous les segments de route </w:t>
      </w:r>
      <w:r>
        <w:rPr>
          <w:u w:val="single"/>
        </w:rPr>
        <w:t xml:space="preserve">locale </w:t>
      </w:r>
      <w:r>
        <w:t xml:space="preserve">spécifiquement pris en compte dans la discipline Mobilité (c'est-à-dire avec un impact potentiel) + tous les segments de route </w:t>
      </w:r>
      <w:r>
        <w:rPr>
          <w:u w:val="single"/>
        </w:rPr>
        <w:t xml:space="preserve">locale </w:t>
      </w:r>
      <w:r>
        <w:t>avec une augmentation significative du traf</w:t>
      </w:r>
      <w:r>
        <w:t>ic (&gt; 500 pae par augmentation de 24 heures en raison de la présence de l'aéroport). Un segment de route locale est défini comme un segment de route avec des bâtiments situés à moins de 30 mètres de l'axe de la route, c'est-à-dire un segment de route à éva</w:t>
      </w:r>
      <w:r>
        <w:t>luer à l'aide de CAR.</w:t>
      </w:r>
    </w:p>
    <w:p w14:paraId="1C02FB4C" w14:textId="77777777" w:rsidR="00CE7FCC" w:rsidRDefault="00942D02">
      <w:pPr>
        <w:pStyle w:val="BodyText"/>
        <w:spacing w:line="242" w:lineRule="exact"/>
        <w:ind w:left="1611"/>
        <w:jc w:val="both"/>
      </w:pPr>
      <w:r>
        <w:t xml:space="preserve">Les (8) segments de route sélectionnés suivants sont </w:t>
      </w:r>
      <w:r>
        <w:rPr>
          <w:spacing w:val="-6"/>
        </w:rPr>
        <w:t xml:space="preserve">localisés </w:t>
      </w:r>
      <w:r>
        <w:t xml:space="preserve">sur la </w:t>
      </w:r>
      <w:hyperlink w:anchor="_bookmark0" w:history="1">
        <w:r>
          <w:t>figure 7-35</w:t>
        </w:r>
      </w:hyperlink>
      <w:r>
        <w:rPr>
          <w:spacing w:val="-2"/>
        </w:rPr>
        <w:t xml:space="preserve"> :</w:t>
      </w:r>
    </w:p>
    <w:p w14:paraId="396F4C9B" w14:textId="77777777" w:rsidR="00CE7FCC" w:rsidRDefault="00CE7FCC">
      <w:pPr>
        <w:pStyle w:val="BodyText"/>
      </w:pPr>
    </w:p>
    <w:p w14:paraId="7DDAA069" w14:textId="77777777" w:rsidR="00CE7FCC" w:rsidRDefault="00CE7FCC">
      <w:pPr>
        <w:pStyle w:val="BodyText"/>
      </w:pPr>
    </w:p>
    <w:p w14:paraId="4748CEA3" w14:textId="77777777" w:rsidR="00CE7FCC" w:rsidRDefault="00CE7FCC">
      <w:pPr>
        <w:pStyle w:val="BodyText"/>
      </w:pPr>
    </w:p>
    <w:p w14:paraId="4F2C0BAB" w14:textId="77777777" w:rsidR="00CE7FCC" w:rsidRDefault="00CE7FCC">
      <w:pPr>
        <w:pStyle w:val="BodyText"/>
      </w:pPr>
    </w:p>
    <w:p w14:paraId="67C891C2" w14:textId="77777777" w:rsidR="00CE7FCC" w:rsidRDefault="00CE7FCC">
      <w:pPr>
        <w:pStyle w:val="BodyText"/>
      </w:pPr>
    </w:p>
    <w:p w14:paraId="148CBC3C" w14:textId="77777777" w:rsidR="00CE7FCC" w:rsidRDefault="00CE7FCC">
      <w:pPr>
        <w:pStyle w:val="BodyText"/>
      </w:pPr>
    </w:p>
    <w:p w14:paraId="761E0DD4" w14:textId="77777777" w:rsidR="00CE7FCC" w:rsidRDefault="00942D02">
      <w:pPr>
        <w:pStyle w:val="BodyText"/>
        <w:spacing w:before="23"/>
      </w:pPr>
      <w:r>
        <w:rPr>
          <w:noProof/>
        </w:rPr>
        <mc:AlternateContent>
          <mc:Choice Requires="wps">
            <w:drawing>
              <wp:anchor distT="0" distB="0" distL="0" distR="0" simplePos="0" relativeHeight="487589376" behindDoc="1" locked="0" layoutInCell="1" allowOverlap="1" wp14:anchorId="14858380" wp14:editId="61127E38">
                <wp:simplePos x="0" y="0"/>
                <wp:positionH relativeFrom="page">
                  <wp:posOffset>936040</wp:posOffset>
                </wp:positionH>
                <wp:positionV relativeFrom="paragraph">
                  <wp:posOffset>185204</wp:posOffset>
                </wp:positionV>
                <wp:extent cx="1829435" cy="7620"/>
                <wp:effectExtent l="0" t="0" r="0" b="0"/>
                <wp:wrapTopAndBottom/>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6BDE76" id="Graphic 6" o:spid="_x0000_s1026" style="position:absolute;margin-left:73.7pt;margin-top:14.6pt;width:144.05pt;height:.6pt;z-index:-1572710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" path="m1829053,l,,,7620r1829053,l1829053,xe" fillcolor="black" stroked="f">
                <v:path arrowok="t"/>
                <w10:wrap type="topAndBottom" anchorx="page"/>
              </v:shape>
            </w:pict>
          </mc:Fallback>
        </mc:AlternateContent>
      </w:r>
    </w:p>
    <w:p w14:paraId="7A057B84" w14:textId="77777777" w:rsidR="00CE7FCC" w:rsidRDefault="00942D02">
      <w:pPr>
        <w:pStyle w:val="BodyText"/>
        <w:spacing w:before="92"/>
        <w:ind w:left="534"/>
      </w:pPr>
      <w:r>
        <w:rPr>
          <w:vertAlign w:val="superscript"/>
        </w:rPr>
        <w:t>67</w:t>
      </w:r>
      <w:r>
        <w:t xml:space="preserve"> Le scénario BAC_1300 génère la plus forte augmentation de trafic (</w:t>
      </w:r>
      <w:r>
        <w:rPr>
          <w:spacing w:val="-2"/>
        </w:rPr>
        <w:t xml:space="preserve">approche </w:t>
      </w:r>
      <w:r>
        <w:t>la plus défavorable).</w:t>
      </w:r>
    </w:p>
    <w:p w14:paraId="3F6080BF" w14:textId="77777777" w:rsidR="00CE7FCC" w:rsidRDefault="00CE7FCC">
      <w:pPr>
        <w:sectPr w:rsidR="00CE7FCC">
          <w:pgSz w:w="11910" w:h="16840"/>
          <w:pgMar w:top="1460" w:right="560" w:bottom="1040" w:left="940" w:header="748" w:footer="852" w:gutter="0"/>
          <w:cols w:space="720"/>
        </w:sectPr>
      </w:pPr>
    </w:p>
    <w:p w14:paraId="7437FAB9" w14:textId="77777777" w:rsidR="00CE7FCC" w:rsidRDefault="00CE7FCC">
      <w:pPr>
        <w:pStyle w:val="BodyText"/>
        <w:spacing w:before="120"/>
      </w:pPr>
    </w:p>
    <w:tbl>
      <w:tblPr>
        <w:tblW w:w="0" w:type="auto"/>
        <w:tblInd w:w="2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924"/>
        <w:gridCol w:w="1524"/>
        <w:gridCol w:w="2028"/>
        <w:gridCol w:w="1080"/>
        <w:gridCol w:w="1032"/>
      </w:tblGrid>
      <w:tr w:rsidR="00CE7FCC" w14:paraId="5DCC30BC" w14:textId="77777777">
        <w:trPr>
          <w:trHeight w:val="608"/>
        </w:trPr>
        <w:tc>
          <w:tcPr>
            <w:tcW w:w="924" w:type="dxa"/>
            <w:shd w:val="clear" w:color="auto" w:fill="D2D2D2"/>
          </w:tcPr>
          <w:p w14:paraId="229A7528" w14:textId="77777777" w:rsidR="00CE7FCC" w:rsidRDefault="00942D02">
            <w:pPr>
              <w:pStyle w:val="TableParagraph"/>
              <w:spacing w:before="5" w:line="290" w:lineRule="atLeast"/>
              <w:ind w:left="328" w:hanging="276"/>
              <w:rPr>
                <w:b/>
                <w:sz w:val="21"/>
              </w:rPr>
            </w:pPr>
            <w:r>
              <w:rPr>
                <w:b/>
                <w:spacing w:val="-2"/>
                <w:sz w:val="21"/>
              </w:rPr>
              <w:t xml:space="preserve">Segment </w:t>
            </w:r>
            <w:r>
              <w:rPr>
                <w:b/>
                <w:spacing w:val="-4"/>
                <w:sz w:val="21"/>
              </w:rPr>
              <w:t>no.</w:t>
            </w:r>
          </w:p>
        </w:tc>
        <w:tc>
          <w:tcPr>
            <w:tcW w:w="1524" w:type="dxa"/>
            <w:shd w:val="clear" w:color="auto" w:fill="D2D2D2"/>
          </w:tcPr>
          <w:p w14:paraId="1A8D5361" w14:textId="77777777" w:rsidR="00CE7FCC" w:rsidRDefault="00942D02">
            <w:pPr>
              <w:pStyle w:val="TableParagraph"/>
              <w:spacing w:before="182"/>
              <w:ind w:left="40"/>
              <w:rPr>
                <w:b/>
                <w:sz w:val="21"/>
              </w:rPr>
            </w:pPr>
            <w:r>
              <w:rPr>
                <w:b/>
                <w:spacing w:val="-2"/>
                <w:sz w:val="21"/>
              </w:rPr>
              <w:t>Localisation</w:t>
            </w:r>
          </w:p>
        </w:tc>
        <w:tc>
          <w:tcPr>
            <w:tcW w:w="2028" w:type="dxa"/>
            <w:shd w:val="clear" w:color="auto" w:fill="D2D2D2"/>
          </w:tcPr>
          <w:p w14:paraId="3AC46D88" w14:textId="77777777" w:rsidR="00CE7FCC" w:rsidRDefault="00942D02">
            <w:pPr>
              <w:pStyle w:val="TableParagraph"/>
              <w:spacing w:before="182"/>
              <w:ind w:left="40"/>
              <w:rPr>
                <w:b/>
                <w:sz w:val="21"/>
              </w:rPr>
            </w:pPr>
            <w:r>
              <w:rPr>
                <w:b/>
                <w:spacing w:val="-2"/>
                <w:sz w:val="21"/>
              </w:rPr>
              <w:t>Nom de la rue</w:t>
            </w:r>
          </w:p>
        </w:tc>
        <w:tc>
          <w:tcPr>
            <w:tcW w:w="1080" w:type="dxa"/>
            <w:shd w:val="clear" w:color="auto" w:fill="D2D2D2"/>
          </w:tcPr>
          <w:p w14:paraId="1CAAC437" w14:textId="77777777" w:rsidR="00CE7FCC" w:rsidRDefault="00942D02">
            <w:pPr>
              <w:pStyle w:val="TableParagraph"/>
              <w:spacing w:before="182"/>
              <w:ind w:left="21"/>
              <w:jc w:val="center"/>
              <w:rPr>
                <w:b/>
                <w:sz w:val="21"/>
              </w:rPr>
            </w:pPr>
            <w:r>
              <w:rPr>
                <w:b/>
                <w:spacing w:val="-10"/>
                <w:sz w:val="21"/>
              </w:rPr>
              <w:t>X</w:t>
            </w:r>
          </w:p>
        </w:tc>
        <w:tc>
          <w:tcPr>
            <w:tcW w:w="1032" w:type="dxa"/>
            <w:shd w:val="clear" w:color="auto" w:fill="D2D2D2"/>
          </w:tcPr>
          <w:p w14:paraId="5E36223C" w14:textId="77777777" w:rsidR="00CE7FCC" w:rsidRDefault="00942D02">
            <w:pPr>
              <w:pStyle w:val="TableParagraph"/>
              <w:spacing w:before="182"/>
              <w:ind w:left="21" w:right="7"/>
              <w:jc w:val="center"/>
              <w:rPr>
                <w:b/>
                <w:sz w:val="21"/>
              </w:rPr>
            </w:pPr>
            <w:r>
              <w:rPr>
                <w:b/>
                <w:spacing w:val="-10"/>
                <w:sz w:val="21"/>
              </w:rPr>
              <w:t>Y</w:t>
            </w:r>
          </w:p>
        </w:tc>
      </w:tr>
      <w:tr w:rsidR="00CE7FCC" w14:paraId="291A9F84" w14:textId="77777777">
        <w:trPr>
          <w:trHeight w:val="1340"/>
        </w:trPr>
        <w:tc>
          <w:tcPr>
            <w:tcW w:w="924" w:type="dxa"/>
            <w:shd w:val="clear" w:color="auto" w:fill="D2D2D2"/>
          </w:tcPr>
          <w:p w14:paraId="7D768D6F" w14:textId="77777777" w:rsidR="00CE7FCC" w:rsidRDefault="00CE7FCC">
            <w:pPr>
              <w:pStyle w:val="TableParagraph"/>
              <w:spacing w:before="0"/>
              <w:rPr>
                <w:rFonts w:ascii="Times New Roman"/>
                <w:sz w:val="18"/>
              </w:rPr>
            </w:pPr>
          </w:p>
        </w:tc>
        <w:tc>
          <w:tcPr>
            <w:tcW w:w="1524" w:type="dxa"/>
            <w:shd w:val="clear" w:color="auto" w:fill="D2D2D2"/>
          </w:tcPr>
          <w:p w14:paraId="481CE62B" w14:textId="77777777" w:rsidR="00CE7FCC" w:rsidRDefault="00CE7FCC">
            <w:pPr>
              <w:pStyle w:val="TableParagraph"/>
              <w:spacing w:before="0"/>
              <w:rPr>
                <w:rFonts w:ascii="Times New Roman"/>
                <w:sz w:val="18"/>
              </w:rPr>
            </w:pPr>
          </w:p>
        </w:tc>
        <w:tc>
          <w:tcPr>
            <w:tcW w:w="2028" w:type="dxa"/>
            <w:shd w:val="clear" w:color="auto" w:fill="D2D2D2"/>
          </w:tcPr>
          <w:p w14:paraId="17B6C96E" w14:textId="77777777" w:rsidR="00CE7FCC" w:rsidRDefault="00CE7FCC">
            <w:pPr>
              <w:pStyle w:val="TableParagraph"/>
              <w:spacing w:before="0"/>
              <w:rPr>
                <w:rFonts w:ascii="Times New Roman"/>
                <w:sz w:val="18"/>
              </w:rPr>
            </w:pPr>
          </w:p>
        </w:tc>
        <w:tc>
          <w:tcPr>
            <w:tcW w:w="1080" w:type="dxa"/>
            <w:shd w:val="clear" w:color="auto" w:fill="D2D2D2"/>
          </w:tcPr>
          <w:p w14:paraId="5A5A3137" w14:textId="77777777" w:rsidR="00CE7FCC" w:rsidRDefault="00CE7FCC">
            <w:pPr>
              <w:pStyle w:val="TableParagraph"/>
              <w:spacing w:before="0"/>
              <w:rPr>
                <w:rFonts w:ascii="Times New Roman"/>
                <w:sz w:val="18"/>
              </w:rPr>
            </w:pPr>
          </w:p>
        </w:tc>
        <w:tc>
          <w:tcPr>
            <w:tcW w:w="1032" w:type="dxa"/>
            <w:shd w:val="clear" w:color="auto" w:fill="D2D2D2"/>
          </w:tcPr>
          <w:p w14:paraId="511EE3EB" w14:textId="77777777" w:rsidR="00CE7FCC" w:rsidRDefault="00CE7FCC">
            <w:pPr>
              <w:pStyle w:val="TableParagraph"/>
              <w:spacing w:before="0"/>
              <w:rPr>
                <w:rFonts w:ascii="Times New Roman"/>
                <w:sz w:val="18"/>
              </w:rPr>
            </w:pPr>
          </w:p>
        </w:tc>
      </w:tr>
      <w:tr w:rsidR="00CE7FCC" w14:paraId="1059A58F" w14:textId="77777777">
        <w:trPr>
          <w:trHeight w:val="309"/>
        </w:trPr>
        <w:tc>
          <w:tcPr>
            <w:tcW w:w="924" w:type="dxa"/>
            <w:shd w:val="clear" w:color="auto" w:fill="D2D2D2"/>
          </w:tcPr>
          <w:p w14:paraId="7D664911" w14:textId="77777777" w:rsidR="00CE7FCC" w:rsidRDefault="00CE7FCC">
            <w:pPr>
              <w:pStyle w:val="TableParagraph"/>
              <w:spacing w:before="0"/>
              <w:rPr>
                <w:rFonts w:ascii="Times New Roman"/>
                <w:sz w:val="18"/>
              </w:rPr>
            </w:pPr>
          </w:p>
        </w:tc>
        <w:tc>
          <w:tcPr>
            <w:tcW w:w="1524" w:type="dxa"/>
            <w:shd w:val="clear" w:color="auto" w:fill="D2D2D2"/>
          </w:tcPr>
          <w:p w14:paraId="580E0144" w14:textId="77777777" w:rsidR="00CE7FCC" w:rsidRDefault="00CE7FCC">
            <w:pPr>
              <w:pStyle w:val="TableParagraph"/>
              <w:spacing w:before="0"/>
              <w:rPr>
                <w:rFonts w:ascii="Times New Roman"/>
                <w:sz w:val="18"/>
              </w:rPr>
            </w:pPr>
          </w:p>
        </w:tc>
        <w:tc>
          <w:tcPr>
            <w:tcW w:w="2028" w:type="dxa"/>
            <w:shd w:val="clear" w:color="auto" w:fill="D2D2D2"/>
          </w:tcPr>
          <w:p w14:paraId="2C5383B7" w14:textId="77777777" w:rsidR="00CE7FCC" w:rsidRDefault="00CE7FCC">
            <w:pPr>
              <w:pStyle w:val="TableParagraph"/>
              <w:spacing w:before="0"/>
              <w:rPr>
                <w:rFonts w:ascii="Times New Roman"/>
                <w:sz w:val="18"/>
              </w:rPr>
            </w:pPr>
          </w:p>
        </w:tc>
        <w:tc>
          <w:tcPr>
            <w:tcW w:w="1080" w:type="dxa"/>
            <w:shd w:val="clear" w:color="auto" w:fill="D2D2D2"/>
          </w:tcPr>
          <w:p w14:paraId="1AF0E08B" w14:textId="77777777" w:rsidR="00CE7FCC" w:rsidRDefault="00CE7FCC">
            <w:pPr>
              <w:pStyle w:val="TableParagraph"/>
              <w:spacing w:before="0"/>
              <w:rPr>
                <w:rFonts w:ascii="Times New Roman"/>
                <w:sz w:val="18"/>
              </w:rPr>
            </w:pPr>
          </w:p>
        </w:tc>
        <w:tc>
          <w:tcPr>
            <w:tcW w:w="1032" w:type="dxa"/>
            <w:shd w:val="clear" w:color="auto" w:fill="D2D2D2"/>
          </w:tcPr>
          <w:p w14:paraId="25E2FEE7" w14:textId="77777777" w:rsidR="00CE7FCC" w:rsidRDefault="00CE7FCC">
            <w:pPr>
              <w:pStyle w:val="TableParagraph"/>
              <w:spacing w:before="0"/>
              <w:rPr>
                <w:rFonts w:ascii="Times New Roman"/>
                <w:sz w:val="18"/>
              </w:rPr>
            </w:pPr>
          </w:p>
        </w:tc>
      </w:tr>
      <w:tr w:rsidR="00CE7FCC" w14:paraId="115FBE4E" w14:textId="77777777">
        <w:trPr>
          <w:trHeight w:val="273"/>
        </w:trPr>
        <w:tc>
          <w:tcPr>
            <w:tcW w:w="924" w:type="dxa"/>
          </w:tcPr>
          <w:p w14:paraId="5A3116EB" w14:textId="77777777" w:rsidR="00CE7FCC" w:rsidRDefault="00942D02">
            <w:pPr>
              <w:pStyle w:val="TableParagraph"/>
              <w:spacing w:before="14" w:line="239" w:lineRule="exact"/>
              <w:ind w:left="25"/>
              <w:jc w:val="center"/>
              <w:rPr>
                <w:sz w:val="21"/>
              </w:rPr>
            </w:pPr>
            <w:r>
              <w:rPr>
                <w:spacing w:val="-10"/>
                <w:sz w:val="21"/>
              </w:rPr>
              <w:t>1</w:t>
            </w:r>
          </w:p>
        </w:tc>
        <w:tc>
          <w:tcPr>
            <w:tcW w:w="1524" w:type="dxa"/>
          </w:tcPr>
          <w:p w14:paraId="28492983" w14:textId="77777777" w:rsidR="00CE7FCC" w:rsidRDefault="00942D02">
            <w:pPr>
              <w:pStyle w:val="TableParagraph"/>
              <w:spacing w:before="14" w:line="239" w:lineRule="exact"/>
              <w:ind w:left="40"/>
              <w:rPr>
                <w:sz w:val="21"/>
              </w:rPr>
            </w:pPr>
            <w:r>
              <w:rPr>
                <w:spacing w:val="-2"/>
                <w:sz w:val="21"/>
              </w:rPr>
              <w:t>Zaventem</w:t>
            </w:r>
          </w:p>
        </w:tc>
        <w:tc>
          <w:tcPr>
            <w:tcW w:w="2028" w:type="dxa"/>
          </w:tcPr>
          <w:p w14:paraId="19CA4EE6" w14:textId="77777777" w:rsidR="00CE7FCC" w:rsidRDefault="00942D02">
            <w:pPr>
              <w:pStyle w:val="TableParagraph"/>
              <w:spacing w:before="14" w:line="239" w:lineRule="exact"/>
              <w:ind w:left="40"/>
              <w:rPr>
                <w:sz w:val="21"/>
              </w:rPr>
            </w:pPr>
            <w:r>
              <w:rPr>
                <w:spacing w:val="-2"/>
                <w:sz w:val="21"/>
              </w:rPr>
              <w:t>Avenue de Vilvorde</w:t>
            </w:r>
          </w:p>
        </w:tc>
        <w:tc>
          <w:tcPr>
            <w:tcW w:w="1080" w:type="dxa"/>
          </w:tcPr>
          <w:p w14:paraId="01418BE6" w14:textId="77777777" w:rsidR="00CE7FCC" w:rsidRDefault="00942D02">
            <w:pPr>
              <w:pStyle w:val="TableParagraph"/>
              <w:spacing w:before="14" w:line="239" w:lineRule="exact"/>
              <w:ind w:left="21"/>
              <w:jc w:val="center"/>
              <w:rPr>
                <w:sz w:val="21"/>
              </w:rPr>
            </w:pPr>
            <w:r>
              <w:rPr>
                <w:spacing w:val="-2"/>
                <w:sz w:val="21"/>
              </w:rPr>
              <w:t>157240</w:t>
            </w:r>
          </w:p>
        </w:tc>
        <w:tc>
          <w:tcPr>
            <w:tcW w:w="1032" w:type="dxa"/>
          </w:tcPr>
          <w:p w14:paraId="4AA0AED3" w14:textId="77777777" w:rsidR="00CE7FCC" w:rsidRDefault="00942D02">
            <w:pPr>
              <w:pStyle w:val="TableParagraph"/>
              <w:spacing w:before="14" w:line="239" w:lineRule="exact"/>
              <w:ind w:left="21"/>
              <w:jc w:val="center"/>
              <w:rPr>
                <w:sz w:val="21"/>
              </w:rPr>
            </w:pPr>
            <w:r>
              <w:rPr>
                <w:spacing w:val="-2"/>
                <w:sz w:val="21"/>
              </w:rPr>
              <w:t>175757</w:t>
            </w:r>
          </w:p>
        </w:tc>
      </w:tr>
      <w:tr w:rsidR="00CE7FCC" w14:paraId="629FCFD3" w14:textId="77777777">
        <w:trPr>
          <w:trHeight w:val="272"/>
        </w:trPr>
        <w:tc>
          <w:tcPr>
            <w:tcW w:w="924" w:type="dxa"/>
          </w:tcPr>
          <w:p w14:paraId="211479A0" w14:textId="77777777" w:rsidR="00CE7FCC" w:rsidRDefault="00942D02">
            <w:pPr>
              <w:pStyle w:val="TableParagraph"/>
              <w:spacing w:before="14" w:line="238" w:lineRule="exact"/>
              <w:ind w:left="25"/>
              <w:jc w:val="center"/>
              <w:rPr>
                <w:sz w:val="21"/>
              </w:rPr>
            </w:pPr>
            <w:r>
              <w:rPr>
                <w:spacing w:val="-10"/>
                <w:sz w:val="21"/>
              </w:rPr>
              <w:t>3</w:t>
            </w:r>
          </w:p>
        </w:tc>
        <w:tc>
          <w:tcPr>
            <w:tcW w:w="1524" w:type="dxa"/>
          </w:tcPr>
          <w:p w14:paraId="298AA6F3" w14:textId="77777777" w:rsidR="00CE7FCC" w:rsidRDefault="00942D02">
            <w:pPr>
              <w:pStyle w:val="TableParagraph"/>
              <w:spacing w:before="14" w:line="238" w:lineRule="exact"/>
              <w:ind w:left="40"/>
              <w:rPr>
                <w:sz w:val="21"/>
              </w:rPr>
            </w:pPr>
            <w:r>
              <w:rPr>
                <w:spacing w:val="-2"/>
                <w:sz w:val="21"/>
              </w:rPr>
              <w:t>Steenokkerzeel</w:t>
            </w:r>
          </w:p>
        </w:tc>
        <w:tc>
          <w:tcPr>
            <w:tcW w:w="2028" w:type="dxa"/>
          </w:tcPr>
          <w:p w14:paraId="4733781E" w14:textId="77777777" w:rsidR="00CE7FCC" w:rsidRDefault="00942D02">
            <w:pPr>
              <w:pStyle w:val="TableParagraph"/>
              <w:spacing w:before="14" w:line="238" w:lineRule="exact"/>
              <w:ind w:left="40"/>
              <w:rPr>
                <w:sz w:val="21"/>
              </w:rPr>
            </w:pPr>
            <w:r>
              <w:rPr>
                <w:spacing w:val="-2"/>
                <w:sz w:val="21"/>
              </w:rPr>
              <w:t>Haachtsesteenweg</w:t>
            </w:r>
          </w:p>
        </w:tc>
        <w:tc>
          <w:tcPr>
            <w:tcW w:w="1080" w:type="dxa"/>
          </w:tcPr>
          <w:p w14:paraId="1C93E773" w14:textId="77777777" w:rsidR="00CE7FCC" w:rsidRDefault="00942D02">
            <w:pPr>
              <w:pStyle w:val="TableParagraph"/>
              <w:spacing w:before="14" w:line="238" w:lineRule="exact"/>
              <w:ind w:left="21"/>
              <w:jc w:val="center"/>
              <w:rPr>
                <w:sz w:val="21"/>
              </w:rPr>
            </w:pPr>
            <w:r>
              <w:rPr>
                <w:spacing w:val="-2"/>
                <w:sz w:val="21"/>
              </w:rPr>
              <w:t>159463</w:t>
            </w:r>
          </w:p>
        </w:tc>
        <w:tc>
          <w:tcPr>
            <w:tcW w:w="1032" w:type="dxa"/>
          </w:tcPr>
          <w:p w14:paraId="7122E45E" w14:textId="77777777" w:rsidR="00CE7FCC" w:rsidRDefault="00942D02">
            <w:pPr>
              <w:pStyle w:val="TableParagraph"/>
              <w:spacing w:before="14" w:line="238" w:lineRule="exact"/>
              <w:ind w:left="21"/>
              <w:jc w:val="center"/>
              <w:rPr>
                <w:sz w:val="21"/>
              </w:rPr>
            </w:pPr>
            <w:r>
              <w:rPr>
                <w:spacing w:val="-2"/>
                <w:sz w:val="21"/>
              </w:rPr>
              <w:t>178870</w:t>
            </w:r>
          </w:p>
        </w:tc>
      </w:tr>
      <w:tr w:rsidR="00CE7FCC" w14:paraId="3899E106" w14:textId="77777777">
        <w:trPr>
          <w:trHeight w:val="273"/>
        </w:trPr>
        <w:tc>
          <w:tcPr>
            <w:tcW w:w="924" w:type="dxa"/>
          </w:tcPr>
          <w:p w14:paraId="27F4BE3A" w14:textId="77777777" w:rsidR="00CE7FCC" w:rsidRDefault="00942D02">
            <w:pPr>
              <w:pStyle w:val="TableParagraph"/>
              <w:spacing w:before="14" w:line="239" w:lineRule="exact"/>
              <w:ind w:left="25"/>
              <w:jc w:val="center"/>
              <w:rPr>
                <w:sz w:val="21"/>
              </w:rPr>
            </w:pPr>
            <w:r>
              <w:rPr>
                <w:spacing w:val="-10"/>
                <w:sz w:val="21"/>
              </w:rPr>
              <w:t>4</w:t>
            </w:r>
          </w:p>
        </w:tc>
        <w:tc>
          <w:tcPr>
            <w:tcW w:w="1524" w:type="dxa"/>
          </w:tcPr>
          <w:p w14:paraId="7332721C" w14:textId="77777777" w:rsidR="00CE7FCC" w:rsidRDefault="00942D02">
            <w:pPr>
              <w:pStyle w:val="TableParagraph"/>
              <w:spacing w:before="14" w:line="239" w:lineRule="exact"/>
              <w:ind w:left="40"/>
              <w:rPr>
                <w:sz w:val="21"/>
              </w:rPr>
            </w:pPr>
            <w:r>
              <w:rPr>
                <w:spacing w:val="-2"/>
                <w:sz w:val="21"/>
              </w:rPr>
              <w:t>Diegem</w:t>
            </w:r>
          </w:p>
        </w:tc>
        <w:tc>
          <w:tcPr>
            <w:tcW w:w="2028" w:type="dxa"/>
          </w:tcPr>
          <w:p w14:paraId="7150A177" w14:textId="77777777" w:rsidR="00CE7FCC" w:rsidRDefault="00942D02">
            <w:pPr>
              <w:pStyle w:val="TableParagraph"/>
              <w:spacing w:before="14" w:line="239" w:lineRule="exact"/>
              <w:ind w:left="40"/>
              <w:rPr>
                <w:sz w:val="21"/>
              </w:rPr>
            </w:pPr>
            <w:r>
              <w:rPr>
                <w:spacing w:val="-2"/>
                <w:sz w:val="21"/>
              </w:rPr>
              <w:t>Haachtsesteenweg</w:t>
            </w:r>
          </w:p>
        </w:tc>
        <w:tc>
          <w:tcPr>
            <w:tcW w:w="1080" w:type="dxa"/>
          </w:tcPr>
          <w:p w14:paraId="3D4F57D4" w14:textId="77777777" w:rsidR="00CE7FCC" w:rsidRDefault="00942D02">
            <w:pPr>
              <w:pStyle w:val="TableParagraph"/>
              <w:spacing w:before="14" w:line="239" w:lineRule="exact"/>
              <w:ind w:left="21"/>
              <w:jc w:val="center"/>
              <w:rPr>
                <w:sz w:val="21"/>
              </w:rPr>
            </w:pPr>
            <w:r>
              <w:rPr>
                <w:spacing w:val="-2"/>
                <w:sz w:val="21"/>
              </w:rPr>
              <w:t>154742</w:t>
            </w:r>
          </w:p>
        </w:tc>
        <w:tc>
          <w:tcPr>
            <w:tcW w:w="1032" w:type="dxa"/>
          </w:tcPr>
          <w:p w14:paraId="27E934C3" w14:textId="77777777" w:rsidR="00CE7FCC" w:rsidRDefault="00942D02">
            <w:pPr>
              <w:pStyle w:val="TableParagraph"/>
              <w:spacing w:before="14" w:line="239" w:lineRule="exact"/>
              <w:ind w:left="21"/>
              <w:jc w:val="center"/>
              <w:rPr>
                <w:sz w:val="21"/>
              </w:rPr>
            </w:pPr>
            <w:r>
              <w:rPr>
                <w:spacing w:val="-2"/>
                <w:sz w:val="21"/>
              </w:rPr>
              <w:t>176390</w:t>
            </w:r>
          </w:p>
        </w:tc>
      </w:tr>
      <w:tr w:rsidR="00CE7FCC" w14:paraId="67B66EE7" w14:textId="77777777">
        <w:trPr>
          <w:trHeight w:val="272"/>
        </w:trPr>
        <w:tc>
          <w:tcPr>
            <w:tcW w:w="924" w:type="dxa"/>
          </w:tcPr>
          <w:p w14:paraId="025A8843" w14:textId="77777777" w:rsidR="00CE7FCC" w:rsidRDefault="00942D02">
            <w:pPr>
              <w:pStyle w:val="TableParagraph"/>
              <w:spacing w:before="14" w:line="238" w:lineRule="exact"/>
              <w:ind w:left="25"/>
              <w:jc w:val="center"/>
              <w:rPr>
                <w:sz w:val="21"/>
              </w:rPr>
            </w:pPr>
            <w:r>
              <w:rPr>
                <w:spacing w:val="-10"/>
                <w:sz w:val="21"/>
              </w:rPr>
              <w:t>5</w:t>
            </w:r>
          </w:p>
        </w:tc>
        <w:tc>
          <w:tcPr>
            <w:tcW w:w="1524" w:type="dxa"/>
          </w:tcPr>
          <w:p w14:paraId="662A2716" w14:textId="77777777" w:rsidR="00CE7FCC" w:rsidRDefault="00942D02">
            <w:pPr>
              <w:pStyle w:val="TableParagraph"/>
              <w:spacing w:before="14" w:line="238" w:lineRule="exact"/>
              <w:ind w:left="40"/>
              <w:rPr>
                <w:sz w:val="21"/>
              </w:rPr>
            </w:pPr>
            <w:r>
              <w:rPr>
                <w:spacing w:val="-2"/>
                <w:sz w:val="21"/>
              </w:rPr>
              <w:t>Cheveux</w:t>
            </w:r>
          </w:p>
        </w:tc>
        <w:tc>
          <w:tcPr>
            <w:tcW w:w="2028" w:type="dxa"/>
          </w:tcPr>
          <w:p w14:paraId="7A2A7266" w14:textId="77777777" w:rsidR="00CE7FCC" w:rsidRDefault="00942D02">
            <w:pPr>
              <w:pStyle w:val="TableParagraph"/>
              <w:spacing w:before="14" w:line="238" w:lineRule="exact"/>
              <w:ind w:left="40"/>
              <w:rPr>
                <w:sz w:val="21"/>
              </w:rPr>
            </w:pPr>
            <w:r>
              <w:rPr>
                <w:spacing w:val="-2"/>
                <w:sz w:val="21"/>
              </w:rPr>
              <w:t>Haachtsesteenweg</w:t>
            </w:r>
          </w:p>
        </w:tc>
        <w:tc>
          <w:tcPr>
            <w:tcW w:w="1080" w:type="dxa"/>
          </w:tcPr>
          <w:p w14:paraId="4973AA1E" w14:textId="77777777" w:rsidR="00CE7FCC" w:rsidRDefault="00942D02">
            <w:pPr>
              <w:pStyle w:val="TableParagraph"/>
              <w:spacing w:before="14" w:line="238" w:lineRule="exact"/>
              <w:ind w:left="21"/>
              <w:jc w:val="center"/>
              <w:rPr>
                <w:sz w:val="21"/>
              </w:rPr>
            </w:pPr>
            <w:r>
              <w:rPr>
                <w:spacing w:val="-2"/>
                <w:sz w:val="21"/>
              </w:rPr>
              <w:t>153732</w:t>
            </w:r>
          </w:p>
        </w:tc>
        <w:tc>
          <w:tcPr>
            <w:tcW w:w="1032" w:type="dxa"/>
          </w:tcPr>
          <w:p w14:paraId="75520C80" w14:textId="77777777" w:rsidR="00CE7FCC" w:rsidRDefault="00942D02">
            <w:pPr>
              <w:pStyle w:val="TableParagraph"/>
              <w:spacing w:before="14" w:line="238" w:lineRule="exact"/>
              <w:ind w:left="21"/>
              <w:jc w:val="center"/>
              <w:rPr>
                <w:sz w:val="21"/>
              </w:rPr>
            </w:pPr>
            <w:r>
              <w:rPr>
                <w:spacing w:val="-2"/>
                <w:sz w:val="21"/>
              </w:rPr>
              <w:t>174925</w:t>
            </w:r>
          </w:p>
        </w:tc>
      </w:tr>
      <w:tr w:rsidR="00CE7FCC" w14:paraId="3DCA5A85" w14:textId="77777777">
        <w:trPr>
          <w:trHeight w:val="273"/>
        </w:trPr>
        <w:tc>
          <w:tcPr>
            <w:tcW w:w="924" w:type="dxa"/>
          </w:tcPr>
          <w:p w14:paraId="5CC97D0A" w14:textId="77777777" w:rsidR="00CE7FCC" w:rsidRDefault="00942D02">
            <w:pPr>
              <w:pStyle w:val="TableParagraph"/>
              <w:spacing w:before="14" w:line="239" w:lineRule="exact"/>
              <w:ind w:left="25"/>
              <w:jc w:val="center"/>
              <w:rPr>
                <w:sz w:val="21"/>
              </w:rPr>
            </w:pPr>
            <w:r>
              <w:rPr>
                <w:spacing w:val="-10"/>
                <w:sz w:val="21"/>
              </w:rPr>
              <w:t>6</w:t>
            </w:r>
          </w:p>
        </w:tc>
        <w:tc>
          <w:tcPr>
            <w:tcW w:w="1524" w:type="dxa"/>
          </w:tcPr>
          <w:p w14:paraId="38CEE2C4" w14:textId="77777777" w:rsidR="00CE7FCC" w:rsidRDefault="00942D02">
            <w:pPr>
              <w:pStyle w:val="TableParagraph"/>
              <w:spacing w:before="14" w:line="239" w:lineRule="exact"/>
              <w:ind w:left="40"/>
              <w:rPr>
                <w:sz w:val="21"/>
              </w:rPr>
            </w:pPr>
            <w:r>
              <w:rPr>
                <w:spacing w:val="-2"/>
                <w:sz w:val="21"/>
              </w:rPr>
              <w:t>Nossegem</w:t>
            </w:r>
          </w:p>
        </w:tc>
        <w:tc>
          <w:tcPr>
            <w:tcW w:w="2028" w:type="dxa"/>
          </w:tcPr>
          <w:p w14:paraId="73DE55E3" w14:textId="77777777" w:rsidR="00CE7FCC" w:rsidRDefault="00942D02">
            <w:pPr>
              <w:pStyle w:val="TableParagraph"/>
              <w:spacing w:before="14" w:line="239" w:lineRule="exact"/>
              <w:ind w:left="40"/>
              <w:rPr>
                <w:sz w:val="21"/>
              </w:rPr>
            </w:pPr>
            <w:r>
              <w:rPr>
                <w:spacing w:val="-2"/>
                <w:sz w:val="21"/>
              </w:rPr>
              <w:t>Leuvensesteenweg</w:t>
            </w:r>
          </w:p>
        </w:tc>
        <w:tc>
          <w:tcPr>
            <w:tcW w:w="1080" w:type="dxa"/>
          </w:tcPr>
          <w:p w14:paraId="3391D9C1" w14:textId="77777777" w:rsidR="00CE7FCC" w:rsidRDefault="00942D02">
            <w:pPr>
              <w:pStyle w:val="TableParagraph"/>
              <w:spacing w:before="14" w:line="239" w:lineRule="exact"/>
              <w:ind w:left="21"/>
              <w:jc w:val="center"/>
              <w:rPr>
                <w:sz w:val="21"/>
              </w:rPr>
            </w:pPr>
            <w:r>
              <w:rPr>
                <w:spacing w:val="-2"/>
                <w:sz w:val="21"/>
              </w:rPr>
              <w:t>162200</w:t>
            </w:r>
          </w:p>
        </w:tc>
        <w:tc>
          <w:tcPr>
            <w:tcW w:w="1032" w:type="dxa"/>
          </w:tcPr>
          <w:p w14:paraId="7D5B975A" w14:textId="77777777" w:rsidR="00CE7FCC" w:rsidRDefault="00942D02">
            <w:pPr>
              <w:pStyle w:val="TableParagraph"/>
              <w:spacing w:before="14" w:line="239" w:lineRule="exact"/>
              <w:ind w:left="21"/>
              <w:jc w:val="center"/>
              <w:rPr>
                <w:sz w:val="21"/>
              </w:rPr>
            </w:pPr>
            <w:r>
              <w:rPr>
                <w:spacing w:val="-2"/>
                <w:sz w:val="21"/>
              </w:rPr>
              <w:t>175334</w:t>
            </w:r>
          </w:p>
        </w:tc>
      </w:tr>
      <w:tr w:rsidR="00CE7FCC" w14:paraId="732148EC" w14:textId="77777777">
        <w:trPr>
          <w:trHeight w:val="272"/>
        </w:trPr>
        <w:tc>
          <w:tcPr>
            <w:tcW w:w="924" w:type="dxa"/>
          </w:tcPr>
          <w:p w14:paraId="16FF7FDA" w14:textId="77777777" w:rsidR="00CE7FCC" w:rsidRDefault="00942D02">
            <w:pPr>
              <w:pStyle w:val="TableParagraph"/>
              <w:spacing w:before="14" w:line="238" w:lineRule="exact"/>
              <w:ind w:left="25"/>
              <w:jc w:val="center"/>
              <w:rPr>
                <w:sz w:val="21"/>
              </w:rPr>
            </w:pPr>
            <w:r>
              <w:rPr>
                <w:spacing w:val="-10"/>
                <w:sz w:val="21"/>
              </w:rPr>
              <w:t>7</w:t>
            </w:r>
          </w:p>
        </w:tc>
        <w:tc>
          <w:tcPr>
            <w:tcW w:w="1524" w:type="dxa"/>
          </w:tcPr>
          <w:p w14:paraId="62D8985F" w14:textId="77777777" w:rsidR="00CE7FCC" w:rsidRDefault="00942D02">
            <w:pPr>
              <w:pStyle w:val="TableParagraph"/>
              <w:spacing w:before="14" w:line="238" w:lineRule="exact"/>
              <w:ind w:left="40"/>
              <w:rPr>
                <w:sz w:val="21"/>
              </w:rPr>
            </w:pPr>
            <w:r>
              <w:rPr>
                <w:spacing w:val="-2"/>
                <w:sz w:val="21"/>
              </w:rPr>
              <w:t>Zaventem</w:t>
            </w:r>
          </w:p>
        </w:tc>
        <w:tc>
          <w:tcPr>
            <w:tcW w:w="2028" w:type="dxa"/>
          </w:tcPr>
          <w:p w14:paraId="2A5A6DF9" w14:textId="77777777" w:rsidR="00CE7FCC" w:rsidRDefault="00942D02">
            <w:pPr>
              <w:pStyle w:val="TableParagraph"/>
              <w:spacing w:before="14" w:line="238" w:lineRule="exact"/>
              <w:ind w:left="40"/>
              <w:rPr>
                <w:sz w:val="21"/>
              </w:rPr>
            </w:pPr>
            <w:r>
              <w:rPr>
                <w:spacing w:val="-2"/>
                <w:sz w:val="21"/>
              </w:rPr>
              <w:t>Rue Elm</w:t>
            </w:r>
          </w:p>
        </w:tc>
        <w:tc>
          <w:tcPr>
            <w:tcW w:w="1080" w:type="dxa"/>
          </w:tcPr>
          <w:p w14:paraId="6A39ADCA" w14:textId="77777777" w:rsidR="00CE7FCC" w:rsidRDefault="00942D02">
            <w:pPr>
              <w:pStyle w:val="TableParagraph"/>
              <w:spacing w:before="14" w:line="238" w:lineRule="exact"/>
              <w:ind w:left="21"/>
              <w:jc w:val="center"/>
              <w:rPr>
                <w:sz w:val="21"/>
              </w:rPr>
            </w:pPr>
            <w:r>
              <w:rPr>
                <w:spacing w:val="-2"/>
                <w:sz w:val="21"/>
              </w:rPr>
              <w:t>156975</w:t>
            </w:r>
          </w:p>
        </w:tc>
        <w:tc>
          <w:tcPr>
            <w:tcW w:w="1032" w:type="dxa"/>
          </w:tcPr>
          <w:p w14:paraId="41CD1166" w14:textId="77777777" w:rsidR="00CE7FCC" w:rsidRDefault="00942D02">
            <w:pPr>
              <w:pStyle w:val="TableParagraph"/>
              <w:spacing w:before="14" w:line="238" w:lineRule="exact"/>
              <w:ind w:left="21"/>
              <w:jc w:val="center"/>
              <w:rPr>
                <w:sz w:val="21"/>
              </w:rPr>
            </w:pPr>
            <w:r>
              <w:rPr>
                <w:spacing w:val="-2"/>
                <w:sz w:val="21"/>
              </w:rPr>
              <w:t>175641</w:t>
            </w:r>
          </w:p>
        </w:tc>
      </w:tr>
      <w:tr w:rsidR="00CE7FCC" w14:paraId="4910CE8F" w14:textId="77777777">
        <w:trPr>
          <w:trHeight w:val="273"/>
        </w:trPr>
        <w:tc>
          <w:tcPr>
            <w:tcW w:w="924" w:type="dxa"/>
          </w:tcPr>
          <w:p w14:paraId="5EF781E4" w14:textId="77777777" w:rsidR="00CE7FCC" w:rsidRDefault="00942D02">
            <w:pPr>
              <w:pStyle w:val="TableParagraph"/>
              <w:spacing w:before="14" w:line="239" w:lineRule="exact"/>
              <w:ind w:left="25"/>
              <w:jc w:val="center"/>
              <w:rPr>
                <w:sz w:val="21"/>
              </w:rPr>
            </w:pPr>
            <w:r>
              <w:rPr>
                <w:spacing w:val="-10"/>
                <w:sz w:val="21"/>
              </w:rPr>
              <w:t>8</w:t>
            </w:r>
          </w:p>
        </w:tc>
        <w:tc>
          <w:tcPr>
            <w:tcW w:w="1524" w:type="dxa"/>
          </w:tcPr>
          <w:p w14:paraId="583EE0EB" w14:textId="77777777" w:rsidR="00CE7FCC" w:rsidRDefault="00942D02">
            <w:pPr>
              <w:pStyle w:val="TableParagraph"/>
              <w:spacing w:before="14" w:line="239" w:lineRule="exact"/>
              <w:ind w:left="40"/>
              <w:rPr>
                <w:sz w:val="21"/>
              </w:rPr>
            </w:pPr>
            <w:r>
              <w:rPr>
                <w:spacing w:val="-2"/>
                <w:sz w:val="21"/>
              </w:rPr>
              <w:t>Machelen</w:t>
            </w:r>
          </w:p>
        </w:tc>
        <w:tc>
          <w:tcPr>
            <w:tcW w:w="2028" w:type="dxa"/>
          </w:tcPr>
          <w:p w14:paraId="7F477015" w14:textId="77777777" w:rsidR="00CE7FCC" w:rsidRDefault="00942D02">
            <w:pPr>
              <w:pStyle w:val="TableParagraph"/>
              <w:spacing w:before="14" w:line="239" w:lineRule="exact"/>
              <w:ind w:left="40"/>
              <w:rPr>
                <w:sz w:val="21"/>
              </w:rPr>
            </w:pPr>
            <w:r>
              <w:rPr>
                <w:spacing w:val="-2"/>
                <w:sz w:val="21"/>
              </w:rPr>
              <w:t xml:space="preserve">Avenue du </w:t>
            </w:r>
            <w:r>
              <w:rPr>
                <w:sz w:val="21"/>
              </w:rPr>
              <w:t xml:space="preserve">Roi </w:t>
            </w:r>
            <w:r>
              <w:rPr>
                <w:spacing w:val="-2"/>
                <w:sz w:val="21"/>
              </w:rPr>
              <w:t>Albert</w:t>
            </w:r>
          </w:p>
        </w:tc>
        <w:tc>
          <w:tcPr>
            <w:tcW w:w="1080" w:type="dxa"/>
          </w:tcPr>
          <w:p w14:paraId="72A3D83A" w14:textId="77777777" w:rsidR="00CE7FCC" w:rsidRDefault="00942D02">
            <w:pPr>
              <w:pStyle w:val="TableParagraph"/>
              <w:spacing w:before="14" w:line="239" w:lineRule="exact"/>
              <w:ind w:left="21"/>
              <w:jc w:val="center"/>
              <w:rPr>
                <w:sz w:val="21"/>
              </w:rPr>
            </w:pPr>
            <w:r>
              <w:rPr>
                <w:spacing w:val="-2"/>
                <w:sz w:val="21"/>
              </w:rPr>
              <w:t>154747</w:t>
            </w:r>
          </w:p>
        </w:tc>
        <w:tc>
          <w:tcPr>
            <w:tcW w:w="1032" w:type="dxa"/>
          </w:tcPr>
          <w:p w14:paraId="12AB19FE" w14:textId="77777777" w:rsidR="00CE7FCC" w:rsidRDefault="00942D02">
            <w:pPr>
              <w:pStyle w:val="TableParagraph"/>
              <w:spacing w:before="14" w:line="239" w:lineRule="exact"/>
              <w:ind w:left="21"/>
              <w:jc w:val="center"/>
              <w:rPr>
                <w:sz w:val="21"/>
              </w:rPr>
            </w:pPr>
            <w:r>
              <w:rPr>
                <w:spacing w:val="-2"/>
                <w:sz w:val="21"/>
              </w:rPr>
              <w:t>177700</w:t>
            </w:r>
          </w:p>
        </w:tc>
      </w:tr>
      <w:tr w:rsidR="00CE7FCC" w14:paraId="374E1DFE" w14:textId="77777777">
        <w:trPr>
          <w:trHeight w:val="272"/>
        </w:trPr>
        <w:tc>
          <w:tcPr>
            <w:tcW w:w="924" w:type="dxa"/>
          </w:tcPr>
          <w:p w14:paraId="24D12103" w14:textId="77777777" w:rsidR="00CE7FCC" w:rsidRDefault="00942D02">
            <w:pPr>
              <w:pStyle w:val="TableParagraph"/>
              <w:spacing w:before="14" w:line="238" w:lineRule="exact"/>
              <w:ind w:left="25"/>
              <w:jc w:val="center"/>
              <w:rPr>
                <w:sz w:val="21"/>
              </w:rPr>
            </w:pPr>
            <w:r>
              <w:rPr>
                <w:spacing w:val="-10"/>
                <w:sz w:val="21"/>
              </w:rPr>
              <w:t>9</w:t>
            </w:r>
          </w:p>
        </w:tc>
        <w:tc>
          <w:tcPr>
            <w:tcW w:w="1524" w:type="dxa"/>
          </w:tcPr>
          <w:p w14:paraId="05EC3A7F" w14:textId="77777777" w:rsidR="00CE7FCC" w:rsidRDefault="00942D02">
            <w:pPr>
              <w:pStyle w:val="TableParagraph"/>
              <w:spacing w:before="14" w:line="238" w:lineRule="exact"/>
              <w:ind w:left="40"/>
              <w:rPr>
                <w:sz w:val="21"/>
              </w:rPr>
            </w:pPr>
            <w:r>
              <w:rPr>
                <w:spacing w:val="-2"/>
                <w:sz w:val="21"/>
              </w:rPr>
              <w:t>Zaventem</w:t>
            </w:r>
          </w:p>
        </w:tc>
        <w:tc>
          <w:tcPr>
            <w:tcW w:w="2028" w:type="dxa"/>
          </w:tcPr>
          <w:p w14:paraId="528CDBC6" w14:textId="77777777" w:rsidR="00CE7FCC" w:rsidRDefault="00942D02">
            <w:pPr>
              <w:pStyle w:val="TableParagraph"/>
              <w:spacing w:before="14" w:line="238" w:lineRule="exact"/>
              <w:ind w:left="40"/>
              <w:rPr>
                <w:sz w:val="21"/>
              </w:rPr>
            </w:pPr>
            <w:r>
              <w:rPr>
                <w:spacing w:val="-2"/>
                <w:sz w:val="21"/>
              </w:rPr>
              <w:t>Avenue Ring</w:t>
            </w:r>
          </w:p>
        </w:tc>
        <w:tc>
          <w:tcPr>
            <w:tcW w:w="1080" w:type="dxa"/>
          </w:tcPr>
          <w:p w14:paraId="00D81945" w14:textId="77777777" w:rsidR="00CE7FCC" w:rsidRDefault="00942D02">
            <w:pPr>
              <w:pStyle w:val="TableParagraph"/>
              <w:spacing w:before="14" w:line="238" w:lineRule="exact"/>
              <w:ind w:left="21"/>
              <w:jc w:val="center"/>
              <w:rPr>
                <w:sz w:val="21"/>
              </w:rPr>
            </w:pPr>
            <w:r>
              <w:rPr>
                <w:spacing w:val="-2"/>
                <w:sz w:val="21"/>
              </w:rPr>
              <w:t>157321</w:t>
            </w:r>
          </w:p>
        </w:tc>
        <w:tc>
          <w:tcPr>
            <w:tcW w:w="1032" w:type="dxa"/>
          </w:tcPr>
          <w:p w14:paraId="7D4E137A" w14:textId="77777777" w:rsidR="00CE7FCC" w:rsidRDefault="00942D02">
            <w:pPr>
              <w:pStyle w:val="TableParagraph"/>
              <w:spacing w:before="14" w:line="238" w:lineRule="exact"/>
              <w:ind w:left="21"/>
              <w:jc w:val="center"/>
              <w:rPr>
                <w:sz w:val="21"/>
              </w:rPr>
            </w:pPr>
            <w:r>
              <w:rPr>
                <w:spacing w:val="-2"/>
                <w:sz w:val="21"/>
              </w:rPr>
              <w:t>175555</w:t>
            </w:r>
          </w:p>
        </w:tc>
      </w:tr>
    </w:tbl>
    <w:p w14:paraId="4AE1633A" w14:textId="77777777" w:rsidR="00CE7FCC" w:rsidRDefault="00CE7FCC">
      <w:pPr>
        <w:pStyle w:val="BodyText"/>
        <w:spacing w:before="204"/>
      </w:pPr>
    </w:p>
    <w:p w14:paraId="43A88CA0" w14:textId="77777777" w:rsidR="00CE7FCC" w:rsidRDefault="00942D02">
      <w:pPr>
        <w:pStyle w:val="BodyText"/>
        <w:spacing w:line="259" w:lineRule="auto"/>
        <w:ind w:left="1611" w:right="573"/>
        <w:jc w:val="both"/>
      </w:pPr>
      <w:r>
        <w:rPr>
          <w:u w:val="single"/>
        </w:rPr>
        <w:t xml:space="preserve">Modélisation de tous les segments routiers </w:t>
      </w:r>
      <w:r>
        <w:rPr>
          <w:u w:val="single"/>
        </w:rPr>
        <w:t>sélectionnés au moyen du RAC</w:t>
      </w:r>
      <w:r>
        <w:t>, où la modélisation (= détermination de la contribution) est d'abord effectuée avec le type de route 2 (c'est-à-dire le type de route présent dans la modélisation du Vito) et ensuite avec le type de route présent dans la réalit</w:t>
      </w:r>
      <w:r>
        <w:t xml:space="preserve">é. Les données d'entrée pour les calculs du RAC effectués se trouvent à l'annexe 7.4. La modélisation est réalisée pour le </w:t>
      </w:r>
      <w:r>
        <w:rPr>
          <w:position w:val="1"/>
        </w:rPr>
        <w:t xml:space="preserve">polluant </w:t>
      </w:r>
      <w:r>
        <w:rPr>
          <w:sz w:val="13"/>
        </w:rPr>
        <w:t>NO2</w:t>
      </w:r>
      <w:r>
        <w:rPr>
          <w:position w:val="1"/>
        </w:rPr>
        <w:t>, qui est l'indicateur approprié de la pollution atmosphérique due au trafic routier.</w:t>
      </w:r>
    </w:p>
    <w:p w14:paraId="3427A6D3" w14:textId="77777777" w:rsidR="00CE7FCC" w:rsidRDefault="00CE7FCC">
      <w:pPr>
        <w:pStyle w:val="BodyText"/>
        <w:spacing w:before="19"/>
      </w:pPr>
    </w:p>
    <w:p w14:paraId="7037B82D" w14:textId="77777777" w:rsidR="00CE7FCC" w:rsidRDefault="00942D02">
      <w:pPr>
        <w:pStyle w:val="BodyText"/>
        <w:ind w:left="1611"/>
      </w:pPr>
      <w:r>
        <w:rPr>
          <w:spacing w:val="-2"/>
          <w:u w:val="single"/>
        </w:rPr>
        <w:t>Détermination de la sous-estimatio</w:t>
      </w:r>
      <w:r>
        <w:rPr>
          <w:spacing w:val="-2"/>
          <w:u w:val="single"/>
        </w:rPr>
        <w:t xml:space="preserve">n </w:t>
      </w:r>
      <w:r>
        <w:rPr>
          <w:spacing w:val="-2"/>
        </w:rPr>
        <w:t>de la "modélisation Vito" par rapport à la "modélisation en RCA" avec l'ensemble des données de l'enquête.</w:t>
      </w:r>
    </w:p>
    <w:p w14:paraId="24A19A26" w14:textId="77777777" w:rsidR="00CE7FCC" w:rsidRDefault="00942D02">
      <w:pPr>
        <w:pStyle w:val="BodyText"/>
        <w:spacing w:before="18"/>
        <w:ind w:left="1611"/>
      </w:pPr>
      <w:r>
        <w:rPr>
          <w:spacing w:val="-2"/>
        </w:rPr>
        <w:t>la configuration des routes.</w:t>
      </w:r>
    </w:p>
    <w:p w14:paraId="66A36AC2" w14:textId="77777777" w:rsidR="00CE7FCC" w:rsidRDefault="00942D02">
      <w:pPr>
        <w:pStyle w:val="BodyText"/>
        <w:spacing w:before="19"/>
        <w:ind w:left="1611"/>
      </w:pPr>
      <w:r>
        <w:t xml:space="preserve">L'aperçu suivant est obtenu pour le scénario </w:t>
      </w:r>
      <w:r>
        <w:rPr>
          <w:spacing w:val="-5"/>
        </w:rPr>
        <w:t>BAC_0-1-0-0</w:t>
      </w:r>
      <w:r>
        <w:rPr>
          <w:spacing w:val="-5"/>
          <w:vertAlign w:val="superscript"/>
        </w:rPr>
        <w:t>68</w:t>
      </w:r>
    </w:p>
    <w:p w14:paraId="26439535" w14:textId="77777777" w:rsidR="00CE7FCC" w:rsidRDefault="00CE7FCC">
      <w:pPr>
        <w:pStyle w:val="BodyText"/>
        <w:spacing w:before="11"/>
        <w:rPr>
          <w:sz w:val="10"/>
        </w:rPr>
      </w:pPr>
    </w:p>
    <w:tbl>
      <w:tblPr>
        <w:tblW w:w="0" w:type="auto"/>
        <w:tblInd w:w="16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11"/>
        <w:gridCol w:w="878"/>
        <w:gridCol w:w="795"/>
        <w:gridCol w:w="835"/>
        <w:gridCol w:w="870"/>
        <w:gridCol w:w="796"/>
        <w:gridCol w:w="739"/>
        <w:gridCol w:w="918"/>
      </w:tblGrid>
      <w:tr w:rsidR="00CE7FCC" w14:paraId="2C27446B" w14:textId="77777777">
        <w:trPr>
          <w:trHeight w:val="391"/>
        </w:trPr>
        <w:tc>
          <w:tcPr>
            <w:tcW w:w="2511" w:type="dxa"/>
            <w:shd w:val="clear" w:color="auto" w:fill="D0CECE"/>
          </w:tcPr>
          <w:p w14:paraId="09BFC7FB" w14:textId="77777777" w:rsidR="00CE7FCC" w:rsidRDefault="00942D02">
            <w:pPr>
              <w:pStyle w:val="TableParagraph"/>
              <w:spacing w:before="118"/>
              <w:ind w:left="34"/>
              <w:rPr>
                <w:sz w:val="15"/>
              </w:rPr>
            </w:pPr>
            <w:r>
              <w:rPr>
                <w:w w:val="105"/>
                <w:sz w:val="15"/>
              </w:rPr>
              <w:t>NO</w:t>
            </w:r>
            <w:r>
              <w:rPr>
                <w:w w:val="105"/>
                <w:sz w:val="15"/>
                <w:vertAlign w:val="subscript"/>
              </w:rPr>
              <w:t>2</w:t>
            </w:r>
            <w:r>
              <w:rPr>
                <w:w w:val="105"/>
                <w:sz w:val="15"/>
              </w:rPr>
              <w:t xml:space="preserve"> - </w:t>
            </w:r>
            <w:r>
              <w:rPr>
                <w:spacing w:val="-2"/>
                <w:w w:val="105"/>
                <w:sz w:val="15"/>
              </w:rPr>
              <w:t>µg/m</w:t>
            </w:r>
            <w:r>
              <w:rPr>
                <w:spacing w:val="-2"/>
                <w:w w:val="105"/>
                <w:sz w:val="15"/>
                <w:vertAlign w:val="superscript"/>
              </w:rPr>
              <w:t>3</w:t>
            </w:r>
          </w:p>
        </w:tc>
        <w:tc>
          <w:tcPr>
            <w:tcW w:w="5831" w:type="dxa"/>
            <w:gridSpan w:val="7"/>
            <w:tcBorders>
              <w:right w:val="single" w:sz="8" w:space="0" w:color="000000"/>
            </w:tcBorders>
            <w:shd w:val="clear" w:color="auto" w:fill="D0CECE"/>
          </w:tcPr>
          <w:p w14:paraId="1D67A4BA" w14:textId="77777777" w:rsidR="00CE7FCC" w:rsidRDefault="00942D02">
            <w:pPr>
              <w:pStyle w:val="TableParagraph"/>
              <w:spacing w:before="101"/>
              <w:ind w:left="1950"/>
              <w:rPr>
                <w:sz w:val="15"/>
              </w:rPr>
            </w:pPr>
            <w:r>
              <w:rPr>
                <w:spacing w:val="-2"/>
                <w:w w:val="105"/>
                <w:sz w:val="15"/>
              </w:rPr>
              <w:t>Conc. d'immission (scénario 0100)</w:t>
            </w:r>
          </w:p>
        </w:tc>
      </w:tr>
      <w:tr w:rsidR="00CE7FCC" w14:paraId="19C0CA8D" w14:textId="77777777">
        <w:trPr>
          <w:trHeight w:val="959"/>
        </w:trPr>
        <w:tc>
          <w:tcPr>
            <w:tcW w:w="2511" w:type="dxa"/>
            <w:tcBorders>
              <w:bottom w:val="single" w:sz="8" w:space="0" w:color="000000"/>
              <w:right w:val="single" w:sz="8" w:space="0" w:color="000000"/>
            </w:tcBorders>
          </w:tcPr>
          <w:p w14:paraId="79789655" w14:textId="77777777" w:rsidR="00CE7FCC" w:rsidRDefault="00CE7FCC">
            <w:pPr>
              <w:pStyle w:val="TableParagraph"/>
              <w:spacing w:before="0"/>
              <w:rPr>
                <w:rFonts w:ascii="Times New Roman"/>
                <w:sz w:val="18"/>
              </w:rPr>
            </w:pPr>
          </w:p>
        </w:tc>
        <w:tc>
          <w:tcPr>
            <w:tcW w:w="878" w:type="dxa"/>
            <w:tcBorders>
              <w:left w:val="single" w:sz="8" w:space="0" w:color="000000"/>
              <w:bottom w:val="single" w:sz="8" w:space="0" w:color="000000"/>
            </w:tcBorders>
          </w:tcPr>
          <w:p w14:paraId="222C3670" w14:textId="77777777" w:rsidR="00CE7FCC" w:rsidRDefault="00942D02">
            <w:pPr>
              <w:pStyle w:val="TableParagraph"/>
              <w:spacing w:before="83" w:line="273" w:lineRule="auto"/>
              <w:ind w:left="16" w:right="4"/>
              <w:jc w:val="center"/>
              <w:rPr>
                <w:sz w:val="15"/>
              </w:rPr>
            </w:pPr>
            <w:r>
              <w:rPr>
                <w:spacing w:val="-2"/>
                <w:w w:val="105"/>
                <w:sz w:val="15"/>
              </w:rPr>
              <w:t>État de référence corrrect roadconfig</w:t>
            </w:r>
          </w:p>
        </w:tc>
        <w:tc>
          <w:tcPr>
            <w:tcW w:w="795" w:type="dxa"/>
            <w:tcBorders>
              <w:bottom w:val="single" w:sz="8" w:space="0" w:color="000000"/>
            </w:tcBorders>
          </w:tcPr>
          <w:p w14:paraId="15312E66" w14:textId="77777777" w:rsidR="00CE7FCC" w:rsidRDefault="00942D02">
            <w:pPr>
              <w:pStyle w:val="TableParagraph"/>
              <w:spacing w:before="83" w:line="273" w:lineRule="auto"/>
              <w:ind w:left="68" w:right="56" w:firstLine="26"/>
              <w:jc w:val="both"/>
              <w:rPr>
                <w:sz w:val="15"/>
              </w:rPr>
            </w:pPr>
            <w:r>
              <w:rPr>
                <w:spacing w:val="-2"/>
                <w:w w:val="105"/>
                <w:sz w:val="15"/>
              </w:rPr>
              <w:t>État prévu configuration correcte de la route</w:t>
            </w:r>
          </w:p>
        </w:tc>
        <w:tc>
          <w:tcPr>
            <w:tcW w:w="835" w:type="dxa"/>
            <w:tcBorders>
              <w:bottom w:val="single" w:sz="8" w:space="0" w:color="000000"/>
              <w:right w:val="single" w:sz="8" w:space="0" w:color="000000"/>
            </w:tcBorders>
          </w:tcPr>
          <w:p w14:paraId="1ACDAC04" w14:textId="77777777" w:rsidR="00CE7FCC" w:rsidRDefault="00942D02">
            <w:pPr>
              <w:pStyle w:val="TableParagraph"/>
              <w:spacing w:before="83" w:line="273" w:lineRule="auto"/>
              <w:ind w:left="146" w:right="130" w:firstLine="8"/>
              <w:jc w:val="center"/>
              <w:rPr>
                <w:sz w:val="15"/>
              </w:rPr>
            </w:pPr>
            <w:r>
              <w:rPr>
                <w:spacing w:val="-2"/>
                <w:w w:val="105"/>
                <w:sz w:val="15"/>
              </w:rPr>
              <w:t>Contribution à la configuration correcte des</w:t>
            </w:r>
            <w:r>
              <w:rPr>
                <w:spacing w:val="-4"/>
                <w:w w:val="105"/>
                <w:sz w:val="15"/>
              </w:rPr>
              <w:t xml:space="preserve"> routes</w:t>
            </w:r>
          </w:p>
        </w:tc>
        <w:tc>
          <w:tcPr>
            <w:tcW w:w="870" w:type="dxa"/>
            <w:tcBorders>
              <w:left w:val="single" w:sz="8" w:space="0" w:color="000000"/>
              <w:bottom w:val="single" w:sz="8" w:space="0" w:color="000000"/>
            </w:tcBorders>
          </w:tcPr>
          <w:p w14:paraId="5F4CC854" w14:textId="77777777" w:rsidR="00CE7FCC" w:rsidRDefault="00CE7FCC">
            <w:pPr>
              <w:pStyle w:val="TableParagraph"/>
              <w:spacing w:before="5"/>
              <w:rPr>
                <w:sz w:val="15"/>
              </w:rPr>
            </w:pPr>
          </w:p>
          <w:p w14:paraId="1FAE252B" w14:textId="77777777" w:rsidR="00CE7FCC" w:rsidRDefault="00942D02">
            <w:pPr>
              <w:pStyle w:val="TableParagraph"/>
              <w:spacing w:before="0" w:line="273" w:lineRule="auto"/>
              <w:ind w:left="21" w:right="22"/>
              <w:jc w:val="center"/>
              <w:rPr>
                <w:sz w:val="15"/>
              </w:rPr>
            </w:pPr>
            <w:r>
              <w:rPr>
                <w:spacing w:val="-2"/>
                <w:w w:val="105"/>
                <w:sz w:val="15"/>
              </w:rPr>
              <w:t xml:space="preserve">Condition de référence </w:t>
            </w:r>
            <w:r>
              <w:rPr>
                <w:w w:val="105"/>
                <w:sz w:val="15"/>
              </w:rPr>
              <w:t>Type de route 2</w:t>
            </w:r>
          </w:p>
        </w:tc>
        <w:tc>
          <w:tcPr>
            <w:tcW w:w="796" w:type="dxa"/>
            <w:tcBorders>
              <w:bottom w:val="single" w:sz="8" w:space="0" w:color="000000"/>
            </w:tcBorders>
          </w:tcPr>
          <w:p w14:paraId="76D4B69D" w14:textId="77777777" w:rsidR="00CE7FCC" w:rsidRDefault="00CE7FCC">
            <w:pPr>
              <w:pStyle w:val="TableParagraph"/>
              <w:spacing w:before="5"/>
              <w:rPr>
                <w:sz w:val="15"/>
              </w:rPr>
            </w:pPr>
          </w:p>
          <w:p w14:paraId="596E96A0" w14:textId="77777777" w:rsidR="00CE7FCC" w:rsidRDefault="00942D02">
            <w:pPr>
              <w:pStyle w:val="TableParagraph"/>
              <w:spacing w:before="0" w:line="273" w:lineRule="auto"/>
              <w:ind w:left="65" w:right="62" w:firstLine="26"/>
              <w:jc w:val="both"/>
              <w:rPr>
                <w:sz w:val="15"/>
              </w:rPr>
            </w:pPr>
            <w:r>
              <w:rPr>
                <w:spacing w:val="-2"/>
                <w:w w:val="105"/>
                <w:sz w:val="15"/>
              </w:rPr>
              <w:t xml:space="preserve">État prévu Type de route </w:t>
            </w:r>
            <w:r>
              <w:rPr>
                <w:spacing w:val="-10"/>
                <w:w w:val="105"/>
                <w:sz w:val="15"/>
              </w:rPr>
              <w:t>2</w:t>
            </w:r>
          </w:p>
        </w:tc>
        <w:tc>
          <w:tcPr>
            <w:tcW w:w="739" w:type="dxa"/>
            <w:tcBorders>
              <w:bottom w:val="single" w:sz="8" w:space="0" w:color="000000"/>
              <w:right w:val="single" w:sz="8" w:space="0" w:color="000000"/>
            </w:tcBorders>
          </w:tcPr>
          <w:p w14:paraId="0295600E" w14:textId="77777777" w:rsidR="00CE7FCC" w:rsidRDefault="00CE7FCC">
            <w:pPr>
              <w:pStyle w:val="TableParagraph"/>
              <w:spacing w:before="5"/>
              <w:rPr>
                <w:sz w:val="15"/>
              </w:rPr>
            </w:pPr>
          </w:p>
          <w:p w14:paraId="3792AA17" w14:textId="77777777" w:rsidR="00CE7FCC" w:rsidRDefault="00942D02">
            <w:pPr>
              <w:pStyle w:val="TableParagraph"/>
              <w:spacing w:before="0" w:line="273" w:lineRule="auto"/>
              <w:ind w:left="38" w:right="28" w:hanging="2"/>
              <w:jc w:val="center"/>
              <w:rPr>
                <w:sz w:val="15"/>
              </w:rPr>
            </w:pPr>
            <w:r>
              <w:rPr>
                <w:spacing w:val="-2"/>
                <w:w w:val="105"/>
                <w:sz w:val="15"/>
              </w:rPr>
              <w:t>Contribution ig</w:t>
            </w:r>
            <w:r>
              <w:rPr>
                <w:spacing w:val="-4"/>
                <w:w w:val="105"/>
                <w:sz w:val="15"/>
              </w:rPr>
              <w:t xml:space="preserve">. </w:t>
            </w:r>
            <w:r>
              <w:rPr>
                <w:spacing w:val="-2"/>
                <w:w w:val="105"/>
                <w:sz w:val="15"/>
              </w:rPr>
              <w:t>type de route 2</w:t>
            </w:r>
          </w:p>
        </w:tc>
        <w:tc>
          <w:tcPr>
            <w:tcW w:w="918" w:type="dxa"/>
            <w:tcBorders>
              <w:left w:val="single" w:sz="8" w:space="0" w:color="000000"/>
              <w:bottom w:val="single" w:sz="8" w:space="0" w:color="000000"/>
              <w:right w:val="single" w:sz="8" w:space="0" w:color="000000"/>
            </w:tcBorders>
          </w:tcPr>
          <w:p w14:paraId="10940642" w14:textId="77777777" w:rsidR="00CE7FCC" w:rsidRDefault="00942D02">
            <w:pPr>
              <w:pStyle w:val="TableParagraph"/>
              <w:spacing w:before="83" w:line="273" w:lineRule="auto"/>
              <w:ind w:left="27" w:right="19" w:firstLine="3"/>
              <w:jc w:val="center"/>
              <w:rPr>
                <w:sz w:val="15"/>
              </w:rPr>
            </w:pPr>
            <w:r>
              <w:rPr>
                <w:spacing w:val="-2"/>
                <w:w w:val="105"/>
                <w:sz w:val="15"/>
              </w:rPr>
              <w:t>Contribution supplémentaire grâce à une configuration correcte des routes</w:t>
            </w:r>
          </w:p>
        </w:tc>
      </w:tr>
      <w:tr w:rsidR="00CE7FCC" w14:paraId="7C1AF38B" w14:textId="77777777">
        <w:trPr>
          <w:trHeight w:val="198"/>
        </w:trPr>
        <w:tc>
          <w:tcPr>
            <w:tcW w:w="2511" w:type="dxa"/>
            <w:tcBorders>
              <w:top w:val="single" w:sz="8" w:space="0" w:color="000000"/>
              <w:right w:val="single" w:sz="8" w:space="0" w:color="000000"/>
            </w:tcBorders>
          </w:tcPr>
          <w:p w14:paraId="14273C05" w14:textId="77777777" w:rsidR="00CE7FCC" w:rsidRDefault="00942D02">
            <w:pPr>
              <w:pStyle w:val="TableParagraph"/>
              <w:spacing w:before="13" w:line="166" w:lineRule="exact"/>
              <w:ind w:left="34"/>
              <w:rPr>
                <w:sz w:val="15"/>
              </w:rPr>
            </w:pPr>
            <w:r>
              <w:rPr>
                <w:sz w:val="15"/>
              </w:rPr>
              <w:t xml:space="preserve">Avenue de Vilvorde </w:t>
            </w:r>
            <w:r>
              <w:rPr>
                <w:spacing w:val="-2"/>
                <w:sz w:val="15"/>
              </w:rPr>
              <w:t>(Zaventem)</w:t>
            </w:r>
          </w:p>
        </w:tc>
        <w:tc>
          <w:tcPr>
            <w:tcW w:w="878" w:type="dxa"/>
            <w:tcBorders>
              <w:top w:val="single" w:sz="8" w:space="0" w:color="000000"/>
              <w:left w:val="single" w:sz="8" w:space="0" w:color="000000"/>
            </w:tcBorders>
          </w:tcPr>
          <w:p w14:paraId="40365984" w14:textId="77777777" w:rsidR="00CE7FCC" w:rsidRDefault="00942D02">
            <w:pPr>
              <w:pStyle w:val="TableParagraph"/>
              <w:spacing w:before="13" w:line="166" w:lineRule="exact"/>
              <w:ind w:left="16"/>
              <w:jc w:val="center"/>
              <w:rPr>
                <w:sz w:val="15"/>
              </w:rPr>
            </w:pPr>
            <w:r>
              <w:rPr>
                <w:spacing w:val="-4"/>
                <w:w w:val="105"/>
                <w:sz w:val="15"/>
              </w:rPr>
              <w:t>23,6</w:t>
            </w:r>
          </w:p>
        </w:tc>
        <w:tc>
          <w:tcPr>
            <w:tcW w:w="795" w:type="dxa"/>
            <w:tcBorders>
              <w:top w:val="single" w:sz="8" w:space="0" w:color="000000"/>
            </w:tcBorders>
          </w:tcPr>
          <w:p w14:paraId="001504A8" w14:textId="77777777" w:rsidR="00CE7FCC" w:rsidRDefault="00942D02">
            <w:pPr>
              <w:pStyle w:val="TableParagraph"/>
              <w:spacing w:before="13" w:line="166" w:lineRule="exact"/>
              <w:ind w:left="25"/>
              <w:jc w:val="center"/>
              <w:rPr>
                <w:sz w:val="15"/>
              </w:rPr>
            </w:pPr>
            <w:r>
              <w:rPr>
                <w:spacing w:val="-4"/>
                <w:w w:val="105"/>
                <w:sz w:val="15"/>
              </w:rPr>
              <w:t>23,9</w:t>
            </w:r>
          </w:p>
        </w:tc>
        <w:tc>
          <w:tcPr>
            <w:tcW w:w="835" w:type="dxa"/>
            <w:tcBorders>
              <w:top w:val="single" w:sz="8" w:space="0" w:color="000000"/>
              <w:right w:val="single" w:sz="8" w:space="0" w:color="000000"/>
            </w:tcBorders>
          </w:tcPr>
          <w:p w14:paraId="4160637E" w14:textId="77777777" w:rsidR="00CE7FCC" w:rsidRDefault="00942D02">
            <w:pPr>
              <w:pStyle w:val="TableParagraph"/>
              <w:spacing w:before="13" w:line="166" w:lineRule="exact"/>
              <w:ind w:left="32"/>
              <w:jc w:val="center"/>
              <w:rPr>
                <w:sz w:val="15"/>
              </w:rPr>
            </w:pPr>
            <w:r>
              <w:rPr>
                <w:spacing w:val="-5"/>
                <w:w w:val="105"/>
                <w:sz w:val="15"/>
              </w:rPr>
              <w:t>0,3</w:t>
            </w:r>
          </w:p>
        </w:tc>
        <w:tc>
          <w:tcPr>
            <w:tcW w:w="870" w:type="dxa"/>
            <w:tcBorders>
              <w:top w:val="single" w:sz="8" w:space="0" w:color="000000"/>
              <w:left w:val="single" w:sz="8" w:space="0" w:color="000000"/>
            </w:tcBorders>
          </w:tcPr>
          <w:p w14:paraId="29D5B709" w14:textId="77777777" w:rsidR="00CE7FCC" w:rsidRDefault="00942D02">
            <w:pPr>
              <w:pStyle w:val="TableParagraph"/>
              <w:spacing w:before="13" w:line="166" w:lineRule="exact"/>
              <w:ind w:left="22" w:right="1"/>
              <w:jc w:val="center"/>
              <w:rPr>
                <w:sz w:val="15"/>
              </w:rPr>
            </w:pPr>
            <w:r>
              <w:rPr>
                <w:spacing w:val="-4"/>
                <w:w w:val="105"/>
                <w:sz w:val="15"/>
              </w:rPr>
              <w:t>23,5</w:t>
            </w:r>
          </w:p>
        </w:tc>
        <w:tc>
          <w:tcPr>
            <w:tcW w:w="796" w:type="dxa"/>
            <w:tcBorders>
              <w:top w:val="single" w:sz="8" w:space="0" w:color="000000"/>
            </w:tcBorders>
          </w:tcPr>
          <w:p w14:paraId="06DBA8B8" w14:textId="77777777" w:rsidR="00CE7FCC" w:rsidRDefault="00942D02">
            <w:pPr>
              <w:pStyle w:val="TableParagraph"/>
              <w:spacing w:before="13" w:line="166" w:lineRule="exact"/>
              <w:ind w:left="19"/>
              <w:jc w:val="center"/>
              <w:rPr>
                <w:sz w:val="15"/>
              </w:rPr>
            </w:pPr>
            <w:r>
              <w:rPr>
                <w:spacing w:val="-4"/>
                <w:w w:val="105"/>
                <w:sz w:val="15"/>
              </w:rPr>
              <w:t>23,8</w:t>
            </w:r>
          </w:p>
        </w:tc>
        <w:tc>
          <w:tcPr>
            <w:tcW w:w="739" w:type="dxa"/>
            <w:tcBorders>
              <w:top w:val="single" w:sz="8" w:space="0" w:color="000000"/>
              <w:right w:val="single" w:sz="8" w:space="0" w:color="000000"/>
            </w:tcBorders>
          </w:tcPr>
          <w:p w14:paraId="33E44328" w14:textId="77777777" w:rsidR="00CE7FCC" w:rsidRDefault="00942D02">
            <w:pPr>
              <w:pStyle w:val="TableParagraph"/>
              <w:spacing w:before="13" w:line="166" w:lineRule="exact"/>
              <w:ind w:left="26" w:right="9"/>
              <w:jc w:val="center"/>
              <w:rPr>
                <w:sz w:val="15"/>
              </w:rPr>
            </w:pPr>
            <w:r>
              <w:rPr>
                <w:spacing w:val="-5"/>
                <w:w w:val="105"/>
                <w:sz w:val="15"/>
              </w:rPr>
              <w:t>0,3</w:t>
            </w:r>
          </w:p>
        </w:tc>
        <w:tc>
          <w:tcPr>
            <w:tcW w:w="918" w:type="dxa"/>
            <w:tcBorders>
              <w:top w:val="single" w:sz="8" w:space="0" w:color="000000"/>
              <w:left w:val="single" w:sz="8" w:space="0" w:color="000000"/>
              <w:right w:val="single" w:sz="8" w:space="0" w:color="000000"/>
            </w:tcBorders>
          </w:tcPr>
          <w:p w14:paraId="56F124BB" w14:textId="77777777" w:rsidR="00CE7FCC" w:rsidRDefault="00942D02">
            <w:pPr>
              <w:pStyle w:val="TableParagraph"/>
              <w:spacing w:before="13" w:line="166" w:lineRule="exact"/>
              <w:ind w:left="23"/>
              <w:jc w:val="center"/>
              <w:rPr>
                <w:sz w:val="15"/>
              </w:rPr>
            </w:pPr>
            <w:r>
              <w:rPr>
                <w:spacing w:val="-10"/>
                <w:w w:val="105"/>
                <w:sz w:val="15"/>
              </w:rPr>
              <w:t>0</w:t>
            </w:r>
          </w:p>
        </w:tc>
      </w:tr>
      <w:tr w:rsidR="00CE7FCC" w14:paraId="12240B39" w14:textId="77777777">
        <w:trPr>
          <w:trHeight w:val="199"/>
        </w:trPr>
        <w:tc>
          <w:tcPr>
            <w:tcW w:w="2511" w:type="dxa"/>
            <w:tcBorders>
              <w:right w:val="single" w:sz="8" w:space="0" w:color="000000"/>
            </w:tcBorders>
          </w:tcPr>
          <w:p w14:paraId="30FE24FE" w14:textId="77777777" w:rsidR="00CE7FCC" w:rsidRDefault="00942D02">
            <w:pPr>
              <w:pStyle w:val="TableParagraph"/>
              <w:spacing w:before="14" w:line="166" w:lineRule="exact"/>
              <w:ind w:left="34"/>
              <w:rPr>
                <w:sz w:val="15"/>
              </w:rPr>
            </w:pPr>
            <w:r>
              <w:rPr>
                <w:spacing w:val="2"/>
                <w:sz w:val="15"/>
              </w:rPr>
              <w:t xml:space="preserve">Haachtsesteenweg </w:t>
            </w:r>
            <w:r>
              <w:rPr>
                <w:spacing w:val="-2"/>
                <w:sz w:val="15"/>
              </w:rPr>
              <w:t>(Steenokkerzeel)</w:t>
            </w:r>
          </w:p>
        </w:tc>
        <w:tc>
          <w:tcPr>
            <w:tcW w:w="878" w:type="dxa"/>
            <w:tcBorders>
              <w:left w:val="single" w:sz="8" w:space="0" w:color="000000"/>
            </w:tcBorders>
          </w:tcPr>
          <w:p w14:paraId="20DDE3BD" w14:textId="77777777" w:rsidR="00CE7FCC" w:rsidRDefault="00942D02">
            <w:pPr>
              <w:pStyle w:val="TableParagraph"/>
              <w:spacing w:before="14" w:line="166" w:lineRule="exact"/>
              <w:ind w:left="16"/>
              <w:jc w:val="center"/>
              <w:rPr>
                <w:sz w:val="15"/>
              </w:rPr>
            </w:pPr>
            <w:r>
              <w:rPr>
                <w:spacing w:val="-4"/>
                <w:w w:val="105"/>
                <w:sz w:val="15"/>
              </w:rPr>
              <w:t>29,9</w:t>
            </w:r>
          </w:p>
        </w:tc>
        <w:tc>
          <w:tcPr>
            <w:tcW w:w="795" w:type="dxa"/>
          </w:tcPr>
          <w:p w14:paraId="7B769DBA" w14:textId="77777777" w:rsidR="00CE7FCC" w:rsidRDefault="00942D02">
            <w:pPr>
              <w:pStyle w:val="TableParagraph"/>
              <w:spacing w:before="14" w:line="166" w:lineRule="exact"/>
              <w:ind w:left="25"/>
              <w:jc w:val="center"/>
              <w:rPr>
                <w:sz w:val="15"/>
              </w:rPr>
            </w:pPr>
            <w:r>
              <w:rPr>
                <w:spacing w:val="-4"/>
                <w:w w:val="105"/>
                <w:sz w:val="15"/>
              </w:rPr>
              <w:t>30,4</w:t>
            </w:r>
          </w:p>
        </w:tc>
        <w:tc>
          <w:tcPr>
            <w:tcW w:w="835" w:type="dxa"/>
            <w:tcBorders>
              <w:right w:val="single" w:sz="8" w:space="0" w:color="000000"/>
            </w:tcBorders>
          </w:tcPr>
          <w:p w14:paraId="108DE122" w14:textId="77777777" w:rsidR="00CE7FCC" w:rsidRDefault="00942D02">
            <w:pPr>
              <w:pStyle w:val="TableParagraph"/>
              <w:spacing w:before="14" w:line="166" w:lineRule="exact"/>
              <w:ind w:left="32"/>
              <w:jc w:val="center"/>
              <w:rPr>
                <w:sz w:val="15"/>
              </w:rPr>
            </w:pPr>
            <w:r>
              <w:rPr>
                <w:spacing w:val="-5"/>
                <w:w w:val="105"/>
                <w:sz w:val="15"/>
              </w:rPr>
              <w:t>0,5</w:t>
            </w:r>
          </w:p>
        </w:tc>
        <w:tc>
          <w:tcPr>
            <w:tcW w:w="870" w:type="dxa"/>
            <w:tcBorders>
              <w:left w:val="single" w:sz="8" w:space="0" w:color="000000"/>
            </w:tcBorders>
          </w:tcPr>
          <w:p w14:paraId="2E0292DE" w14:textId="77777777" w:rsidR="00CE7FCC" w:rsidRDefault="00942D02">
            <w:pPr>
              <w:pStyle w:val="TableParagraph"/>
              <w:spacing w:before="14" w:line="166" w:lineRule="exact"/>
              <w:ind w:left="22" w:right="1"/>
              <w:jc w:val="center"/>
              <w:rPr>
                <w:sz w:val="15"/>
              </w:rPr>
            </w:pPr>
            <w:r>
              <w:rPr>
                <w:spacing w:val="-4"/>
                <w:w w:val="105"/>
                <w:sz w:val="15"/>
              </w:rPr>
              <w:t>25,7</w:t>
            </w:r>
          </w:p>
        </w:tc>
        <w:tc>
          <w:tcPr>
            <w:tcW w:w="796" w:type="dxa"/>
          </w:tcPr>
          <w:p w14:paraId="33C92D5C" w14:textId="77777777" w:rsidR="00CE7FCC" w:rsidRDefault="00942D02">
            <w:pPr>
              <w:pStyle w:val="TableParagraph"/>
              <w:spacing w:before="14" w:line="166" w:lineRule="exact"/>
              <w:ind w:left="19"/>
              <w:jc w:val="center"/>
              <w:rPr>
                <w:sz w:val="15"/>
              </w:rPr>
            </w:pPr>
            <w:r>
              <w:rPr>
                <w:spacing w:val="-4"/>
                <w:w w:val="105"/>
                <w:sz w:val="15"/>
              </w:rPr>
              <w:t>26,1</w:t>
            </w:r>
          </w:p>
        </w:tc>
        <w:tc>
          <w:tcPr>
            <w:tcW w:w="739" w:type="dxa"/>
            <w:tcBorders>
              <w:right w:val="single" w:sz="8" w:space="0" w:color="000000"/>
            </w:tcBorders>
          </w:tcPr>
          <w:p w14:paraId="47DDECAD" w14:textId="77777777" w:rsidR="00CE7FCC" w:rsidRDefault="00942D02">
            <w:pPr>
              <w:pStyle w:val="TableParagraph"/>
              <w:spacing w:before="14" w:line="166" w:lineRule="exact"/>
              <w:ind w:left="26" w:right="9"/>
              <w:jc w:val="center"/>
              <w:rPr>
                <w:sz w:val="15"/>
              </w:rPr>
            </w:pPr>
            <w:r>
              <w:rPr>
                <w:spacing w:val="-5"/>
                <w:w w:val="105"/>
                <w:sz w:val="15"/>
              </w:rPr>
              <w:t>0,4</w:t>
            </w:r>
          </w:p>
        </w:tc>
        <w:tc>
          <w:tcPr>
            <w:tcW w:w="918" w:type="dxa"/>
            <w:tcBorders>
              <w:left w:val="single" w:sz="8" w:space="0" w:color="000000"/>
              <w:right w:val="single" w:sz="8" w:space="0" w:color="000000"/>
            </w:tcBorders>
          </w:tcPr>
          <w:p w14:paraId="27CD82EA" w14:textId="77777777" w:rsidR="00CE7FCC" w:rsidRDefault="00942D02">
            <w:pPr>
              <w:pStyle w:val="TableParagraph"/>
              <w:spacing w:before="14" w:line="166" w:lineRule="exact"/>
              <w:ind w:left="23" w:right="9"/>
              <w:jc w:val="center"/>
              <w:rPr>
                <w:sz w:val="15"/>
              </w:rPr>
            </w:pPr>
            <w:r>
              <w:rPr>
                <w:spacing w:val="-5"/>
                <w:w w:val="105"/>
                <w:sz w:val="15"/>
              </w:rPr>
              <w:t>0,1</w:t>
            </w:r>
          </w:p>
        </w:tc>
      </w:tr>
      <w:tr w:rsidR="00CE7FCC" w14:paraId="211ABFC9" w14:textId="77777777">
        <w:trPr>
          <w:trHeight w:val="199"/>
        </w:trPr>
        <w:tc>
          <w:tcPr>
            <w:tcW w:w="2511" w:type="dxa"/>
            <w:tcBorders>
              <w:right w:val="single" w:sz="8" w:space="0" w:color="000000"/>
            </w:tcBorders>
          </w:tcPr>
          <w:p w14:paraId="0BCF56BD" w14:textId="77777777" w:rsidR="00CE7FCC" w:rsidRDefault="00942D02">
            <w:pPr>
              <w:pStyle w:val="TableParagraph"/>
              <w:spacing w:before="13" w:line="166" w:lineRule="exact"/>
              <w:ind w:left="34"/>
              <w:rPr>
                <w:sz w:val="15"/>
              </w:rPr>
            </w:pPr>
            <w:r>
              <w:rPr>
                <w:spacing w:val="2"/>
                <w:sz w:val="15"/>
              </w:rPr>
              <w:t xml:space="preserve">Haachtsesteenweg </w:t>
            </w:r>
            <w:r>
              <w:rPr>
                <w:spacing w:val="-2"/>
                <w:sz w:val="15"/>
              </w:rPr>
              <w:t>(Diegem)</w:t>
            </w:r>
          </w:p>
        </w:tc>
        <w:tc>
          <w:tcPr>
            <w:tcW w:w="878" w:type="dxa"/>
            <w:tcBorders>
              <w:left w:val="single" w:sz="8" w:space="0" w:color="000000"/>
            </w:tcBorders>
          </w:tcPr>
          <w:p w14:paraId="2C3F39A6" w14:textId="77777777" w:rsidR="00CE7FCC" w:rsidRDefault="00942D02">
            <w:pPr>
              <w:pStyle w:val="TableParagraph"/>
              <w:spacing w:before="13" w:line="166" w:lineRule="exact"/>
              <w:ind w:left="16"/>
              <w:jc w:val="center"/>
              <w:rPr>
                <w:sz w:val="15"/>
              </w:rPr>
            </w:pPr>
            <w:r>
              <w:rPr>
                <w:spacing w:val="-4"/>
                <w:w w:val="105"/>
                <w:sz w:val="15"/>
              </w:rPr>
              <w:t>30,2</w:t>
            </w:r>
          </w:p>
        </w:tc>
        <w:tc>
          <w:tcPr>
            <w:tcW w:w="795" w:type="dxa"/>
          </w:tcPr>
          <w:p w14:paraId="1093567F" w14:textId="77777777" w:rsidR="00CE7FCC" w:rsidRDefault="00942D02">
            <w:pPr>
              <w:pStyle w:val="TableParagraph"/>
              <w:spacing w:before="13" w:line="166" w:lineRule="exact"/>
              <w:ind w:left="25" w:right="10"/>
              <w:jc w:val="center"/>
              <w:rPr>
                <w:sz w:val="15"/>
              </w:rPr>
            </w:pPr>
            <w:r>
              <w:rPr>
                <w:spacing w:val="-5"/>
                <w:w w:val="105"/>
                <w:sz w:val="15"/>
              </w:rPr>
              <w:t>31</w:t>
            </w:r>
          </w:p>
        </w:tc>
        <w:tc>
          <w:tcPr>
            <w:tcW w:w="835" w:type="dxa"/>
            <w:tcBorders>
              <w:right w:val="single" w:sz="8" w:space="0" w:color="000000"/>
            </w:tcBorders>
          </w:tcPr>
          <w:p w14:paraId="7F69FAA8" w14:textId="77777777" w:rsidR="00CE7FCC" w:rsidRDefault="00942D02">
            <w:pPr>
              <w:pStyle w:val="TableParagraph"/>
              <w:spacing w:before="13" w:line="166" w:lineRule="exact"/>
              <w:ind w:left="32"/>
              <w:jc w:val="center"/>
              <w:rPr>
                <w:sz w:val="15"/>
              </w:rPr>
            </w:pPr>
            <w:r>
              <w:rPr>
                <w:spacing w:val="-5"/>
                <w:w w:val="105"/>
                <w:sz w:val="15"/>
              </w:rPr>
              <w:t>0,8</w:t>
            </w:r>
          </w:p>
        </w:tc>
        <w:tc>
          <w:tcPr>
            <w:tcW w:w="870" w:type="dxa"/>
            <w:tcBorders>
              <w:left w:val="single" w:sz="8" w:space="0" w:color="000000"/>
            </w:tcBorders>
          </w:tcPr>
          <w:p w14:paraId="1FC20BE6" w14:textId="77777777" w:rsidR="00CE7FCC" w:rsidRDefault="00942D02">
            <w:pPr>
              <w:pStyle w:val="TableParagraph"/>
              <w:spacing w:before="13" w:line="166" w:lineRule="exact"/>
              <w:ind w:left="22" w:right="1"/>
              <w:jc w:val="center"/>
              <w:rPr>
                <w:sz w:val="15"/>
              </w:rPr>
            </w:pPr>
            <w:r>
              <w:rPr>
                <w:spacing w:val="-4"/>
                <w:w w:val="105"/>
                <w:sz w:val="15"/>
              </w:rPr>
              <w:t>29,2</w:t>
            </w:r>
          </w:p>
        </w:tc>
        <w:tc>
          <w:tcPr>
            <w:tcW w:w="796" w:type="dxa"/>
          </w:tcPr>
          <w:p w14:paraId="724F3C9C" w14:textId="77777777" w:rsidR="00CE7FCC" w:rsidRDefault="00942D02">
            <w:pPr>
              <w:pStyle w:val="TableParagraph"/>
              <w:spacing w:before="13" w:line="166" w:lineRule="exact"/>
              <w:ind w:left="19"/>
              <w:jc w:val="center"/>
              <w:rPr>
                <w:sz w:val="15"/>
              </w:rPr>
            </w:pPr>
            <w:r>
              <w:rPr>
                <w:spacing w:val="-4"/>
                <w:w w:val="105"/>
                <w:sz w:val="15"/>
              </w:rPr>
              <w:t>29,9</w:t>
            </w:r>
          </w:p>
        </w:tc>
        <w:tc>
          <w:tcPr>
            <w:tcW w:w="739" w:type="dxa"/>
            <w:tcBorders>
              <w:right w:val="single" w:sz="8" w:space="0" w:color="000000"/>
            </w:tcBorders>
          </w:tcPr>
          <w:p w14:paraId="64D52681" w14:textId="77777777" w:rsidR="00CE7FCC" w:rsidRDefault="00942D02">
            <w:pPr>
              <w:pStyle w:val="TableParagraph"/>
              <w:spacing w:before="13" w:line="166" w:lineRule="exact"/>
              <w:ind w:left="26" w:right="9"/>
              <w:jc w:val="center"/>
              <w:rPr>
                <w:sz w:val="15"/>
              </w:rPr>
            </w:pPr>
            <w:r>
              <w:rPr>
                <w:spacing w:val="-5"/>
                <w:w w:val="105"/>
                <w:sz w:val="15"/>
              </w:rPr>
              <w:t>0,7</w:t>
            </w:r>
          </w:p>
        </w:tc>
        <w:tc>
          <w:tcPr>
            <w:tcW w:w="918" w:type="dxa"/>
            <w:tcBorders>
              <w:left w:val="single" w:sz="8" w:space="0" w:color="000000"/>
              <w:right w:val="single" w:sz="8" w:space="0" w:color="000000"/>
            </w:tcBorders>
          </w:tcPr>
          <w:p w14:paraId="60330A30" w14:textId="77777777" w:rsidR="00CE7FCC" w:rsidRDefault="00942D02">
            <w:pPr>
              <w:pStyle w:val="TableParagraph"/>
              <w:spacing w:before="13" w:line="166" w:lineRule="exact"/>
              <w:ind w:left="23" w:right="9"/>
              <w:jc w:val="center"/>
              <w:rPr>
                <w:sz w:val="15"/>
              </w:rPr>
            </w:pPr>
            <w:r>
              <w:rPr>
                <w:spacing w:val="-5"/>
                <w:w w:val="105"/>
                <w:sz w:val="15"/>
              </w:rPr>
              <w:t>0,1</w:t>
            </w:r>
          </w:p>
        </w:tc>
      </w:tr>
      <w:tr w:rsidR="00CE7FCC" w14:paraId="7E6941A3" w14:textId="77777777">
        <w:trPr>
          <w:trHeight w:val="216"/>
        </w:trPr>
        <w:tc>
          <w:tcPr>
            <w:tcW w:w="2511" w:type="dxa"/>
            <w:tcBorders>
              <w:right w:val="single" w:sz="8" w:space="0" w:color="000000"/>
            </w:tcBorders>
          </w:tcPr>
          <w:p w14:paraId="1A3C4E86" w14:textId="77777777" w:rsidR="00CE7FCC" w:rsidRDefault="00942D02">
            <w:pPr>
              <w:pStyle w:val="TableParagraph"/>
              <w:spacing w:before="31" w:line="166" w:lineRule="exact"/>
              <w:ind w:left="34"/>
              <w:rPr>
                <w:sz w:val="15"/>
              </w:rPr>
            </w:pPr>
            <w:r>
              <w:rPr>
                <w:spacing w:val="2"/>
                <w:sz w:val="15"/>
              </w:rPr>
              <w:t xml:space="preserve">Haachtsesteenweg </w:t>
            </w:r>
            <w:r>
              <w:rPr>
                <w:spacing w:val="-2"/>
                <w:sz w:val="15"/>
              </w:rPr>
              <w:t>(Haren)</w:t>
            </w:r>
          </w:p>
        </w:tc>
        <w:tc>
          <w:tcPr>
            <w:tcW w:w="878" w:type="dxa"/>
            <w:tcBorders>
              <w:left w:val="single" w:sz="8" w:space="0" w:color="000000"/>
            </w:tcBorders>
          </w:tcPr>
          <w:p w14:paraId="169D2F9E" w14:textId="77777777" w:rsidR="00CE7FCC" w:rsidRDefault="00942D02">
            <w:pPr>
              <w:pStyle w:val="TableParagraph"/>
              <w:spacing w:before="22" w:line="175" w:lineRule="exact"/>
              <w:ind w:left="16"/>
              <w:jc w:val="center"/>
              <w:rPr>
                <w:sz w:val="15"/>
              </w:rPr>
            </w:pPr>
            <w:r>
              <w:rPr>
                <w:spacing w:val="-4"/>
                <w:w w:val="105"/>
                <w:sz w:val="15"/>
              </w:rPr>
              <w:t>30,9</w:t>
            </w:r>
          </w:p>
        </w:tc>
        <w:tc>
          <w:tcPr>
            <w:tcW w:w="795" w:type="dxa"/>
          </w:tcPr>
          <w:p w14:paraId="27387812" w14:textId="77777777" w:rsidR="00CE7FCC" w:rsidRDefault="00942D02">
            <w:pPr>
              <w:pStyle w:val="TableParagraph"/>
              <w:spacing w:before="22" w:line="175" w:lineRule="exact"/>
              <w:ind w:left="25"/>
              <w:jc w:val="center"/>
              <w:rPr>
                <w:sz w:val="15"/>
              </w:rPr>
            </w:pPr>
            <w:r>
              <w:rPr>
                <w:spacing w:val="-4"/>
                <w:w w:val="105"/>
                <w:sz w:val="15"/>
              </w:rPr>
              <w:t>31,5</w:t>
            </w:r>
          </w:p>
        </w:tc>
        <w:tc>
          <w:tcPr>
            <w:tcW w:w="835" w:type="dxa"/>
            <w:tcBorders>
              <w:right w:val="single" w:sz="8" w:space="0" w:color="000000"/>
            </w:tcBorders>
          </w:tcPr>
          <w:p w14:paraId="3C6322CE" w14:textId="77777777" w:rsidR="00CE7FCC" w:rsidRDefault="00942D02">
            <w:pPr>
              <w:pStyle w:val="TableParagraph"/>
              <w:spacing w:before="22" w:line="175" w:lineRule="exact"/>
              <w:ind w:left="32"/>
              <w:jc w:val="center"/>
              <w:rPr>
                <w:sz w:val="15"/>
              </w:rPr>
            </w:pPr>
            <w:r>
              <w:rPr>
                <w:spacing w:val="-5"/>
                <w:w w:val="105"/>
                <w:sz w:val="15"/>
              </w:rPr>
              <w:t>0,6</w:t>
            </w:r>
          </w:p>
        </w:tc>
        <w:tc>
          <w:tcPr>
            <w:tcW w:w="870" w:type="dxa"/>
            <w:tcBorders>
              <w:left w:val="single" w:sz="8" w:space="0" w:color="000000"/>
            </w:tcBorders>
          </w:tcPr>
          <w:p w14:paraId="423B11A0" w14:textId="77777777" w:rsidR="00CE7FCC" w:rsidRDefault="00942D02">
            <w:pPr>
              <w:pStyle w:val="TableParagraph"/>
              <w:spacing w:before="22" w:line="175" w:lineRule="exact"/>
              <w:ind w:left="22" w:right="1"/>
              <w:jc w:val="center"/>
              <w:rPr>
                <w:sz w:val="15"/>
              </w:rPr>
            </w:pPr>
            <w:r>
              <w:rPr>
                <w:spacing w:val="-4"/>
                <w:w w:val="105"/>
                <w:sz w:val="15"/>
              </w:rPr>
              <w:t>29,8</w:t>
            </w:r>
          </w:p>
        </w:tc>
        <w:tc>
          <w:tcPr>
            <w:tcW w:w="796" w:type="dxa"/>
          </w:tcPr>
          <w:p w14:paraId="6F200A54" w14:textId="77777777" w:rsidR="00CE7FCC" w:rsidRDefault="00942D02">
            <w:pPr>
              <w:pStyle w:val="TableParagraph"/>
              <w:spacing w:before="22" w:line="175" w:lineRule="exact"/>
              <w:ind w:left="19"/>
              <w:jc w:val="center"/>
              <w:rPr>
                <w:sz w:val="15"/>
              </w:rPr>
            </w:pPr>
            <w:r>
              <w:rPr>
                <w:spacing w:val="-4"/>
                <w:w w:val="105"/>
                <w:sz w:val="15"/>
              </w:rPr>
              <w:t>30,3</w:t>
            </w:r>
          </w:p>
        </w:tc>
        <w:tc>
          <w:tcPr>
            <w:tcW w:w="739" w:type="dxa"/>
            <w:tcBorders>
              <w:right w:val="single" w:sz="8" w:space="0" w:color="000000"/>
            </w:tcBorders>
          </w:tcPr>
          <w:p w14:paraId="3B39253D" w14:textId="77777777" w:rsidR="00CE7FCC" w:rsidRDefault="00942D02">
            <w:pPr>
              <w:pStyle w:val="TableParagraph"/>
              <w:spacing w:before="22" w:line="175" w:lineRule="exact"/>
              <w:ind w:left="26" w:right="9"/>
              <w:jc w:val="center"/>
              <w:rPr>
                <w:sz w:val="15"/>
              </w:rPr>
            </w:pPr>
            <w:r>
              <w:rPr>
                <w:spacing w:val="-5"/>
                <w:w w:val="105"/>
                <w:sz w:val="15"/>
              </w:rPr>
              <w:t>0,5</w:t>
            </w:r>
          </w:p>
        </w:tc>
        <w:tc>
          <w:tcPr>
            <w:tcW w:w="918" w:type="dxa"/>
            <w:tcBorders>
              <w:left w:val="single" w:sz="8" w:space="0" w:color="000000"/>
              <w:right w:val="single" w:sz="8" w:space="0" w:color="000000"/>
            </w:tcBorders>
          </w:tcPr>
          <w:p w14:paraId="1A565E38" w14:textId="77777777" w:rsidR="00CE7FCC" w:rsidRDefault="00942D02">
            <w:pPr>
              <w:pStyle w:val="TableParagraph"/>
              <w:spacing w:before="22" w:line="175" w:lineRule="exact"/>
              <w:ind w:left="23" w:right="9"/>
              <w:jc w:val="center"/>
              <w:rPr>
                <w:sz w:val="15"/>
              </w:rPr>
            </w:pPr>
            <w:r>
              <w:rPr>
                <w:spacing w:val="-5"/>
                <w:w w:val="105"/>
                <w:sz w:val="15"/>
              </w:rPr>
              <w:t>0,1</w:t>
            </w:r>
          </w:p>
        </w:tc>
      </w:tr>
      <w:tr w:rsidR="00CE7FCC" w14:paraId="7EC34888" w14:textId="77777777">
        <w:trPr>
          <w:trHeight w:val="199"/>
        </w:trPr>
        <w:tc>
          <w:tcPr>
            <w:tcW w:w="2511" w:type="dxa"/>
            <w:tcBorders>
              <w:right w:val="single" w:sz="8" w:space="0" w:color="000000"/>
            </w:tcBorders>
          </w:tcPr>
          <w:p w14:paraId="27080C5E" w14:textId="77777777" w:rsidR="00CE7FCC" w:rsidRDefault="00942D02">
            <w:pPr>
              <w:pStyle w:val="TableParagraph"/>
              <w:spacing w:before="14" w:line="166" w:lineRule="exact"/>
              <w:ind w:left="34"/>
              <w:rPr>
                <w:sz w:val="15"/>
              </w:rPr>
            </w:pPr>
            <w:r>
              <w:rPr>
                <w:sz w:val="15"/>
              </w:rPr>
              <w:t xml:space="preserve">Leuvensesteenweg </w:t>
            </w:r>
            <w:r>
              <w:rPr>
                <w:spacing w:val="-2"/>
                <w:sz w:val="15"/>
              </w:rPr>
              <w:t>(Nossegem)</w:t>
            </w:r>
          </w:p>
        </w:tc>
        <w:tc>
          <w:tcPr>
            <w:tcW w:w="878" w:type="dxa"/>
            <w:tcBorders>
              <w:left w:val="single" w:sz="8" w:space="0" w:color="000000"/>
            </w:tcBorders>
          </w:tcPr>
          <w:p w14:paraId="7ACF3941" w14:textId="77777777" w:rsidR="00CE7FCC" w:rsidRDefault="00942D02">
            <w:pPr>
              <w:pStyle w:val="TableParagraph"/>
              <w:spacing w:before="14" w:line="166" w:lineRule="exact"/>
              <w:ind w:left="16"/>
              <w:jc w:val="center"/>
              <w:rPr>
                <w:sz w:val="15"/>
              </w:rPr>
            </w:pPr>
            <w:r>
              <w:rPr>
                <w:spacing w:val="-4"/>
                <w:w w:val="105"/>
                <w:sz w:val="15"/>
              </w:rPr>
              <w:t>17,1</w:t>
            </w:r>
          </w:p>
        </w:tc>
        <w:tc>
          <w:tcPr>
            <w:tcW w:w="795" w:type="dxa"/>
          </w:tcPr>
          <w:p w14:paraId="7AD45AE9" w14:textId="77777777" w:rsidR="00CE7FCC" w:rsidRDefault="00942D02">
            <w:pPr>
              <w:pStyle w:val="TableParagraph"/>
              <w:spacing w:before="14" w:line="166" w:lineRule="exact"/>
              <w:ind w:left="25"/>
              <w:jc w:val="center"/>
              <w:rPr>
                <w:sz w:val="15"/>
              </w:rPr>
            </w:pPr>
            <w:r>
              <w:rPr>
                <w:spacing w:val="-4"/>
                <w:w w:val="105"/>
                <w:sz w:val="15"/>
              </w:rPr>
              <w:t>17,2</w:t>
            </w:r>
          </w:p>
        </w:tc>
        <w:tc>
          <w:tcPr>
            <w:tcW w:w="835" w:type="dxa"/>
            <w:tcBorders>
              <w:right w:val="single" w:sz="8" w:space="0" w:color="000000"/>
            </w:tcBorders>
          </w:tcPr>
          <w:p w14:paraId="3FB096DA" w14:textId="77777777" w:rsidR="00CE7FCC" w:rsidRDefault="00942D02">
            <w:pPr>
              <w:pStyle w:val="TableParagraph"/>
              <w:spacing w:before="14" w:line="166" w:lineRule="exact"/>
              <w:ind w:left="32"/>
              <w:jc w:val="center"/>
              <w:rPr>
                <w:sz w:val="15"/>
              </w:rPr>
            </w:pPr>
            <w:r>
              <w:rPr>
                <w:spacing w:val="-5"/>
                <w:w w:val="105"/>
                <w:sz w:val="15"/>
              </w:rPr>
              <w:t>0,1</w:t>
            </w:r>
          </w:p>
        </w:tc>
        <w:tc>
          <w:tcPr>
            <w:tcW w:w="870" w:type="dxa"/>
            <w:tcBorders>
              <w:left w:val="single" w:sz="8" w:space="0" w:color="000000"/>
            </w:tcBorders>
          </w:tcPr>
          <w:p w14:paraId="74980CEC" w14:textId="77777777" w:rsidR="00CE7FCC" w:rsidRDefault="00942D02">
            <w:pPr>
              <w:pStyle w:val="TableParagraph"/>
              <w:spacing w:before="14" w:line="166" w:lineRule="exact"/>
              <w:ind w:left="22" w:right="1"/>
              <w:jc w:val="center"/>
              <w:rPr>
                <w:sz w:val="15"/>
              </w:rPr>
            </w:pPr>
            <w:r>
              <w:rPr>
                <w:spacing w:val="-4"/>
                <w:w w:val="105"/>
                <w:sz w:val="15"/>
              </w:rPr>
              <w:t>16,3</w:t>
            </w:r>
          </w:p>
        </w:tc>
        <w:tc>
          <w:tcPr>
            <w:tcW w:w="796" w:type="dxa"/>
          </w:tcPr>
          <w:p w14:paraId="0834B0E0" w14:textId="77777777" w:rsidR="00CE7FCC" w:rsidRDefault="00942D02">
            <w:pPr>
              <w:pStyle w:val="TableParagraph"/>
              <w:spacing w:before="14" w:line="166" w:lineRule="exact"/>
              <w:ind w:left="19"/>
              <w:jc w:val="center"/>
              <w:rPr>
                <w:sz w:val="15"/>
              </w:rPr>
            </w:pPr>
            <w:r>
              <w:rPr>
                <w:spacing w:val="-4"/>
                <w:w w:val="105"/>
                <w:sz w:val="15"/>
              </w:rPr>
              <w:t>16,3</w:t>
            </w:r>
          </w:p>
        </w:tc>
        <w:tc>
          <w:tcPr>
            <w:tcW w:w="739" w:type="dxa"/>
            <w:tcBorders>
              <w:right w:val="single" w:sz="8" w:space="0" w:color="000000"/>
            </w:tcBorders>
          </w:tcPr>
          <w:p w14:paraId="68722DA8" w14:textId="77777777" w:rsidR="00CE7FCC" w:rsidRDefault="00942D02">
            <w:pPr>
              <w:pStyle w:val="TableParagraph"/>
              <w:spacing w:before="14" w:line="166" w:lineRule="exact"/>
              <w:ind w:left="26"/>
              <w:jc w:val="center"/>
              <w:rPr>
                <w:sz w:val="15"/>
              </w:rPr>
            </w:pPr>
            <w:r>
              <w:rPr>
                <w:spacing w:val="-10"/>
                <w:w w:val="105"/>
                <w:sz w:val="15"/>
              </w:rPr>
              <w:t>0</w:t>
            </w:r>
          </w:p>
        </w:tc>
        <w:tc>
          <w:tcPr>
            <w:tcW w:w="918" w:type="dxa"/>
            <w:tcBorders>
              <w:left w:val="single" w:sz="8" w:space="0" w:color="000000"/>
              <w:right w:val="single" w:sz="8" w:space="0" w:color="000000"/>
            </w:tcBorders>
          </w:tcPr>
          <w:p w14:paraId="7F4E6D47" w14:textId="77777777" w:rsidR="00CE7FCC" w:rsidRDefault="00942D02">
            <w:pPr>
              <w:pStyle w:val="TableParagraph"/>
              <w:spacing w:before="14" w:line="166" w:lineRule="exact"/>
              <w:ind w:left="23" w:right="9"/>
              <w:jc w:val="center"/>
              <w:rPr>
                <w:sz w:val="15"/>
              </w:rPr>
            </w:pPr>
            <w:r>
              <w:rPr>
                <w:spacing w:val="-5"/>
                <w:w w:val="105"/>
                <w:sz w:val="15"/>
              </w:rPr>
              <w:t>0,1</w:t>
            </w:r>
          </w:p>
        </w:tc>
      </w:tr>
      <w:tr w:rsidR="00CE7FCC" w14:paraId="2128D05D" w14:textId="77777777">
        <w:trPr>
          <w:trHeight w:val="199"/>
        </w:trPr>
        <w:tc>
          <w:tcPr>
            <w:tcW w:w="2511" w:type="dxa"/>
            <w:tcBorders>
              <w:right w:val="single" w:sz="8" w:space="0" w:color="000000"/>
            </w:tcBorders>
          </w:tcPr>
          <w:p w14:paraId="24C28078" w14:textId="77777777" w:rsidR="00CE7FCC" w:rsidRDefault="00942D02">
            <w:pPr>
              <w:pStyle w:val="TableParagraph"/>
              <w:spacing w:before="13" w:line="166" w:lineRule="exact"/>
              <w:ind w:left="34"/>
              <w:rPr>
                <w:sz w:val="15"/>
              </w:rPr>
            </w:pPr>
            <w:r>
              <w:rPr>
                <w:sz w:val="15"/>
              </w:rPr>
              <w:t xml:space="preserve">Olmenstraat </w:t>
            </w:r>
            <w:r>
              <w:rPr>
                <w:spacing w:val="-2"/>
                <w:sz w:val="15"/>
              </w:rPr>
              <w:t>(Zaventem)</w:t>
            </w:r>
          </w:p>
        </w:tc>
        <w:tc>
          <w:tcPr>
            <w:tcW w:w="878" w:type="dxa"/>
            <w:tcBorders>
              <w:left w:val="single" w:sz="8" w:space="0" w:color="000000"/>
            </w:tcBorders>
          </w:tcPr>
          <w:p w14:paraId="54C74732" w14:textId="77777777" w:rsidR="00CE7FCC" w:rsidRDefault="00942D02">
            <w:pPr>
              <w:pStyle w:val="TableParagraph"/>
              <w:spacing w:before="13" w:line="166" w:lineRule="exact"/>
              <w:ind w:left="16"/>
              <w:jc w:val="center"/>
              <w:rPr>
                <w:sz w:val="15"/>
              </w:rPr>
            </w:pPr>
            <w:r>
              <w:rPr>
                <w:spacing w:val="-4"/>
                <w:w w:val="105"/>
                <w:sz w:val="15"/>
              </w:rPr>
              <w:t>24,9</w:t>
            </w:r>
          </w:p>
        </w:tc>
        <w:tc>
          <w:tcPr>
            <w:tcW w:w="795" w:type="dxa"/>
          </w:tcPr>
          <w:p w14:paraId="7C032D91" w14:textId="77777777" w:rsidR="00CE7FCC" w:rsidRDefault="00942D02">
            <w:pPr>
              <w:pStyle w:val="TableParagraph"/>
              <w:spacing w:before="13" w:line="166" w:lineRule="exact"/>
              <w:ind w:left="25" w:right="10"/>
              <w:jc w:val="center"/>
              <w:rPr>
                <w:sz w:val="15"/>
              </w:rPr>
            </w:pPr>
            <w:r>
              <w:rPr>
                <w:spacing w:val="-5"/>
                <w:w w:val="105"/>
                <w:sz w:val="15"/>
              </w:rPr>
              <w:t>25</w:t>
            </w:r>
          </w:p>
        </w:tc>
        <w:tc>
          <w:tcPr>
            <w:tcW w:w="835" w:type="dxa"/>
            <w:tcBorders>
              <w:right w:val="single" w:sz="8" w:space="0" w:color="000000"/>
            </w:tcBorders>
          </w:tcPr>
          <w:p w14:paraId="20F7FCCD" w14:textId="77777777" w:rsidR="00CE7FCC" w:rsidRDefault="00942D02">
            <w:pPr>
              <w:pStyle w:val="TableParagraph"/>
              <w:spacing w:before="13" w:line="166" w:lineRule="exact"/>
              <w:ind w:left="32"/>
              <w:jc w:val="center"/>
              <w:rPr>
                <w:sz w:val="15"/>
              </w:rPr>
            </w:pPr>
            <w:r>
              <w:rPr>
                <w:spacing w:val="-5"/>
                <w:w w:val="105"/>
                <w:sz w:val="15"/>
              </w:rPr>
              <w:t>0,1</w:t>
            </w:r>
          </w:p>
        </w:tc>
        <w:tc>
          <w:tcPr>
            <w:tcW w:w="870" w:type="dxa"/>
            <w:tcBorders>
              <w:left w:val="single" w:sz="8" w:space="0" w:color="000000"/>
            </w:tcBorders>
          </w:tcPr>
          <w:p w14:paraId="64AA1851" w14:textId="77777777" w:rsidR="00CE7FCC" w:rsidRDefault="00942D02">
            <w:pPr>
              <w:pStyle w:val="TableParagraph"/>
              <w:spacing w:before="13" w:line="166" w:lineRule="exact"/>
              <w:ind w:left="22" w:right="1"/>
              <w:jc w:val="center"/>
              <w:rPr>
                <w:sz w:val="15"/>
              </w:rPr>
            </w:pPr>
            <w:r>
              <w:rPr>
                <w:spacing w:val="-4"/>
                <w:w w:val="105"/>
                <w:sz w:val="15"/>
              </w:rPr>
              <w:t>24,5</w:t>
            </w:r>
          </w:p>
        </w:tc>
        <w:tc>
          <w:tcPr>
            <w:tcW w:w="796" w:type="dxa"/>
          </w:tcPr>
          <w:p w14:paraId="6C73BF14" w14:textId="77777777" w:rsidR="00CE7FCC" w:rsidRDefault="00942D02">
            <w:pPr>
              <w:pStyle w:val="TableParagraph"/>
              <w:spacing w:before="13" w:line="166" w:lineRule="exact"/>
              <w:ind w:left="19"/>
              <w:jc w:val="center"/>
              <w:rPr>
                <w:sz w:val="15"/>
              </w:rPr>
            </w:pPr>
            <w:r>
              <w:rPr>
                <w:spacing w:val="-4"/>
                <w:w w:val="105"/>
                <w:sz w:val="15"/>
              </w:rPr>
              <w:t>24,6</w:t>
            </w:r>
          </w:p>
        </w:tc>
        <w:tc>
          <w:tcPr>
            <w:tcW w:w="739" w:type="dxa"/>
            <w:tcBorders>
              <w:right w:val="single" w:sz="8" w:space="0" w:color="000000"/>
            </w:tcBorders>
          </w:tcPr>
          <w:p w14:paraId="2F76526F" w14:textId="77777777" w:rsidR="00CE7FCC" w:rsidRDefault="00942D02">
            <w:pPr>
              <w:pStyle w:val="TableParagraph"/>
              <w:spacing w:before="13" w:line="166" w:lineRule="exact"/>
              <w:ind w:left="26" w:right="9"/>
              <w:jc w:val="center"/>
              <w:rPr>
                <w:sz w:val="15"/>
              </w:rPr>
            </w:pPr>
            <w:r>
              <w:rPr>
                <w:spacing w:val="-5"/>
                <w:w w:val="105"/>
                <w:sz w:val="15"/>
              </w:rPr>
              <w:t>0,1</w:t>
            </w:r>
          </w:p>
        </w:tc>
        <w:tc>
          <w:tcPr>
            <w:tcW w:w="918" w:type="dxa"/>
            <w:tcBorders>
              <w:left w:val="single" w:sz="8" w:space="0" w:color="000000"/>
              <w:right w:val="single" w:sz="8" w:space="0" w:color="000000"/>
            </w:tcBorders>
          </w:tcPr>
          <w:p w14:paraId="69454304" w14:textId="77777777" w:rsidR="00CE7FCC" w:rsidRDefault="00942D02">
            <w:pPr>
              <w:pStyle w:val="TableParagraph"/>
              <w:spacing w:before="13" w:line="166" w:lineRule="exact"/>
              <w:ind w:left="23"/>
              <w:jc w:val="center"/>
              <w:rPr>
                <w:sz w:val="15"/>
              </w:rPr>
            </w:pPr>
            <w:r>
              <w:rPr>
                <w:spacing w:val="-10"/>
                <w:w w:val="105"/>
                <w:sz w:val="15"/>
              </w:rPr>
              <w:t>0</w:t>
            </w:r>
          </w:p>
        </w:tc>
      </w:tr>
      <w:tr w:rsidR="00CE7FCC" w14:paraId="68B72996" w14:textId="77777777">
        <w:trPr>
          <w:trHeight w:val="199"/>
        </w:trPr>
        <w:tc>
          <w:tcPr>
            <w:tcW w:w="2511" w:type="dxa"/>
            <w:tcBorders>
              <w:right w:val="single" w:sz="8" w:space="0" w:color="000000"/>
            </w:tcBorders>
          </w:tcPr>
          <w:p w14:paraId="35CE4672" w14:textId="77777777" w:rsidR="00CE7FCC" w:rsidRDefault="00942D02">
            <w:pPr>
              <w:pStyle w:val="TableParagraph"/>
              <w:spacing w:before="13" w:line="166" w:lineRule="exact"/>
              <w:ind w:left="34"/>
              <w:rPr>
                <w:sz w:val="15"/>
              </w:rPr>
            </w:pPr>
            <w:r>
              <w:rPr>
                <w:sz w:val="15"/>
              </w:rPr>
              <w:t xml:space="preserve">Koning Albertlaan </w:t>
            </w:r>
            <w:r>
              <w:rPr>
                <w:spacing w:val="-2"/>
                <w:sz w:val="15"/>
              </w:rPr>
              <w:t>(Machelen)</w:t>
            </w:r>
          </w:p>
        </w:tc>
        <w:tc>
          <w:tcPr>
            <w:tcW w:w="878" w:type="dxa"/>
            <w:tcBorders>
              <w:left w:val="single" w:sz="8" w:space="0" w:color="000000"/>
            </w:tcBorders>
          </w:tcPr>
          <w:p w14:paraId="457141E7" w14:textId="77777777" w:rsidR="00CE7FCC" w:rsidRDefault="00942D02">
            <w:pPr>
              <w:pStyle w:val="TableParagraph"/>
              <w:spacing w:before="13" w:line="166" w:lineRule="exact"/>
              <w:ind w:left="16"/>
              <w:jc w:val="center"/>
              <w:rPr>
                <w:sz w:val="15"/>
              </w:rPr>
            </w:pPr>
            <w:r>
              <w:rPr>
                <w:spacing w:val="-4"/>
                <w:w w:val="105"/>
                <w:sz w:val="15"/>
              </w:rPr>
              <w:t>26,1</w:t>
            </w:r>
          </w:p>
        </w:tc>
        <w:tc>
          <w:tcPr>
            <w:tcW w:w="795" w:type="dxa"/>
          </w:tcPr>
          <w:p w14:paraId="24FA277E" w14:textId="77777777" w:rsidR="00CE7FCC" w:rsidRDefault="00942D02">
            <w:pPr>
              <w:pStyle w:val="TableParagraph"/>
              <w:spacing w:before="13" w:line="166" w:lineRule="exact"/>
              <w:ind w:left="25"/>
              <w:jc w:val="center"/>
              <w:rPr>
                <w:sz w:val="15"/>
              </w:rPr>
            </w:pPr>
            <w:r>
              <w:rPr>
                <w:spacing w:val="-4"/>
                <w:w w:val="105"/>
                <w:sz w:val="15"/>
              </w:rPr>
              <w:t>26,2</w:t>
            </w:r>
          </w:p>
        </w:tc>
        <w:tc>
          <w:tcPr>
            <w:tcW w:w="835" w:type="dxa"/>
            <w:tcBorders>
              <w:right w:val="single" w:sz="8" w:space="0" w:color="000000"/>
            </w:tcBorders>
          </w:tcPr>
          <w:p w14:paraId="2BC9C7D2" w14:textId="77777777" w:rsidR="00CE7FCC" w:rsidRDefault="00942D02">
            <w:pPr>
              <w:pStyle w:val="TableParagraph"/>
              <w:spacing w:before="13" w:line="166" w:lineRule="exact"/>
              <w:ind w:left="32"/>
              <w:jc w:val="center"/>
              <w:rPr>
                <w:sz w:val="15"/>
              </w:rPr>
            </w:pPr>
            <w:r>
              <w:rPr>
                <w:spacing w:val="-5"/>
                <w:w w:val="105"/>
                <w:sz w:val="15"/>
              </w:rPr>
              <w:t>0,1</w:t>
            </w:r>
          </w:p>
        </w:tc>
        <w:tc>
          <w:tcPr>
            <w:tcW w:w="870" w:type="dxa"/>
            <w:tcBorders>
              <w:left w:val="single" w:sz="8" w:space="0" w:color="000000"/>
            </w:tcBorders>
          </w:tcPr>
          <w:p w14:paraId="77037BDB" w14:textId="77777777" w:rsidR="00CE7FCC" w:rsidRDefault="00942D02">
            <w:pPr>
              <w:pStyle w:val="TableParagraph"/>
              <w:spacing w:before="13" w:line="166" w:lineRule="exact"/>
              <w:ind w:left="22" w:right="1"/>
              <w:jc w:val="center"/>
              <w:rPr>
                <w:sz w:val="15"/>
              </w:rPr>
            </w:pPr>
            <w:r>
              <w:rPr>
                <w:spacing w:val="-4"/>
                <w:w w:val="105"/>
                <w:sz w:val="15"/>
              </w:rPr>
              <w:t>25,9</w:t>
            </w:r>
          </w:p>
        </w:tc>
        <w:tc>
          <w:tcPr>
            <w:tcW w:w="796" w:type="dxa"/>
          </w:tcPr>
          <w:p w14:paraId="5BB38614" w14:textId="77777777" w:rsidR="00CE7FCC" w:rsidRDefault="00942D02">
            <w:pPr>
              <w:pStyle w:val="TableParagraph"/>
              <w:spacing w:before="13" w:line="166" w:lineRule="exact"/>
              <w:ind w:left="19"/>
              <w:jc w:val="center"/>
              <w:rPr>
                <w:sz w:val="15"/>
              </w:rPr>
            </w:pPr>
            <w:r>
              <w:rPr>
                <w:spacing w:val="-4"/>
                <w:w w:val="105"/>
                <w:sz w:val="15"/>
              </w:rPr>
              <w:t>25,9</w:t>
            </w:r>
          </w:p>
        </w:tc>
        <w:tc>
          <w:tcPr>
            <w:tcW w:w="739" w:type="dxa"/>
            <w:tcBorders>
              <w:right w:val="single" w:sz="8" w:space="0" w:color="000000"/>
            </w:tcBorders>
          </w:tcPr>
          <w:p w14:paraId="112BA17C" w14:textId="77777777" w:rsidR="00CE7FCC" w:rsidRDefault="00942D02">
            <w:pPr>
              <w:pStyle w:val="TableParagraph"/>
              <w:spacing w:before="13" w:line="166" w:lineRule="exact"/>
              <w:ind w:left="26"/>
              <w:jc w:val="center"/>
              <w:rPr>
                <w:sz w:val="15"/>
              </w:rPr>
            </w:pPr>
            <w:r>
              <w:rPr>
                <w:spacing w:val="-10"/>
                <w:w w:val="105"/>
                <w:sz w:val="15"/>
              </w:rPr>
              <w:t>0</w:t>
            </w:r>
          </w:p>
        </w:tc>
        <w:tc>
          <w:tcPr>
            <w:tcW w:w="918" w:type="dxa"/>
            <w:tcBorders>
              <w:left w:val="single" w:sz="8" w:space="0" w:color="000000"/>
              <w:right w:val="single" w:sz="8" w:space="0" w:color="000000"/>
            </w:tcBorders>
          </w:tcPr>
          <w:p w14:paraId="51DEBAF5" w14:textId="77777777" w:rsidR="00CE7FCC" w:rsidRDefault="00942D02">
            <w:pPr>
              <w:pStyle w:val="TableParagraph"/>
              <w:spacing w:before="13" w:line="166" w:lineRule="exact"/>
              <w:ind w:left="23" w:right="9"/>
              <w:jc w:val="center"/>
              <w:rPr>
                <w:sz w:val="15"/>
              </w:rPr>
            </w:pPr>
            <w:r>
              <w:rPr>
                <w:spacing w:val="-5"/>
                <w:w w:val="105"/>
                <w:sz w:val="15"/>
              </w:rPr>
              <w:t>0,1</w:t>
            </w:r>
          </w:p>
        </w:tc>
      </w:tr>
      <w:tr w:rsidR="00CE7FCC" w14:paraId="6769524C" w14:textId="77777777">
        <w:trPr>
          <w:trHeight w:val="199"/>
        </w:trPr>
        <w:tc>
          <w:tcPr>
            <w:tcW w:w="2511" w:type="dxa"/>
            <w:tcBorders>
              <w:bottom w:val="single" w:sz="8" w:space="0" w:color="000000"/>
              <w:right w:val="single" w:sz="8" w:space="0" w:color="000000"/>
            </w:tcBorders>
          </w:tcPr>
          <w:p w14:paraId="55C33E80" w14:textId="77777777" w:rsidR="00CE7FCC" w:rsidRDefault="00942D02">
            <w:pPr>
              <w:pStyle w:val="TableParagraph"/>
              <w:spacing w:before="14" w:line="165" w:lineRule="exact"/>
              <w:ind w:left="34"/>
              <w:rPr>
                <w:sz w:val="15"/>
              </w:rPr>
            </w:pPr>
            <w:r>
              <w:rPr>
                <w:sz w:val="15"/>
              </w:rPr>
              <w:t xml:space="preserve">Ringlaan </w:t>
            </w:r>
            <w:r>
              <w:rPr>
                <w:spacing w:val="-2"/>
                <w:sz w:val="15"/>
              </w:rPr>
              <w:t>(Zaventem)</w:t>
            </w:r>
          </w:p>
        </w:tc>
        <w:tc>
          <w:tcPr>
            <w:tcW w:w="878" w:type="dxa"/>
            <w:tcBorders>
              <w:left w:val="single" w:sz="8" w:space="0" w:color="000000"/>
              <w:bottom w:val="single" w:sz="8" w:space="0" w:color="000000"/>
            </w:tcBorders>
          </w:tcPr>
          <w:p w14:paraId="3E419AA1" w14:textId="77777777" w:rsidR="00CE7FCC" w:rsidRDefault="00942D02">
            <w:pPr>
              <w:pStyle w:val="TableParagraph"/>
              <w:spacing w:before="14" w:line="165" w:lineRule="exact"/>
              <w:ind w:left="16"/>
              <w:jc w:val="center"/>
              <w:rPr>
                <w:sz w:val="15"/>
              </w:rPr>
            </w:pPr>
            <w:r>
              <w:rPr>
                <w:spacing w:val="-4"/>
                <w:w w:val="105"/>
                <w:sz w:val="15"/>
              </w:rPr>
              <w:t>22,6</w:t>
            </w:r>
          </w:p>
        </w:tc>
        <w:tc>
          <w:tcPr>
            <w:tcW w:w="795" w:type="dxa"/>
            <w:tcBorders>
              <w:bottom w:val="single" w:sz="8" w:space="0" w:color="000000"/>
            </w:tcBorders>
          </w:tcPr>
          <w:p w14:paraId="75D5DC11" w14:textId="77777777" w:rsidR="00CE7FCC" w:rsidRDefault="00942D02">
            <w:pPr>
              <w:pStyle w:val="TableParagraph"/>
              <w:spacing w:before="14" w:line="165" w:lineRule="exact"/>
              <w:ind w:left="25"/>
              <w:jc w:val="center"/>
              <w:rPr>
                <w:sz w:val="15"/>
              </w:rPr>
            </w:pPr>
            <w:r>
              <w:rPr>
                <w:spacing w:val="-4"/>
                <w:w w:val="105"/>
                <w:sz w:val="15"/>
              </w:rPr>
              <w:t>23,1</w:t>
            </w:r>
          </w:p>
        </w:tc>
        <w:tc>
          <w:tcPr>
            <w:tcW w:w="835" w:type="dxa"/>
            <w:tcBorders>
              <w:bottom w:val="single" w:sz="8" w:space="0" w:color="000000"/>
              <w:right w:val="single" w:sz="8" w:space="0" w:color="000000"/>
            </w:tcBorders>
          </w:tcPr>
          <w:p w14:paraId="28686041" w14:textId="77777777" w:rsidR="00CE7FCC" w:rsidRDefault="00942D02">
            <w:pPr>
              <w:pStyle w:val="TableParagraph"/>
              <w:spacing w:before="14" w:line="165" w:lineRule="exact"/>
              <w:ind w:left="32"/>
              <w:jc w:val="center"/>
              <w:rPr>
                <w:sz w:val="15"/>
              </w:rPr>
            </w:pPr>
            <w:r>
              <w:rPr>
                <w:spacing w:val="-5"/>
                <w:w w:val="105"/>
                <w:sz w:val="15"/>
              </w:rPr>
              <w:t>0,5</w:t>
            </w:r>
          </w:p>
        </w:tc>
        <w:tc>
          <w:tcPr>
            <w:tcW w:w="870" w:type="dxa"/>
            <w:tcBorders>
              <w:left w:val="single" w:sz="8" w:space="0" w:color="000000"/>
              <w:bottom w:val="single" w:sz="8" w:space="0" w:color="000000"/>
            </w:tcBorders>
          </w:tcPr>
          <w:p w14:paraId="47415CA1" w14:textId="77777777" w:rsidR="00CE7FCC" w:rsidRDefault="00942D02">
            <w:pPr>
              <w:pStyle w:val="TableParagraph"/>
              <w:spacing w:before="14" w:line="165" w:lineRule="exact"/>
              <w:ind w:left="22" w:right="1"/>
              <w:jc w:val="center"/>
              <w:rPr>
                <w:sz w:val="15"/>
              </w:rPr>
            </w:pPr>
            <w:r>
              <w:rPr>
                <w:spacing w:val="-4"/>
                <w:w w:val="105"/>
                <w:sz w:val="15"/>
              </w:rPr>
              <w:t>22,6</w:t>
            </w:r>
          </w:p>
        </w:tc>
        <w:tc>
          <w:tcPr>
            <w:tcW w:w="796" w:type="dxa"/>
            <w:tcBorders>
              <w:bottom w:val="single" w:sz="8" w:space="0" w:color="000000"/>
            </w:tcBorders>
          </w:tcPr>
          <w:p w14:paraId="318B5D1D" w14:textId="77777777" w:rsidR="00CE7FCC" w:rsidRDefault="00942D02">
            <w:pPr>
              <w:pStyle w:val="TableParagraph"/>
              <w:spacing w:before="14" w:line="165" w:lineRule="exact"/>
              <w:ind w:left="19"/>
              <w:jc w:val="center"/>
              <w:rPr>
                <w:sz w:val="15"/>
              </w:rPr>
            </w:pPr>
            <w:r>
              <w:rPr>
                <w:spacing w:val="-4"/>
                <w:w w:val="105"/>
                <w:sz w:val="15"/>
              </w:rPr>
              <w:t>22,9</w:t>
            </w:r>
          </w:p>
        </w:tc>
        <w:tc>
          <w:tcPr>
            <w:tcW w:w="739" w:type="dxa"/>
            <w:tcBorders>
              <w:bottom w:val="single" w:sz="8" w:space="0" w:color="000000"/>
              <w:right w:val="single" w:sz="8" w:space="0" w:color="000000"/>
            </w:tcBorders>
          </w:tcPr>
          <w:p w14:paraId="4A7FE618" w14:textId="77777777" w:rsidR="00CE7FCC" w:rsidRDefault="00942D02">
            <w:pPr>
              <w:pStyle w:val="TableParagraph"/>
              <w:spacing w:before="14" w:line="165" w:lineRule="exact"/>
              <w:ind w:left="26" w:right="9"/>
              <w:jc w:val="center"/>
              <w:rPr>
                <w:sz w:val="15"/>
              </w:rPr>
            </w:pPr>
            <w:r>
              <w:rPr>
                <w:spacing w:val="-5"/>
                <w:w w:val="105"/>
                <w:sz w:val="15"/>
              </w:rPr>
              <w:t>0,3</w:t>
            </w:r>
          </w:p>
        </w:tc>
        <w:tc>
          <w:tcPr>
            <w:tcW w:w="918" w:type="dxa"/>
            <w:tcBorders>
              <w:left w:val="single" w:sz="8" w:space="0" w:color="000000"/>
              <w:bottom w:val="single" w:sz="8" w:space="0" w:color="000000"/>
              <w:right w:val="single" w:sz="8" w:space="0" w:color="000000"/>
            </w:tcBorders>
          </w:tcPr>
          <w:p w14:paraId="27AB0847" w14:textId="77777777" w:rsidR="00CE7FCC" w:rsidRDefault="00942D02">
            <w:pPr>
              <w:pStyle w:val="TableParagraph"/>
              <w:spacing w:before="14" w:line="165" w:lineRule="exact"/>
              <w:ind w:left="23" w:right="9"/>
              <w:jc w:val="center"/>
              <w:rPr>
                <w:sz w:val="15"/>
              </w:rPr>
            </w:pPr>
            <w:r>
              <w:rPr>
                <w:spacing w:val="-5"/>
                <w:w w:val="105"/>
                <w:sz w:val="15"/>
              </w:rPr>
              <w:t>0,2</w:t>
            </w:r>
          </w:p>
        </w:tc>
      </w:tr>
    </w:tbl>
    <w:p w14:paraId="4E872AE4" w14:textId="77777777" w:rsidR="00CE7FCC" w:rsidRDefault="00CE7FCC">
      <w:pPr>
        <w:pStyle w:val="BodyText"/>
      </w:pPr>
    </w:p>
    <w:p w14:paraId="32853B47" w14:textId="77777777" w:rsidR="00CE7FCC" w:rsidRDefault="00CE7FCC">
      <w:pPr>
        <w:pStyle w:val="BodyText"/>
      </w:pPr>
    </w:p>
    <w:p w14:paraId="3C3FF373" w14:textId="77777777" w:rsidR="00CE7FCC" w:rsidRDefault="00CE7FCC">
      <w:pPr>
        <w:pStyle w:val="BodyText"/>
      </w:pPr>
    </w:p>
    <w:p w14:paraId="7C6B68C0" w14:textId="77777777" w:rsidR="00CE7FCC" w:rsidRDefault="00CE7FCC">
      <w:pPr>
        <w:pStyle w:val="BodyText"/>
      </w:pPr>
    </w:p>
    <w:p w14:paraId="3F9E961F" w14:textId="77777777" w:rsidR="00CE7FCC" w:rsidRDefault="00CE7FCC">
      <w:pPr>
        <w:pStyle w:val="BodyText"/>
      </w:pPr>
    </w:p>
    <w:p w14:paraId="41F1ED37" w14:textId="77777777" w:rsidR="00CE7FCC" w:rsidRDefault="00CE7FCC">
      <w:pPr>
        <w:pStyle w:val="BodyText"/>
      </w:pPr>
    </w:p>
    <w:p w14:paraId="79263B88" w14:textId="77777777" w:rsidR="00CE7FCC" w:rsidRDefault="00CE7FCC">
      <w:pPr>
        <w:pStyle w:val="BodyText"/>
      </w:pPr>
    </w:p>
    <w:p w14:paraId="4AC6C778" w14:textId="77777777" w:rsidR="00CE7FCC" w:rsidRDefault="00CE7FCC">
      <w:pPr>
        <w:pStyle w:val="BodyText"/>
      </w:pPr>
    </w:p>
    <w:p w14:paraId="46DF1232" w14:textId="77777777" w:rsidR="00CE7FCC" w:rsidRDefault="00CE7FCC">
      <w:pPr>
        <w:pStyle w:val="BodyText"/>
      </w:pPr>
    </w:p>
    <w:p w14:paraId="76C9EC91" w14:textId="77777777" w:rsidR="00CE7FCC" w:rsidRDefault="00942D02">
      <w:pPr>
        <w:pStyle w:val="BodyText"/>
        <w:spacing w:before="102"/>
      </w:pPr>
      <w:r>
        <w:rPr>
          <w:noProof/>
        </w:rPr>
        <mc:AlternateContent>
          <mc:Choice Requires="wps">
            <w:drawing>
              <wp:anchor distT="0" distB="0" distL="0" distR="0" simplePos="0" relativeHeight="487589888" behindDoc="1" locked="0" layoutInCell="1" allowOverlap="1" wp14:anchorId="1D811771" wp14:editId="7C6D0F82">
                <wp:simplePos x="0" y="0"/>
                <wp:positionH relativeFrom="page">
                  <wp:posOffset>936040</wp:posOffset>
                </wp:positionH>
                <wp:positionV relativeFrom="paragraph">
                  <wp:posOffset>235395</wp:posOffset>
                </wp:positionV>
                <wp:extent cx="1829435" cy="7620"/>
                <wp:effectExtent l="0" t="0" r="0" b="0"/>
                <wp:wrapTopAndBottom/>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9637DF" id="Graphic 7" o:spid="_x0000_s1026" style="position:absolute;margin-left:73.7pt;margin-top:18.55pt;width:144.05pt;height:.6pt;z-index:-1572659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" path="m1829053,l,,,7620r1829053,l1829053,xe" fillcolor="black" stroked="f">
                <v:path arrowok="t"/>
                <w10:wrap type="topAndBottom" anchorx="page"/>
              </v:shape>
            </w:pict>
          </mc:Fallback>
        </mc:AlternateContent>
      </w:r>
    </w:p>
    <w:p w14:paraId="3B855FCD" w14:textId="77777777" w:rsidR="00CE7FCC" w:rsidRDefault="00942D02">
      <w:pPr>
        <w:pStyle w:val="BodyText"/>
        <w:spacing w:before="92"/>
        <w:ind w:left="534"/>
      </w:pPr>
      <w:r>
        <w:rPr>
          <w:vertAlign w:val="superscript"/>
        </w:rPr>
        <w:t>68</w:t>
      </w:r>
      <w:r>
        <w:t xml:space="preserve"> La vérification a également été effectuée pour le scénario BAC_1-3-0-0_2030 et le résultat </w:t>
      </w:r>
      <w:r>
        <w:rPr>
          <w:spacing w:val="-2"/>
        </w:rPr>
        <w:t>a été maintenu.</w:t>
      </w:r>
    </w:p>
    <w:p w14:paraId="06B90F52" w14:textId="77777777" w:rsidR="00CE7FCC" w:rsidRDefault="00CE7FCC">
      <w:pPr>
        <w:sectPr w:rsidR="00CE7FCC">
          <w:pgSz w:w="11910" w:h="16840"/>
          <w:pgMar w:top="1460" w:right="560" w:bottom="1040" w:left="940" w:header="748" w:footer="852" w:gutter="0"/>
          <w:cols w:space="720"/>
        </w:sectPr>
      </w:pPr>
    </w:p>
    <w:p w14:paraId="048D7A16" w14:textId="77777777" w:rsidR="00CE7FCC" w:rsidRDefault="00CE7FCC">
      <w:pPr>
        <w:pStyle w:val="BodyText"/>
        <w:spacing w:before="118"/>
      </w:pPr>
    </w:p>
    <w:p w14:paraId="4291416F" w14:textId="77777777" w:rsidR="00CE7FCC" w:rsidRDefault="00942D02">
      <w:pPr>
        <w:pStyle w:val="BodyText"/>
        <w:spacing w:before="1"/>
        <w:ind w:left="1611"/>
      </w:pPr>
      <w:r>
        <w:rPr>
          <w:u w:val="single"/>
        </w:rPr>
        <w:t xml:space="preserve">Évaluation de l'impact global par </w:t>
      </w:r>
      <w:r>
        <w:rPr>
          <w:spacing w:val="-2"/>
          <w:u w:val="single"/>
        </w:rPr>
        <w:t>segment routier</w:t>
      </w:r>
    </w:p>
    <w:p w14:paraId="598815F1" w14:textId="77777777" w:rsidR="00CE7FCC" w:rsidRDefault="00942D02">
      <w:pPr>
        <w:spacing w:before="182"/>
        <w:ind w:left="1611"/>
        <w:jc w:val="both"/>
        <w:rPr>
          <w:i/>
          <w:sz w:val="12"/>
        </w:rPr>
      </w:pPr>
      <w:bookmarkStart w:id="1" w:name="_bookmark1"/>
      <w:bookmarkEnd w:id="1"/>
      <w:r>
        <w:rPr>
          <w:i/>
          <w:color w:val="005B82"/>
          <w:position w:val="2"/>
          <w:sz w:val="18"/>
        </w:rPr>
        <w:t xml:space="preserve">Tableau 7-7 : </w:t>
      </w:r>
      <w:r>
        <w:rPr>
          <w:i/>
          <w:color w:val="005B82"/>
          <w:position w:val="2"/>
          <w:sz w:val="18"/>
        </w:rPr>
        <w:t xml:space="preserve">Détermination de l'impact cf. cadre d'évaluation par segment routier pour le polluant </w:t>
      </w:r>
      <w:r>
        <w:rPr>
          <w:i/>
          <w:color w:val="005B82"/>
          <w:spacing w:val="-5"/>
          <w:sz w:val="12"/>
        </w:rPr>
        <w:t>NO2</w:t>
      </w:r>
    </w:p>
    <w:p w14:paraId="54BE977D" w14:textId="77777777" w:rsidR="00CE7FCC" w:rsidRDefault="00CE7FCC">
      <w:pPr>
        <w:pStyle w:val="BodyText"/>
        <w:spacing w:before="11"/>
        <w:rPr>
          <w:i/>
          <w:sz w:val="15"/>
        </w:rPr>
      </w:pPr>
    </w:p>
    <w:tbl>
      <w:tblPr>
        <w:tblW w:w="0" w:type="auto"/>
        <w:tblInd w:w="16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59"/>
        <w:gridCol w:w="1087"/>
        <w:gridCol w:w="1447"/>
        <w:gridCol w:w="933"/>
        <w:gridCol w:w="967"/>
        <w:gridCol w:w="1138"/>
        <w:gridCol w:w="1198"/>
        <w:gridCol w:w="941"/>
      </w:tblGrid>
      <w:tr w:rsidR="00CE7FCC" w14:paraId="5CE556B4" w14:textId="77777777">
        <w:trPr>
          <w:trHeight w:val="435"/>
        </w:trPr>
        <w:tc>
          <w:tcPr>
            <w:tcW w:w="659" w:type="dxa"/>
            <w:shd w:val="clear" w:color="auto" w:fill="D2D2D2"/>
          </w:tcPr>
          <w:p w14:paraId="2EC6878E" w14:textId="77777777" w:rsidR="00CE7FCC" w:rsidRDefault="00942D02">
            <w:pPr>
              <w:pStyle w:val="TableParagraph"/>
              <w:spacing w:before="10" w:line="200" w:lineRule="atLeast"/>
              <w:ind w:left="234" w:hanging="198"/>
              <w:rPr>
                <w:b/>
                <w:sz w:val="15"/>
              </w:rPr>
            </w:pPr>
            <w:r>
              <w:rPr>
                <w:b/>
                <w:spacing w:val="-2"/>
                <w:sz w:val="15"/>
              </w:rPr>
              <w:t xml:space="preserve">Segment </w:t>
            </w:r>
            <w:r>
              <w:rPr>
                <w:b/>
                <w:spacing w:val="-4"/>
                <w:sz w:val="15"/>
              </w:rPr>
              <w:t>no.</w:t>
            </w:r>
          </w:p>
        </w:tc>
        <w:tc>
          <w:tcPr>
            <w:tcW w:w="1087" w:type="dxa"/>
            <w:shd w:val="clear" w:color="auto" w:fill="D2D2D2"/>
          </w:tcPr>
          <w:p w14:paraId="114B10B4" w14:textId="77777777" w:rsidR="00CE7FCC" w:rsidRDefault="00942D02">
            <w:pPr>
              <w:pStyle w:val="TableParagraph"/>
              <w:spacing w:before="130"/>
              <w:ind w:left="29"/>
              <w:rPr>
                <w:b/>
                <w:sz w:val="15"/>
              </w:rPr>
            </w:pPr>
            <w:r>
              <w:rPr>
                <w:b/>
                <w:spacing w:val="-2"/>
                <w:sz w:val="15"/>
              </w:rPr>
              <w:t>Localisation</w:t>
            </w:r>
          </w:p>
        </w:tc>
        <w:tc>
          <w:tcPr>
            <w:tcW w:w="1447" w:type="dxa"/>
            <w:shd w:val="clear" w:color="auto" w:fill="D2D2D2"/>
          </w:tcPr>
          <w:p w14:paraId="07CC9320" w14:textId="77777777" w:rsidR="00CE7FCC" w:rsidRDefault="00942D02">
            <w:pPr>
              <w:pStyle w:val="TableParagraph"/>
              <w:spacing w:before="130"/>
              <w:ind w:left="30"/>
              <w:rPr>
                <w:b/>
                <w:sz w:val="15"/>
              </w:rPr>
            </w:pPr>
            <w:r>
              <w:rPr>
                <w:b/>
                <w:spacing w:val="-2"/>
                <w:sz w:val="15"/>
              </w:rPr>
              <w:t>Nom de la rue</w:t>
            </w:r>
          </w:p>
        </w:tc>
        <w:tc>
          <w:tcPr>
            <w:tcW w:w="5177" w:type="dxa"/>
            <w:gridSpan w:val="5"/>
            <w:shd w:val="clear" w:color="auto" w:fill="D2D2D2"/>
          </w:tcPr>
          <w:p w14:paraId="4E34DBE9" w14:textId="77777777" w:rsidR="00CE7FCC" w:rsidRDefault="00942D02">
            <w:pPr>
              <w:pStyle w:val="TableParagraph"/>
              <w:spacing w:before="122"/>
              <w:ind w:left="7" w:right="1"/>
              <w:jc w:val="center"/>
              <w:rPr>
                <w:b/>
                <w:sz w:val="15"/>
              </w:rPr>
            </w:pPr>
            <w:r>
              <w:rPr>
                <w:b/>
                <w:sz w:val="15"/>
              </w:rPr>
              <w:t xml:space="preserve">Scénario </w:t>
            </w:r>
            <w:r>
              <w:rPr>
                <w:b/>
                <w:spacing w:val="-4"/>
                <w:sz w:val="15"/>
              </w:rPr>
              <w:t>0100</w:t>
            </w:r>
          </w:p>
        </w:tc>
      </w:tr>
      <w:tr w:rsidR="00CE7FCC" w14:paraId="2A6E8BEE" w14:textId="77777777">
        <w:trPr>
          <w:trHeight w:val="332"/>
        </w:trPr>
        <w:tc>
          <w:tcPr>
            <w:tcW w:w="659" w:type="dxa"/>
            <w:shd w:val="clear" w:color="auto" w:fill="D2D2D2"/>
          </w:tcPr>
          <w:p w14:paraId="653C2828" w14:textId="77777777" w:rsidR="00CE7FCC" w:rsidRDefault="00CE7FCC">
            <w:pPr>
              <w:pStyle w:val="TableParagraph"/>
              <w:spacing w:before="0"/>
              <w:rPr>
                <w:rFonts w:ascii="Times New Roman"/>
                <w:sz w:val="18"/>
              </w:rPr>
            </w:pPr>
          </w:p>
        </w:tc>
        <w:tc>
          <w:tcPr>
            <w:tcW w:w="1087" w:type="dxa"/>
            <w:shd w:val="clear" w:color="auto" w:fill="D2D2D2"/>
          </w:tcPr>
          <w:p w14:paraId="4FDD6E88" w14:textId="77777777" w:rsidR="00CE7FCC" w:rsidRDefault="00CE7FCC">
            <w:pPr>
              <w:pStyle w:val="TableParagraph"/>
              <w:spacing w:before="0"/>
              <w:rPr>
                <w:rFonts w:ascii="Times New Roman"/>
                <w:sz w:val="18"/>
              </w:rPr>
            </w:pPr>
          </w:p>
        </w:tc>
        <w:tc>
          <w:tcPr>
            <w:tcW w:w="1447" w:type="dxa"/>
            <w:shd w:val="clear" w:color="auto" w:fill="D2D2D2"/>
          </w:tcPr>
          <w:p w14:paraId="7CE635BD" w14:textId="77777777" w:rsidR="00CE7FCC" w:rsidRDefault="00CE7FCC">
            <w:pPr>
              <w:pStyle w:val="TableParagraph"/>
              <w:spacing w:before="0"/>
              <w:rPr>
                <w:rFonts w:ascii="Times New Roman"/>
                <w:sz w:val="18"/>
              </w:rPr>
            </w:pPr>
          </w:p>
        </w:tc>
        <w:tc>
          <w:tcPr>
            <w:tcW w:w="5177" w:type="dxa"/>
            <w:gridSpan w:val="5"/>
            <w:shd w:val="clear" w:color="auto" w:fill="D2D2D2"/>
          </w:tcPr>
          <w:p w14:paraId="26A887CD" w14:textId="77777777" w:rsidR="00CE7FCC" w:rsidRDefault="00942D02">
            <w:pPr>
              <w:pStyle w:val="TableParagraph"/>
              <w:spacing w:before="70"/>
              <w:ind w:left="7"/>
              <w:jc w:val="center"/>
              <w:rPr>
                <w:b/>
                <w:sz w:val="15"/>
              </w:rPr>
            </w:pPr>
            <w:r>
              <w:rPr>
                <w:b/>
                <w:sz w:val="15"/>
              </w:rPr>
              <w:t xml:space="preserve">Polluant </w:t>
            </w:r>
            <w:r>
              <w:rPr>
                <w:b/>
                <w:spacing w:val="-5"/>
                <w:sz w:val="15"/>
              </w:rPr>
              <w:t>NO</w:t>
            </w:r>
            <w:r>
              <w:rPr>
                <w:b/>
                <w:spacing w:val="-5"/>
                <w:sz w:val="15"/>
                <w:vertAlign w:val="subscript"/>
              </w:rPr>
              <w:t>2</w:t>
            </w:r>
          </w:p>
        </w:tc>
      </w:tr>
      <w:tr w:rsidR="00CE7FCC" w14:paraId="3BAE9BB1" w14:textId="77777777">
        <w:trPr>
          <w:trHeight w:val="957"/>
        </w:trPr>
        <w:tc>
          <w:tcPr>
            <w:tcW w:w="659" w:type="dxa"/>
            <w:shd w:val="clear" w:color="auto" w:fill="D2D2D2"/>
          </w:tcPr>
          <w:p w14:paraId="6DFAF5BC" w14:textId="77777777" w:rsidR="00CE7FCC" w:rsidRDefault="00CE7FCC">
            <w:pPr>
              <w:pStyle w:val="TableParagraph"/>
              <w:spacing w:before="0"/>
              <w:rPr>
                <w:rFonts w:ascii="Times New Roman"/>
                <w:sz w:val="18"/>
              </w:rPr>
            </w:pPr>
          </w:p>
        </w:tc>
        <w:tc>
          <w:tcPr>
            <w:tcW w:w="1087" w:type="dxa"/>
            <w:shd w:val="clear" w:color="auto" w:fill="D2D2D2"/>
          </w:tcPr>
          <w:p w14:paraId="4FB22A0D" w14:textId="77777777" w:rsidR="00CE7FCC" w:rsidRDefault="00CE7FCC">
            <w:pPr>
              <w:pStyle w:val="TableParagraph"/>
              <w:spacing w:before="0"/>
              <w:rPr>
                <w:rFonts w:ascii="Times New Roman"/>
                <w:sz w:val="18"/>
              </w:rPr>
            </w:pPr>
          </w:p>
        </w:tc>
        <w:tc>
          <w:tcPr>
            <w:tcW w:w="1447" w:type="dxa"/>
            <w:shd w:val="clear" w:color="auto" w:fill="D2D2D2"/>
          </w:tcPr>
          <w:p w14:paraId="01041F33" w14:textId="77777777" w:rsidR="00CE7FCC" w:rsidRDefault="00CE7FCC">
            <w:pPr>
              <w:pStyle w:val="TableParagraph"/>
              <w:spacing w:before="0"/>
              <w:rPr>
                <w:rFonts w:ascii="Times New Roman"/>
                <w:sz w:val="18"/>
              </w:rPr>
            </w:pPr>
          </w:p>
        </w:tc>
        <w:tc>
          <w:tcPr>
            <w:tcW w:w="933" w:type="dxa"/>
            <w:shd w:val="clear" w:color="auto" w:fill="D2D2D2"/>
          </w:tcPr>
          <w:p w14:paraId="162D9F47" w14:textId="77777777" w:rsidR="00CE7FCC" w:rsidRDefault="00942D02">
            <w:pPr>
              <w:pStyle w:val="TableParagraph"/>
              <w:spacing w:before="79" w:line="268" w:lineRule="auto"/>
              <w:ind w:left="38" w:right="29" w:firstLine="7"/>
              <w:jc w:val="center"/>
              <w:rPr>
                <w:b/>
                <w:sz w:val="15"/>
              </w:rPr>
            </w:pPr>
            <w:r>
              <w:rPr>
                <w:b/>
                <w:sz w:val="15"/>
              </w:rPr>
              <w:t xml:space="preserve">Contribution des </w:t>
            </w:r>
            <w:r>
              <w:rPr>
                <w:b/>
                <w:spacing w:val="-2"/>
                <w:sz w:val="15"/>
              </w:rPr>
              <w:t xml:space="preserve">immissions </w:t>
            </w:r>
            <w:r>
              <w:rPr>
                <w:b/>
                <w:sz w:val="15"/>
              </w:rPr>
              <w:t>obv.</w:t>
            </w:r>
          </w:p>
          <w:p w14:paraId="6F441FAA" w14:textId="77777777" w:rsidR="00CE7FCC" w:rsidRDefault="00942D02">
            <w:pPr>
              <w:pStyle w:val="TableParagraph"/>
              <w:spacing w:line="268" w:lineRule="auto"/>
              <w:ind w:left="82" w:right="73" w:firstLine="10"/>
              <w:jc w:val="center"/>
              <w:rPr>
                <w:b/>
                <w:sz w:val="15"/>
              </w:rPr>
            </w:pPr>
            <w:r>
              <w:rPr>
                <w:b/>
                <w:spacing w:val="-2"/>
                <w:sz w:val="15"/>
              </w:rPr>
              <w:t xml:space="preserve">Le modelage de </w:t>
            </w:r>
            <w:r>
              <w:rPr>
                <w:b/>
                <w:spacing w:val="-4"/>
                <w:sz w:val="15"/>
              </w:rPr>
              <w:t>Vito</w:t>
            </w:r>
          </w:p>
        </w:tc>
        <w:tc>
          <w:tcPr>
            <w:tcW w:w="967" w:type="dxa"/>
            <w:shd w:val="clear" w:color="auto" w:fill="D2D2D2"/>
          </w:tcPr>
          <w:p w14:paraId="237F9CEE" w14:textId="77777777" w:rsidR="00CE7FCC" w:rsidRDefault="00942D02">
            <w:pPr>
              <w:pStyle w:val="TableParagraph"/>
              <w:spacing w:before="79" w:line="268" w:lineRule="auto"/>
              <w:ind w:left="239" w:right="223"/>
              <w:jc w:val="center"/>
              <w:rPr>
                <w:b/>
                <w:sz w:val="15"/>
              </w:rPr>
            </w:pPr>
            <w:r>
              <w:rPr>
                <w:b/>
                <w:spacing w:val="-2"/>
                <w:sz w:val="15"/>
              </w:rPr>
              <w:t xml:space="preserve">Effet </w:t>
            </w:r>
            <w:r>
              <w:rPr>
                <w:b/>
                <w:spacing w:val="-4"/>
                <w:sz w:val="15"/>
              </w:rPr>
              <w:t>cfr.</w:t>
            </w:r>
          </w:p>
          <w:p w14:paraId="71B4225C" w14:textId="77777777" w:rsidR="00CE7FCC" w:rsidRDefault="00942D02">
            <w:pPr>
              <w:pStyle w:val="TableParagraph"/>
              <w:spacing w:line="268" w:lineRule="auto"/>
              <w:ind w:left="9"/>
              <w:jc w:val="center"/>
              <w:rPr>
                <w:b/>
                <w:sz w:val="15"/>
              </w:rPr>
            </w:pPr>
            <w:r>
              <w:rPr>
                <w:b/>
                <w:spacing w:val="-2"/>
                <w:sz w:val="15"/>
              </w:rPr>
              <w:t>cadre d'</w:t>
            </w:r>
            <w:r>
              <w:rPr>
                <w:b/>
                <w:spacing w:val="-2"/>
                <w:sz w:val="15"/>
              </w:rPr>
              <w:t>évaluation</w:t>
            </w:r>
          </w:p>
        </w:tc>
        <w:tc>
          <w:tcPr>
            <w:tcW w:w="1138" w:type="dxa"/>
            <w:shd w:val="clear" w:color="auto" w:fill="D2D2D2"/>
          </w:tcPr>
          <w:p w14:paraId="269723B3" w14:textId="77777777" w:rsidR="00CE7FCC" w:rsidRDefault="00942D02">
            <w:pPr>
              <w:pStyle w:val="TableParagraph"/>
              <w:spacing w:before="79" w:line="268" w:lineRule="auto"/>
              <w:ind w:left="48" w:right="33" w:firstLine="1"/>
              <w:jc w:val="center"/>
              <w:rPr>
                <w:b/>
                <w:sz w:val="15"/>
              </w:rPr>
            </w:pPr>
            <w:r>
              <w:rPr>
                <w:b/>
                <w:spacing w:val="-2"/>
                <w:sz w:val="15"/>
              </w:rPr>
              <w:t xml:space="preserve">correction de la </w:t>
            </w:r>
            <w:r>
              <w:rPr>
                <w:b/>
                <w:sz w:val="15"/>
              </w:rPr>
              <w:t xml:space="preserve">contribution aux </w:t>
            </w:r>
            <w:r>
              <w:rPr>
                <w:b/>
                <w:spacing w:val="-2"/>
                <w:sz w:val="15"/>
              </w:rPr>
              <w:t xml:space="preserve">immissions </w:t>
            </w:r>
            <w:r>
              <w:rPr>
                <w:b/>
                <w:sz w:val="15"/>
              </w:rPr>
              <w:t xml:space="preserve">due à la </w:t>
            </w:r>
            <w:r>
              <w:rPr>
                <w:b/>
                <w:spacing w:val="-2"/>
                <w:sz w:val="15"/>
              </w:rPr>
              <w:t>configuration de la route</w:t>
            </w:r>
          </w:p>
        </w:tc>
        <w:tc>
          <w:tcPr>
            <w:tcW w:w="1198" w:type="dxa"/>
            <w:shd w:val="clear" w:color="auto" w:fill="D2D2D2"/>
          </w:tcPr>
          <w:p w14:paraId="0F4162AC" w14:textId="77777777" w:rsidR="00CE7FCC" w:rsidRDefault="00942D02">
            <w:pPr>
              <w:pStyle w:val="TableParagraph"/>
              <w:spacing w:before="79" w:line="268" w:lineRule="auto"/>
              <w:ind w:left="58" w:right="41" w:firstLine="1"/>
              <w:jc w:val="center"/>
              <w:rPr>
                <w:b/>
                <w:sz w:val="15"/>
              </w:rPr>
            </w:pPr>
            <w:r>
              <w:rPr>
                <w:b/>
                <w:spacing w:val="-2"/>
                <w:sz w:val="15"/>
              </w:rPr>
              <w:t>Contribution totale aux immissions, y compris la configuration des routes</w:t>
            </w:r>
          </w:p>
        </w:tc>
        <w:tc>
          <w:tcPr>
            <w:tcW w:w="941" w:type="dxa"/>
            <w:shd w:val="clear" w:color="auto" w:fill="D2D2D2"/>
          </w:tcPr>
          <w:p w14:paraId="5A730F63" w14:textId="77777777" w:rsidR="00CE7FCC" w:rsidRDefault="00942D02">
            <w:pPr>
              <w:pStyle w:val="TableParagraph"/>
              <w:spacing w:before="79" w:line="268" w:lineRule="auto"/>
              <w:ind w:left="224" w:right="212"/>
              <w:jc w:val="center"/>
              <w:rPr>
                <w:b/>
                <w:sz w:val="15"/>
              </w:rPr>
            </w:pPr>
            <w:r>
              <w:rPr>
                <w:b/>
                <w:spacing w:val="-2"/>
                <w:sz w:val="15"/>
              </w:rPr>
              <w:t xml:space="preserve">Effet </w:t>
            </w:r>
            <w:r>
              <w:rPr>
                <w:b/>
                <w:spacing w:val="-4"/>
                <w:sz w:val="15"/>
              </w:rPr>
              <w:t>cfr.</w:t>
            </w:r>
          </w:p>
          <w:p w14:paraId="0B223DEE" w14:textId="77777777" w:rsidR="00CE7FCC" w:rsidRDefault="00942D02">
            <w:pPr>
              <w:pStyle w:val="TableParagraph"/>
              <w:spacing w:line="268" w:lineRule="auto"/>
              <w:ind w:left="50" w:right="-15"/>
              <w:jc w:val="center"/>
              <w:rPr>
                <w:b/>
                <w:sz w:val="15"/>
              </w:rPr>
            </w:pPr>
            <w:r>
              <w:rPr>
                <w:b/>
                <w:spacing w:val="-2"/>
                <w:sz w:val="15"/>
              </w:rPr>
              <w:t>cadre d'évaluation</w:t>
            </w:r>
          </w:p>
        </w:tc>
      </w:tr>
      <w:tr w:rsidR="00CE7FCC" w14:paraId="2F98F78E" w14:textId="77777777">
        <w:trPr>
          <w:trHeight w:val="220"/>
        </w:trPr>
        <w:tc>
          <w:tcPr>
            <w:tcW w:w="659" w:type="dxa"/>
            <w:shd w:val="clear" w:color="auto" w:fill="D2D2D2"/>
          </w:tcPr>
          <w:p w14:paraId="3497B309" w14:textId="77777777" w:rsidR="00CE7FCC" w:rsidRDefault="00CE7FCC">
            <w:pPr>
              <w:pStyle w:val="TableParagraph"/>
              <w:spacing w:before="0"/>
              <w:rPr>
                <w:rFonts w:ascii="Times New Roman"/>
                <w:sz w:val="14"/>
              </w:rPr>
            </w:pPr>
          </w:p>
        </w:tc>
        <w:tc>
          <w:tcPr>
            <w:tcW w:w="1087" w:type="dxa"/>
            <w:shd w:val="clear" w:color="auto" w:fill="D2D2D2"/>
          </w:tcPr>
          <w:p w14:paraId="3ABC4307" w14:textId="77777777" w:rsidR="00CE7FCC" w:rsidRDefault="00CE7FCC">
            <w:pPr>
              <w:pStyle w:val="TableParagraph"/>
              <w:spacing w:before="0"/>
              <w:rPr>
                <w:rFonts w:ascii="Times New Roman"/>
                <w:sz w:val="14"/>
              </w:rPr>
            </w:pPr>
          </w:p>
        </w:tc>
        <w:tc>
          <w:tcPr>
            <w:tcW w:w="1447" w:type="dxa"/>
            <w:shd w:val="clear" w:color="auto" w:fill="D2D2D2"/>
          </w:tcPr>
          <w:p w14:paraId="63642674" w14:textId="77777777" w:rsidR="00CE7FCC" w:rsidRDefault="00CE7FCC">
            <w:pPr>
              <w:pStyle w:val="TableParagraph"/>
              <w:spacing w:before="0"/>
              <w:rPr>
                <w:rFonts w:ascii="Times New Roman"/>
                <w:sz w:val="14"/>
              </w:rPr>
            </w:pPr>
          </w:p>
        </w:tc>
        <w:tc>
          <w:tcPr>
            <w:tcW w:w="933" w:type="dxa"/>
            <w:shd w:val="clear" w:color="auto" w:fill="D2D2D2"/>
          </w:tcPr>
          <w:p w14:paraId="142411DA" w14:textId="77777777" w:rsidR="00CE7FCC" w:rsidRDefault="00942D02">
            <w:pPr>
              <w:pStyle w:val="TableParagraph"/>
              <w:spacing w:before="36" w:line="165" w:lineRule="exact"/>
              <w:ind w:left="21" w:right="9"/>
              <w:jc w:val="center"/>
              <w:rPr>
                <w:b/>
                <w:sz w:val="15"/>
              </w:rPr>
            </w:pPr>
            <w:r>
              <w:rPr>
                <w:b/>
                <w:spacing w:val="-2"/>
                <w:w w:val="105"/>
                <w:sz w:val="15"/>
              </w:rPr>
              <w:t>µg/m</w:t>
            </w:r>
            <w:r>
              <w:rPr>
                <w:b/>
                <w:spacing w:val="-2"/>
                <w:w w:val="105"/>
                <w:sz w:val="15"/>
                <w:vertAlign w:val="superscript"/>
              </w:rPr>
              <w:t>3</w:t>
            </w:r>
          </w:p>
        </w:tc>
        <w:tc>
          <w:tcPr>
            <w:tcW w:w="967" w:type="dxa"/>
            <w:shd w:val="clear" w:color="auto" w:fill="D2D2D2"/>
          </w:tcPr>
          <w:p w14:paraId="46CD8647" w14:textId="77777777" w:rsidR="00CE7FCC" w:rsidRDefault="00CE7FCC">
            <w:pPr>
              <w:pStyle w:val="TableParagraph"/>
              <w:spacing w:before="0"/>
              <w:rPr>
                <w:rFonts w:ascii="Times New Roman"/>
                <w:sz w:val="14"/>
              </w:rPr>
            </w:pPr>
          </w:p>
        </w:tc>
        <w:tc>
          <w:tcPr>
            <w:tcW w:w="1138" w:type="dxa"/>
            <w:shd w:val="clear" w:color="auto" w:fill="D2D2D2"/>
          </w:tcPr>
          <w:p w14:paraId="55A52077" w14:textId="77777777" w:rsidR="00CE7FCC" w:rsidRDefault="00942D02">
            <w:pPr>
              <w:pStyle w:val="TableParagraph"/>
              <w:spacing w:before="36" w:line="165" w:lineRule="exact"/>
              <w:ind w:left="24" w:right="10"/>
              <w:jc w:val="center"/>
              <w:rPr>
                <w:b/>
                <w:sz w:val="15"/>
              </w:rPr>
            </w:pPr>
            <w:r>
              <w:rPr>
                <w:b/>
                <w:spacing w:val="-2"/>
                <w:w w:val="105"/>
                <w:sz w:val="15"/>
              </w:rPr>
              <w:t>µg/m</w:t>
            </w:r>
            <w:r>
              <w:rPr>
                <w:b/>
                <w:spacing w:val="-2"/>
                <w:w w:val="105"/>
                <w:sz w:val="15"/>
                <w:vertAlign w:val="superscript"/>
              </w:rPr>
              <w:t>3</w:t>
            </w:r>
          </w:p>
        </w:tc>
        <w:tc>
          <w:tcPr>
            <w:tcW w:w="1198" w:type="dxa"/>
            <w:shd w:val="clear" w:color="auto" w:fill="D2D2D2"/>
          </w:tcPr>
          <w:p w14:paraId="3ADB6ACB" w14:textId="77777777" w:rsidR="00CE7FCC" w:rsidRDefault="00942D02">
            <w:pPr>
              <w:pStyle w:val="TableParagraph"/>
              <w:spacing w:before="36" w:line="165" w:lineRule="exact"/>
              <w:ind w:left="25"/>
              <w:jc w:val="center"/>
              <w:rPr>
                <w:b/>
                <w:sz w:val="15"/>
              </w:rPr>
            </w:pPr>
            <w:r>
              <w:rPr>
                <w:b/>
                <w:spacing w:val="-2"/>
                <w:w w:val="105"/>
                <w:sz w:val="15"/>
              </w:rPr>
              <w:t>µg/m</w:t>
            </w:r>
            <w:r>
              <w:rPr>
                <w:b/>
                <w:spacing w:val="-2"/>
                <w:w w:val="105"/>
                <w:sz w:val="15"/>
                <w:vertAlign w:val="superscript"/>
              </w:rPr>
              <w:t>3</w:t>
            </w:r>
          </w:p>
        </w:tc>
        <w:tc>
          <w:tcPr>
            <w:tcW w:w="941" w:type="dxa"/>
            <w:shd w:val="clear" w:color="auto" w:fill="D2D2D2"/>
          </w:tcPr>
          <w:p w14:paraId="0E9CC75D" w14:textId="77777777" w:rsidR="00CE7FCC" w:rsidRDefault="00CE7FCC">
            <w:pPr>
              <w:pStyle w:val="TableParagraph"/>
              <w:spacing w:before="0"/>
              <w:rPr>
                <w:rFonts w:ascii="Times New Roman"/>
                <w:sz w:val="14"/>
              </w:rPr>
            </w:pPr>
          </w:p>
        </w:tc>
      </w:tr>
      <w:tr w:rsidR="00CE7FCC" w14:paraId="78731EBE" w14:textId="77777777">
        <w:trPr>
          <w:trHeight w:val="195"/>
        </w:trPr>
        <w:tc>
          <w:tcPr>
            <w:tcW w:w="659" w:type="dxa"/>
          </w:tcPr>
          <w:p w14:paraId="1A5DC1FA" w14:textId="77777777" w:rsidR="00CE7FCC" w:rsidRDefault="00942D02">
            <w:pPr>
              <w:pStyle w:val="TableParagraph"/>
              <w:spacing w:before="10" w:line="165" w:lineRule="exact"/>
              <w:ind w:left="18"/>
              <w:jc w:val="center"/>
              <w:rPr>
                <w:sz w:val="15"/>
              </w:rPr>
            </w:pPr>
            <w:r>
              <w:rPr>
                <w:spacing w:val="-10"/>
                <w:sz w:val="15"/>
              </w:rPr>
              <w:t>1</w:t>
            </w:r>
          </w:p>
        </w:tc>
        <w:tc>
          <w:tcPr>
            <w:tcW w:w="1087" w:type="dxa"/>
          </w:tcPr>
          <w:p w14:paraId="19E760ED" w14:textId="77777777" w:rsidR="00CE7FCC" w:rsidRDefault="00942D02">
            <w:pPr>
              <w:pStyle w:val="TableParagraph"/>
              <w:spacing w:before="10" w:line="165" w:lineRule="exact"/>
              <w:ind w:left="29"/>
              <w:rPr>
                <w:sz w:val="15"/>
              </w:rPr>
            </w:pPr>
            <w:r>
              <w:rPr>
                <w:spacing w:val="-2"/>
                <w:sz w:val="15"/>
              </w:rPr>
              <w:t>Zaventem</w:t>
            </w:r>
          </w:p>
        </w:tc>
        <w:tc>
          <w:tcPr>
            <w:tcW w:w="1447" w:type="dxa"/>
          </w:tcPr>
          <w:p w14:paraId="5C7E140D" w14:textId="77777777" w:rsidR="00CE7FCC" w:rsidRDefault="00942D02">
            <w:pPr>
              <w:pStyle w:val="TableParagraph"/>
              <w:spacing w:before="10" w:line="165" w:lineRule="exact"/>
              <w:ind w:left="30"/>
              <w:rPr>
                <w:sz w:val="15"/>
              </w:rPr>
            </w:pPr>
            <w:r>
              <w:rPr>
                <w:spacing w:val="-2"/>
                <w:sz w:val="15"/>
              </w:rPr>
              <w:t>Avenue de Vilvorde</w:t>
            </w:r>
          </w:p>
        </w:tc>
        <w:tc>
          <w:tcPr>
            <w:tcW w:w="933" w:type="dxa"/>
          </w:tcPr>
          <w:p w14:paraId="6BD41A26" w14:textId="77777777" w:rsidR="00CE7FCC" w:rsidRDefault="00942D02">
            <w:pPr>
              <w:pStyle w:val="TableParagraph"/>
              <w:spacing w:before="10" w:line="165" w:lineRule="exact"/>
              <w:ind w:left="21" w:right="9"/>
              <w:jc w:val="center"/>
              <w:rPr>
                <w:sz w:val="15"/>
              </w:rPr>
            </w:pPr>
            <w:r>
              <w:rPr>
                <w:spacing w:val="-5"/>
                <w:sz w:val="15"/>
              </w:rPr>
              <w:t>4,7</w:t>
            </w:r>
          </w:p>
        </w:tc>
        <w:tc>
          <w:tcPr>
            <w:tcW w:w="967" w:type="dxa"/>
          </w:tcPr>
          <w:p w14:paraId="42FC256E" w14:textId="77777777" w:rsidR="00CE7FCC" w:rsidRDefault="00942D02">
            <w:pPr>
              <w:pStyle w:val="TableParagraph"/>
              <w:spacing w:before="10" w:line="165" w:lineRule="exact"/>
              <w:ind w:left="249" w:right="223"/>
              <w:jc w:val="center"/>
              <w:rPr>
                <w:sz w:val="15"/>
              </w:rPr>
            </w:pPr>
            <w:r>
              <w:rPr>
                <w:spacing w:val="-10"/>
                <w:sz w:val="15"/>
              </w:rPr>
              <w:t>-3</w:t>
            </w:r>
          </w:p>
        </w:tc>
        <w:tc>
          <w:tcPr>
            <w:tcW w:w="1138" w:type="dxa"/>
          </w:tcPr>
          <w:p w14:paraId="5E34D017" w14:textId="77777777" w:rsidR="00CE7FCC" w:rsidRDefault="00942D02">
            <w:pPr>
              <w:pStyle w:val="TableParagraph"/>
              <w:spacing w:before="10" w:line="165" w:lineRule="exact"/>
              <w:ind w:left="24"/>
              <w:jc w:val="center"/>
              <w:rPr>
                <w:sz w:val="15"/>
              </w:rPr>
            </w:pPr>
            <w:r>
              <w:rPr>
                <w:spacing w:val="-10"/>
                <w:sz w:val="15"/>
              </w:rPr>
              <w:t>0</w:t>
            </w:r>
          </w:p>
        </w:tc>
        <w:tc>
          <w:tcPr>
            <w:tcW w:w="1198" w:type="dxa"/>
          </w:tcPr>
          <w:p w14:paraId="2B1FE81C" w14:textId="77777777" w:rsidR="00CE7FCC" w:rsidRDefault="00942D02">
            <w:pPr>
              <w:pStyle w:val="TableParagraph"/>
              <w:spacing w:before="10" w:line="165" w:lineRule="exact"/>
              <w:ind w:left="25"/>
              <w:jc w:val="center"/>
              <w:rPr>
                <w:sz w:val="15"/>
              </w:rPr>
            </w:pPr>
            <w:r>
              <w:rPr>
                <w:spacing w:val="-5"/>
                <w:sz w:val="15"/>
              </w:rPr>
              <w:t>4,7</w:t>
            </w:r>
          </w:p>
        </w:tc>
        <w:tc>
          <w:tcPr>
            <w:tcW w:w="941" w:type="dxa"/>
          </w:tcPr>
          <w:p w14:paraId="02184747" w14:textId="77777777" w:rsidR="00CE7FCC" w:rsidRDefault="00942D02">
            <w:pPr>
              <w:pStyle w:val="TableParagraph"/>
              <w:spacing w:before="10" w:line="165" w:lineRule="exact"/>
              <w:ind w:left="235" w:right="212"/>
              <w:jc w:val="center"/>
              <w:rPr>
                <w:sz w:val="15"/>
              </w:rPr>
            </w:pPr>
            <w:r>
              <w:rPr>
                <w:spacing w:val="-10"/>
                <w:sz w:val="15"/>
              </w:rPr>
              <w:t>-3</w:t>
            </w:r>
          </w:p>
        </w:tc>
      </w:tr>
      <w:tr w:rsidR="00CE7FCC" w14:paraId="4DEC9D92" w14:textId="77777777">
        <w:trPr>
          <w:trHeight w:val="195"/>
        </w:trPr>
        <w:tc>
          <w:tcPr>
            <w:tcW w:w="659" w:type="dxa"/>
          </w:tcPr>
          <w:p w14:paraId="736F68D1" w14:textId="77777777" w:rsidR="00CE7FCC" w:rsidRDefault="00942D02">
            <w:pPr>
              <w:pStyle w:val="TableParagraph"/>
              <w:spacing w:before="10" w:line="165" w:lineRule="exact"/>
              <w:ind w:left="18"/>
              <w:jc w:val="center"/>
              <w:rPr>
                <w:sz w:val="15"/>
              </w:rPr>
            </w:pPr>
            <w:r>
              <w:rPr>
                <w:spacing w:val="-10"/>
                <w:sz w:val="15"/>
              </w:rPr>
              <w:t>3</w:t>
            </w:r>
          </w:p>
        </w:tc>
        <w:tc>
          <w:tcPr>
            <w:tcW w:w="1087" w:type="dxa"/>
          </w:tcPr>
          <w:p w14:paraId="14150C32" w14:textId="77777777" w:rsidR="00CE7FCC" w:rsidRDefault="00942D02">
            <w:pPr>
              <w:pStyle w:val="TableParagraph"/>
              <w:spacing w:before="10" w:line="165" w:lineRule="exact"/>
              <w:ind w:left="29"/>
              <w:rPr>
                <w:sz w:val="15"/>
              </w:rPr>
            </w:pPr>
            <w:r>
              <w:rPr>
                <w:spacing w:val="-2"/>
                <w:sz w:val="15"/>
              </w:rPr>
              <w:t>Steenokkerzeel</w:t>
            </w:r>
          </w:p>
        </w:tc>
        <w:tc>
          <w:tcPr>
            <w:tcW w:w="1447" w:type="dxa"/>
          </w:tcPr>
          <w:p w14:paraId="06818DCB" w14:textId="77777777" w:rsidR="00CE7FCC" w:rsidRDefault="00942D02">
            <w:pPr>
              <w:pStyle w:val="TableParagraph"/>
              <w:spacing w:before="10" w:line="165" w:lineRule="exact"/>
              <w:ind w:left="30"/>
              <w:rPr>
                <w:sz w:val="15"/>
              </w:rPr>
            </w:pPr>
            <w:r>
              <w:rPr>
                <w:spacing w:val="-2"/>
                <w:sz w:val="15"/>
              </w:rPr>
              <w:t>Haachtsesteenweg</w:t>
            </w:r>
          </w:p>
        </w:tc>
        <w:tc>
          <w:tcPr>
            <w:tcW w:w="933" w:type="dxa"/>
          </w:tcPr>
          <w:p w14:paraId="33295DFE" w14:textId="77777777" w:rsidR="00CE7FCC" w:rsidRDefault="00942D02">
            <w:pPr>
              <w:pStyle w:val="TableParagraph"/>
              <w:spacing w:before="10" w:line="165" w:lineRule="exact"/>
              <w:ind w:left="21" w:right="9"/>
              <w:jc w:val="center"/>
              <w:rPr>
                <w:sz w:val="15"/>
              </w:rPr>
            </w:pPr>
            <w:r>
              <w:rPr>
                <w:spacing w:val="-5"/>
                <w:sz w:val="15"/>
              </w:rPr>
              <w:t>4,7</w:t>
            </w:r>
          </w:p>
        </w:tc>
        <w:tc>
          <w:tcPr>
            <w:tcW w:w="967" w:type="dxa"/>
          </w:tcPr>
          <w:p w14:paraId="5507AA6B" w14:textId="77777777" w:rsidR="00CE7FCC" w:rsidRDefault="00942D02">
            <w:pPr>
              <w:pStyle w:val="TableParagraph"/>
              <w:spacing w:before="10" w:line="165" w:lineRule="exact"/>
              <w:ind w:left="249" w:right="223"/>
              <w:jc w:val="center"/>
              <w:rPr>
                <w:sz w:val="15"/>
              </w:rPr>
            </w:pPr>
            <w:r>
              <w:rPr>
                <w:spacing w:val="-10"/>
                <w:sz w:val="15"/>
              </w:rPr>
              <w:t>-3</w:t>
            </w:r>
          </w:p>
        </w:tc>
        <w:tc>
          <w:tcPr>
            <w:tcW w:w="1138" w:type="dxa"/>
          </w:tcPr>
          <w:p w14:paraId="2221C036" w14:textId="77777777" w:rsidR="00CE7FCC" w:rsidRDefault="00942D02">
            <w:pPr>
              <w:pStyle w:val="TableParagraph"/>
              <w:spacing w:before="10" w:line="165" w:lineRule="exact"/>
              <w:ind w:left="24" w:right="9"/>
              <w:jc w:val="center"/>
              <w:rPr>
                <w:sz w:val="15"/>
              </w:rPr>
            </w:pPr>
            <w:r>
              <w:rPr>
                <w:spacing w:val="-5"/>
                <w:sz w:val="15"/>
              </w:rPr>
              <w:t>0,1</w:t>
            </w:r>
          </w:p>
        </w:tc>
        <w:tc>
          <w:tcPr>
            <w:tcW w:w="1198" w:type="dxa"/>
          </w:tcPr>
          <w:p w14:paraId="03D79C55" w14:textId="77777777" w:rsidR="00CE7FCC" w:rsidRDefault="00942D02">
            <w:pPr>
              <w:pStyle w:val="TableParagraph"/>
              <w:spacing w:before="10" w:line="165" w:lineRule="exact"/>
              <w:ind w:left="25"/>
              <w:jc w:val="center"/>
              <w:rPr>
                <w:sz w:val="15"/>
              </w:rPr>
            </w:pPr>
            <w:r>
              <w:rPr>
                <w:spacing w:val="-5"/>
                <w:sz w:val="15"/>
              </w:rPr>
              <w:t>4,8</w:t>
            </w:r>
          </w:p>
        </w:tc>
        <w:tc>
          <w:tcPr>
            <w:tcW w:w="941" w:type="dxa"/>
          </w:tcPr>
          <w:p w14:paraId="01950BA6" w14:textId="77777777" w:rsidR="00CE7FCC" w:rsidRDefault="00942D02">
            <w:pPr>
              <w:pStyle w:val="TableParagraph"/>
              <w:spacing w:before="10" w:line="165" w:lineRule="exact"/>
              <w:ind w:left="235" w:right="212"/>
              <w:jc w:val="center"/>
              <w:rPr>
                <w:sz w:val="15"/>
              </w:rPr>
            </w:pPr>
            <w:r>
              <w:rPr>
                <w:spacing w:val="-10"/>
                <w:sz w:val="15"/>
              </w:rPr>
              <w:t>-3</w:t>
            </w:r>
          </w:p>
        </w:tc>
      </w:tr>
      <w:tr w:rsidR="00CE7FCC" w14:paraId="02EEF1D0" w14:textId="77777777">
        <w:trPr>
          <w:trHeight w:val="195"/>
        </w:trPr>
        <w:tc>
          <w:tcPr>
            <w:tcW w:w="659" w:type="dxa"/>
          </w:tcPr>
          <w:p w14:paraId="0965C1B6" w14:textId="77777777" w:rsidR="00CE7FCC" w:rsidRDefault="00942D02">
            <w:pPr>
              <w:pStyle w:val="TableParagraph"/>
              <w:spacing w:before="10" w:line="165" w:lineRule="exact"/>
              <w:ind w:left="18"/>
              <w:jc w:val="center"/>
              <w:rPr>
                <w:sz w:val="15"/>
              </w:rPr>
            </w:pPr>
            <w:r>
              <w:rPr>
                <w:spacing w:val="-10"/>
                <w:sz w:val="15"/>
              </w:rPr>
              <w:t>4</w:t>
            </w:r>
          </w:p>
        </w:tc>
        <w:tc>
          <w:tcPr>
            <w:tcW w:w="1087" w:type="dxa"/>
          </w:tcPr>
          <w:p w14:paraId="1FC50FA0" w14:textId="77777777" w:rsidR="00CE7FCC" w:rsidRDefault="00942D02">
            <w:pPr>
              <w:pStyle w:val="TableParagraph"/>
              <w:spacing w:before="10" w:line="165" w:lineRule="exact"/>
              <w:ind w:left="29"/>
              <w:rPr>
                <w:sz w:val="15"/>
              </w:rPr>
            </w:pPr>
            <w:r>
              <w:rPr>
                <w:spacing w:val="-2"/>
                <w:sz w:val="15"/>
              </w:rPr>
              <w:t>Diegem</w:t>
            </w:r>
          </w:p>
        </w:tc>
        <w:tc>
          <w:tcPr>
            <w:tcW w:w="1447" w:type="dxa"/>
          </w:tcPr>
          <w:p w14:paraId="65F542EA" w14:textId="77777777" w:rsidR="00CE7FCC" w:rsidRDefault="00942D02">
            <w:pPr>
              <w:pStyle w:val="TableParagraph"/>
              <w:spacing w:before="10" w:line="165" w:lineRule="exact"/>
              <w:ind w:left="30"/>
              <w:rPr>
                <w:sz w:val="15"/>
              </w:rPr>
            </w:pPr>
            <w:r>
              <w:rPr>
                <w:spacing w:val="-2"/>
                <w:sz w:val="15"/>
              </w:rPr>
              <w:t>Haachtsesteenweg</w:t>
            </w:r>
          </w:p>
        </w:tc>
        <w:tc>
          <w:tcPr>
            <w:tcW w:w="933" w:type="dxa"/>
          </w:tcPr>
          <w:p w14:paraId="0D150A64" w14:textId="77777777" w:rsidR="00CE7FCC" w:rsidRDefault="00942D02">
            <w:pPr>
              <w:pStyle w:val="TableParagraph"/>
              <w:spacing w:before="10" w:line="165" w:lineRule="exact"/>
              <w:ind w:left="21" w:right="9"/>
              <w:jc w:val="center"/>
              <w:rPr>
                <w:sz w:val="15"/>
              </w:rPr>
            </w:pPr>
            <w:r>
              <w:rPr>
                <w:spacing w:val="-5"/>
                <w:sz w:val="15"/>
              </w:rPr>
              <w:t>1,1</w:t>
            </w:r>
          </w:p>
        </w:tc>
        <w:tc>
          <w:tcPr>
            <w:tcW w:w="967" w:type="dxa"/>
          </w:tcPr>
          <w:p w14:paraId="7B3C49B5" w14:textId="77777777" w:rsidR="00CE7FCC" w:rsidRDefault="00942D02">
            <w:pPr>
              <w:pStyle w:val="TableParagraph"/>
              <w:spacing w:before="10" w:line="165" w:lineRule="exact"/>
              <w:ind w:left="249" w:right="223"/>
              <w:jc w:val="center"/>
              <w:rPr>
                <w:sz w:val="15"/>
              </w:rPr>
            </w:pPr>
            <w:r>
              <w:rPr>
                <w:spacing w:val="-10"/>
                <w:sz w:val="15"/>
              </w:rPr>
              <w:t>-1</w:t>
            </w:r>
          </w:p>
        </w:tc>
        <w:tc>
          <w:tcPr>
            <w:tcW w:w="1138" w:type="dxa"/>
          </w:tcPr>
          <w:p w14:paraId="52E4AB79" w14:textId="77777777" w:rsidR="00CE7FCC" w:rsidRDefault="00942D02">
            <w:pPr>
              <w:pStyle w:val="TableParagraph"/>
              <w:spacing w:before="10" w:line="165" w:lineRule="exact"/>
              <w:ind w:left="24" w:right="9"/>
              <w:jc w:val="center"/>
              <w:rPr>
                <w:sz w:val="15"/>
              </w:rPr>
            </w:pPr>
            <w:r>
              <w:rPr>
                <w:spacing w:val="-5"/>
                <w:sz w:val="15"/>
              </w:rPr>
              <w:t>0,1</w:t>
            </w:r>
          </w:p>
        </w:tc>
        <w:tc>
          <w:tcPr>
            <w:tcW w:w="1198" w:type="dxa"/>
          </w:tcPr>
          <w:p w14:paraId="29933193" w14:textId="77777777" w:rsidR="00CE7FCC" w:rsidRDefault="00942D02">
            <w:pPr>
              <w:pStyle w:val="TableParagraph"/>
              <w:spacing w:before="10" w:line="165" w:lineRule="exact"/>
              <w:ind w:left="25"/>
              <w:jc w:val="center"/>
              <w:rPr>
                <w:sz w:val="15"/>
              </w:rPr>
            </w:pPr>
            <w:r>
              <w:rPr>
                <w:spacing w:val="-5"/>
                <w:sz w:val="15"/>
              </w:rPr>
              <w:t>1,2</w:t>
            </w:r>
          </w:p>
        </w:tc>
        <w:tc>
          <w:tcPr>
            <w:tcW w:w="941" w:type="dxa"/>
          </w:tcPr>
          <w:p w14:paraId="0EE1AE78" w14:textId="77777777" w:rsidR="00CE7FCC" w:rsidRDefault="00942D02">
            <w:pPr>
              <w:pStyle w:val="TableParagraph"/>
              <w:spacing w:before="10" w:line="165" w:lineRule="exact"/>
              <w:ind w:left="235" w:right="212"/>
              <w:jc w:val="center"/>
              <w:rPr>
                <w:sz w:val="15"/>
              </w:rPr>
            </w:pPr>
            <w:r>
              <w:rPr>
                <w:spacing w:val="-10"/>
                <w:sz w:val="15"/>
              </w:rPr>
              <w:t>-1</w:t>
            </w:r>
          </w:p>
        </w:tc>
      </w:tr>
      <w:tr w:rsidR="00CE7FCC" w14:paraId="4E4B599C" w14:textId="77777777">
        <w:trPr>
          <w:trHeight w:val="195"/>
        </w:trPr>
        <w:tc>
          <w:tcPr>
            <w:tcW w:w="659" w:type="dxa"/>
          </w:tcPr>
          <w:p w14:paraId="23BF5F3A" w14:textId="77777777" w:rsidR="00CE7FCC" w:rsidRDefault="00942D02">
            <w:pPr>
              <w:pStyle w:val="TableParagraph"/>
              <w:spacing w:before="10" w:line="165" w:lineRule="exact"/>
              <w:ind w:left="18"/>
              <w:jc w:val="center"/>
              <w:rPr>
                <w:sz w:val="15"/>
              </w:rPr>
            </w:pPr>
            <w:r>
              <w:rPr>
                <w:spacing w:val="-10"/>
                <w:sz w:val="15"/>
              </w:rPr>
              <w:t>5</w:t>
            </w:r>
          </w:p>
        </w:tc>
        <w:tc>
          <w:tcPr>
            <w:tcW w:w="1087" w:type="dxa"/>
          </w:tcPr>
          <w:p w14:paraId="7FB5036B" w14:textId="77777777" w:rsidR="00CE7FCC" w:rsidRDefault="00942D02">
            <w:pPr>
              <w:pStyle w:val="TableParagraph"/>
              <w:spacing w:before="10" w:line="165" w:lineRule="exact"/>
              <w:ind w:left="29"/>
              <w:rPr>
                <w:sz w:val="15"/>
              </w:rPr>
            </w:pPr>
            <w:r>
              <w:rPr>
                <w:spacing w:val="-2"/>
                <w:sz w:val="15"/>
              </w:rPr>
              <w:t>Cheveux</w:t>
            </w:r>
          </w:p>
        </w:tc>
        <w:tc>
          <w:tcPr>
            <w:tcW w:w="1447" w:type="dxa"/>
          </w:tcPr>
          <w:p w14:paraId="5E511E6C" w14:textId="77777777" w:rsidR="00CE7FCC" w:rsidRDefault="00942D02">
            <w:pPr>
              <w:pStyle w:val="TableParagraph"/>
              <w:spacing w:before="10" w:line="165" w:lineRule="exact"/>
              <w:ind w:left="30"/>
              <w:rPr>
                <w:sz w:val="15"/>
              </w:rPr>
            </w:pPr>
            <w:r>
              <w:rPr>
                <w:spacing w:val="-2"/>
                <w:sz w:val="15"/>
              </w:rPr>
              <w:t>Haachtsesteenweg</w:t>
            </w:r>
          </w:p>
        </w:tc>
        <w:tc>
          <w:tcPr>
            <w:tcW w:w="933" w:type="dxa"/>
          </w:tcPr>
          <w:p w14:paraId="69090D7E" w14:textId="77777777" w:rsidR="00CE7FCC" w:rsidRDefault="00942D02">
            <w:pPr>
              <w:pStyle w:val="TableParagraph"/>
              <w:spacing w:before="10" w:line="165" w:lineRule="exact"/>
              <w:ind w:left="21" w:right="9"/>
              <w:jc w:val="center"/>
              <w:rPr>
                <w:sz w:val="15"/>
              </w:rPr>
            </w:pPr>
            <w:r>
              <w:rPr>
                <w:spacing w:val="-5"/>
                <w:sz w:val="15"/>
              </w:rPr>
              <w:t>0,6</w:t>
            </w:r>
          </w:p>
        </w:tc>
        <w:tc>
          <w:tcPr>
            <w:tcW w:w="967" w:type="dxa"/>
          </w:tcPr>
          <w:p w14:paraId="1B578912" w14:textId="77777777" w:rsidR="00CE7FCC" w:rsidRDefault="00942D02">
            <w:pPr>
              <w:pStyle w:val="TableParagraph"/>
              <w:spacing w:before="10" w:line="165" w:lineRule="exact"/>
              <w:ind w:left="249" w:right="223"/>
              <w:jc w:val="center"/>
              <w:rPr>
                <w:sz w:val="15"/>
              </w:rPr>
            </w:pPr>
            <w:r>
              <w:rPr>
                <w:spacing w:val="-10"/>
                <w:sz w:val="15"/>
              </w:rPr>
              <w:t>-1</w:t>
            </w:r>
          </w:p>
        </w:tc>
        <w:tc>
          <w:tcPr>
            <w:tcW w:w="1138" w:type="dxa"/>
          </w:tcPr>
          <w:p w14:paraId="08323968" w14:textId="77777777" w:rsidR="00CE7FCC" w:rsidRDefault="00942D02">
            <w:pPr>
              <w:pStyle w:val="TableParagraph"/>
              <w:spacing w:before="10" w:line="165" w:lineRule="exact"/>
              <w:ind w:left="24" w:right="9"/>
              <w:jc w:val="center"/>
              <w:rPr>
                <w:sz w:val="15"/>
              </w:rPr>
            </w:pPr>
            <w:r>
              <w:rPr>
                <w:spacing w:val="-5"/>
                <w:sz w:val="15"/>
              </w:rPr>
              <w:t>0,1</w:t>
            </w:r>
          </w:p>
        </w:tc>
        <w:tc>
          <w:tcPr>
            <w:tcW w:w="1198" w:type="dxa"/>
          </w:tcPr>
          <w:p w14:paraId="09D0F14C" w14:textId="77777777" w:rsidR="00CE7FCC" w:rsidRDefault="00942D02">
            <w:pPr>
              <w:pStyle w:val="TableParagraph"/>
              <w:spacing w:before="10" w:line="165" w:lineRule="exact"/>
              <w:ind w:left="25"/>
              <w:jc w:val="center"/>
              <w:rPr>
                <w:sz w:val="15"/>
              </w:rPr>
            </w:pPr>
            <w:r>
              <w:rPr>
                <w:spacing w:val="-5"/>
                <w:sz w:val="15"/>
              </w:rPr>
              <w:t>0,7</w:t>
            </w:r>
          </w:p>
        </w:tc>
        <w:tc>
          <w:tcPr>
            <w:tcW w:w="941" w:type="dxa"/>
          </w:tcPr>
          <w:p w14:paraId="2FC5B206" w14:textId="77777777" w:rsidR="00CE7FCC" w:rsidRDefault="00942D02">
            <w:pPr>
              <w:pStyle w:val="TableParagraph"/>
              <w:spacing w:before="10" w:line="165" w:lineRule="exact"/>
              <w:ind w:left="235" w:right="212"/>
              <w:jc w:val="center"/>
              <w:rPr>
                <w:sz w:val="15"/>
              </w:rPr>
            </w:pPr>
            <w:r>
              <w:rPr>
                <w:spacing w:val="-10"/>
                <w:sz w:val="15"/>
              </w:rPr>
              <w:t>-1</w:t>
            </w:r>
          </w:p>
        </w:tc>
      </w:tr>
      <w:tr w:rsidR="00CE7FCC" w14:paraId="351F7535" w14:textId="77777777">
        <w:trPr>
          <w:trHeight w:val="195"/>
        </w:trPr>
        <w:tc>
          <w:tcPr>
            <w:tcW w:w="659" w:type="dxa"/>
          </w:tcPr>
          <w:p w14:paraId="3BB98FD0" w14:textId="77777777" w:rsidR="00CE7FCC" w:rsidRDefault="00942D02">
            <w:pPr>
              <w:pStyle w:val="TableParagraph"/>
              <w:spacing w:before="10" w:line="165" w:lineRule="exact"/>
              <w:ind w:left="18"/>
              <w:jc w:val="center"/>
              <w:rPr>
                <w:sz w:val="15"/>
              </w:rPr>
            </w:pPr>
            <w:r>
              <w:rPr>
                <w:spacing w:val="-10"/>
                <w:sz w:val="15"/>
              </w:rPr>
              <w:t>6</w:t>
            </w:r>
          </w:p>
        </w:tc>
        <w:tc>
          <w:tcPr>
            <w:tcW w:w="1087" w:type="dxa"/>
          </w:tcPr>
          <w:p w14:paraId="58CEE5BE" w14:textId="77777777" w:rsidR="00CE7FCC" w:rsidRDefault="00942D02">
            <w:pPr>
              <w:pStyle w:val="TableParagraph"/>
              <w:spacing w:before="10" w:line="165" w:lineRule="exact"/>
              <w:ind w:left="29"/>
              <w:rPr>
                <w:sz w:val="15"/>
              </w:rPr>
            </w:pPr>
            <w:r>
              <w:rPr>
                <w:spacing w:val="-2"/>
                <w:sz w:val="15"/>
              </w:rPr>
              <w:t>Nossegem</w:t>
            </w:r>
          </w:p>
        </w:tc>
        <w:tc>
          <w:tcPr>
            <w:tcW w:w="1447" w:type="dxa"/>
          </w:tcPr>
          <w:p w14:paraId="1450994C" w14:textId="77777777" w:rsidR="00CE7FCC" w:rsidRDefault="00942D02">
            <w:pPr>
              <w:pStyle w:val="TableParagraph"/>
              <w:spacing w:before="10" w:line="165" w:lineRule="exact"/>
              <w:ind w:left="30"/>
              <w:rPr>
                <w:sz w:val="15"/>
              </w:rPr>
            </w:pPr>
            <w:r>
              <w:rPr>
                <w:spacing w:val="-2"/>
                <w:sz w:val="15"/>
              </w:rPr>
              <w:t>Leuvensesteenweg</w:t>
            </w:r>
          </w:p>
        </w:tc>
        <w:tc>
          <w:tcPr>
            <w:tcW w:w="933" w:type="dxa"/>
          </w:tcPr>
          <w:p w14:paraId="7315A1F8" w14:textId="77777777" w:rsidR="00CE7FCC" w:rsidRDefault="00942D02">
            <w:pPr>
              <w:pStyle w:val="TableParagraph"/>
              <w:spacing w:before="10" w:line="165" w:lineRule="exact"/>
              <w:ind w:left="21" w:right="9"/>
              <w:jc w:val="center"/>
              <w:rPr>
                <w:sz w:val="15"/>
              </w:rPr>
            </w:pPr>
            <w:r>
              <w:rPr>
                <w:spacing w:val="-5"/>
                <w:sz w:val="15"/>
              </w:rPr>
              <w:t>0,7</w:t>
            </w:r>
          </w:p>
        </w:tc>
        <w:tc>
          <w:tcPr>
            <w:tcW w:w="967" w:type="dxa"/>
          </w:tcPr>
          <w:p w14:paraId="1FF38B20" w14:textId="77777777" w:rsidR="00CE7FCC" w:rsidRDefault="00942D02">
            <w:pPr>
              <w:pStyle w:val="TableParagraph"/>
              <w:spacing w:before="10" w:line="165" w:lineRule="exact"/>
              <w:ind w:left="249" w:right="223"/>
              <w:jc w:val="center"/>
              <w:rPr>
                <w:sz w:val="15"/>
              </w:rPr>
            </w:pPr>
            <w:r>
              <w:rPr>
                <w:spacing w:val="-10"/>
                <w:sz w:val="15"/>
              </w:rPr>
              <w:t>-1</w:t>
            </w:r>
          </w:p>
        </w:tc>
        <w:tc>
          <w:tcPr>
            <w:tcW w:w="1138" w:type="dxa"/>
          </w:tcPr>
          <w:p w14:paraId="5D2D10FB" w14:textId="77777777" w:rsidR="00CE7FCC" w:rsidRDefault="00942D02">
            <w:pPr>
              <w:pStyle w:val="TableParagraph"/>
              <w:spacing w:before="10" w:line="165" w:lineRule="exact"/>
              <w:ind w:left="24" w:right="9"/>
              <w:jc w:val="center"/>
              <w:rPr>
                <w:sz w:val="15"/>
              </w:rPr>
            </w:pPr>
            <w:r>
              <w:rPr>
                <w:spacing w:val="-5"/>
                <w:sz w:val="15"/>
              </w:rPr>
              <w:t>0,1</w:t>
            </w:r>
          </w:p>
        </w:tc>
        <w:tc>
          <w:tcPr>
            <w:tcW w:w="1198" w:type="dxa"/>
          </w:tcPr>
          <w:p w14:paraId="24F15C87" w14:textId="77777777" w:rsidR="00CE7FCC" w:rsidRDefault="00942D02">
            <w:pPr>
              <w:pStyle w:val="TableParagraph"/>
              <w:spacing w:before="10" w:line="165" w:lineRule="exact"/>
              <w:ind w:left="25"/>
              <w:jc w:val="center"/>
              <w:rPr>
                <w:sz w:val="15"/>
              </w:rPr>
            </w:pPr>
            <w:r>
              <w:rPr>
                <w:spacing w:val="-5"/>
                <w:sz w:val="15"/>
              </w:rPr>
              <w:t>0,8</w:t>
            </w:r>
          </w:p>
        </w:tc>
        <w:tc>
          <w:tcPr>
            <w:tcW w:w="941" w:type="dxa"/>
          </w:tcPr>
          <w:p w14:paraId="5A777DBC" w14:textId="77777777" w:rsidR="00CE7FCC" w:rsidRDefault="00942D02">
            <w:pPr>
              <w:pStyle w:val="TableParagraph"/>
              <w:spacing w:before="10" w:line="165" w:lineRule="exact"/>
              <w:ind w:left="235" w:right="212"/>
              <w:jc w:val="center"/>
              <w:rPr>
                <w:sz w:val="15"/>
              </w:rPr>
            </w:pPr>
            <w:r>
              <w:rPr>
                <w:spacing w:val="-10"/>
                <w:sz w:val="15"/>
              </w:rPr>
              <w:t>-1</w:t>
            </w:r>
          </w:p>
        </w:tc>
      </w:tr>
      <w:tr w:rsidR="00CE7FCC" w14:paraId="7E56AD3C" w14:textId="77777777">
        <w:trPr>
          <w:trHeight w:val="195"/>
        </w:trPr>
        <w:tc>
          <w:tcPr>
            <w:tcW w:w="659" w:type="dxa"/>
          </w:tcPr>
          <w:p w14:paraId="12E038EA" w14:textId="77777777" w:rsidR="00CE7FCC" w:rsidRDefault="00942D02">
            <w:pPr>
              <w:pStyle w:val="TableParagraph"/>
              <w:spacing w:before="10" w:line="165" w:lineRule="exact"/>
              <w:ind w:left="18"/>
              <w:jc w:val="center"/>
              <w:rPr>
                <w:sz w:val="15"/>
              </w:rPr>
            </w:pPr>
            <w:r>
              <w:rPr>
                <w:spacing w:val="-10"/>
                <w:sz w:val="15"/>
              </w:rPr>
              <w:t>7</w:t>
            </w:r>
          </w:p>
        </w:tc>
        <w:tc>
          <w:tcPr>
            <w:tcW w:w="1087" w:type="dxa"/>
          </w:tcPr>
          <w:p w14:paraId="3EF42780" w14:textId="77777777" w:rsidR="00CE7FCC" w:rsidRDefault="00942D02">
            <w:pPr>
              <w:pStyle w:val="TableParagraph"/>
              <w:spacing w:before="10" w:line="165" w:lineRule="exact"/>
              <w:ind w:left="29"/>
              <w:rPr>
                <w:sz w:val="15"/>
              </w:rPr>
            </w:pPr>
            <w:r>
              <w:rPr>
                <w:spacing w:val="-2"/>
                <w:sz w:val="15"/>
              </w:rPr>
              <w:t>Zaventem</w:t>
            </w:r>
          </w:p>
        </w:tc>
        <w:tc>
          <w:tcPr>
            <w:tcW w:w="1447" w:type="dxa"/>
          </w:tcPr>
          <w:p w14:paraId="379C1FB5" w14:textId="77777777" w:rsidR="00CE7FCC" w:rsidRDefault="00942D02">
            <w:pPr>
              <w:pStyle w:val="TableParagraph"/>
              <w:spacing w:before="10" w:line="165" w:lineRule="exact"/>
              <w:ind w:left="30"/>
              <w:rPr>
                <w:sz w:val="15"/>
              </w:rPr>
            </w:pPr>
            <w:r>
              <w:rPr>
                <w:spacing w:val="-2"/>
                <w:sz w:val="15"/>
              </w:rPr>
              <w:t>Rue Elm</w:t>
            </w:r>
          </w:p>
        </w:tc>
        <w:tc>
          <w:tcPr>
            <w:tcW w:w="933" w:type="dxa"/>
          </w:tcPr>
          <w:p w14:paraId="7B794428" w14:textId="77777777" w:rsidR="00CE7FCC" w:rsidRDefault="00942D02">
            <w:pPr>
              <w:pStyle w:val="TableParagraph"/>
              <w:spacing w:before="10" w:line="165" w:lineRule="exact"/>
              <w:ind w:left="21" w:right="9"/>
              <w:jc w:val="center"/>
              <w:rPr>
                <w:sz w:val="15"/>
              </w:rPr>
            </w:pPr>
            <w:r>
              <w:rPr>
                <w:spacing w:val="-5"/>
                <w:sz w:val="15"/>
              </w:rPr>
              <w:t>3,8</w:t>
            </w:r>
          </w:p>
        </w:tc>
        <w:tc>
          <w:tcPr>
            <w:tcW w:w="967" w:type="dxa"/>
          </w:tcPr>
          <w:p w14:paraId="7638B7D3" w14:textId="77777777" w:rsidR="00CE7FCC" w:rsidRDefault="00942D02">
            <w:pPr>
              <w:pStyle w:val="TableParagraph"/>
              <w:spacing w:before="10" w:line="165" w:lineRule="exact"/>
              <w:ind w:left="249" w:right="223"/>
              <w:jc w:val="center"/>
              <w:rPr>
                <w:sz w:val="15"/>
              </w:rPr>
            </w:pPr>
            <w:r>
              <w:rPr>
                <w:spacing w:val="-10"/>
                <w:sz w:val="15"/>
              </w:rPr>
              <w:t>-2</w:t>
            </w:r>
          </w:p>
        </w:tc>
        <w:tc>
          <w:tcPr>
            <w:tcW w:w="1138" w:type="dxa"/>
          </w:tcPr>
          <w:p w14:paraId="78F11F3F" w14:textId="77777777" w:rsidR="00CE7FCC" w:rsidRDefault="00942D02">
            <w:pPr>
              <w:pStyle w:val="TableParagraph"/>
              <w:spacing w:before="10" w:line="165" w:lineRule="exact"/>
              <w:ind w:left="24"/>
              <w:jc w:val="center"/>
              <w:rPr>
                <w:sz w:val="15"/>
              </w:rPr>
            </w:pPr>
            <w:r>
              <w:rPr>
                <w:spacing w:val="-10"/>
                <w:sz w:val="15"/>
              </w:rPr>
              <w:t>0</w:t>
            </w:r>
          </w:p>
        </w:tc>
        <w:tc>
          <w:tcPr>
            <w:tcW w:w="1198" w:type="dxa"/>
          </w:tcPr>
          <w:p w14:paraId="5548AEFE" w14:textId="77777777" w:rsidR="00CE7FCC" w:rsidRDefault="00942D02">
            <w:pPr>
              <w:pStyle w:val="TableParagraph"/>
              <w:spacing w:before="10" w:line="165" w:lineRule="exact"/>
              <w:ind w:left="25"/>
              <w:jc w:val="center"/>
              <w:rPr>
                <w:sz w:val="15"/>
              </w:rPr>
            </w:pPr>
            <w:r>
              <w:rPr>
                <w:spacing w:val="-5"/>
                <w:sz w:val="15"/>
              </w:rPr>
              <w:t>3,8</w:t>
            </w:r>
          </w:p>
        </w:tc>
        <w:tc>
          <w:tcPr>
            <w:tcW w:w="941" w:type="dxa"/>
          </w:tcPr>
          <w:p w14:paraId="606E30E5" w14:textId="77777777" w:rsidR="00CE7FCC" w:rsidRDefault="00942D02">
            <w:pPr>
              <w:pStyle w:val="TableParagraph"/>
              <w:spacing w:before="10" w:line="165" w:lineRule="exact"/>
              <w:ind w:left="235" w:right="212"/>
              <w:jc w:val="center"/>
              <w:rPr>
                <w:sz w:val="15"/>
              </w:rPr>
            </w:pPr>
            <w:r>
              <w:rPr>
                <w:spacing w:val="-10"/>
                <w:sz w:val="15"/>
              </w:rPr>
              <w:t>-2</w:t>
            </w:r>
          </w:p>
        </w:tc>
      </w:tr>
      <w:tr w:rsidR="00CE7FCC" w14:paraId="5D182C6F" w14:textId="77777777">
        <w:trPr>
          <w:trHeight w:val="195"/>
        </w:trPr>
        <w:tc>
          <w:tcPr>
            <w:tcW w:w="659" w:type="dxa"/>
          </w:tcPr>
          <w:p w14:paraId="5E40D426" w14:textId="77777777" w:rsidR="00CE7FCC" w:rsidRDefault="00942D02">
            <w:pPr>
              <w:pStyle w:val="TableParagraph"/>
              <w:spacing w:before="10" w:line="165" w:lineRule="exact"/>
              <w:ind w:left="18"/>
              <w:jc w:val="center"/>
              <w:rPr>
                <w:sz w:val="15"/>
              </w:rPr>
            </w:pPr>
            <w:r>
              <w:rPr>
                <w:spacing w:val="-10"/>
                <w:sz w:val="15"/>
              </w:rPr>
              <w:t>8</w:t>
            </w:r>
          </w:p>
        </w:tc>
        <w:tc>
          <w:tcPr>
            <w:tcW w:w="1087" w:type="dxa"/>
          </w:tcPr>
          <w:p w14:paraId="7817B1A8" w14:textId="77777777" w:rsidR="00CE7FCC" w:rsidRDefault="00942D02">
            <w:pPr>
              <w:pStyle w:val="TableParagraph"/>
              <w:spacing w:before="10" w:line="165" w:lineRule="exact"/>
              <w:ind w:left="29"/>
              <w:rPr>
                <w:sz w:val="15"/>
              </w:rPr>
            </w:pPr>
            <w:r>
              <w:rPr>
                <w:spacing w:val="-2"/>
                <w:sz w:val="15"/>
              </w:rPr>
              <w:t>Machelen</w:t>
            </w:r>
          </w:p>
        </w:tc>
        <w:tc>
          <w:tcPr>
            <w:tcW w:w="1447" w:type="dxa"/>
          </w:tcPr>
          <w:p w14:paraId="400783E6" w14:textId="77777777" w:rsidR="00CE7FCC" w:rsidRDefault="00942D02">
            <w:pPr>
              <w:pStyle w:val="TableParagraph"/>
              <w:spacing w:before="10" w:line="165" w:lineRule="exact"/>
              <w:ind w:left="30"/>
              <w:rPr>
                <w:sz w:val="15"/>
              </w:rPr>
            </w:pPr>
            <w:r>
              <w:rPr>
                <w:spacing w:val="-2"/>
                <w:sz w:val="15"/>
              </w:rPr>
              <w:t>Avenue du Roi Albert</w:t>
            </w:r>
          </w:p>
        </w:tc>
        <w:tc>
          <w:tcPr>
            <w:tcW w:w="933" w:type="dxa"/>
          </w:tcPr>
          <w:p w14:paraId="7B5BF0C8" w14:textId="77777777" w:rsidR="00CE7FCC" w:rsidRDefault="00942D02">
            <w:pPr>
              <w:pStyle w:val="TableParagraph"/>
              <w:spacing w:before="10" w:line="165" w:lineRule="exact"/>
              <w:ind w:left="21"/>
              <w:jc w:val="center"/>
              <w:rPr>
                <w:sz w:val="15"/>
              </w:rPr>
            </w:pPr>
            <w:r>
              <w:rPr>
                <w:spacing w:val="-10"/>
                <w:sz w:val="15"/>
              </w:rPr>
              <w:t>1</w:t>
            </w:r>
          </w:p>
        </w:tc>
        <w:tc>
          <w:tcPr>
            <w:tcW w:w="967" w:type="dxa"/>
          </w:tcPr>
          <w:p w14:paraId="11312DE2" w14:textId="77777777" w:rsidR="00CE7FCC" w:rsidRDefault="00942D02">
            <w:pPr>
              <w:pStyle w:val="TableParagraph"/>
              <w:spacing w:before="10" w:line="165" w:lineRule="exact"/>
              <w:ind w:left="249" w:right="223"/>
              <w:jc w:val="center"/>
              <w:rPr>
                <w:sz w:val="15"/>
              </w:rPr>
            </w:pPr>
            <w:r>
              <w:rPr>
                <w:spacing w:val="-10"/>
                <w:sz w:val="15"/>
              </w:rPr>
              <w:t>-1</w:t>
            </w:r>
          </w:p>
        </w:tc>
        <w:tc>
          <w:tcPr>
            <w:tcW w:w="1138" w:type="dxa"/>
          </w:tcPr>
          <w:p w14:paraId="26B9E915" w14:textId="77777777" w:rsidR="00CE7FCC" w:rsidRDefault="00942D02">
            <w:pPr>
              <w:pStyle w:val="TableParagraph"/>
              <w:spacing w:before="10" w:line="165" w:lineRule="exact"/>
              <w:ind w:left="24" w:right="9"/>
              <w:jc w:val="center"/>
              <w:rPr>
                <w:sz w:val="15"/>
              </w:rPr>
            </w:pPr>
            <w:r>
              <w:rPr>
                <w:spacing w:val="-5"/>
                <w:sz w:val="15"/>
              </w:rPr>
              <w:t>0,1</w:t>
            </w:r>
          </w:p>
        </w:tc>
        <w:tc>
          <w:tcPr>
            <w:tcW w:w="1198" w:type="dxa"/>
          </w:tcPr>
          <w:p w14:paraId="452F8406" w14:textId="77777777" w:rsidR="00CE7FCC" w:rsidRDefault="00942D02">
            <w:pPr>
              <w:pStyle w:val="TableParagraph"/>
              <w:spacing w:before="10" w:line="165" w:lineRule="exact"/>
              <w:ind w:left="25"/>
              <w:jc w:val="center"/>
              <w:rPr>
                <w:sz w:val="15"/>
              </w:rPr>
            </w:pPr>
            <w:r>
              <w:rPr>
                <w:spacing w:val="-5"/>
                <w:sz w:val="15"/>
              </w:rPr>
              <w:t>1,1</w:t>
            </w:r>
          </w:p>
        </w:tc>
        <w:tc>
          <w:tcPr>
            <w:tcW w:w="941" w:type="dxa"/>
          </w:tcPr>
          <w:p w14:paraId="4AE8B943" w14:textId="77777777" w:rsidR="00CE7FCC" w:rsidRDefault="00942D02">
            <w:pPr>
              <w:pStyle w:val="TableParagraph"/>
              <w:spacing w:before="10" w:line="165" w:lineRule="exact"/>
              <w:ind w:left="235" w:right="212"/>
              <w:jc w:val="center"/>
              <w:rPr>
                <w:sz w:val="15"/>
              </w:rPr>
            </w:pPr>
            <w:r>
              <w:rPr>
                <w:spacing w:val="-10"/>
                <w:sz w:val="15"/>
              </w:rPr>
              <w:t>-1</w:t>
            </w:r>
          </w:p>
        </w:tc>
      </w:tr>
      <w:tr w:rsidR="00CE7FCC" w14:paraId="26F83652" w14:textId="77777777">
        <w:trPr>
          <w:trHeight w:val="195"/>
        </w:trPr>
        <w:tc>
          <w:tcPr>
            <w:tcW w:w="659" w:type="dxa"/>
          </w:tcPr>
          <w:p w14:paraId="036D8A26" w14:textId="77777777" w:rsidR="00CE7FCC" w:rsidRDefault="00942D02">
            <w:pPr>
              <w:pStyle w:val="TableParagraph"/>
              <w:spacing w:before="10" w:line="165" w:lineRule="exact"/>
              <w:ind w:left="18"/>
              <w:jc w:val="center"/>
              <w:rPr>
                <w:sz w:val="15"/>
              </w:rPr>
            </w:pPr>
            <w:r>
              <w:rPr>
                <w:spacing w:val="-10"/>
                <w:sz w:val="15"/>
              </w:rPr>
              <w:t>9</w:t>
            </w:r>
          </w:p>
        </w:tc>
        <w:tc>
          <w:tcPr>
            <w:tcW w:w="1087" w:type="dxa"/>
          </w:tcPr>
          <w:p w14:paraId="1C5995E5" w14:textId="77777777" w:rsidR="00CE7FCC" w:rsidRDefault="00942D02">
            <w:pPr>
              <w:pStyle w:val="TableParagraph"/>
              <w:spacing w:before="10" w:line="165" w:lineRule="exact"/>
              <w:ind w:left="29"/>
              <w:rPr>
                <w:sz w:val="15"/>
              </w:rPr>
            </w:pPr>
            <w:r>
              <w:rPr>
                <w:spacing w:val="-2"/>
                <w:sz w:val="15"/>
              </w:rPr>
              <w:t>Zaventem</w:t>
            </w:r>
          </w:p>
        </w:tc>
        <w:tc>
          <w:tcPr>
            <w:tcW w:w="1447" w:type="dxa"/>
          </w:tcPr>
          <w:p w14:paraId="33D82D9C" w14:textId="77777777" w:rsidR="00CE7FCC" w:rsidRDefault="00942D02">
            <w:pPr>
              <w:pStyle w:val="TableParagraph"/>
              <w:spacing w:before="10" w:line="165" w:lineRule="exact"/>
              <w:ind w:left="30"/>
              <w:rPr>
                <w:sz w:val="15"/>
              </w:rPr>
            </w:pPr>
            <w:r>
              <w:rPr>
                <w:spacing w:val="-2"/>
                <w:sz w:val="15"/>
              </w:rPr>
              <w:t>Avenue Ring</w:t>
            </w:r>
          </w:p>
        </w:tc>
        <w:tc>
          <w:tcPr>
            <w:tcW w:w="933" w:type="dxa"/>
          </w:tcPr>
          <w:p w14:paraId="075A9517" w14:textId="77777777" w:rsidR="00CE7FCC" w:rsidRDefault="00942D02">
            <w:pPr>
              <w:pStyle w:val="TableParagraph"/>
              <w:spacing w:before="10" w:line="165" w:lineRule="exact"/>
              <w:ind w:left="21"/>
              <w:jc w:val="center"/>
              <w:rPr>
                <w:sz w:val="15"/>
              </w:rPr>
            </w:pPr>
            <w:r>
              <w:rPr>
                <w:spacing w:val="-10"/>
                <w:sz w:val="15"/>
              </w:rPr>
              <w:t>4</w:t>
            </w:r>
          </w:p>
        </w:tc>
        <w:tc>
          <w:tcPr>
            <w:tcW w:w="967" w:type="dxa"/>
          </w:tcPr>
          <w:p w14:paraId="3916378C" w14:textId="77777777" w:rsidR="00CE7FCC" w:rsidRDefault="00942D02">
            <w:pPr>
              <w:pStyle w:val="TableParagraph"/>
              <w:spacing w:before="10" w:line="165" w:lineRule="exact"/>
              <w:ind w:left="249" w:right="223"/>
              <w:jc w:val="center"/>
              <w:rPr>
                <w:sz w:val="15"/>
              </w:rPr>
            </w:pPr>
            <w:r>
              <w:rPr>
                <w:spacing w:val="-10"/>
                <w:sz w:val="15"/>
              </w:rPr>
              <w:t>-3</w:t>
            </w:r>
          </w:p>
        </w:tc>
        <w:tc>
          <w:tcPr>
            <w:tcW w:w="1138" w:type="dxa"/>
          </w:tcPr>
          <w:p w14:paraId="245DC56F" w14:textId="77777777" w:rsidR="00CE7FCC" w:rsidRDefault="00942D02">
            <w:pPr>
              <w:pStyle w:val="TableParagraph"/>
              <w:spacing w:before="10" w:line="165" w:lineRule="exact"/>
              <w:ind w:left="24" w:right="9"/>
              <w:jc w:val="center"/>
              <w:rPr>
                <w:sz w:val="15"/>
              </w:rPr>
            </w:pPr>
            <w:r>
              <w:rPr>
                <w:spacing w:val="-5"/>
                <w:sz w:val="15"/>
              </w:rPr>
              <w:t>0,2</w:t>
            </w:r>
          </w:p>
        </w:tc>
        <w:tc>
          <w:tcPr>
            <w:tcW w:w="1198" w:type="dxa"/>
          </w:tcPr>
          <w:p w14:paraId="3C6C096B" w14:textId="77777777" w:rsidR="00CE7FCC" w:rsidRDefault="00942D02">
            <w:pPr>
              <w:pStyle w:val="TableParagraph"/>
              <w:spacing w:before="10" w:line="165" w:lineRule="exact"/>
              <w:ind w:left="25"/>
              <w:jc w:val="center"/>
              <w:rPr>
                <w:sz w:val="15"/>
              </w:rPr>
            </w:pPr>
            <w:r>
              <w:rPr>
                <w:spacing w:val="-5"/>
                <w:sz w:val="15"/>
              </w:rPr>
              <w:t>4,2</w:t>
            </w:r>
          </w:p>
        </w:tc>
        <w:tc>
          <w:tcPr>
            <w:tcW w:w="941" w:type="dxa"/>
          </w:tcPr>
          <w:p w14:paraId="17B21C66" w14:textId="77777777" w:rsidR="00CE7FCC" w:rsidRDefault="00942D02">
            <w:pPr>
              <w:pStyle w:val="TableParagraph"/>
              <w:spacing w:before="10" w:line="165" w:lineRule="exact"/>
              <w:ind w:left="235" w:right="212"/>
              <w:jc w:val="center"/>
              <w:rPr>
                <w:sz w:val="15"/>
              </w:rPr>
            </w:pPr>
            <w:r>
              <w:rPr>
                <w:spacing w:val="-10"/>
                <w:sz w:val="15"/>
              </w:rPr>
              <w:t>-3</w:t>
            </w:r>
          </w:p>
        </w:tc>
      </w:tr>
    </w:tbl>
    <w:p w14:paraId="1B48A349" w14:textId="77777777" w:rsidR="00CE7FCC" w:rsidRDefault="00CE7FCC">
      <w:pPr>
        <w:pStyle w:val="BodyText"/>
        <w:spacing w:before="191"/>
        <w:rPr>
          <w:i/>
          <w:sz w:val="18"/>
        </w:rPr>
      </w:pPr>
    </w:p>
    <w:p w14:paraId="4CACE389" w14:textId="77777777" w:rsidR="00CE7FCC" w:rsidRDefault="00942D02">
      <w:pPr>
        <w:pStyle w:val="BodyText"/>
        <w:spacing w:line="256" w:lineRule="auto"/>
        <w:ind w:left="1611" w:right="571"/>
        <w:jc w:val="both"/>
      </w:pPr>
      <w:r>
        <w:rPr>
          <w:u w:val="single"/>
        </w:rPr>
        <w:t xml:space="preserve">Décision : Sur la </w:t>
      </w:r>
      <w:r>
        <w:t xml:space="preserve">base du </w:t>
      </w:r>
      <w:hyperlink w:anchor="_bookmark1" w:history="1">
        <w:r>
          <w:t>tableau 7-7</w:t>
        </w:r>
      </w:hyperlink>
      <w:r>
        <w:t>, on peut conclure que la configuration de la route en béton a une influence limitée sur la contribution aux immissions calculée par la modélisation Vito (max. 0,2 µg/m</w:t>
      </w:r>
      <w:r>
        <w:rPr>
          <w:vertAlign w:val="superscript"/>
        </w:rPr>
        <w:t>3</w:t>
      </w:r>
      <w:r>
        <w:t xml:space="preserve"> pour Ringlaan (Zaventem)). Le score d'impact selon </w:t>
      </w:r>
      <w:r>
        <w:t>le cadre d'évaluation ne change pas à la suite d'un calcul plus détaillé à l'aide de CAR.</w:t>
      </w:r>
    </w:p>
    <w:p w14:paraId="1FA1EB91" w14:textId="77777777" w:rsidR="00CE7FCC" w:rsidRDefault="00CE7FCC">
      <w:pPr>
        <w:pStyle w:val="BodyText"/>
      </w:pPr>
    </w:p>
    <w:p w14:paraId="21D6E9A0" w14:textId="77777777" w:rsidR="00CE7FCC" w:rsidRDefault="00CE7FCC">
      <w:pPr>
        <w:pStyle w:val="BodyText"/>
        <w:spacing w:before="182"/>
      </w:pPr>
    </w:p>
    <w:p w14:paraId="4CCD71B2" w14:textId="77777777" w:rsidR="00CE7FCC" w:rsidRDefault="00942D02">
      <w:pPr>
        <w:spacing w:before="1"/>
        <w:ind w:left="1611"/>
        <w:jc w:val="both"/>
        <w:rPr>
          <w:b/>
          <w:sz w:val="20"/>
        </w:rPr>
      </w:pPr>
      <w:r>
        <w:rPr>
          <w:noProof/>
        </w:rPr>
        <w:drawing>
          <wp:anchor distT="0" distB="0" distL="0" distR="0" simplePos="0" relativeHeight="15731200" behindDoc="0" locked="0" layoutInCell="1" allowOverlap="1" wp14:anchorId="7EF8D6AC" wp14:editId="2B508CC8">
            <wp:simplePos x="0" y="0"/>
            <wp:positionH relativeFrom="page">
              <wp:posOffset>943426</wp:posOffset>
            </wp:positionH>
            <wp:positionV relativeFrom="paragraph">
              <wp:posOffset>40184</wp:posOffset>
            </wp:positionV>
            <wp:extent cx="246055" cy="84461"/>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1" cstate="print"/>
                    <a:stretch>
                      <a:fillRect/>
                    </a:stretch>
                  </pic:blipFill>
                  <pic:spPr>
                    <a:xfrm>
                      <a:off x="0" y="0"/>
                      <a:ext cx="246055" cy="84461"/>
                    </a:xfrm>
                    <a:prstGeom prst="rect">
                      <a:avLst/>
                    </a:prstGeom>
                  </pic:spPr>
                </pic:pic>
              </a:graphicData>
            </a:graphic>
          </wp:anchor>
        </w:drawing>
      </w:r>
      <w:r>
        <w:rPr>
          <w:b/>
          <w:color w:val="005B82"/>
          <w:sz w:val="20"/>
        </w:rPr>
        <w:t xml:space="preserve">Impacts selon les scénarios de </w:t>
      </w:r>
      <w:r>
        <w:rPr>
          <w:b/>
          <w:color w:val="005B82"/>
          <w:spacing w:val="-2"/>
          <w:sz w:val="20"/>
        </w:rPr>
        <w:t>développement</w:t>
      </w:r>
    </w:p>
    <w:p w14:paraId="008F99F3" w14:textId="77777777" w:rsidR="00CE7FCC" w:rsidRDefault="00942D02">
      <w:pPr>
        <w:pStyle w:val="BodyText"/>
        <w:spacing w:before="139" w:line="259" w:lineRule="auto"/>
        <w:ind w:left="1611" w:right="569"/>
        <w:jc w:val="both"/>
      </w:pPr>
      <w:r>
        <w:t>Parallèlement au renouvellement du permis existant, la BAC travaille également sur un transfert modal durable (y compr</w:t>
      </w:r>
      <w:r>
        <w:t xml:space="preserve">is le développement du HUB intermodal) et sur le développement du programme immobilier de la phase 1 de l'"Airport Business District". En termes de développements cumulatifs, </w:t>
      </w:r>
      <w:r>
        <w:rPr>
          <w:spacing w:val="-1"/>
        </w:rPr>
        <w:t xml:space="preserve">les </w:t>
      </w:r>
      <w:r>
        <w:t>"Travaux sur le Ring" sont particulièrement pertinents et profitent également</w:t>
      </w:r>
      <w:r>
        <w:t xml:space="preserve"> au transfert modal en incluant les autoroutes cyclables, le Ringtrambus, le tramway de l'aéroport.</w:t>
      </w:r>
    </w:p>
    <w:p w14:paraId="2011C26A" w14:textId="77777777" w:rsidR="00CE7FCC" w:rsidRDefault="00942D02">
      <w:pPr>
        <w:pStyle w:val="BodyText"/>
        <w:spacing w:before="161" w:line="256" w:lineRule="auto"/>
        <w:ind w:left="1611" w:right="572"/>
        <w:jc w:val="both"/>
      </w:pPr>
      <w:r>
        <w:t xml:space="preserve">Le point 5.5.1 de la discipline "Mobilité" cite : "Le transfert modal souhaité devrait réduire la génération de trafic davantage que l'augmentation d'ABD (phase 1), un projet immobilier qui pourrait également être </w:t>
      </w:r>
      <w:r>
        <w:rPr>
          <w:spacing w:val="-3"/>
        </w:rPr>
        <w:t xml:space="preserve">réalisé </w:t>
      </w:r>
      <w:r>
        <w:t>sur le site de l'aéroport dans les</w:t>
      </w:r>
      <w:r>
        <w:t xml:space="preserve"> années à venir, en même temps que le HUB intermodal".</w:t>
      </w:r>
    </w:p>
    <w:p w14:paraId="645C2CC1" w14:textId="77777777" w:rsidR="00CE7FCC" w:rsidRDefault="00942D02">
      <w:pPr>
        <w:pStyle w:val="BodyText"/>
        <w:spacing w:before="167" w:line="259" w:lineRule="auto"/>
        <w:ind w:left="1611" w:right="574"/>
        <w:jc w:val="both"/>
      </w:pPr>
      <w:r>
        <w:t xml:space="preserve">En ce qui concerne la discipline Air, la qualité globale de l'air devrait s'améliorer, </w:t>
      </w:r>
      <w:r>
        <w:rPr>
          <w:spacing w:val="-6"/>
        </w:rPr>
        <w:t xml:space="preserve">compte tenu des </w:t>
      </w:r>
      <w:r>
        <w:t xml:space="preserve">effets des scénarios de développement et des effets du transfert modal. De plus amples informations concernant le transfert modal sont incluses dans l'étude des mesures d'atténuation potentielles, voir section </w:t>
      </w:r>
      <w:hyperlink w:anchor="_bookmark3" w:history="1">
        <w:r>
          <w:t>7.6.</w:t>
        </w:r>
      </w:hyperlink>
    </w:p>
    <w:p w14:paraId="3F2DE20F" w14:textId="77777777" w:rsidR="00CE7FCC" w:rsidRDefault="00942D02">
      <w:pPr>
        <w:spacing w:before="239"/>
        <w:ind w:left="1611"/>
        <w:jc w:val="both"/>
        <w:rPr>
          <w:b/>
          <w:sz w:val="20"/>
        </w:rPr>
      </w:pPr>
      <w:r>
        <w:rPr>
          <w:noProof/>
        </w:rPr>
        <w:drawing>
          <wp:anchor distT="0" distB="0" distL="0" distR="0" simplePos="0" relativeHeight="15731712" behindDoc="0" locked="0" layoutInCell="1" allowOverlap="1" wp14:anchorId="4C3597B7" wp14:editId="3F0A3720">
            <wp:simplePos x="0" y="0"/>
            <wp:positionH relativeFrom="page">
              <wp:posOffset>943398</wp:posOffset>
            </wp:positionH>
            <wp:positionV relativeFrom="paragraph">
              <wp:posOffset>191244</wp:posOffset>
            </wp:positionV>
            <wp:extent cx="244559" cy="84461"/>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2" cstate="print"/>
                    <a:stretch>
                      <a:fillRect/>
                    </a:stretch>
                  </pic:blipFill>
                  <pic:spPr>
                    <a:xfrm>
                      <a:off x="0" y="0"/>
                      <a:ext cx="244559" cy="84461"/>
                    </a:xfrm>
                    <a:prstGeom prst="rect">
                      <a:avLst/>
                    </a:prstGeom>
                  </pic:spPr>
                </pic:pic>
              </a:graphicData>
            </a:graphic>
          </wp:anchor>
        </w:drawing>
      </w:r>
      <w:bookmarkStart w:id="2" w:name="_bookmark2"/>
      <w:bookmarkEnd w:id="2"/>
      <w:r>
        <w:rPr>
          <w:b/>
          <w:color w:val="005B82"/>
          <w:sz w:val="20"/>
        </w:rPr>
        <w:t xml:space="preserve">Révision des </w:t>
      </w:r>
      <w:r>
        <w:rPr>
          <w:b/>
          <w:color w:val="005B82"/>
          <w:spacing w:val="-2"/>
          <w:sz w:val="20"/>
        </w:rPr>
        <w:t>plans d'action</w:t>
      </w:r>
    </w:p>
    <w:p w14:paraId="5E4637DB" w14:textId="77777777" w:rsidR="00CE7FCC" w:rsidRDefault="00942D02">
      <w:pPr>
        <w:spacing w:before="140"/>
        <w:ind w:left="1657"/>
        <w:jc w:val="both"/>
        <w:rPr>
          <w:i/>
          <w:sz w:val="13"/>
        </w:rPr>
      </w:pPr>
      <w:r>
        <w:rPr>
          <w:noProof/>
        </w:rPr>
        <w:drawing>
          <wp:anchor distT="0" distB="0" distL="0" distR="0" simplePos="0" relativeHeight="15732224" behindDoc="0" locked="0" layoutInCell="1" allowOverlap="1" wp14:anchorId="05F192D5" wp14:editId="1F9A9E71">
            <wp:simplePos x="0" y="0"/>
            <wp:positionH relativeFrom="page">
              <wp:posOffset>943407</wp:posOffset>
            </wp:positionH>
            <wp:positionV relativeFrom="paragraph">
              <wp:posOffset>128290</wp:posOffset>
            </wp:positionV>
            <wp:extent cx="337514" cy="84461"/>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3" cstate="print"/>
                    <a:stretch>
                      <a:fillRect/>
                    </a:stretch>
                  </pic:blipFill>
                  <pic:spPr>
                    <a:xfrm>
                      <a:off x="0" y="0"/>
                      <a:ext cx="337514" cy="84461"/>
                    </a:xfrm>
                    <a:prstGeom prst="rect">
                      <a:avLst/>
                    </a:prstGeom>
                  </pic:spPr>
                </pic:pic>
              </a:graphicData>
            </a:graphic>
          </wp:anchor>
        </w:drawing>
      </w:r>
      <w:r>
        <w:rPr>
          <w:i/>
          <w:color w:val="005B82"/>
          <w:spacing w:val="-2"/>
          <w:position w:val="1"/>
          <w:sz w:val="20"/>
        </w:rPr>
        <w:t xml:space="preserve">Niveaux d'émission de </w:t>
      </w:r>
      <w:r>
        <w:rPr>
          <w:i/>
          <w:color w:val="005B82"/>
          <w:spacing w:val="-2"/>
          <w:sz w:val="13"/>
        </w:rPr>
        <w:t>NH3</w:t>
      </w:r>
      <w:r>
        <w:rPr>
          <w:i/>
          <w:color w:val="005B82"/>
          <w:spacing w:val="-2"/>
          <w:position w:val="1"/>
          <w:sz w:val="20"/>
        </w:rPr>
        <w:t xml:space="preserve">, NOx, </w:t>
      </w:r>
      <w:r>
        <w:rPr>
          <w:i/>
          <w:color w:val="005B82"/>
          <w:spacing w:val="-2"/>
          <w:sz w:val="13"/>
        </w:rPr>
        <w:t>SO2</w:t>
      </w:r>
      <w:r>
        <w:rPr>
          <w:i/>
          <w:color w:val="005B82"/>
          <w:spacing w:val="-2"/>
          <w:position w:val="1"/>
          <w:sz w:val="20"/>
        </w:rPr>
        <w:t xml:space="preserve">, COVNM et </w:t>
      </w:r>
      <w:r>
        <w:rPr>
          <w:i/>
          <w:color w:val="005B82"/>
          <w:spacing w:val="-4"/>
          <w:position w:val="1"/>
          <w:sz w:val="20"/>
        </w:rPr>
        <w:t>PM2</w:t>
      </w:r>
      <w:r>
        <w:rPr>
          <w:i/>
          <w:color w:val="005B82"/>
          <w:spacing w:val="-4"/>
          <w:sz w:val="13"/>
        </w:rPr>
        <w:t>.5</w:t>
      </w:r>
    </w:p>
    <w:p w14:paraId="46D9C7AA" w14:textId="77777777" w:rsidR="00CE7FCC" w:rsidRDefault="00942D02">
      <w:pPr>
        <w:pStyle w:val="BodyText"/>
        <w:spacing w:before="140" w:line="259" w:lineRule="auto"/>
        <w:ind w:left="1611" w:right="571"/>
        <w:jc w:val="both"/>
      </w:pPr>
      <w:r>
        <w:t xml:space="preserve">La Communauté européenne a publié la directive NEC, avec des objectifs de réduction des </w:t>
      </w:r>
      <w:r>
        <w:rPr>
          <w:position w:val="1"/>
        </w:rPr>
        <w:t xml:space="preserve">émissions de polluants </w:t>
      </w:r>
      <w:r>
        <w:rPr>
          <w:sz w:val="13"/>
        </w:rPr>
        <w:t>NH3</w:t>
      </w:r>
      <w:r>
        <w:rPr>
          <w:position w:val="1"/>
        </w:rPr>
        <w:t xml:space="preserve">, NOX, </w:t>
      </w:r>
      <w:r>
        <w:rPr>
          <w:sz w:val="13"/>
        </w:rPr>
        <w:t>SO2</w:t>
      </w:r>
      <w:r>
        <w:rPr>
          <w:position w:val="1"/>
        </w:rPr>
        <w:t>, NMVOC et PM2.</w:t>
      </w:r>
      <w:r>
        <w:rPr>
          <w:sz w:val="13"/>
        </w:rPr>
        <w:t>5</w:t>
      </w:r>
      <w:r>
        <w:rPr>
          <w:position w:val="1"/>
        </w:rPr>
        <w:t>. Les object</w:t>
      </w:r>
      <w:r>
        <w:rPr>
          <w:position w:val="1"/>
        </w:rPr>
        <w:t xml:space="preserve">ifs et les données actuelles </w:t>
      </w:r>
      <w:r>
        <w:t>sont repris dans le Plan de politique de l'air 2030 du gouvernement flamand et dans l'annexe 2.10 de VLAREM II. Le tableau ci-dessous présente également les émissions pour l'aéroport existant (scénario BAC_0-1-0-0) et pour le s</w:t>
      </w:r>
      <w:r>
        <w:t>cénario futur BAC_1-3-0-0_2030. Pour la modélisation des émissions, veuillez vous référer à la section 7.5.1.</w:t>
      </w:r>
    </w:p>
    <w:p w14:paraId="2BCDAF4F" w14:textId="77777777" w:rsidR="00CE7FCC" w:rsidRDefault="00CE7FCC">
      <w:pPr>
        <w:spacing w:line="259" w:lineRule="auto"/>
        <w:jc w:val="both"/>
        <w:sectPr w:rsidR="00CE7FCC">
          <w:pgSz w:w="11910" w:h="16840"/>
          <w:pgMar w:top="1460" w:right="560" w:bottom="1040" w:left="940" w:header="748" w:footer="852" w:gutter="0"/>
          <w:cols w:space="720"/>
        </w:sectPr>
      </w:pPr>
    </w:p>
    <w:p w14:paraId="0CCB286B" w14:textId="77777777" w:rsidR="00CE7FCC" w:rsidRDefault="00CE7FCC">
      <w:pPr>
        <w:pStyle w:val="BodyText"/>
        <w:spacing w:before="121"/>
      </w:pPr>
    </w:p>
    <w:p w14:paraId="68DA459E" w14:textId="77777777" w:rsidR="00CE7FCC" w:rsidRDefault="00942D02">
      <w:pPr>
        <w:pStyle w:val="BodyText"/>
        <w:spacing w:line="259" w:lineRule="auto"/>
        <w:ind w:left="1611" w:right="571"/>
        <w:jc w:val="both"/>
      </w:pPr>
      <w:r>
        <w:t>Les émissions ci-dessous pour le transport routier, et en particulier la situation par rapport aux politiques flamandes, sont l</w:t>
      </w:r>
      <w:r>
        <w:t>égèrement surestimées car la zone du modèle comprend également les émissions (routières) de la région de Bruxelles-Capitale.</w:t>
      </w:r>
    </w:p>
    <w:p w14:paraId="18ADB9CF" w14:textId="77777777" w:rsidR="00CE7FCC" w:rsidRDefault="00942D02">
      <w:pPr>
        <w:pStyle w:val="BodyText"/>
        <w:spacing w:before="159" w:line="256" w:lineRule="auto"/>
        <w:ind w:left="1611" w:right="583"/>
        <w:jc w:val="both"/>
      </w:pPr>
      <w:r>
        <w:t>Le choix des sites par rapport aux plans d'action est divisé en deux tableaux, un pour le transport routier (en haut) et un pour l'</w:t>
      </w:r>
      <w:r>
        <w:t>aviation (en bas).</w:t>
      </w:r>
    </w:p>
    <w:p w14:paraId="5BBDF3E5" w14:textId="77777777" w:rsidR="00CE7FCC" w:rsidRDefault="00942D02">
      <w:pPr>
        <w:spacing w:before="165" w:line="237" w:lineRule="auto"/>
        <w:ind w:left="1611" w:right="571"/>
        <w:jc w:val="both"/>
        <w:rPr>
          <w:i/>
          <w:sz w:val="18"/>
        </w:rPr>
      </w:pPr>
      <w:r>
        <w:rPr>
          <w:i/>
          <w:color w:val="005B82"/>
          <w:position w:val="2"/>
          <w:sz w:val="18"/>
        </w:rPr>
        <w:t xml:space="preserve">Tableau 7-8 : Localisation des émissions de </w:t>
      </w:r>
      <w:r>
        <w:rPr>
          <w:i/>
          <w:color w:val="005B82"/>
          <w:sz w:val="12"/>
        </w:rPr>
        <w:t>NH3</w:t>
      </w:r>
      <w:r>
        <w:rPr>
          <w:i/>
          <w:color w:val="005B82"/>
          <w:position w:val="2"/>
          <w:sz w:val="18"/>
        </w:rPr>
        <w:t xml:space="preserve">, NOx, </w:t>
      </w:r>
      <w:r>
        <w:rPr>
          <w:i/>
          <w:color w:val="005B82"/>
          <w:sz w:val="12"/>
        </w:rPr>
        <w:t>SO2</w:t>
      </w:r>
      <w:r>
        <w:rPr>
          <w:i/>
          <w:color w:val="005B82"/>
          <w:position w:val="2"/>
          <w:sz w:val="18"/>
        </w:rPr>
        <w:t>, COV et PM2</w:t>
      </w:r>
      <w:r>
        <w:rPr>
          <w:i/>
          <w:color w:val="005B82"/>
          <w:sz w:val="12"/>
        </w:rPr>
        <w:t xml:space="preserve">.5 </w:t>
      </w:r>
      <w:r>
        <w:rPr>
          <w:i/>
          <w:color w:val="005B82"/>
          <w:position w:val="2"/>
          <w:sz w:val="18"/>
        </w:rPr>
        <w:t xml:space="preserve">par rapport aux plans politiques flamands (en haut : </w:t>
      </w:r>
      <w:r>
        <w:rPr>
          <w:i/>
          <w:color w:val="005B82"/>
          <w:sz w:val="18"/>
        </w:rPr>
        <w:t>trafic routier ; en bas : aviation)</w:t>
      </w:r>
    </w:p>
    <w:p w14:paraId="21426CCA" w14:textId="77777777" w:rsidR="00CE7FCC" w:rsidRDefault="00CE7FCC">
      <w:pPr>
        <w:pStyle w:val="BodyText"/>
        <w:spacing w:before="11"/>
        <w:rPr>
          <w:i/>
          <w:sz w:val="15"/>
        </w:rPr>
      </w:pPr>
    </w:p>
    <w:tbl>
      <w:tblPr>
        <w:tblW w:w="0" w:type="auto"/>
        <w:tblInd w:w="16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61"/>
        <w:gridCol w:w="941"/>
        <w:gridCol w:w="992"/>
        <w:gridCol w:w="1164"/>
        <w:gridCol w:w="1144"/>
        <w:gridCol w:w="1002"/>
      </w:tblGrid>
      <w:tr w:rsidR="00CE7FCC" w14:paraId="5B4AB772" w14:textId="77777777">
        <w:trPr>
          <w:trHeight w:val="238"/>
        </w:trPr>
        <w:tc>
          <w:tcPr>
            <w:tcW w:w="3061" w:type="dxa"/>
            <w:vMerge w:val="restart"/>
            <w:tcBorders>
              <w:bottom w:val="single" w:sz="8" w:space="0" w:color="000000"/>
              <w:right w:val="single" w:sz="12" w:space="0" w:color="000000"/>
            </w:tcBorders>
          </w:tcPr>
          <w:p w14:paraId="0C5437A2" w14:textId="77777777" w:rsidR="00CE7FCC" w:rsidRDefault="00CE7FCC">
            <w:pPr>
              <w:pStyle w:val="TableParagraph"/>
              <w:spacing w:before="0"/>
              <w:rPr>
                <w:rFonts w:ascii="Times New Roman"/>
                <w:sz w:val="18"/>
              </w:rPr>
            </w:pPr>
          </w:p>
        </w:tc>
        <w:tc>
          <w:tcPr>
            <w:tcW w:w="941" w:type="dxa"/>
            <w:tcBorders>
              <w:left w:val="single" w:sz="12" w:space="0" w:color="000000"/>
              <w:bottom w:val="single" w:sz="4" w:space="0" w:color="D3D3D3"/>
              <w:right w:val="single" w:sz="12" w:space="0" w:color="000000"/>
            </w:tcBorders>
          </w:tcPr>
          <w:p w14:paraId="15E708D0" w14:textId="77777777" w:rsidR="00CE7FCC" w:rsidRDefault="00942D02">
            <w:pPr>
              <w:pStyle w:val="TableParagraph"/>
              <w:spacing w:before="20" w:line="198" w:lineRule="exact"/>
              <w:ind w:left="30" w:right="4"/>
              <w:jc w:val="center"/>
              <w:rPr>
                <w:sz w:val="17"/>
              </w:rPr>
            </w:pPr>
            <w:r>
              <w:rPr>
                <w:spacing w:val="-5"/>
                <w:sz w:val="17"/>
              </w:rPr>
              <w:t>NH</w:t>
            </w:r>
            <w:r>
              <w:rPr>
                <w:spacing w:val="-5"/>
                <w:sz w:val="17"/>
                <w:vertAlign w:val="subscript"/>
              </w:rPr>
              <w:t>3</w:t>
            </w:r>
          </w:p>
        </w:tc>
        <w:tc>
          <w:tcPr>
            <w:tcW w:w="992" w:type="dxa"/>
            <w:tcBorders>
              <w:left w:val="single" w:sz="12" w:space="0" w:color="000000"/>
              <w:bottom w:val="single" w:sz="4" w:space="0" w:color="D3D3D3"/>
              <w:right w:val="single" w:sz="12" w:space="0" w:color="000000"/>
            </w:tcBorders>
          </w:tcPr>
          <w:p w14:paraId="5B49C790" w14:textId="77777777" w:rsidR="00CE7FCC" w:rsidRDefault="00942D02">
            <w:pPr>
              <w:pStyle w:val="TableParagraph"/>
              <w:spacing w:before="20" w:line="198" w:lineRule="exact"/>
              <w:ind w:left="29" w:right="2"/>
              <w:jc w:val="center"/>
              <w:rPr>
                <w:sz w:val="17"/>
              </w:rPr>
            </w:pPr>
            <w:r>
              <w:rPr>
                <w:spacing w:val="-5"/>
                <w:sz w:val="17"/>
              </w:rPr>
              <w:t>NOX</w:t>
            </w:r>
          </w:p>
        </w:tc>
        <w:tc>
          <w:tcPr>
            <w:tcW w:w="1164" w:type="dxa"/>
            <w:tcBorders>
              <w:left w:val="single" w:sz="12" w:space="0" w:color="000000"/>
              <w:bottom w:val="single" w:sz="4" w:space="0" w:color="D3D3D3"/>
              <w:right w:val="single" w:sz="12" w:space="0" w:color="000000"/>
            </w:tcBorders>
          </w:tcPr>
          <w:p w14:paraId="3879BB66" w14:textId="77777777" w:rsidR="00CE7FCC" w:rsidRDefault="00942D02">
            <w:pPr>
              <w:pStyle w:val="TableParagraph"/>
              <w:spacing w:before="20" w:line="198" w:lineRule="exact"/>
              <w:ind w:left="24" w:right="10"/>
              <w:jc w:val="center"/>
              <w:rPr>
                <w:sz w:val="17"/>
              </w:rPr>
            </w:pPr>
            <w:r>
              <w:rPr>
                <w:spacing w:val="-5"/>
                <w:sz w:val="17"/>
              </w:rPr>
              <w:t>SO</w:t>
            </w:r>
            <w:r>
              <w:rPr>
                <w:spacing w:val="-5"/>
                <w:sz w:val="17"/>
                <w:vertAlign w:val="subscript"/>
              </w:rPr>
              <w:t>2</w:t>
            </w:r>
          </w:p>
        </w:tc>
        <w:tc>
          <w:tcPr>
            <w:tcW w:w="1144" w:type="dxa"/>
            <w:tcBorders>
              <w:left w:val="single" w:sz="12" w:space="0" w:color="000000"/>
              <w:bottom w:val="single" w:sz="4" w:space="0" w:color="D3D3D3"/>
              <w:right w:val="single" w:sz="12" w:space="0" w:color="000000"/>
            </w:tcBorders>
          </w:tcPr>
          <w:p w14:paraId="31171AF6" w14:textId="77777777" w:rsidR="00CE7FCC" w:rsidRDefault="00942D02">
            <w:pPr>
              <w:pStyle w:val="TableParagraph"/>
              <w:spacing w:before="20" w:line="198" w:lineRule="exact"/>
              <w:ind w:left="23" w:right="8"/>
              <w:jc w:val="center"/>
              <w:rPr>
                <w:sz w:val="17"/>
              </w:rPr>
            </w:pPr>
            <w:r>
              <w:rPr>
                <w:spacing w:val="-5"/>
                <w:sz w:val="17"/>
              </w:rPr>
              <w:t>VOS</w:t>
            </w:r>
          </w:p>
        </w:tc>
        <w:tc>
          <w:tcPr>
            <w:tcW w:w="1002" w:type="dxa"/>
            <w:tcBorders>
              <w:left w:val="single" w:sz="12" w:space="0" w:color="000000"/>
              <w:bottom w:val="single" w:sz="4" w:space="0" w:color="D3D3D3"/>
              <w:right w:val="single" w:sz="12" w:space="0" w:color="000000"/>
            </w:tcBorders>
          </w:tcPr>
          <w:p w14:paraId="5E722037" w14:textId="77777777" w:rsidR="00CE7FCC" w:rsidRDefault="00942D02">
            <w:pPr>
              <w:pStyle w:val="TableParagraph"/>
              <w:spacing w:before="21" w:line="197" w:lineRule="exact"/>
              <w:ind w:left="23" w:right="11"/>
              <w:jc w:val="center"/>
              <w:rPr>
                <w:sz w:val="11"/>
              </w:rPr>
            </w:pPr>
            <w:r>
              <w:rPr>
                <w:spacing w:val="-2"/>
                <w:position w:val="3"/>
                <w:sz w:val="17"/>
              </w:rPr>
              <w:t>PM2</w:t>
            </w:r>
            <w:r>
              <w:rPr>
                <w:spacing w:val="-2"/>
                <w:sz w:val="11"/>
              </w:rPr>
              <w:t>.5</w:t>
            </w:r>
          </w:p>
        </w:tc>
      </w:tr>
      <w:tr w:rsidR="00CE7FCC" w14:paraId="797CAF04" w14:textId="77777777">
        <w:trPr>
          <w:trHeight w:val="228"/>
        </w:trPr>
        <w:tc>
          <w:tcPr>
            <w:tcW w:w="3061" w:type="dxa"/>
            <w:vMerge/>
            <w:tcBorders>
              <w:top w:val="nil"/>
              <w:bottom w:val="single" w:sz="8" w:space="0" w:color="000000"/>
              <w:right w:val="single" w:sz="12" w:space="0" w:color="000000"/>
            </w:tcBorders>
          </w:tcPr>
          <w:p w14:paraId="5C6C659B" w14:textId="77777777" w:rsidR="00CE7FCC" w:rsidRDefault="00CE7FCC">
            <w:pPr>
              <w:rPr>
                <w:sz w:val="2"/>
                <w:szCs w:val="2"/>
              </w:rPr>
            </w:pPr>
          </w:p>
        </w:tc>
        <w:tc>
          <w:tcPr>
            <w:tcW w:w="941" w:type="dxa"/>
            <w:tcBorders>
              <w:top w:val="single" w:sz="4" w:space="0" w:color="D3D3D3"/>
              <w:left w:val="single" w:sz="12" w:space="0" w:color="000000"/>
              <w:bottom w:val="single" w:sz="8" w:space="0" w:color="000000"/>
              <w:right w:val="single" w:sz="12" w:space="0" w:color="000000"/>
            </w:tcBorders>
          </w:tcPr>
          <w:p w14:paraId="4582D94E" w14:textId="77777777" w:rsidR="00CE7FCC" w:rsidRDefault="00942D02">
            <w:pPr>
              <w:pStyle w:val="TableParagraph"/>
              <w:spacing w:before="15" w:line="193" w:lineRule="exact"/>
              <w:ind w:left="30" w:right="10"/>
              <w:jc w:val="center"/>
              <w:rPr>
                <w:sz w:val="17"/>
              </w:rPr>
            </w:pPr>
            <w:r>
              <w:rPr>
                <w:spacing w:val="-2"/>
                <w:sz w:val="17"/>
              </w:rPr>
              <w:t>(ktonne/an)</w:t>
            </w:r>
          </w:p>
        </w:tc>
        <w:tc>
          <w:tcPr>
            <w:tcW w:w="992" w:type="dxa"/>
            <w:tcBorders>
              <w:top w:val="single" w:sz="4" w:space="0" w:color="D3D3D3"/>
              <w:left w:val="single" w:sz="12" w:space="0" w:color="000000"/>
              <w:bottom w:val="single" w:sz="8" w:space="0" w:color="000000"/>
              <w:right w:val="single" w:sz="12" w:space="0" w:color="000000"/>
            </w:tcBorders>
          </w:tcPr>
          <w:p w14:paraId="47D751B0" w14:textId="77777777" w:rsidR="00CE7FCC" w:rsidRDefault="00942D02">
            <w:pPr>
              <w:pStyle w:val="TableParagraph"/>
              <w:spacing w:before="15" w:line="193" w:lineRule="exact"/>
              <w:ind w:left="29"/>
              <w:jc w:val="center"/>
              <w:rPr>
                <w:sz w:val="17"/>
              </w:rPr>
            </w:pPr>
            <w:r>
              <w:rPr>
                <w:spacing w:val="-2"/>
                <w:sz w:val="17"/>
              </w:rPr>
              <w:t>(ktonne/an)</w:t>
            </w:r>
          </w:p>
        </w:tc>
        <w:tc>
          <w:tcPr>
            <w:tcW w:w="1164" w:type="dxa"/>
            <w:tcBorders>
              <w:top w:val="single" w:sz="4" w:space="0" w:color="D3D3D3"/>
              <w:left w:val="single" w:sz="12" w:space="0" w:color="000000"/>
              <w:bottom w:val="single" w:sz="8" w:space="0" w:color="000000"/>
              <w:right w:val="single" w:sz="12" w:space="0" w:color="000000"/>
            </w:tcBorders>
          </w:tcPr>
          <w:p w14:paraId="2A65AA4D" w14:textId="77777777" w:rsidR="00CE7FCC" w:rsidRDefault="00942D02">
            <w:pPr>
              <w:pStyle w:val="TableParagraph"/>
              <w:spacing w:before="15" w:line="193" w:lineRule="exact"/>
              <w:ind w:left="24" w:right="5"/>
              <w:jc w:val="center"/>
              <w:rPr>
                <w:sz w:val="17"/>
              </w:rPr>
            </w:pPr>
            <w:r>
              <w:rPr>
                <w:spacing w:val="-2"/>
                <w:sz w:val="17"/>
              </w:rPr>
              <w:t>(ktonne/an)</w:t>
            </w:r>
          </w:p>
        </w:tc>
        <w:tc>
          <w:tcPr>
            <w:tcW w:w="1144" w:type="dxa"/>
            <w:tcBorders>
              <w:top w:val="single" w:sz="4" w:space="0" w:color="D3D3D3"/>
              <w:left w:val="single" w:sz="12" w:space="0" w:color="000000"/>
              <w:bottom w:val="single" w:sz="8" w:space="0" w:color="000000"/>
              <w:right w:val="single" w:sz="12" w:space="0" w:color="000000"/>
            </w:tcBorders>
          </w:tcPr>
          <w:p w14:paraId="19430BE4" w14:textId="77777777" w:rsidR="00CE7FCC" w:rsidRDefault="00942D02">
            <w:pPr>
              <w:pStyle w:val="TableParagraph"/>
              <w:spacing w:before="15" w:line="193" w:lineRule="exact"/>
              <w:ind w:left="23" w:right="6"/>
              <w:jc w:val="center"/>
              <w:rPr>
                <w:sz w:val="17"/>
              </w:rPr>
            </w:pPr>
            <w:r>
              <w:rPr>
                <w:spacing w:val="-2"/>
                <w:sz w:val="17"/>
              </w:rPr>
              <w:t>(ktonne/an)</w:t>
            </w:r>
          </w:p>
        </w:tc>
        <w:tc>
          <w:tcPr>
            <w:tcW w:w="1002" w:type="dxa"/>
            <w:tcBorders>
              <w:top w:val="single" w:sz="4" w:space="0" w:color="D3D3D3"/>
              <w:left w:val="single" w:sz="12" w:space="0" w:color="000000"/>
              <w:bottom w:val="single" w:sz="8" w:space="0" w:color="000000"/>
              <w:right w:val="single" w:sz="12" w:space="0" w:color="000000"/>
            </w:tcBorders>
          </w:tcPr>
          <w:p w14:paraId="3C2BDAFB" w14:textId="77777777" w:rsidR="00CE7FCC" w:rsidRDefault="00942D02">
            <w:pPr>
              <w:pStyle w:val="TableParagraph"/>
              <w:spacing w:before="15" w:line="193" w:lineRule="exact"/>
              <w:ind w:left="23" w:right="7"/>
              <w:jc w:val="center"/>
              <w:rPr>
                <w:sz w:val="17"/>
              </w:rPr>
            </w:pPr>
            <w:r>
              <w:rPr>
                <w:spacing w:val="-2"/>
                <w:sz w:val="17"/>
              </w:rPr>
              <w:t>(ktonne/an)</w:t>
            </w:r>
          </w:p>
        </w:tc>
      </w:tr>
      <w:tr w:rsidR="00CE7FCC" w14:paraId="4E9E150A" w14:textId="77777777">
        <w:trPr>
          <w:trHeight w:val="405"/>
        </w:trPr>
        <w:tc>
          <w:tcPr>
            <w:tcW w:w="3061" w:type="dxa"/>
            <w:tcBorders>
              <w:top w:val="single" w:sz="8" w:space="0" w:color="000000"/>
              <w:bottom w:val="single" w:sz="8" w:space="0" w:color="000000"/>
              <w:right w:val="single" w:sz="12" w:space="0" w:color="000000"/>
            </w:tcBorders>
          </w:tcPr>
          <w:p w14:paraId="3F531281" w14:textId="77777777" w:rsidR="00CE7FCC" w:rsidRDefault="00942D02">
            <w:pPr>
              <w:pStyle w:val="TableParagraph"/>
              <w:spacing w:before="101"/>
              <w:ind w:left="40"/>
              <w:rPr>
                <w:sz w:val="17"/>
              </w:rPr>
            </w:pPr>
            <w:r>
              <w:rPr>
                <w:sz w:val="17"/>
              </w:rPr>
              <w:t xml:space="preserve">Objectif Flandre 2020 </w:t>
            </w:r>
            <w:r>
              <w:rPr>
                <w:spacing w:val="-2"/>
                <w:sz w:val="17"/>
              </w:rPr>
              <w:t>(Vlarem)</w:t>
            </w:r>
          </w:p>
        </w:tc>
        <w:tc>
          <w:tcPr>
            <w:tcW w:w="941" w:type="dxa"/>
            <w:tcBorders>
              <w:top w:val="single" w:sz="8" w:space="0" w:color="000000"/>
              <w:left w:val="single" w:sz="12" w:space="0" w:color="000000"/>
              <w:bottom w:val="single" w:sz="8" w:space="0" w:color="000000"/>
              <w:right w:val="single" w:sz="12" w:space="0" w:color="000000"/>
            </w:tcBorders>
          </w:tcPr>
          <w:p w14:paraId="70F9C7FC" w14:textId="77777777" w:rsidR="00CE7FCC" w:rsidRDefault="00942D02">
            <w:pPr>
              <w:pStyle w:val="TableParagraph"/>
              <w:spacing w:before="101"/>
              <w:ind w:left="30" w:right="15"/>
              <w:jc w:val="center"/>
              <w:rPr>
                <w:sz w:val="17"/>
              </w:rPr>
            </w:pPr>
            <w:r>
              <w:rPr>
                <w:spacing w:val="-4"/>
                <w:sz w:val="17"/>
              </w:rPr>
              <w:t>41,8</w:t>
            </w:r>
          </w:p>
        </w:tc>
        <w:tc>
          <w:tcPr>
            <w:tcW w:w="992" w:type="dxa"/>
            <w:tcBorders>
              <w:top w:val="single" w:sz="8" w:space="0" w:color="000000"/>
              <w:left w:val="single" w:sz="12" w:space="0" w:color="000000"/>
              <w:bottom w:val="single" w:sz="8" w:space="0" w:color="000000"/>
              <w:right w:val="single" w:sz="12" w:space="0" w:color="000000"/>
            </w:tcBorders>
          </w:tcPr>
          <w:p w14:paraId="397A08AE" w14:textId="77777777" w:rsidR="00CE7FCC" w:rsidRDefault="00942D02">
            <w:pPr>
              <w:pStyle w:val="TableParagraph"/>
              <w:spacing w:before="101"/>
              <w:ind w:left="29" w:right="4"/>
              <w:jc w:val="center"/>
              <w:rPr>
                <w:sz w:val="17"/>
              </w:rPr>
            </w:pPr>
            <w:r>
              <w:rPr>
                <w:spacing w:val="-4"/>
                <w:sz w:val="17"/>
              </w:rPr>
              <w:t>97,7</w:t>
            </w:r>
          </w:p>
        </w:tc>
        <w:tc>
          <w:tcPr>
            <w:tcW w:w="1164" w:type="dxa"/>
            <w:tcBorders>
              <w:top w:val="single" w:sz="8" w:space="0" w:color="000000"/>
              <w:left w:val="single" w:sz="12" w:space="0" w:color="000000"/>
              <w:bottom w:val="single" w:sz="8" w:space="0" w:color="000000"/>
              <w:right w:val="single" w:sz="12" w:space="0" w:color="000000"/>
            </w:tcBorders>
          </w:tcPr>
          <w:p w14:paraId="19ABD80D" w14:textId="77777777" w:rsidR="00CE7FCC" w:rsidRDefault="00942D02">
            <w:pPr>
              <w:pStyle w:val="TableParagraph"/>
              <w:spacing w:before="101"/>
              <w:ind w:left="24" w:right="10"/>
              <w:jc w:val="center"/>
              <w:rPr>
                <w:sz w:val="17"/>
              </w:rPr>
            </w:pPr>
            <w:r>
              <w:rPr>
                <w:spacing w:val="-4"/>
                <w:sz w:val="17"/>
              </w:rPr>
              <w:t>45,3</w:t>
            </w:r>
          </w:p>
        </w:tc>
        <w:tc>
          <w:tcPr>
            <w:tcW w:w="1144" w:type="dxa"/>
            <w:tcBorders>
              <w:top w:val="single" w:sz="8" w:space="0" w:color="000000"/>
              <w:left w:val="single" w:sz="12" w:space="0" w:color="000000"/>
              <w:bottom w:val="single" w:sz="8" w:space="0" w:color="000000"/>
              <w:right w:val="single" w:sz="12" w:space="0" w:color="000000"/>
            </w:tcBorders>
          </w:tcPr>
          <w:p w14:paraId="708C2038" w14:textId="77777777" w:rsidR="00CE7FCC" w:rsidRDefault="00942D02">
            <w:pPr>
              <w:pStyle w:val="TableParagraph"/>
              <w:spacing w:before="101"/>
              <w:ind w:left="23" w:right="10"/>
              <w:jc w:val="center"/>
              <w:rPr>
                <w:sz w:val="17"/>
              </w:rPr>
            </w:pPr>
            <w:r>
              <w:rPr>
                <w:spacing w:val="-4"/>
                <w:sz w:val="17"/>
              </w:rPr>
              <w:t>71,7</w:t>
            </w:r>
          </w:p>
        </w:tc>
        <w:tc>
          <w:tcPr>
            <w:tcW w:w="1002" w:type="dxa"/>
            <w:tcBorders>
              <w:top w:val="single" w:sz="8" w:space="0" w:color="000000"/>
              <w:left w:val="single" w:sz="12" w:space="0" w:color="000000"/>
              <w:bottom w:val="single" w:sz="8" w:space="0" w:color="000000"/>
              <w:right w:val="single" w:sz="12" w:space="0" w:color="000000"/>
            </w:tcBorders>
          </w:tcPr>
          <w:p w14:paraId="4ABCF8B5" w14:textId="77777777" w:rsidR="00CE7FCC" w:rsidRDefault="00942D02">
            <w:pPr>
              <w:pStyle w:val="TableParagraph"/>
              <w:spacing w:before="101"/>
              <w:ind w:left="23"/>
              <w:jc w:val="center"/>
              <w:rPr>
                <w:sz w:val="17"/>
              </w:rPr>
            </w:pPr>
            <w:r>
              <w:rPr>
                <w:spacing w:val="-5"/>
                <w:sz w:val="17"/>
              </w:rPr>
              <w:t>9,8</w:t>
            </w:r>
          </w:p>
        </w:tc>
      </w:tr>
      <w:tr w:rsidR="00CE7FCC" w14:paraId="35269957" w14:textId="77777777">
        <w:trPr>
          <w:trHeight w:val="486"/>
        </w:trPr>
        <w:tc>
          <w:tcPr>
            <w:tcW w:w="3061" w:type="dxa"/>
            <w:tcBorders>
              <w:top w:val="single" w:sz="8" w:space="0" w:color="000000"/>
              <w:bottom w:val="single" w:sz="8" w:space="0" w:color="000000"/>
              <w:right w:val="single" w:sz="12" w:space="0" w:color="000000"/>
            </w:tcBorders>
          </w:tcPr>
          <w:p w14:paraId="2199FFF2" w14:textId="77777777" w:rsidR="00CE7FCC" w:rsidRDefault="00942D02">
            <w:pPr>
              <w:pStyle w:val="TableParagraph"/>
              <w:spacing w:before="142"/>
              <w:ind w:left="40"/>
              <w:rPr>
                <w:sz w:val="17"/>
              </w:rPr>
            </w:pPr>
            <w:r>
              <w:rPr>
                <w:sz w:val="17"/>
              </w:rPr>
              <w:t xml:space="preserve">Objectif Flandre 2030 </w:t>
            </w:r>
            <w:r>
              <w:rPr>
                <w:spacing w:val="-2"/>
                <w:sz w:val="17"/>
              </w:rPr>
              <w:t>(Vlarem)</w:t>
            </w:r>
          </w:p>
        </w:tc>
        <w:tc>
          <w:tcPr>
            <w:tcW w:w="941" w:type="dxa"/>
            <w:tcBorders>
              <w:top w:val="single" w:sz="8" w:space="0" w:color="000000"/>
              <w:left w:val="single" w:sz="12" w:space="0" w:color="000000"/>
              <w:bottom w:val="single" w:sz="8" w:space="0" w:color="000000"/>
              <w:right w:val="single" w:sz="12" w:space="0" w:color="000000"/>
            </w:tcBorders>
          </w:tcPr>
          <w:p w14:paraId="2BFC9C31" w14:textId="77777777" w:rsidR="00CE7FCC" w:rsidRDefault="00942D02">
            <w:pPr>
              <w:pStyle w:val="TableParagraph"/>
              <w:spacing w:before="142"/>
              <w:ind w:left="30"/>
              <w:jc w:val="center"/>
              <w:rPr>
                <w:sz w:val="17"/>
              </w:rPr>
            </w:pPr>
            <w:r>
              <w:rPr>
                <w:spacing w:val="-5"/>
                <w:sz w:val="17"/>
              </w:rPr>
              <w:t>40</w:t>
            </w:r>
          </w:p>
        </w:tc>
        <w:tc>
          <w:tcPr>
            <w:tcW w:w="992" w:type="dxa"/>
            <w:tcBorders>
              <w:top w:val="single" w:sz="8" w:space="0" w:color="000000"/>
              <w:left w:val="single" w:sz="12" w:space="0" w:color="000000"/>
              <w:bottom w:val="single" w:sz="8" w:space="0" w:color="000000"/>
              <w:right w:val="single" w:sz="12" w:space="0" w:color="000000"/>
            </w:tcBorders>
          </w:tcPr>
          <w:p w14:paraId="1500BCE6" w14:textId="77777777" w:rsidR="00CE7FCC" w:rsidRDefault="00942D02">
            <w:pPr>
              <w:pStyle w:val="TableParagraph"/>
              <w:spacing w:before="142"/>
              <w:ind w:left="29" w:right="4"/>
              <w:jc w:val="center"/>
              <w:rPr>
                <w:sz w:val="17"/>
              </w:rPr>
            </w:pPr>
            <w:r>
              <w:rPr>
                <w:spacing w:val="-4"/>
                <w:sz w:val="17"/>
              </w:rPr>
              <w:t>71,8</w:t>
            </w:r>
          </w:p>
        </w:tc>
        <w:tc>
          <w:tcPr>
            <w:tcW w:w="1164" w:type="dxa"/>
            <w:tcBorders>
              <w:top w:val="single" w:sz="8" w:space="0" w:color="000000"/>
              <w:left w:val="single" w:sz="12" w:space="0" w:color="000000"/>
              <w:bottom w:val="single" w:sz="8" w:space="0" w:color="000000"/>
              <w:right w:val="single" w:sz="12" w:space="0" w:color="000000"/>
            </w:tcBorders>
          </w:tcPr>
          <w:p w14:paraId="585B86C4" w14:textId="77777777" w:rsidR="00CE7FCC" w:rsidRDefault="00942D02">
            <w:pPr>
              <w:pStyle w:val="TableParagraph"/>
              <w:spacing w:before="142"/>
              <w:ind w:left="24" w:right="10"/>
              <w:jc w:val="center"/>
              <w:rPr>
                <w:sz w:val="17"/>
              </w:rPr>
            </w:pPr>
            <w:r>
              <w:rPr>
                <w:spacing w:val="-4"/>
                <w:sz w:val="17"/>
              </w:rPr>
              <w:t>32,5</w:t>
            </w:r>
          </w:p>
        </w:tc>
        <w:tc>
          <w:tcPr>
            <w:tcW w:w="1144" w:type="dxa"/>
            <w:tcBorders>
              <w:top w:val="single" w:sz="8" w:space="0" w:color="000000"/>
              <w:left w:val="single" w:sz="12" w:space="0" w:color="000000"/>
              <w:bottom w:val="single" w:sz="8" w:space="0" w:color="000000"/>
              <w:right w:val="single" w:sz="12" w:space="0" w:color="000000"/>
            </w:tcBorders>
          </w:tcPr>
          <w:p w14:paraId="4A4DE46B" w14:textId="77777777" w:rsidR="00CE7FCC" w:rsidRDefault="00942D02">
            <w:pPr>
              <w:pStyle w:val="TableParagraph"/>
              <w:spacing w:before="142"/>
              <w:ind w:left="23" w:right="10"/>
              <w:jc w:val="center"/>
              <w:rPr>
                <w:sz w:val="17"/>
              </w:rPr>
            </w:pPr>
            <w:r>
              <w:rPr>
                <w:spacing w:val="-4"/>
                <w:sz w:val="17"/>
              </w:rPr>
              <w:t>59,5</w:t>
            </w:r>
          </w:p>
        </w:tc>
        <w:tc>
          <w:tcPr>
            <w:tcW w:w="1002" w:type="dxa"/>
            <w:tcBorders>
              <w:top w:val="single" w:sz="8" w:space="0" w:color="000000"/>
              <w:left w:val="single" w:sz="12" w:space="0" w:color="000000"/>
              <w:bottom w:val="single" w:sz="8" w:space="0" w:color="000000"/>
              <w:right w:val="single" w:sz="12" w:space="0" w:color="000000"/>
            </w:tcBorders>
          </w:tcPr>
          <w:p w14:paraId="2940C732" w14:textId="77777777" w:rsidR="00CE7FCC" w:rsidRDefault="00942D02">
            <w:pPr>
              <w:pStyle w:val="TableParagraph"/>
              <w:spacing w:before="142"/>
              <w:ind w:left="23" w:right="11"/>
              <w:jc w:val="center"/>
              <w:rPr>
                <w:sz w:val="17"/>
              </w:rPr>
            </w:pPr>
            <w:r>
              <w:rPr>
                <w:spacing w:val="-4"/>
                <w:sz w:val="17"/>
              </w:rPr>
              <w:t>12,9</w:t>
            </w:r>
          </w:p>
        </w:tc>
      </w:tr>
      <w:tr w:rsidR="00CE7FCC" w14:paraId="7902B868" w14:textId="77777777">
        <w:trPr>
          <w:trHeight w:val="526"/>
        </w:trPr>
        <w:tc>
          <w:tcPr>
            <w:tcW w:w="3061" w:type="dxa"/>
            <w:tcBorders>
              <w:top w:val="single" w:sz="8" w:space="0" w:color="000000"/>
              <w:bottom w:val="single" w:sz="8" w:space="0" w:color="000000"/>
              <w:right w:val="single" w:sz="12" w:space="0" w:color="000000"/>
            </w:tcBorders>
          </w:tcPr>
          <w:p w14:paraId="24D55FB8" w14:textId="77777777" w:rsidR="00CE7FCC" w:rsidRDefault="00942D02">
            <w:pPr>
              <w:pStyle w:val="TableParagraph"/>
              <w:spacing w:before="28" w:line="230" w:lineRule="atLeast"/>
              <w:ind w:left="40"/>
              <w:rPr>
                <w:sz w:val="17"/>
              </w:rPr>
            </w:pPr>
            <w:r>
              <w:rPr>
                <w:sz w:val="17"/>
              </w:rPr>
              <w:t>Prévisions d'émissions Flandre 2030 (transport routier) (Plan de politique de l'air)</w:t>
            </w:r>
          </w:p>
        </w:tc>
        <w:tc>
          <w:tcPr>
            <w:tcW w:w="941" w:type="dxa"/>
            <w:tcBorders>
              <w:top w:val="single" w:sz="8" w:space="0" w:color="000000"/>
              <w:left w:val="single" w:sz="12" w:space="0" w:color="000000"/>
              <w:bottom w:val="single" w:sz="8" w:space="0" w:color="000000"/>
              <w:right w:val="single" w:sz="12" w:space="0" w:color="000000"/>
            </w:tcBorders>
          </w:tcPr>
          <w:p w14:paraId="28C5E9C4" w14:textId="77777777" w:rsidR="00CE7FCC" w:rsidRDefault="00942D02">
            <w:pPr>
              <w:pStyle w:val="TableParagraph"/>
              <w:spacing w:before="162"/>
              <w:ind w:left="30" w:right="4"/>
              <w:jc w:val="center"/>
              <w:rPr>
                <w:sz w:val="17"/>
              </w:rPr>
            </w:pPr>
            <w:r>
              <w:rPr>
                <w:spacing w:val="-5"/>
                <w:sz w:val="17"/>
              </w:rPr>
              <w:t>0,6</w:t>
            </w:r>
          </w:p>
        </w:tc>
        <w:tc>
          <w:tcPr>
            <w:tcW w:w="992" w:type="dxa"/>
            <w:tcBorders>
              <w:top w:val="single" w:sz="8" w:space="0" w:color="000000"/>
              <w:left w:val="single" w:sz="12" w:space="0" w:color="000000"/>
              <w:bottom w:val="single" w:sz="8" w:space="0" w:color="000000"/>
              <w:right w:val="single" w:sz="12" w:space="0" w:color="000000"/>
            </w:tcBorders>
          </w:tcPr>
          <w:p w14:paraId="4BA5C876" w14:textId="77777777" w:rsidR="00CE7FCC" w:rsidRDefault="00942D02">
            <w:pPr>
              <w:pStyle w:val="TableParagraph"/>
              <w:spacing w:before="162"/>
              <w:ind w:left="29" w:right="14"/>
              <w:jc w:val="center"/>
              <w:rPr>
                <w:sz w:val="17"/>
              </w:rPr>
            </w:pPr>
            <w:r>
              <w:rPr>
                <w:spacing w:val="-5"/>
                <w:sz w:val="17"/>
              </w:rPr>
              <w:t>9,5</w:t>
            </w:r>
          </w:p>
        </w:tc>
        <w:tc>
          <w:tcPr>
            <w:tcW w:w="1164" w:type="dxa"/>
            <w:tcBorders>
              <w:top w:val="single" w:sz="8" w:space="0" w:color="000000"/>
              <w:left w:val="single" w:sz="12" w:space="0" w:color="000000"/>
              <w:bottom w:val="single" w:sz="8" w:space="0" w:color="000000"/>
              <w:right w:val="single" w:sz="12" w:space="0" w:color="000000"/>
            </w:tcBorders>
          </w:tcPr>
          <w:p w14:paraId="320842EA" w14:textId="77777777" w:rsidR="00CE7FCC" w:rsidRDefault="00942D02">
            <w:pPr>
              <w:pStyle w:val="TableParagraph"/>
              <w:spacing w:before="162"/>
              <w:ind w:left="24"/>
              <w:jc w:val="center"/>
              <w:rPr>
                <w:sz w:val="17"/>
              </w:rPr>
            </w:pPr>
            <w:r>
              <w:rPr>
                <w:spacing w:val="-5"/>
                <w:sz w:val="17"/>
              </w:rPr>
              <w:t>0,0</w:t>
            </w:r>
          </w:p>
        </w:tc>
        <w:tc>
          <w:tcPr>
            <w:tcW w:w="1144" w:type="dxa"/>
            <w:tcBorders>
              <w:top w:val="single" w:sz="8" w:space="0" w:color="000000"/>
              <w:left w:val="single" w:sz="12" w:space="0" w:color="000000"/>
              <w:bottom w:val="single" w:sz="8" w:space="0" w:color="000000"/>
              <w:right w:val="single" w:sz="12" w:space="0" w:color="000000"/>
            </w:tcBorders>
          </w:tcPr>
          <w:p w14:paraId="01FBE201" w14:textId="77777777" w:rsidR="00CE7FCC" w:rsidRDefault="00942D02">
            <w:pPr>
              <w:pStyle w:val="TableParagraph"/>
              <w:spacing w:before="162"/>
              <w:ind w:left="23" w:right="6"/>
              <w:jc w:val="center"/>
              <w:rPr>
                <w:sz w:val="17"/>
              </w:rPr>
            </w:pPr>
            <w:r>
              <w:rPr>
                <w:sz w:val="17"/>
              </w:rPr>
              <w:t xml:space="preserve">3.2 </w:t>
            </w:r>
            <w:r>
              <w:rPr>
                <w:spacing w:val="-2"/>
                <w:sz w:val="17"/>
              </w:rPr>
              <w:t>(NMVOCS)</w:t>
            </w:r>
          </w:p>
        </w:tc>
        <w:tc>
          <w:tcPr>
            <w:tcW w:w="1002" w:type="dxa"/>
            <w:tcBorders>
              <w:top w:val="single" w:sz="8" w:space="0" w:color="000000"/>
              <w:left w:val="single" w:sz="12" w:space="0" w:color="000000"/>
              <w:bottom w:val="single" w:sz="8" w:space="0" w:color="000000"/>
              <w:right w:val="single" w:sz="12" w:space="0" w:color="000000"/>
            </w:tcBorders>
          </w:tcPr>
          <w:p w14:paraId="3719EF6B" w14:textId="77777777" w:rsidR="00CE7FCC" w:rsidRDefault="00942D02">
            <w:pPr>
              <w:pStyle w:val="TableParagraph"/>
              <w:spacing w:before="162"/>
              <w:ind w:left="23"/>
              <w:jc w:val="center"/>
              <w:rPr>
                <w:sz w:val="17"/>
              </w:rPr>
            </w:pPr>
            <w:r>
              <w:rPr>
                <w:spacing w:val="-5"/>
                <w:sz w:val="17"/>
              </w:rPr>
              <w:t>1,2</w:t>
            </w:r>
          </w:p>
        </w:tc>
      </w:tr>
      <w:tr w:rsidR="00CE7FCC" w14:paraId="18A66A77" w14:textId="77777777">
        <w:trPr>
          <w:trHeight w:val="567"/>
        </w:trPr>
        <w:tc>
          <w:tcPr>
            <w:tcW w:w="3061" w:type="dxa"/>
            <w:tcBorders>
              <w:top w:val="single" w:sz="8" w:space="0" w:color="000000"/>
              <w:bottom w:val="single" w:sz="8" w:space="0" w:color="000000"/>
              <w:right w:val="single" w:sz="12" w:space="0" w:color="000000"/>
            </w:tcBorders>
          </w:tcPr>
          <w:p w14:paraId="78696B22" w14:textId="77777777" w:rsidR="00CE7FCC" w:rsidRDefault="00942D02">
            <w:pPr>
              <w:pStyle w:val="TableParagraph"/>
              <w:spacing w:before="71" w:line="268" w:lineRule="auto"/>
              <w:ind w:left="40"/>
              <w:rPr>
                <w:sz w:val="17"/>
              </w:rPr>
            </w:pPr>
            <w:r>
              <w:rPr>
                <w:sz w:val="17"/>
              </w:rPr>
              <w:t xml:space="preserve">Aéroport de Zaventem (trafic routier) </w:t>
            </w:r>
            <w:r>
              <w:rPr>
                <w:spacing w:val="40"/>
                <w:sz w:val="17"/>
              </w:rPr>
              <w:t>(</w:t>
            </w:r>
            <w:r>
              <w:rPr>
                <w:sz w:val="17"/>
              </w:rPr>
              <w:t>scénario BAC_0100 (2019))</w:t>
            </w:r>
          </w:p>
        </w:tc>
        <w:tc>
          <w:tcPr>
            <w:tcW w:w="941" w:type="dxa"/>
            <w:tcBorders>
              <w:top w:val="single" w:sz="8" w:space="0" w:color="000000"/>
              <w:left w:val="single" w:sz="12" w:space="0" w:color="000000"/>
              <w:bottom w:val="single" w:sz="8" w:space="0" w:color="000000"/>
              <w:right w:val="single" w:sz="12" w:space="0" w:color="000000"/>
            </w:tcBorders>
          </w:tcPr>
          <w:p w14:paraId="7F3FF334" w14:textId="77777777" w:rsidR="00CE7FCC" w:rsidRDefault="00942D02">
            <w:pPr>
              <w:pStyle w:val="TableParagraph"/>
              <w:spacing w:before="182"/>
              <w:ind w:left="30" w:right="15"/>
              <w:jc w:val="center"/>
              <w:rPr>
                <w:sz w:val="17"/>
              </w:rPr>
            </w:pPr>
            <w:r>
              <w:rPr>
                <w:spacing w:val="-2"/>
                <w:sz w:val="17"/>
              </w:rPr>
              <w:t>0,0007</w:t>
            </w:r>
          </w:p>
        </w:tc>
        <w:tc>
          <w:tcPr>
            <w:tcW w:w="992" w:type="dxa"/>
            <w:tcBorders>
              <w:top w:val="single" w:sz="8" w:space="0" w:color="000000"/>
              <w:left w:val="single" w:sz="12" w:space="0" w:color="000000"/>
              <w:bottom w:val="single" w:sz="8" w:space="0" w:color="000000"/>
              <w:right w:val="single" w:sz="12" w:space="0" w:color="000000"/>
            </w:tcBorders>
          </w:tcPr>
          <w:p w14:paraId="53621BD5" w14:textId="77777777" w:rsidR="00CE7FCC" w:rsidRDefault="00942D02">
            <w:pPr>
              <w:pStyle w:val="TableParagraph"/>
              <w:spacing w:before="182"/>
              <w:ind w:left="29" w:right="14"/>
              <w:jc w:val="center"/>
              <w:rPr>
                <w:sz w:val="17"/>
              </w:rPr>
            </w:pPr>
            <w:r>
              <w:rPr>
                <w:spacing w:val="-2"/>
                <w:sz w:val="17"/>
              </w:rPr>
              <w:t>0,051</w:t>
            </w:r>
          </w:p>
        </w:tc>
        <w:tc>
          <w:tcPr>
            <w:tcW w:w="1164" w:type="dxa"/>
            <w:tcBorders>
              <w:top w:val="single" w:sz="8" w:space="0" w:color="000000"/>
              <w:left w:val="single" w:sz="12" w:space="0" w:color="000000"/>
              <w:bottom w:val="single" w:sz="8" w:space="0" w:color="000000"/>
              <w:right w:val="single" w:sz="12" w:space="0" w:color="000000"/>
            </w:tcBorders>
          </w:tcPr>
          <w:p w14:paraId="75D2A3A6" w14:textId="77777777" w:rsidR="00CE7FCC" w:rsidRDefault="00942D02">
            <w:pPr>
              <w:pStyle w:val="TableParagraph"/>
              <w:spacing w:before="182"/>
              <w:ind w:left="24"/>
              <w:jc w:val="center"/>
              <w:rPr>
                <w:sz w:val="17"/>
              </w:rPr>
            </w:pPr>
            <w:r>
              <w:rPr>
                <w:spacing w:val="-5"/>
                <w:sz w:val="17"/>
              </w:rPr>
              <w:t>0,0</w:t>
            </w:r>
          </w:p>
        </w:tc>
        <w:tc>
          <w:tcPr>
            <w:tcW w:w="1144" w:type="dxa"/>
            <w:tcBorders>
              <w:top w:val="single" w:sz="8" w:space="0" w:color="000000"/>
              <w:left w:val="single" w:sz="12" w:space="0" w:color="000000"/>
              <w:bottom w:val="single" w:sz="8" w:space="0" w:color="000000"/>
              <w:right w:val="single" w:sz="12" w:space="0" w:color="000000"/>
            </w:tcBorders>
          </w:tcPr>
          <w:p w14:paraId="2CDD1F60" w14:textId="77777777" w:rsidR="00CE7FCC" w:rsidRDefault="00942D02">
            <w:pPr>
              <w:pStyle w:val="TableParagraph"/>
              <w:spacing w:before="182"/>
              <w:ind w:left="23"/>
              <w:jc w:val="center"/>
              <w:rPr>
                <w:sz w:val="17"/>
              </w:rPr>
            </w:pPr>
            <w:r>
              <w:rPr>
                <w:spacing w:val="-2"/>
                <w:sz w:val="17"/>
              </w:rPr>
              <w:t>0,012</w:t>
            </w:r>
          </w:p>
        </w:tc>
        <w:tc>
          <w:tcPr>
            <w:tcW w:w="1002" w:type="dxa"/>
            <w:tcBorders>
              <w:top w:val="single" w:sz="8" w:space="0" w:color="000000"/>
              <w:left w:val="single" w:sz="12" w:space="0" w:color="000000"/>
              <w:bottom w:val="single" w:sz="8" w:space="0" w:color="000000"/>
              <w:right w:val="single" w:sz="12" w:space="0" w:color="000000"/>
            </w:tcBorders>
          </w:tcPr>
          <w:p w14:paraId="3A097A52" w14:textId="77777777" w:rsidR="00CE7FCC" w:rsidRDefault="00942D02">
            <w:pPr>
              <w:pStyle w:val="TableParagraph"/>
              <w:spacing w:before="182"/>
              <w:ind w:left="23" w:right="1"/>
              <w:jc w:val="center"/>
              <w:rPr>
                <w:sz w:val="17"/>
              </w:rPr>
            </w:pPr>
            <w:r>
              <w:rPr>
                <w:spacing w:val="-2"/>
                <w:sz w:val="17"/>
              </w:rPr>
              <w:t>0,003</w:t>
            </w:r>
          </w:p>
        </w:tc>
      </w:tr>
      <w:tr w:rsidR="00CE7FCC" w14:paraId="03D490BA" w14:textId="77777777">
        <w:trPr>
          <w:trHeight w:val="562"/>
        </w:trPr>
        <w:tc>
          <w:tcPr>
            <w:tcW w:w="3061" w:type="dxa"/>
            <w:tcBorders>
              <w:top w:val="single" w:sz="8" w:space="0" w:color="000000"/>
              <w:bottom w:val="single" w:sz="12" w:space="0" w:color="000000"/>
              <w:right w:val="single" w:sz="12" w:space="0" w:color="000000"/>
            </w:tcBorders>
          </w:tcPr>
          <w:p w14:paraId="434F266E" w14:textId="77777777" w:rsidR="00CE7FCC" w:rsidRDefault="00942D02">
            <w:pPr>
              <w:pStyle w:val="TableParagraph"/>
              <w:spacing w:before="71" w:line="268" w:lineRule="auto"/>
              <w:ind w:left="40"/>
              <w:rPr>
                <w:sz w:val="17"/>
              </w:rPr>
            </w:pPr>
            <w:r>
              <w:rPr>
                <w:sz w:val="17"/>
              </w:rPr>
              <w:t xml:space="preserve">Aéroport de Zaventem (trafic routier) </w:t>
            </w:r>
            <w:r>
              <w:rPr>
                <w:spacing w:val="40"/>
                <w:sz w:val="17"/>
              </w:rPr>
              <w:t>(</w:t>
            </w:r>
            <w:r>
              <w:rPr>
                <w:sz w:val="17"/>
              </w:rPr>
              <w:t>scénario BAC_1300_2030)</w:t>
            </w:r>
          </w:p>
        </w:tc>
        <w:tc>
          <w:tcPr>
            <w:tcW w:w="941" w:type="dxa"/>
            <w:tcBorders>
              <w:top w:val="single" w:sz="8" w:space="0" w:color="000000"/>
              <w:left w:val="single" w:sz="12" w:space="0" w:color="000000"/>
              <w:bottom w:val="single" w:sz="12" w:space="0" w:color="000000"/>
              <w:right w:val="single" w:sz="12" w:space="0" w:color="000000"/>
            </w:tcBorders>
          </w:tcPr>
          <w:p w14:paraId="4E822393" w14:textId="77777777" w:rsidR="00CE7FCC" w:rsidRDefault="00942D02">
            <w:pPr>
              <w:pStyle w:val="TableParagraph"/>
              <w:spacing w:before="182"/>
              <w:ind w:left="30" w:right="15"/>
              <w:jc w:val="center"/>
              <w:rPr>
                <w:sz w:val="17"/>
              </w:rPr>
            </w:pPr>
            <w:r>
              <w:rPr>
                <w:spacing w:val="-2"/>
                <w:sz w:val="17"/>
              </w:rPr>
              <w:t>0,0018</w:t>
            </w:r>
          </w:p>
        </w:tc>
        <w:tc>
          <w:tcPr>
            <w:tcW w:w="992" w:type="dxa"/>
            <w:tcBorders>
              <w:top w:val="single" w:sz="8" w:space="0" w:color="000000"/>
              <w:left w:val="single" w:sz="12" w:space="0" w:color="000000"/>
              <w:bottom w:val="single" w:sz="12" w:space="0" w:color="000000"/>
              <w:right w:val="single" w:sz="12" w:space="0" w:color="000000"/>
            </w:tcBorders>
          </w:tcPr>
          <w:p w14:paraId="719BA188" w14:textId="77777777" w:rsidR="00CE7FCC" w:rsidRDefault="00942D02">
            <w:pPr>
              <w:pStyle w:val="TableParagraph"/>
              <w:spacing w:before="182"/>
              <w:ind w:left="29" w:right="14"/>
              <w:jc w:val="center"/>
              <w:rPr>
                <w:sz w:val="17"/>
              </w:rPr>
            </w:pPr>
            <w:r>
              <w:rPr>
                <w:spacing w:val="-2"/>
                <w:sz w:val="17"/>
              </w:rPr>
              <w:t>0,026</w:t>
            </w:r>
          </w:p>
        </w:tc>
        <w:tc>
          <w:tcPr>
            <w:tcW w:w="1164" w:type="dxa"/>
            <w:tcBorders>
              <w:top w:val="single" w:sz="8" w:space="0" w:color="000000"/>
              <w:left w:val="single" w:sz="12" w:space="0" w:color="000000"/>
              <w:bottom w:val="single" w:sz="12" w:space="0" w:color="000000"/>
              <w:right w:val="single" w:sz="12" w:space="0" w:color="000000"/>
            </w:tcBorders>
          </w:tcPr>
          <w:p w14:paraId="7A90C428" w14:textId="77777777" w:rsidR="00CE7FCC" w:rsidRDefault="00942D02">
            <w:pPr>
              <w:pStyle w:val="TableParagraph"/>
              <w:spacing w:before="182"/>
              <w:ind w:left="24"/>
              <w:jc w:val="center"/>
              <w:rPr>
                <w:sz w:val="17"/>
              </w:rPr>
            </w:pPr>
            <w:r>
              <w:rPr>
                <w:spacing w:val="-5"/>
                <w:sz w:val="17"/>
              </w:rPr>
              <w:t>0,0</w:t>
            </w:r>
          </w:p>
        </w:tc>
        <w:tc>
          <w:tcPr>
            <w:tcW w:w="1144" w:type="dxa"/>
            <w:tcBorders>
              <w:top w:val="single" w:sz="8" w:space="0" w:color="000000"/>
              <w:left w:val="single" w:sz="12" w:space="0" w:color="000000"/>
              <w:bottom w:val="single" w:sz="12" w:space="0" w:color="000000"/>
              <w:right w:val="single" w:sz="12" w:space="0" w:color="000000"/>
            </w:tcBorders>
          </w:tcPr>
          <w:p w14:paraId="1EC22626" w14:textId="77777777" w:rsidR="00CE7FCC" w:rsidRDefault="00942D02">
            <w:pPr>
              <w:pStyle w:val="TableParagraph"/>
              <w:spacing w:before="182"/>
              <w:ind w:left="23"/>
              <w:jc w:val="center"/>
              <w:rPr>
                <w:sz w:val="17"/>
              </w:rPr>
            </w:pPr>
            <w:r>
              <w:rPr>
                <w:spacing w:val="-2"/>
                <w:sz w:val="17"/>
              </w:rPr>
              <w:t>0,010</w:t>
            </w:r>
          </w:p>
        </w:tc>
        <w:tc>
          <w:tcPr>
            <w:tcW w:w="1002" w:type="dxa"/>
            <w:tcBorders>
              <w:top w:val="single" w:sz="8" w:space="0" w:color="000000"/>
              <w:left w:val="single" w:sz="12" w:space="0" w:color="000000"/>
              <w:bottom w:val="single" w:sz="12" w:space="0" w:color="000000"/>
              <w:right w:val="single" w:sz="12" w:space="0" w:color="000000"/>
            </w:tcBorders>
          </w:tcPr>
          <w:p w14:paraId="193E3DC6" w14:textId="77777777" w:rsidR="00CE7FCC" w:rsidRDefault="00942D02">
            <w:pPr>
              <w:pStyle w:val="TableParagraph"/>
              <w:spacing w:before="182"/>
              <w:ind w:left="23" w:right="1"/>
              <w:jc w:val="center"/>
              <w:rPr>
                <w:sz w:val="17"/>
              </w:rPr>
            </w:pPr>
            <w:r>
              <w:rPr>
                <w:spacing w:val="-2"/>
                <w:sz w:val="17"/>
              </w:rPr>
              <w:t>0,003</w:t>
            </w:r>
          </w:p>
        </w:tc>
      </w:tr>
    </w:tbl>
    <w:p w14:paraId="0CC0E11A" w14:textId="77777777" w:rsidR="00CE7FCC" w:rsidRDefault="00CE7FCC">
      <w:pPr>
        <w:pStyle w:val="BodyText"/>
        <w:spacing w:before="4"/>
        <w:rPr>
          <w:i/>
          <w:sz w:val="15"/>
        </w:rPr>
      </w:pPr>
    </w:p>
    <w:tbl>
      <w:tblPr>
        <w:tblW w:w="0" w:type="auto"/>
        <w:tblInd w:w="16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96"/>
        <w:gridCol w:w="921"/>
        <w:gridCol w:w="971"/>
        <w:gridCol w:w="1139"/>
        <w:gridCol w:w="1119"/>
        <w:gridCol w:w="980"/>
      </w:tblGrid>
      <w:tr w:rsidR="00CE7FCC" w14:paraId="3E3BFFC7" w14:textId="77777777">
        <w:trPr>
          <w:trHeight w:val="232"/>
        </w:trPr>
        <w:tc>
          <w:tcPr>
            <w:tcW w:w="2996" w:type="dxa"/>
            <w:vMerge w:val="restart"/>
            <w:tcBorders>
              <w:bottom w:val="single" w:sz="8" w:space="0" w:color="000000"/>
              <w:right w:val="single" w:sz="8" w:space="0" w:color="000000"/>
            </w:tcBorders>
          </w:tcPr>
          <w:p w14:paraId="5E885864" w14:textId="77777777" w:rsidR="00CE7FCC" w:rsidRDefault="00CE7FCC">
            <w:pPr>
              <w:pStyle w:val="TableParagraph"/>
              <w:spacing w:before="0"/>
              <w:rPr>
                <w:rFonts w:ascii="Times New Roman"/>
                <w:sz w:val="18"/>
              </w:rPr>
            </w:pPr>
          </w:p>
        </w:tc>
        <w:tc>
          <w:tcPr>
            <w:tcW w:w="921" w:type="dxa"/>
            <w:tcBorders>
              <w:left w:val="single" w:sz="8" w:space="0" w:color="000000"/>
              <w:bottom w:val="single" w:sz="4" w:space="0" w:color="D3D3D3"/>
              <w:right w:val="single" w:sz="8" w:space="0" w:color="000000"/>
            </w:tcBorders>
          </w:tcPr>
          <w:p w14:paraId="2FB3EC24" w14:textId="77777777" w:rsidR="00CE7FCC" w:rsidRDefault="00942D02">
            <w:pPr>
              <w:pStyle w:val="TableParagraph"/>
              <w:spacing w:before="16" w:line="196" w:lineRule="exact"/>
              <w:ind w:left="28" w:right="4"/>
              <w:jc w:val="center"/>
              <w:rPr>
                <w:sz w:val="17"/>
              </w:rPr>
            </w:pPr>
            <w:r>
              <w:rPr>
                <w:spacing w:val="-5"/>
                <w:sz w:val="17"/>
              </w:rPr>
              <w:t>NH</w:t>
            </w:r>
            <w:r>
              <w:rPr>
                <w:spacing w:val="-5"/>
                <w:sz w:val="17"/>
                <w:vertAlign w:val="subscript"/>
              </w:rPr>
              <w:t>3</w:t>
            </w:r>
          </w:p>
        </w:tc>
        <w:tc>
          <w:tcPr>
            <w:tcW w:w="971" w:type="dxa"/>
            <w:tcBorders>
              <w:left w:val="single" w:sz="8" w:space="0" w:color="000000"/>
              <w:bottom w:val="single" w:sz="4" w:space="0" w:color="D3D3D3"/>
              <w:right w:val="single" w:sz="8" w:space="0" w:color="000000"/>
            </w:tcBorders>
          </w:tcPr>
          <w:p w14:paraId="2476E591" w14:textId="77777777" w:rsidR="00CE7FCC" w:rsidRDefault="00942D02">
            <w:pPr>
              <w:pStyle w:val="TableParagraph"/>
              <w:spacing w:before="16" w:line="196" w:lineRule="exact"/>
              <w:ind w:left="27" w:right="2"/>
              <w:jc w:val="center"/>
              <w:rPr>
                <w:sz w:val="17"/>
              </w:rPr>
            </w:pPr>
            <w:r>
              <w:rPr>
                <w:spacing w:val="-5"/>
                <w:sz w:val="17"/>
              </w:rPr>
              <w:t>NOX</w:t>
            </w:r>
          </w:p>
        </w:tc>
        <w:tc>
          <w:tcPr>
            <w:tcW w:w="1139" w:type="dxa"/>
            <w:tcBorders>
              <w:left w:val="single" w:sz="8" w:space="0" w:color="000000"/>
              <w:bottom w:val="single" w:sz="4" w:space="0" w:color="D3D3D3"/>
              <w:right w:val="single" w:sz="8" w:space="0" w:color="000000"/>
            </w:tcBorders>
          </w:tcPr>
          <w:p w14:paraId="00519FE8" w14:textId="77777777" w:rsidR="00CE7FCC" w:rsidRDefault="00942D02">
            <w:pPr>
              <w:pStyle w:val="TableParagraph"/>
              <w:spacing w:before="16" w:line="196" w:lineRule="exact"/>
              <w:ind w:left="22" w:right="10"/>
              <w:jc w:val="center"/>
              <w:rPr>
                <w:sz w:val="17"/>
              </w:rPr>
            </w:pPr>
            <w:r>
              <w:rPr>
                <w:spacing w:val="-5"/>
                <w:sz w:val="17"/>
              </w:rPr>
              <w:t>SO</w:t>
            </w:r>
            <w:r>
              <w:rPr>
                <w:spacing w:val="-5"/>
                <w:sz w:val="17"/>
                <w:vertAlign w:val="subscript"/>
              </w:rPr>
              <w:t>2</w:t>
            </w:r>
          </w:p>
        </w:tc>
        <w:tc>
          <w:tcPr>
            <w:tcW w:w="1119" w:type="dxa"/>
            <w:tcBorders>
              <w:left w:val="single" w:sz="8" w:space="0" w:color="000000"/>
              <w:bottom w:val="single" w:sz="4" w:space="0" w:color="D3D3D3"/>
              <w:right w:val="single" w:sz="8" w:space="0" w:color="000000"/>
            </w:tcBorders>
          </w:tcPr>
          <w:p w14:paraId="56702B8C" w14:textId="77777777" w:rsidR="00CE7FCC" w:rsidRDefault="00942D02">
            <w:pPr>
              <w:pStyle w:val="TableParagraph"/>
              <w:spacing w:before="16" w:line="196" w:lineRule="exact"/>
              <w:ind w:left="21" w:right="7"/>
              <w:jc w:val="center"/>
              <w:rPr>
                <w:sz w:val="17"/>
              </w:rPr>
            </w:pPr>
            <w:r>
              <w:rPr>
                <w:spacing w:val="-5"/>
                <w:sz w:val="17"/>
              </w:rPr>
              <w:t>VOS</w:t>
            </w:r>
          </w:p>
        </w:tc>
        <w:tc>
          <w:tcPr>
            <w:tcW w:w="980" w:type="dxa"/>
            <w:tcBorders>
              <w:left w:val="single" w:sz="8" w:space="0" w:color="000000"/>
              <w:bottom w:val="single" w:sz="4" w:space="0" w:color="D3D3D3"/>
              <w:right w:val="single" w:sz="8" w:space="0" w:color="000000"/>
            </w:tcBorders>
          </w:tcPr>
          <w:p w14:paraId="28437068" w14:textId="77777777" w:rsidR="00CE7FCC" w:rsidRDefault="00942D02">
            <w:pPr>
              <w:pStyle w:val="TableParagraph"/>
              <w:spacing w:before="15" w:line="197" w:lineRule="exact"/>
              <w:ind w:left="23" w:right="11"/>
              <w:jc w:val="center"/>
              <w:rPr>
                <w:sz w:val="11"/>
              </w:rPr>
            </w:pPr>
            <w:r>
              <w:rPr>
                <w:spacing w:val="-2"/>
                <w:position w:val="3"/>
                <w:sz w:val="17"/>
              </w:rPr>
              <w:t>PM2</w:t>
            </w:r>
            <w:r>
              <w:rPr>
                <w:spacing w:val="-2"/>
                <w:sz w:val="11"/>
              </w:rPr>
              <w:t>.5</w:t>
            </w:r>
          </w:p>
        </w:tc>
      </w:tr>
      <w:tr w:rsidR="00CE7FCC" w14:paraId="2C1AC222" w14:textId="77777777">
        <w:trPr>
          <w:trHeight w:val="222"/>
        </w:trPr>
        <w:tc>
          <w:tcPr>
            <w:tcW w:w="2996" w:type="dxa"/>
            <w:vMerge/>
            <w:tcBorders>
              <w:top w:val="nil"/>
              <w:bottom w:val="single" w:sz="8" w:space="0" w:color="000000"/>
              <w:right w:val="single" w:sz="8" w:space="0" w:color="000000"/>
            </w:tcBorders>
          </w:tcPr>
          <w:p w14:paraId="1ED03F66" w14:textId="77777777" w:rsidR="00CE7FCC" w:rsidRDefault="00CE7FCC">
            <w:pPr>
              <w:rPr>
                <w:sz w:val="2"/>
                <w:szCs w:val="2"/>
              </w:rPr>
            </w:pPr>
          </w:p>
        </w:tc>
        <w:tc>
          <w:tcPr>
            <w:tcW w:w="921" w:type="dxa"/>
            <w:tcBorders>
              <w:top w:val="single" w:sz="4" w:space="0" w:color="D3D3D3"/>
              <w:left w:val="single" w:sz="8" w:space="0" w:color="000000"/>
              <w:bottom w:val="single" w:sz="8" w:space="0" w:color="000000"/>
              <w:right w:val="single" w:sz="8" w:space="0" w:color="000000"/>
            </w:tcBorders>
          </w:tcPr>
          <w:p w14:paraId="361CF82F" w14:textId="77777777" w:rsidR="00CE7FCC" w:rsidRDefault="00942D02">
            <w:pPr>
              <w:pStyle w:val="TableParagraph"/>
              <w:spacing w:before="11" w:line="191" w:lineRule="exact"/>
              <w:ind w:left="28" w:right="10"/>
              <w:jc w:val="center"/>
              <w:rPr>
                <w:sz w:val="17"/>
              </w:rPr>
            </w:pPr>
            <w:r>
              <w:rPr>
                <w:spacing w:val="-2"/>
                <w:sz w:val="17"/>
              </w:rPr>
              <w:t>(ktonne/an)</w:t>
            </w:r>
          </w:p>
        </w:tc>
        <w:tc>
          <w:tcPr>
            <w:tcW w:w="971" w:type="dxa"/>
            <w:tcBorders>
              <w:top w:val="single" w:sz="4" w:space="0" w:color="D3D3D3"/>
              <w:left w:val="single" w:sz="8" w:space="0" w:color="000000"/>
              <w:bottom w:val="single" w:sz="8" w:space="0" w:color="000000"/>
              <w:right w:val="single" w:sz="8" w:space="0" w:color="000000"/>
            </w:tcBorders>
          </w:tcPr>
          <w:p w14:paraId="1069EB88" w14:textId="77777777" w:rsidR="00CE7FCC" w:rsidRDefault="00942D02">
            <w:pPr>
              <w:pStyle w:val="TableParagraph"/>
              <w:spacing w:before="11" w:line="191" w:lineRule="exact"/>
              <w:ind w:left="27"/>
              <w:jc w:val="center"/>
              <w:rPr>
                <w:sz w:val="17"/>
              </w:rPr>
            </w:pPr>
            <w:r>
              <w:rPr>
                <w:spacing w:val="-2"/>
                <w:sz w:val="17"/>
              </w:rPr>
              <w:t>(ktonne/an)</w:t>
            </w:r>
          </w:p>
        </w:tc>
        <w:tc>
          <w:tcPr>
            <w:tcW w:w="1139" w:type="dxa"/>
            <w:tcBorders>
              <w:top w:val="single" w:sz="4" w:space="0" w:color="D3D3D3"/>
              <w:left w:val="single" w:sz="8" w:space="0" w:color="000000"/>
              <w:bottom w:val="single" w:sz="8" w:space="0" w:color="000000"/>
              <w:right w:val="single" w:sz="8" w:space="0" w:color="000000"/>
            </w:tcBorders>
          </w:tcPr>
          <w:p w14:paraId="4A7D8CAF" w14:textId="77777777" w:rsidR="00CE7FCC" w:rsidRDefault="00942D02">
            <w:pPr>
              <w:pStyle w:val="TableParagraph"/>
              <w:spacing w:before="11" w:line="191" w:lineRule="exact"/>
              <w:ind w:left="22" w:right="5"/>
              <w:jc w:val="center"/>
              <w:rPr>
                <w:sz w:val="17"/>
              </w:rPr>
            </w:pPr>
            <w:r>
              <w:rPr>
                <w:spacing w:val="-2"/>
                <w:sz w:val="17"/>
              </w:rPr>
              <w:t>(ktonne/an)</w:t>
            </w:r>
          </w:p>
        </w:tc>
        <w:tc>
          <w:tcPr>
            <w:tcW w:w="1119" w:type="dxa"/>
            <w:tcBorders>
              <w:top w:val="single" w:sz="4" w:space="0" w:color="D3D3D3"/>
              <w:left w:val="single" w:sz="8" w:space="0" w:color="000000"/>
              <w:bottom w:val="single" w:sz="8" w:space="0" w:color="000000"/>
              <w:right w:val="single" w:sz="8" w:space="0" w:color="000000"/>
            </w:tcBorders>
          </w:tcPr>
          <w:p w14:paraId="4D8AEBF7" w14:textId="77777777" w:rsidR="00CE7FCC" w:rsidRDefault="00942D02">
            <w:pPr>
              <w:pStyle w:val="TableParagraph"/>
              <w:spacing w:before="11" w:line="191" w:lineRule="exact"/>
              <w:ind w:left="21" w:right="5"/>
              <w:jc w:val="center"/>
              <w:rPr>
                <w:sz w:val="17"/>
              </w:rPr>
            </w:pPr>
            <w:r>
              <w:rPr>
                <w:spacing w:val="-2"/>
                <w:sz w:val="17"/>
              </w:rPr>
              <w:t>(ktonne/an)</w:t>
            </w:r>
          </w:p>
        </w:tc>
        <w:tc>
          <w:tcPr>
            <w:tcW w:w="980" w:type="dxa"/>
            <w:tcBorders>
              <w:top w:val="single" w:sz="4" w:space="0" w:color="D3D3D3"/>
              <w:left w:val="single" w:sz="8" w:space="0" w:color="000000"/>
              <w:bottom w:val="single" w:sz="8" w:space="0" w:color="000000"/>
              <w:right w:val="single" w:sz="8" w:space="0" w:color="000000"/>
            </w:tcBorders>
          </w:tcPr>
          <w:p w14:paraId="658B4D20" w14:textId="77777777" w:rsidR="00CE7FCC" w:rsidRDefault="00942D02">
            <w:pPr>
              <w:pStyle w:val="TableParagraph"/>
              <w:spacing w:before="11" w:line="191" w:lineRule="exact"/>
              <w:ind w:left="23" w:right="7"/>
              <w:jc w:val="center"/>
              <w:rPr>
                <w:sz w:val="17"/>
              </w:rPr>
            </w:pPr>
            <w:r>
              <w:rPr>
                <w:spacing w:val="-2"/>
                <w:sz w:val="17"/>
              </w:rPr>
              <w:t>(ktonne/an)</w:t>
            </w:r>
          </w:p>
        </w:tc>
      </w:tr>
      <w:tr w:rsidR="00CE7FCC" w14:paraId="0AAB6D91" w14:textId="77777777">
        <w:trPr>
          <w:trHeight w:val="396"/>
        </w:trPr>
        <w:tc>
          <w:tcPr>
            <w:tcW w:w="2996" w:type="dxa"/>
            <w:tcBorders>
              <w:top w:val="single" w:sz="8" w:space="0" w:color="000000"/>
              <w:bottom w:val="single" w:sz="8" w:space="0" w:color="000000"/>
              <w:right w:val="single" w:sz="8" w:space="0" w:color="000000"/>
            </w:tcBorders>
          </w:tcPr>
          <w:p w14:paraId="19964F59" w14:textId="77777777" w:rsidR="00CE7FCC" w:rsidRDefault="00942D02">
            <w:pPr>
              <w:pStyle w:val="TableParagraph"/>
              <w:spacing w:before="95"/>
              <w:ind w:left="39"/>
              <w:rPr>
                <w:sz w:val="17"/>
              </w:rPr>
            </w:pPr>
            <w:r>
              <w:rPr>
                <w:sz w:val="17"/>
              </w:rPr>
              <w:t xml:space="preserve">Objectif Flandre 2020 </w:t>
            </w:r>
            <w:r>
              <w:rPr>
                <w:spacing w:val="-2"/>
                <w:sz w:val="17"/>
              </w:rPr>
              <w:t>(Vlarem)</w:t>
            </w:r>
          </w:p>
        </w:tc>
        <w:tc>
          <w:tcPr>
            <w:tcW w:w="921" w:type="dxa"/>
            <w:tcBorders>
              <w:top w:val="single" w:sz="8" w:space="0" w:color="000000"/>
              <w:left w:val="single" w:sz="8" w:space="0" w:color="000000"/>
              <w:bottom w:val="single" w:sz="8" w:space="0" w:color="000000"/>
              <w:right w:val="single" w:sz="8" w:space="0" w:color="000000"/>
            </w:tcBorders>
          </w:tcPr>
          <w:p w14:paraId="366EB744" w14:textId="77777777" w:rsidR="00CE7FCC" w:rsidRDefault="00942D02">
            <w:pPr>
              <w:pStyle w:val="TableParagraph"/>
              <w:spacing w:before="95"/>
              <w:ind w:left="28" w:right="14"/>
              <w:jc w:val="center"/>
              <w:rPr>
                <w:sz w:val="17"/>
              </w:rPr>
            </w:pPr>
            <w:r>
              <w:rPr>
                <w:spacing w:val="-4"/>
                <w:sz w:val="17"/>
              </w:rPr>
              <w:t>41,8</w:t>
            </w:r>
          </w:p>
        </w:tc>
        <w:tc>
          <w:tcPr>
            <w:tcW w:w="971" w:type="dxa"/>
            <w:tcBorders>
              <w:top w:val="single" w:sz="8" w:space="0" w:color="000000"/>
              <w:left w:val="single" w:sz="8" w:space="0" w:color="000000"/>
              <w:bottom w:val="single" w:sz="8" w:space="0" w:color="000000"/>
              <w:right w:val="single" w:sz="8" w:space="0" w:color="000000"/>
            </w:tcBorders>
          </w:tcPr>
          <w:p w14:paraId="50796C71" w14:textId="77777777" w:rsidR="00CE7FCC" w:rsidRDefault="00942D02">
            <w:pPr>
              <w:pStyle w:val="TableParagraph"/>
              <w:spacing w:before="95"/>
              <w:ind w:left="27" w:right="4"/>
              <w:jc w:val="center"/>
              <w:rPr>
                <w:sz w:val="17"/>
              </w:rPr>
            </w:pPr>
            <w:r>
              <w:rPr>
                <w:spacing w:val="-4"/>
                <w:sz w:val="17"/>
              </w:rPr>
              <w:t>97,7</w:t>
            </w:r>
          </w:p>
        </w:tc>
        <w:tc>
          <w:tcPr>
            <w:tcW w:w="1139" w:type="dxa"/>
            <w:tcBorders>
              <w:top w:val="single" w:sz="8" w:space="0" w:color="000000"/>
              <w:left w:val="single" w:sz="8" w:space="0" w:color="000000"/>
              <w:bottom w:val="single" w:sz="8" w:space="0" w:color="000000"/>
              <w:right w:val="single" w:sz="8" w:space="0" w:color="000000"/>
            </w:tcBorders>
          </w:tcPr>
          <w:p w14:paraId="5D42027E" w14:textId="77777777" w:rsidR="00CE7FCC" w:rsidRDefault="00942D02">
            <w:pPr>
              <w:pStyle w:val="TableParagraph"/>
              <w:spacing w:before="95"/>
              <w:ind w:left="22" w:right="10"/>
              <w:jc w:val="center"/>
              <w:rPr>
                <w:sz w:val="17"/>
              </w:rPr>
            </w:pPr>
            <w:r>
              <w:rPr>
                <w:spacing w:val="-4"/>
                <w:sz w:val="17"/>
              </w:rPr>
              <w:t>45,3</w:t>
            </w:r>
          </w:p>
        </w:tc>
        <w:tc>
          <w:tcPr>
            <w:tcW w:w="1119" w:type="dxa"/>
            <w:tcBorders>
              <w:top w:val="single" w:sz="8" w:space="0" w:color="000000"/>
              <w:left w:val="single" w:sz="8" w:space="0" w:color="000000"/>
              <w:bottom w:val="single" w:sz="8" w:space="0" w:color="000000"/>
              <w:right w:val="single" w:sz="8" w:space="0" w:color="000000"/>
            </w:tcBorders>
          </w:tcPr>
          <w:p w14:paraId="486674A3" w14:textId="77777777" w:rsidR="00CE7FCC" w:rsidRDefault="00942D02">
            <w:pPr>
              <w:pStyle w:val="TableParagraph"/>
              <w:spacing w:before="95"/>
              <w:ind w:left="21" w:right="9"/>
              <w:jc w:val="center"/>
              <w:rPr>
                <w:sz w:val="17"/>
              </w:rPr>
            </w:pPr>
            <w:r>
              <w:rPr>
                <w:spacing w:val="-4"/>
                <w:sz w:val="17"/>
              </w:rPr>
              <w:t>71,7</w:t>
            </w:r>
          </w:p>
        </w:tc>
        <w:tc>
          <w:tcPr>
            <w:tcW w:w="980" w:type="dxa"/>
            <w:tcBorders>
              <w:top w:val="single" w:sz="8" w:space="0" w:color="000000"/>
              <w:left w:val="single" w:sz="8" w:space="0" w:color="000000"/>
              <w:bottom w:val="single" w:sz="8" w:space="0" w:color="000000"/>
              <w:right w:val="single" w:sz="8" w:space="0" w:color="000000"/>
            </w:tcBorders>
          </w:tcPr>
          <w:p w14:paraId="1D957B64" w14:textId="77777777" w:rsidR="00CE7FCC" w:rsidRDefault="00942D02">
            <w:pPr>
              <w:pStyle w:val="TableParagraph"/>
              <w:spacing w:before="95"/>
              <w:ind w:left="23"/>
              <w:jc w:val="center"/>
              <w:rPr>
                <w:sz w:val="17"/>
              </w:rPr>
            </w:pPr>
            <w:r>
              <w:rPr>
                <w:spacing w:val="-5"/>
                <w:sz w:val="17"/>
              </w:rPr>
              <w:t>9,8</w:t>
            </w:r>
          </w:p>
        </w:tc>
      </w:tr>
      <w:tr w:rsidR="00CE7FCC" w14:paraId="519526C3" w14:textId="77777777">
        <w:trPr>
          <w:trHeight w:val="475"/>
        </w:trPr>
        <w:tc>
          <w:tcPr>
            <w:tcW w:w="2996" w:type="dxa"/>
            <w:tcBorders>
              <w:top w:val="single" w:sz="8" w:space="0" w:color="000000"/>
              <w:bottom w:val="single" w:sz="8" w:space="0" w:color="000000"/>
              <w:right w:val="single" w:sz="8" w:space="0" w:color="000000"/>
            </w:tcBorders>
          </w:tcPr>
          <w:p w14:paraId="6D971D07" w14:textId="77777777" w:rsidR="00CE7FCC" w:rsidRDefault="00942D02">
            <w:pPr>
              <w:pStyle w:val="TableParagraph"/>
              <w:spacing w:before="135"/>
              <w:ind w:left="39"/>
              <w:rPr>
                <w:sz w:val="17"/>
              </w:rPr>
            </w:pPr>
            <w:r>
              <w:rPr>
                <w:sz w:val="17"/>
              </w:rPr>
              <w:t xml:space="preserve">Objectif Flandre 2030 </w:t>
            </w:r>
            <w:r>
              <w:rPr>
                <w:spacing w:val="-2"/>
                <w:sz w:val="17"/>
              </w:rPr>
              <w:t>(Vlarem)</w:t>
            </w:r>
          </w:p>
        </w:tc>
        <w:tc>
          <w:tcPr>
            <w:tcW w:w="921" w:type="dxa"/>
            <w:tcBorders>
              <w:top w:val="single" w:sz="8" w:space="0" w:color="000000"/>
              <w:left w:val="single" w:sz="8" w:space="0" w:color="000000"/>
              <w:bottom w:val="single" w:sz="8" w:space="0" w:color="000000"/>
              <w:right w:val="single" w:sz="8" w:space="0" w:color="000000"/>
            </w:tcBorders>
          </w:tcPr>
          <w:p w14:paraId="59418F13" w14:textId="77777777" w:rsidR="00CE7FCC" w:rsidRDefault="00942D02">
            <w:pPr>
              <w:pStyle w:val="TableParagraph"/>
              <w:spacing w:before="135"/>
              <w:ind w:left="28"/>
              <w:jc w:val="center"/>
              <w:rPr>
                <w:sz w:val="17"/>
              </w:rPr>
            </w:pPr>
            <w:r>
              <w:rPr>
                <w:spacing w:val="-5"/>
                <w:sz w:val="17"/>
              </w:rPr>
              <w:t>40</w:t>
            </w:r>
          </w:p>
        </w:tc>
        <w:tc>
          <w:tcPr>
            <w:tcW w:w="971" w:type="dxa"/>
            <w:tcBorders>
              <w:top w:val="single" w:sz="8" w:space="0" w:color="000000"/>
              <w:left w:val="single" w:sz="8" w:space="0" w:color="000000"/>
              <w:bottom w:val="single" w:sz="8" w:space="0" w:color="000000"/>
              <w:right w:val="single" w:sz="8" w:space="0" w:color="000000"/>
            </w:tcBorders>
          </w:tcPr>
          <w:p w14:paraId="431ABDB8" w14:textId="77777777" w:rsidR="00CE7FCC" w:rsidRDefault="00942D02">
            <w:pPr>
              <w:pStyle w:val="TableParagraph"/>
              <w:spacing w:before="135"/>
              <w:ind w:left="27" w:right="4"/>
              <w:jc w:val="center"/>
              <w:rPr>
                <w:sz w:val="17"/>
              </w:rPr>
            </w:pPr>
            <w:r>
              <w:rPr>
                <w:spacing w:val="-4"/>
                <w:sz w:val="17"/>
              </w:rPr>
              <w:t>71,8</w:t>
            </w:r>
          </w:p>
        </w:tc>
        <w:tc>
          <w:tcPr>
            <w:tcW w:w="1139" w:type="dxa"/>
            <w:tcBorders>
              <w:top w:val="single" w:sz="8" w:space="0" w:color="000000"/>
              <w:left w:val="single" w:sz="8" w:space="0" w:color="000000"/>
              <w:bottom w:val="single" w:sz="8" w:space="0" w:color="000000"/>
              <w:right w:val="single" w:sz="8" w:space="0" w:color="000000"/>
            </w:tcBorders>
          </w:tcPr>
          <w:p w14:paraId="73ED124F" w14:textId="77777777" w:rsidR="00CE7FCC" w:rsidRDefault="00942D02">
            <w:pPr>
              <w:pStyle w:val="TableParagraph"/>
              <w:spacing w:before="135"/>
              <w:ind w:left="22" w:right="10"/>
              <w:jc w:val="center"/>
              <w:rPr>
                <w:sz w:val="17"/>
              </w:rPr>
            </w:pPr>
            <w:r>
              <w:rPr>
                <w:spacing w:val="-4"/>
                <w:sz w:val="17"/>
              </w:rPr>
              <w:t>32,5</w:t>
            </w:r>
          </w:p>
        </w:tc>
        <w:tc>
          <w:tcPr>
            <w:tcW w:w="1119" w:type="dxa"/>
            <w:tcBorders>
              <w:top w:val="single" w:sz="8" w:space="0" w:color="000000"/>
              <w:left w:val="single" w:sz="8" w:space="0" w:color="000000"/>
              <w:bottom w:val="single" w:sz="8" w:space="0" w:color="000000"/>
              <w:right w:val="single" w:sz="8" w:space="0" w:color="000000"/>
            </w:tcBorders>
          </w:tcPr>
          <w:p w14:paraId="68E45210" w14:textId="77777777" w:rsidR="00CE7FCC" w:rsidRDefault="00942D02">
            <w:pPr>
              <w:pStyle w:val="TableParagraph"/>
              <w:spacing w:before="135"/>
              <w:ind w:left="21" w:right="9"/>
              <w:jc w:val="center"/>
              <w:rPr>
                <w:sz w:val="17"/>
              </w:rPr>
            </w:pPr>
            <w:r>
              <w:rPr>
                <w:spacing w:val="-4"/>
                <w:sz w:val="17"/>
              </w:rPr>
              <w:t>59,5</w:t>
            </w:r>
          </w:p>
        </w:tc>
        <w:tc>
          <w:tcPr>
            <w:tcW w:w="980" w:type="dxa"/>
            <w:tcBorders>
              <w:top w:val="single" w:sz="8" w:space="0" w:color="000000"/>
              <w:left w:val="single" w:sz="8" w:space="0" w:color="000000"/>
              <w:bottom w:val="single" w:sz="8" w:space="0" w:color="000000"/>
              <w:right w:val="single" w:sz="8" w:space="0" w:color="000000"/>
            </w:tcBorders>
          </w:tcPr>
          <w:p w14:paraId="1A2D2946" w14:textId="77777777" w:rsidR="00CE7FCC" w:rsidRDefault="00942D02">
            <w:pPr>
              <w:pStyle w:val="TableParagraph"/>
              <w:spacing w:before="135"/>
              <w:ind w:left="23" w:right="11"/>
              <w:jc w:val="center"/>
              <w:rPr>
                <w:sz w:val="17"/>
              </w:rPr>
            </w:pPr>
            <w:r>
              <w:rPr>
                <w:spacing w:val="-4"/>
                <w:sz w:val="17"/>
              </w:rPr>
              <w:t>12,9</w:t>
            </w:r>
          </w:p>
        </w:tc>
      </w:tr>
      <w:tr w:rsidR="00CE7FCC" w14:paraId="062AE8A6" w14:textId="77777777">
        <w:trPr>
          <w:trHeight w:val="1000"/>
        </w:trPr>
        <w:tc>
          <w:tcPr>
            <w:tcW w:w="2996" w:type="dxa"/>
            <w:tcBorders>
              <w:top w:val="single" w:sz="8" w:space="0" w:color="000000"/>
              <w:bottom w:val="single" w:sz="8" w:space="0" w:color="000000"/>
              <w:right w:val="single" w:sz="8" w:space="0" w:color="000000"/>
            </w:tcBorders>
          </w:tcPr>
          <w:p w14:paraId="61FCF9DA" w14:textId="77777777" w:rsidR="00CE7FCC" w:rsidRDefault="00942D02">
            <w:pPr>
              <w:pStyle w:val="TableParagraph"/>
              <w:spacing w:before="36" w:line="264" w:lineRule="auto"/>
              <w:ind w:left="39" w:right="233"/>
              <w:rPr>
                <w:sz w:val="17"/>
              </w:rPr>
            </w:pPr>
            <w:r>
              <w:rPr>
                <w:sz w:val="17"/>
              </w:rPr>
              <w:t xml:space="preserve">Prévisions d'émissions Flandre BAU 2030 </w:t>
            </w:r>
            <w:r>
              <w:rPr>
                <w:spacing w:val="-2"/>
                <w:sz w:val="17"/>
              </w:rPr>
              <w:t>(Plan de politique de l'air)</w:t>
            </w:r>
          </w:p>
          <w:p w14:paraId="410A196E" w14:textId="77777777" w:rsidR="00CE7FCC" w:rsidRDefault="00942D02">
            <w:pPr>
              <w:pStyle w:val="TableParagraph"/>
              <w:spacing w:before="9"/>
              <w:ind w:left="39"/>
              <w:rPr>
                <w:sz w:val="17"/>
              </w:rPr>
            </w:pPr>
            <w:r>
              <w:rPr>
                <w:sz w:val="17"/>
              </w:rPr>
              <w:t>Aviation pour les NOx, les PM</w:t>
            </w:r>
            <w:r>
              <w:rPr>
                <w:sz w:val="17"/>
                <w:vertAlign w:val="subscript"/>
              </w:rPr>
              <w:t>2,5</w:t>
            </w:r>
            <w:r>
              <w:rPr>
                <w:sz w:val="17"/>
              </w:rPr>
              <w:t xml:space="preserve"> et les </w:t>
            </w:r>
            <w:r>
              <w:rPr>
                <w:spacing w:val="-2"/>
                <w:sz w:val="17"/>
              </w:rPr>
              <w:t>COVNM</w:t>
            </w:r>
          </w:p>
          <w:p w14:paraId="3B7E66C1" w14:textId="77777777" w:rsidR="00CE7FCC" w:rsidRDefault="00942D02">
            <w:pPr>
              <w:pStyle w:val="TableParagraph"/>
              <w:spacing w:before="40"/>
              <w:ind w:left="39"/>
              <w:rPr>
                <w:sz w:val="17"/>
              </w:rPr>
            </w:pPr>
            <w:r>
              <w:rPr>
                <w:sz w:val="17"/>
              </w:rPr>
              <w:t>Transport non routier pour NH</w:t>
            </w:r>
            <w:r>
              <w:rPr>
                <w:sz w:val="17"/>
                <w:vertAlign w:val="subscript"/>
              </w:rPr>
              <w:t>3</w:t>
            </w:r>
            <w:r>
              <w:rPr>
                <w:spacing w:val="-5"/>
                <w:sz w:val="17"/>
              </w:rPr>
              <w:t xml:space="preserve"> , SO</w:t>
            </w:r>
            <w:r>
              <w:rPr>
                <w:spacing w:val="-5"/>
                <w:sz w:val="17"/>
                <w:vertAlign w:val="subscript"/>
              </w:rPr>
              <w:t>2</w:t>
            </w:r>
          </w:p>
        </w:tc>
        <w:tc>
          <w:tcPr>
            <w:tcW w:w="921" w:type="dxa"/>
            <w:tcBorders>
              <w:top w:val="single" w:sz="8" w:space="0" w:color="000000"/>
              <w:left w:val="single" w:sz="8" w:space="0" w:color="000000"/>
              <w:bottom w:val="single" w:sz="8" w:space="0" w:color="000000"/>
              <w:right w:val="single" w:sz="8" w:space="0" w:color="000000"/>
            </w:tcBorders>
          </w:tcPr>
          <w:p w14:paraId="7B38D320" w14:textId="77777777" w:rsidR="00CE7FCC" w:rsidRDefault="00CE7FCC">
            <w:pPr>
              <w:pStyle w:val="TableParagraph"/>
              <w:spacing w:before="195"/>
              <w:rPr>
                <w:i/>
                <w:sz w:val="17"/>
              </w:rPr>
            </w:pPr>
          </w:p>
          <w:p w14:paraId="4E086ABC" w14:textId="77777777" w:rsidR="00CE7FCC" w:rsidRDefault="00942D02">
            <w:pPr>
              <w:pStyle w:val="TableParagraph"/>
              <w:spacing w:before="0"/>
              <w:ind w:left="28" w:right="4"/>
              <w:jc w:val="center"/>
              <w:rPr>
                <w:sz w:val="17"/>
              </w:rPr>
            </w:pPr>
            <w:r>
              <w:rPr>
                <w:spacing w:val="-5"/>
                <w:sz w:val="17"/>
              </w:rPr>
              <w:t>0,0</w:t>
            </w:r>
          </w:p>
        </w:tc>
        <w:tc>
          <w:tcPr>
            <w:tcW w:w="971" w:type="dxa"/>
            <w:tcBorders>
              <w:top w:val="single" w:sz="8" w:space="0" w:color="000000"/>
              <w:left w:val="single" w:sz="8" w:space="0" w:color="000000"/>
              <w:bottom w:val="single" w:sz="8" w:space="0" w:color="000000"/>
              <w:right w:val="single" w:sz="8" w:space="0" w:color="000000"/>
            </w:tcBorders>
          </w:tcPr>
          <w:p w14:paraId="33F38EBB" w14:textId="77777777" w:rsidR="00CE7FCC" w:rsidRDefault="00CE7FCC">
            <w:pPr>
              <w:pStyle w:val="TableParagraph"/>
              <w:spacing w:before="195"/>
              <w:rPr>
                <w:i/>
                <w:sz w:val="17"/>
              </w:rPr>
            </w:pPr>
          </w:p>
          <w:p w14:paraId="21B76D02" w14:textId="77777777" w:rsidR="00CE7FCC" w:rsidRDefault="00942D02">
            <w:pPr>
              <w:pStyle w:val="TableParagraph"/>
              <w:spacing w:before="0"/>
              <w:ind w:left="27" w:right="14"/>
              <w:jc w:val="center"/>
              <w:rPr>
                <w:sz w:val="17"/>
              </w:rPr>
            </w:pPr>
            <w:r>
              <w:rPr>
                <w:spacing w:val="-5"/>
                <w:sz w:val="17"/>
              </w:rPr>
              <w:t>1,8</w:t>
            </w:r>
          </w:p>
        </w:tc>
        <w:tc>
          <w:tcPr>
            <w:tcW w:w="1139" w:type="dxa"/>
            <w:tcBorders>
              <w:top w:val="single" w:sz="8" w:space="0" w:color="000000"/>
              <w:left w:val="single" w:sz="8" w:space="0" w:color="000000"/>
              <w:bottom w:val="single" w:sz="8" w:space="0" w:color="000000"/>
              <w:right w:val="single" w:sz="8" w:space="0" w:color="000000"/>
            </w:tcBorders>
          </w:tcPr>
          <w:p w14:paraId="14DDADBC" w14:textId="77777777" w:rsidR="00CE7FCC" w:rsidRDefault="00CE7FCC">
            <w:pPr>
              <w:pStyle w:val="TableParagraph"/>
              <w:spacing w:before="195"/>
              <w:rPr>
                <w:i/>
                <w:sz w:val="17"/>
              </w:rPr>
            </w:pPr>
          </w:p>
          <w:p w14:paraId="175ECE21" w14:textId="77777777" w:rsidR="00CE7FCC" w:rsidRDefault="00942D02">
            <w:pPr>
              <w:pStyle w:val="TableParagraph"/>
              <w:spacing w:before="0"/>
              <w:ind w:left="22"/>
              <w:jc w:val="center"/>
              <w:rPr>
                <w:sz w:val="17"/>
              </w:rPr>
            </w:pPr>
            <w:r>
              <w:rPr>
                <w:spacing w:val="-5"/>
                <w:sz w:val="17"/>
              </w:rPr>
              <w:t>0,3</w:t>
            </w:r>
          </w:p>
        </w:tc>
        <w:tc>
          <w:tcPr>
            <w:tcW w:w="1119" w:type="dxa"/>
            <w:tcBorders>
              <w:top w:val="single" w:sz="8" w:space="0" w:color="000000"/>
              <w:left w:val="single" w:sz="8" w:space="0" w:color="000000"/>
              <w:bottom w:val="single" w:sz="8" w:space="0" w:color="000000"/>
              <w:right w:val="single" w:sz="8" w:space="0" w:color="000000"/>
            </w:tcBorders>
          </w:tcPr>
          <w:p w14:paraId="2B1690BF" w14:textId="77777777" w:rsidR="00CE7FCC" w:rsidRDefault="00CE7FCC">
            <w:pPr>
              <w:pStyle w:val="TableParagraph"/>
              <w:spacing w:before="195"/>
              <w:rPr>
                <w:i/>
                <w:sz w:val="17"/>
              </w:rPr>
            </w:pPr>
          </w:p>
          <w:p w14:paraId="1BBBB12D" w14:textId="77777777" w:rsidR="00CE7FCC" w:rsidRDefault="00942D02">
            <w:pPr>
              <w:pStyle w:val="TableParagraph"/>
              <w:spacing w:before="0"/>
              <w:ind w:left="21" w:right="5"/>
              <w:jc w:val="center"/>
              <w:rPr>
                <w:sz w:val="17"/>
              </w:rPr>
            </w:pPr>
            <w:r>
              <w:rPr>
                <w:sz w:val="17"/>
              </w:rPr>
              <w:t xml:space="preserve">0,2 </w:t>
            </w:r>
            <w:r>
              <w:rPr>
                <w:spacing w:val="-2"/>
                <w:sz w:val="17"/>
              </w:rPr>
              <w:t>(COVNM)</w:t>
            </w:r>
          </w:p>
        </w:tc>
        <w:tc>
          <w:tcPr>
            <w:tcW w:w="980" w:type="dxa"/>
            <w:tcBorders>
              <w:top w:val="single" w:sz="8" w:space="0" w:color="000000"/>
              <w:left w:val="single" w:sz="8" w:space="0" w:color="000000"/>
              <w:bottom w:val="single" w:sz="8" w:space="0" w:color="000000"/>
              <w:right w:val="single" w:sz="8" w:space="0" w:color="000000"/>
            </w:tcBorders>
          </w:tcPr>
          <w:p w14:paraId="0A88D142" w14:textId="77777777" w:rsidR="00CE7FCC" w:rsidRDefault="00CE7FCC">
            <w:pPr>
              <w:pStyle w:val="TableParagraph"/>
              <w:spacing w:before="195"/>
              <w:rPr>
                <w:i/>
                <w:sz w:val="17"/>
              </w:rPr>
            </w:pPr>
          </w:p>
          <w:p w14:paraId="3DD09683" w14:textId="77777777" w:rsidR="00CE7FCC" w:rsidRDefault="00942D02">
            <w:pPr>
              <w:pStyle w:val="TableParagraph"/>
              <w:spacing w:before="0"/>
              <w:ind w:left="23"/>
              <w:jc w:val="center"/>
              <w:rPr>
                <w:sz w:val="17"/>
              </w:rPr>
            </w:pPr>
            <w:r>
              <w:rPr>
                <w:spacing w:val="-5"/>
                <w:sz w:val="17"/>
              </w:rPr>
              <w:t>0,2</w:t>
            </w:r>
          </w:p>
        </w:tc>
      </w:tr>
      <w:tr w:rsidR="00CE7FCC" w14:paraId="45B846A7" w14:textId="77777777">
        <w:trPr>
          <w:trHeight w:val="604"/>
        </w:trPr>
        <w:tc>
          <w:tcPr>
            <w:tcW w:w="2996" w:type="dxa"/>
            <w:tcBorders>
              <w:top w:val="single" w:sz="8" w:space="0" w:color="000000"/>
              <w:bottom w:val="single" w:sz="8" w:space="0" w:color="000000"/>
              <w:right w:val="single" w:sz="8" w:space="0" w:color="000000"/>
            </w:tcBorders>
          </w:tcPr>
          <w:p w14:paraId="372BDF9A" w14:textId="77777777" w:rsidR="00CE7FCC" w:rsidRDefault="00942D02">
            <w:pPr>
              <w:pStyle w:val="TableParagraph"/>
              <w:spacing w:before="85" w:line="264" w:lineRule="auto"/>
              <w:ind w:left="39" w:right="1021"/>
              <w:rPr>
                <w:sz w:val="17"/>
              </w:rPr>
            </w:pPr>
            <w:r>
              <w:rPr>
                <w:sz w:val="17"/>
              </w:rPr>
              <w:t>Aéroport de Zaventem (scénario BAC_0100 (2019))</w:t>
            </w:r>
          </w:p>
        </w:tc>
        <w:tc>
          <w:tcPr>
            <w:tcW w:w="921" w:type="dxa"/>
            <w:tcBorders>
              <w:top w:val="single" w:sz="8" w:space="0" w:color="000000"/>
              <w:left w:val="single" w:sz="8" w:space="0" w:color="000000"/>
              <w:bottom w:val="single" w:sz="8" w:space="0" w:color="000000"/>
              <w:right w:val="single" w:sz="8" w:space="0" w:color="000000"/>
            </w:tcBorders>
          </w:tcPr>
          <w:p w14:paraId="292DF2BC" w14:textId="77777777" w:rsidR="00CE7FCC" w:rsidRDefault="00942D02">
            <w:pPr>
              <w:pStyle w:val="TableParagraph"/>
              <w:spacing w:before="204"/>
              <w:ind w:left="28" w:right="4"/>
              <w:jc w:val="center"/>
              <w:rPr>
                <w:sz w:val="17"/>
              </w:rPr>
            </w:pPr>
            <w:r>
              <w:rPr>
                <w:spacing w:val="-5"/>
                <w:sz w:val="17"/>
              </w:rPr>
              <w:t>0,0</w:t>
            </w:r>
          </w:p>
        </w:tc>
        <w:tc>
          <w:tcPr>
            <w:tcW w:w="971" w:type="dxa"/>
            <w:tcBorders>
              <w:top w:val="single" w:sz="8" w:space="0" w:color="000000"/>
              <w:left w:val="single" w:sz="8" w:space="0" w:color="000000"/>
              <w:bottom w:val="single" w:sz="8" w:space="0" w:color="000000"/>
              <w:right w:val="single" w:sz="8" w:space="0" w:color="000000"/>
            </w:tcBorders>
          </w:tcPr>
          <w:p w14:paraId="62C5DD54" w14:textId="77777777" w:rsidR="00CE7FCC" w:rsidRDefault="00942D02">
            <w:pPr>
              <w:pStyle w:val="TableParagraph"/>
              <w:spacing w:before="204"/>
              <w:ind w:left="27" w:right="4"/>
              <w:jc w:val="center"/>
              <w:rPr>
                <w:sz w:val="17"/>
              </w:rPr>
            </w:pPr>
            <w:r>
              <w:rPr>
                <w:spacing w:val="-4"/>
                <w:sz w:val="17"/>
              </w:rPr>
              <w:t>0,95</w:t>
            </w:r>
          </w:p>
        </w:tc>
        <w:tc>
          <w:tcPr>
            <w:tcW w:w="1139" w:type="dxa"/>
            <w:tcBorders>
              <w:top w:val="single" w:sz="8" w:space="0" w:color="000000"/>
              <w:left w:val="single" w:sz="8" w:space="0" w:color="000000"/>
              <w:bottom w:val="single" w:sz="8" w:space="0" w:color="000000"/>
              <w:right w:val="single" w:sz="8" w:space="0" w:color="000000"/>
            </w:tcBorders>
          </w:tcPr>
          <w:p w14:paraId="5BC8C0D9" w14:textId="77777777" w:rsidR="00CE7FCC" w:rsidRDefault="00942D02">
            <w:pPr>
              <w:pStyle w:val="TableParagraph"/>
              <w:spacing w:before="204"/>
              <w:ind w:left="22" w:right="10"/>
              <w:jc w:val="center"/>
              <w:rPr>
                <w:sz w:val="17"/>
              </w:rPr>
            </w:pPr>
            <w:r>
              <w:rPr>
                <w:spacing w:val="-4"/>
                <w:sz w:val="17"/>
              </w:rPr>
              <w:t>0,06</w:t>
            </w:r>
          </w:p>
        </w:tc>
        <w:tc>
          <w:tcPr>
            <w:tcW w:w="1119" w:type="dxa"/>
            <w:tcBorders>
              <w:top w:val="single" w:sz="8" w:space="0" w:color="000000"/>
              <w:left w:val="single" w:sz="8" w:space="0" w:color="000000"/>
              <w:bottom w:val="single" w:sz="8" w:space="0" w:color="000000"/>
              <w:right w:val="single" w:sz="8" w:space="0" w:color="000000"/>
            </w:tcBorders>
          </w:tcPr>
          <w:p w14:paraId="3F9B1CCC" w14:textId="77777777" w:rsidR="00CE7FCC" w:rsidRDefault="00942D02">
            <w:pPr>
              <w:pStyle w:val="TableParagraph"/>
              <w:spacing w:before="204"/>
              <w:ind w:left="21" w:right="9"/>
              <w:jc w:val="center"/>
              <w:rPr>
                <w:sz w:val="17"/>
              </w:rPr>
            </w:pPr>
            <w:r>
              <w:rPr>
                <w:spacing w:val="-4"/>
                <w:sz w:val="17"/>
              </w:rPr>
              <w:t>0,08</w:t>
            </w:r>
          </w:p>
        </w:tc>
        <w:tc>
          <w:tcPr>
            <w:tcW w:w="980" w:type="dxa"/>
            <w:tcBorders>
              <w:top w:val="single" w:sz="8" w:space="0" w:color="000000"/>
              <w:left w:val="single" w:sz="8" w:space="0" w:color="000000"/>
              <w:bottom w:val="single" w:sz="8" w:space="0" w:color="000000"/>
              <w:right w:val="single" w:sz="8" w:space="0" w:color="000000"/>
            </w:tcBorders>
          </w:tcPr>
          <w:p w14:paraId="3CACA164" w14:textId="77777777" w:rsidR="00CE7FCC" w:rsidRDefault="00942D02">
            <w:pPr>
              <w:pStyle w:val="TableParagraph"/>
              <w:spacing w:before="204"/>
              <w:ind w:left="23" w:right="11"/>
              <w:jc w:val="center"/>
              <w:rPr>
                <w:sz w:val="17"/>
              </w:rPr>
            </w:pPr>
            <w:r>
              <w:rPr>
                <w:spacing w:val="-4"/>
                <w:sz w:val="17"/>
              </w:rPr>
              <w:t>0,01</w:t>
            </w:r>
          </w:p>
        </w:tc>
      </w:tr>
      <w:tr w:rsidR="00CE7FCC" w14:paraId="74FF76EC" w14:textId="77777777">
        <w:trPr>
          <w:trHeight w:val="554"/>
        </w:trPr>
        <w:tc>
          <w:tcPr>
            <w:tcW w:w="2996" w:type="dxa"/>
            <w:tcBorders>
              <w:top w:val="single" w:sz="8" w:space="0" w:color="000000"/>
              <w:bottom w:val="single" w:sz="8" w:space="0" w:color="000000"/>
              <w:right w:val="single" w:sz="8" w:space="0" w:color="000000"/>
            </w:tcBorders>
          </w:tcPr>
          <w:p w14:paraId="497B5FE4" w14:textId="77777777" w:rsidR="00CE7FCC" w:rsidRDefault="00942D02">
            <w:pPr>
              <w:pStyle w:val="TableParagraph"/>
              <w:spacing w:before="65" w:line="264" w:lineRule="auto"/>
              <w:ind w:left="39" w:right="1021"/>
              <w:rPr>
                <w:sz w:val="17"/>
              </w:rPr>
            </w:pPr>
            <w:r>
              <w:rPr>
                <w:sz w:val="17"/>
              </w:rPr>
              <w:t xml:space="preserve">Aéroport de Zaventem </w:t>
            </w:r>
            <w:r>
              <w:rPr>
                <w:spacing w:val="-2"/>
                <w:sz w:val="17"/>
              </w:rPr>
              <w:t>(scénario BAC_1300_2030)</w:t>
            </w:r>
          </w:p>
        </w:tc>
        <w:tc>
          <w:tcPr>
            <w:tcW w:w="921" w:type="dxa"/>
            <w:tcBorders>
              <w:top w:val="single" w:sz="8" w:space="0" w:color="000000"/>
              <w:left w:val="single" w:sz="8" w:space="0" w:color="000000"/>
              <w:bottom w:val="single" w:sz="8" w:space="0" w:color="000000"/>
              <w:right w:val="single" w:sz="8" w:space="0" w:color="000000"/>
            </w:tcBorders>
          </w:tcPr>
          <w:p w14:paraId="1D1A84E6" w14:textId="77777777" w:rsidR="00CE7FCC" w:rsidRDefault="00942D02">
            <w:pPr>
              <w:pStyle w:val="TableParagraph"/>
              <w:spacing w:before="174"/>
              <w:ind w:left="28" w:right="4"/>
              <w:jc w:val="center"/>
              <w:rPr>
                <w:sz w:val="17"/>
              </w:rPr>
            </w:pPr>
            <w:r>
              <w:rPr>
                <w:spacing w:val="-5"/>
                <w:sz w:val="17"/>
              </w:rPr>
              <w:t>0,0</w:t>
            </w:r>
          </w:p>
        </w:tc>
        <w:tc>
          <w:tcPr>
            <w:tcW w:w="971" w:type="dxa"/>
            <w:tcBorders>
              <w:top w:val="single" w:sz="8" w:space="0" w:color="000000"/>
              <w:left w:val="single" w:sz="8" w:space="0" w:color="000000"/>
              <w:bottom w:val="single" w:sz="8" w:space="0" w:color="000000"/>
              <w:right w:val="single" w:sz="8" w:space="0" w:color="000000"/>
            </w:tcBorders>
          </w:tcPr>
          <w:p w14:paraId="1D692195" w14:textId="77777777" w:rsidR="00CE7FCC" w:rsidRDefault="00942D02">
            <w:pPr>
              <w:pStyle w:val="TableParagraph"/>
              <w:spacing w:before="174"/>
              <w:ind w:left="27" w:right="4"/>
              <w:jc w:val="center"/>
              <w:rPr>
                <w:sz w:val="17"/>
              </w:rPr>
            </w:pPr>
            <w:r>
              <w:rPr>
                <w:spacing w:val="-4"/>
                <w:sz w:val="17"/>
              </w:rPr>
              <w:t>1,05</w:t>
            </w:r>
          </w:p>
        </w:tc>
        <w:tc>
          <w:tcPr>
            <w:tcW w:w="1139" w:type="dxa"/>
            <w:tcBorders>
              <w:top w:val="single" w:sz="8" w:space="0" w:color="000000"/>
              <w:left w:val="single" w:sz="8" w:space="0" w:color="000000"/>
              <w:bottom w:val="single" w:sz="8" w:space="0" w:color="000000"/>
              <w:right w:val="single" w:sz="8" w:space="0" w:color="000000"/>
            </w:tcBorders>
          </w:tcPr>
          <w:p w14:paraId="653A032E" w14:textId="77777777" w:rsidR="00CE7FCC" w:rsidRDefault="00942D02">
            <w:pPr>
              <w:pStyle w:val="TableParagraph"/>
              <w:spacing w:before="174"/>
              <w:ind w:left="22" w:right="10"/>
              <w:jc w:val="center"/>
              <w:rPr>
                <w:sz w:val="17"/>
              </w:rPr>
            </w:pPr>
            <w:r>
              <w:rPr>
                <w:spacing w:val="-4"/>
                <w:sz w:val="17"/>
              </w:rPr>
              <w:t>0,06</w:t>
            </w:r>
          </w:p>
        </w:tc>
        <w:tc>
          <w:tcPr>
            <w:tcW w:w="1119" w:type="dxa"/>
            <w:tcBorders>
              <w:top w:val="single" w:sz="8" w:space="0" w:color="000000"/>
              <w:left w:val="single" w:sz="8" w:space="0" w:color="000000"/>
              <w:bottom w:val="single" w:sz="8" w:space="0" w:color="000000"/>
              <w:right w:val="single" w:sz="8" w:space="0" w:color="000000"/>
            </w:tcBorders>
          </w:tcPr>
          <w:p w14:paraId="7D98E26F" w14:textId="77777777" w:rsidR="00CE7FCC" w:rsidRDefault="00942D02">
            <w:pPr>
              <w:pStyle w:val="TableParagraph"/>
              <w:spacing w:before="174"/>
              <w:ind w:left="21"/>
              <w:jc w:val="center"/>
              <w:rPr>
                <w:sz w:val="17"/>
              </w:rPr>
            </w:pPr>
            <w:r>
              <w:rPr>
                <w:spacing w:val="-2"/>
                <w:sz w:val="17"/>
              </w:rPr>
              <w:t>0,057</w:t>
            </w:r>
          </w:p>
        </w:tc>
        <w:tc>
          <w:tcPr>
            <w:tcW w:w="980" w:type="dxa"/>
            <w:tcBorders>
              <w:top w:val="single" w:sz="8" w:space="0" w:color="000000"/>
              <w:left w:val="single" w:sz="8" w:space="0" w:color="000000"/>
              <w:bottom w:val="single" w:sz="8" w:space="0" w:color="000000"/>
              <w:right w:val="single" w:sz="8" w:space="0" w:color="000000"/>
            </w:tcBorders>
          </w:tcPr>
          <w:p w14:paraId="6D33BDA6" w14:textId="77777777" w:rsidR="00CE7FCC" w:rsidRDefault="00942D02">
            <w:pPr>
              <w:pStyle w:val="TableParagraph"/>
              <w:spacing w:before="174"/>
              <w:ind w:left="23" w:right="11"/>
              <w:jc w:val="center"/>
              <w:rPr>
                <w:sz w:val="17"/>
              </w:rPr>
            </w:pPr>
            <w:r>
              <w:rPr>
                <w:spacing w:val="-4"/>
                <w:sz w:val="17"/>
              </w:rPr>
              <w:t>0,01</w:t>
            </w:r>
          </w:p>
        </w:tc>
      </w:tr>
    </w:tbl>
    <w:p w14:paraId="0782320D" w14:textId="77777777" w:rsidR="00CE7FCC" w:rsidRDefault="00942D02">
      <w:pPr>
        <w:pStyle w:val="BodyText"/>
        <w:spacing w:before="189" w:line="259" w:lineRule="auto"/>
        <w:ind w:left="1611" w:right="570"/>
        <w:jc w:val="both"/>
      </w:pPr>
      <w:r>
        <w:t>Sur la base des tableaux ci-dessus, on peut dire que les émissions de tous les polluants par rapport aux objectifs politiques respectifs sont limitées, à l'exception de l'objectif d'émission de NOx concernant l'"aviation". Pour cet objectif, Brussels Airpo</w:t>
      </w:r>
      <w:r>
        <w:t xml:space="preserve">rt est responsable de 53% (scénario BAC_0-1- 0-0) et de 58% (scénario BAC_1-3-0-0_2030), mais Brussels Airport ne remplit qu'une </w:t>
      </w:r>
      <w:r>
        <w:rPr>
          <w:spacing w:val="-10"/>
        </w:rPr>
        <w:t>partie</w:t>
      </w:r>
      <w:r>
        <w:t xml:space="preserve"> de l'enveloppe envisagée pour les émissions de NOx en Flandre dues à l'aviation (voir plus loin dans la discipline Biodi</w:t>
      </w:r>
      <w:r>
        <w:t>versité).</w:t>
      </w:r>
    </w:p>
    <w:p w14:paraId="28C6C902" w14:textId="77777777" w:rsidR="00CE7FCC" w:rsidRDefault="00CE7FCC">
      <w:pPr>
        <w:pStyle w:val="BodyText"/>
      </w:pPr>
    </w:p>
    <w:p w14:paraId="6D1A129D" w14:textId="77777777" w:rsidR="00CE7FCC" w:rsidRDefault="00CE7FCC">
      <w:pPr>
        <w:pStyle w:val="BodyText"/>
        <w:spacing w:before="94"/>
      </w:pPr>
    </w:p>
    <w:p w14:paraId="1C48F66A" w14:textId="77777777" w:rsidR="00CE7FCC" w:rsidRDefault="00942D02">
      <w:pPr>
        <w:ind w:left="1611"/>
        <w:rPr>
          <w:i/>
          <w:sz w:val="13"/>
        </w:rPr>
      </w:pPr>
      <w:r>
        <w:rPr>
          <w:noProof/>
        </w:rPr>
        <w:drawing>
          <wp:anchor distT="0" distB="0" distL="0" distR="0" simplePos="0" relativeHeight="15732736" behindDoc="0" locked="0" layoutInCell="1" allowOverlap="1" wp14:anchorId="09BD1D36" wp14:editId="37165106">
            <wp:simplePos x="0" y="0"/>
            <wp:positionH relativeFrom="page">
              <wp:posOffset>943386</wp:posOffset>
            </wp:positionH>
            <wp:positionV relativeFrom="paragraph">
              <wp:posOffset>39681</wp:posOffset>
            </wp:positionV>
            <wp:extent cx="336011" cy="84461"/>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4" cstate="print"/>
                    <a:stretch>
                      <a:fillRect/>
                    </a:stretch>
                  </pic:blipFill>
                  <pic:spPr>
                    <a:xfrm>
                      <a:off x="0" y="0"/>
                      <a:ext cx="336011" cy="84461"/>
                    </a:xfrm>
                    <a:prstGeom prst="rect">
                      <a:avLst/>
                    </a:prstGeom>
                  </pic:spPr>
                </pic:pic>
              </a:graphicData>
            </a:graphic>
          </wp:anchor>
        </w:drawing>
      </w:r>
      <w:r>
        <w:rPr>
          <w:i/>
          <w:color w:val="005B82"/>
          <w:spacing w:val="-2"/>
          <w:position w:val="1"/>
          <w:sz w:val="20"/>
        </w:rPr>
        <w:t xml:space="preserve">Niveau d'émission de </w:t>
      </w:r>
      <w:r>
        <w:rPr>
          <w:i/>
          <w:color w:val="005B82"/>
          <w:spacing w:val="-5"/>
          <w:sz w:val="13"/>
        </w:rPr>
        <w:t>CO2</w:t>
      </w:r>
    </w:p>
    <w:p w14:paraId="36221135" w14:textId="77777777" w:rsidR="00CE7FCC" w:rsidRDefault="00942D02">
      <w:pPr>
        <w:pStyle w:val="BodyText"/>
        <w:spacing w:before="138"/>
        <w:ind w:left="1611"/>
      </w:pPr>
      <w:r>
        <w:t xml:space="preserve">Pour l'évaluation par rapport au plan de politique climatique, veuillez vous référer à la discipline </w:t>
      </w:r>
      <w:r>
        <w:rPr>
          <w:spacing w:val="-2"/>
        </w:rPr>
        <w:t>climatique.</w:t>
      </w:r>
    </w:p>
    <w:p w14:paraId="53FAE9C8" w14:textId="77777777" w:rsidR="00CE7FCC" w:rsidRDefault="00CE7FCC">
      <w:pPr>
        <w:sectPr w:rsidR="00CE7FCC">
          <w:headerReference w:type="default" r:id="rId15"/>
          <w:footerReference w:type="default" r:id="rId16"/>
          <w:pgSz w:w="11910" w:h="16840"/>
          <w:pgMar w:top="1460" w:right="560" w:bottom="1040" w:left="940" w:header="748" w:footer="852" w:gutter="0"/>
          <w:cols w:space="720"/>
        </w:sectPr>
      </w:pPr>
    </w:p>
    <w:p w14:paraId="5BE77B17" w14:textId="77777777" w:rsidR="00CE7FCC" w:rsidRDefault="00CE7FCC">
      <w:pPr>
        <w:pStyle w:val="BodyText"/>
        <w:spacing w:before="121"/>
      </w:pPr>
    </w:p>
    <w:p w14:paraId="5A6A0E9A" w14:textId="77777777" w:rsidR="00CE7FCC" w:rsidRDefault="00942D02">
      <w:pPr>
        <w:ind w:left="1611"/>
        <w:jc w:val="both"/>
        <w:rPr>
          <w:i/>
          <w:sz w:val="20"/>
        </w:rPr>
      </w:pPr>
      <w:r>
        <w:rPr>
          <w:noProof/>
        </w:rPr>
        <w:drawing>
          <wp:anchor distT="0" distB="0" distL="0" distR="0" simplePos="0" relativeHeight="15733760" behindDoc="0" locked="0" layoutInCell="1" allowOverlap="1" wp14:anchorId="6E2F13B1" wp14:editId="1F135634">
            <wp:simplePos x="0" y="0"/>
            <wp:positionH relativeFrom="page">
              <wp:posOffset>943386</wp:posOffset>
            </wp:positionH>
            <wp:positionV relativeFrom="paragraph">
              <wp:posOffset>40242</wp:posOffset>
            </wp:positionV>
            <wp:extent cx="336011" cy="84461"/>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7" cstate="print"/>
                    <a:stretch>
                      <a:fillRect/>
                    </a:stretch>
                  </pic:blipFill>
                  <pic:spPr>
                    <a:xfrm>
                      <a:off x="0" y="0"/>
                      <a:ext cx="336011" cy="84461"/>
                    </a:xfrm>
                    <a:prstGeom prst="rect">
                      <a:avLst/>
                    </a:prstGeom>
                  </pic:spPr>
                </pic:pic>
              </a:graphicData>
            </a:graphic>
          </wp:anchor>
        </w:drawing>
      </w:r>
      <w:r>
        <w:rPr>
          <w:i/>
          <w:color w:val="005B82"/>
          <w:spacing w:val="-2"/>
          <w:sz w:val="20"/>
        </w:rPr>
        <w:t>Véhicules-kilomètres (Flandre et région de Bruxelles-Capitale)</w:t>
      </w:r>
    </w:p>
    <w:p w14:paraId="31BEFD57" w14:textId="77777777" w:rsidR="00CE7FCC" w:rsidRDefault="00942D02">
      <w:pPr>
        <w:pStyle w:val="BodyText"/>
        <w:spacing w:before="140" w:line="259" w:lineRule="auto"/>
        <w:ind w:left="1611" w:right="577"/>
        <w:jc w:val="both"/>
      </w:pPr>
      <w:r>
        <w:t xml:space="preserve">Le nombre de véhicules-kilomètres parcourus a été déterminé pour la zone qui coïncide avec la zone modèle du modèle de trafic régional Vlaamse Rand </w:t>
      </w:r>
      <w:r>
        <w:rPr>
          <w:spacing w:val="-1"/>
        </w:rPr>
        <w:t>(</w:t>
      </w:r>
      <w:r>
        <w:t xml:space="preserve">voir discipline de mobilité section 5.6.2). Les véhicules-kilomètres ont également été calculés séparément </w:t>
      </w:r>
      <w:r>
        <w:t xml:space="preserve">pour la partie de la zone modélisée située en Région </w:t>
      </w:r>
      <w:r>
        <w:rPr>
          <w:spacing w:val="-11"/>
        </w:rPr>
        <w:t xml:space="preserve">flamande </w:t>
      </w:r>
      <w:r>
        <w:t>et en Région de Bruxelles-Capitale.</w:t>
      </w:r>
    </w:p>
    <w:p w14:paraId="0709D2D1" w14:textId="77777777" w:rsidR="00CE7FCC" w:rsidRDefault="00942D02">
      <w:pPr>
        <w:pStyle w:val="BodyText"/>
        <w:spacing w:before="119" w:line="259" w:lineRule="auto"/>
        <w:ind w:left="1611" w:right="570"/>
        <w:jc w:val="both"/>
      </w:pPr>
      <w:r>
        <w:t>Il est difficile de comparer les plans politiques en termes de véhicules-kilomètres car l'évolution du trafic entre les années de référence utilisées pour cet</w:t>
      </w:r>
      <w:r>
        <w:t>te EIE dans le modèle de trafic (2019 et 2032) n'est pas (seulement) due à l'aéroport, mais aussi à d'autres facteurs (par exemple, les évolutions socio-économiques, les développements spatiaux cumulatifs dans la zone environnante et les grands travaux d'i</w:t>
      </w:r>
      <w:r>
        <w:t>nfrastructure tels que le réaménagement de la R0). Ces travaux d'infrastructure comprennent également des effets de flux et de réacheminement (déplacement), qui peuvent conduire à des conclusions erronées sur les augmentations ou les diminutions relatives.</w:t>
      </w:r>
      <w:r>
        <w:t xml:space="preserve"> Le nombre de véhicules-kilomètres dérivé par scénario du modèle de trafic utilisé ne peut pas être comparé entre eux pour </w:t>
      </w:r>
      <w:r>
        <w:rPr>
          <w:spacing w:val="-3"/>
        </w:rPr>
        <w:t xml:space="preserve">dériver </w:t>
      </w:r>
      <w:r>
        <w:t>une tendance entre 2019 et 2032 dans le contexte de ce RIE, ni pour le total, ni pour l'aéroport séparément.</w:t>
      </w:r>
    </w:p>
    <w:p w14:paraId="1EE95818" w14:textId="77777777" w:rsidR="00CE7FCC" w:rsidRDefault="00942D02">
      <w:pPr>
        <w:pStyle w:val="BodyText"/>
        <w:spacing w:before="119" w:line="259" w:lineRule="auto"/>
        <w:ind w:left="1611" w:right="576"/>
        <w:jc w:val="both"/>
      </w:pPr>
      <w:r>
        <w:t>Le plan (flamand) de politique de l'air vise à réduire le nombre de véhicules-kilomètres (vtgkm/an) de 58,6 milliards en 2015 à 51,6 milliards en 2030, en combinaison avec une écologisation du parc automobile.</w:t>
      </w:r>
    </w:p>
    <w:p w14:paraId="78E56516" w14:textId="77777777" w:rsidR="00CE7FCC" w:rsidRDefault="00942D02">
      <w:pPr>
        <w:pStyle w:val="BodyText"/>
        <w:spacing w:before="1" w:line="259" w:lineRule="auto"/>
        <w:ind w:left="1611" w:right="570"/>
        <w:jc w:val="both"/>
      </w:pPr>
      <w:r>
        <w:t>Le scénario BAC_1-3-0-0_2030 représente dans l</w:t>
      </w:r>
      <w:r>
        <w:t>a partie (flamande) de la zone de modèle 0,1 milliard de vtgkm/an par rapport à l'état de référence sans aéroport (BAC_1-0-0-0) ou 0,186% de l'objectif flamand total de 51,6 milliards de vtgkm en 2030.</w:t>
      </w:r>
    </w:p>
    <w:p w14:paraId="1363EB11" w14:textId="77777777" w:rsidR="00CE7FCC" w:rsidRDefault="00942D02">
      <w:pPr>
        <w:pStyle w:val="BodyText"/>
        <w:spacing w:before="118" w:line="259" w:lineRule="auto"/>
        <w:ind w:left="1611" w:right="572"/>
        <w:jc w:val="both"/>
      </w:pPr>
      <w:r>
        <w:t>Le plan énergie-climat 2030 de la Région de Bruxelles-</w:t>
      </w:r>
      <w:r>
        <w:t>Capitale vise une réduction de 21 % sur la période 2018-2030. Ce chiffre de 21 % est dérivé du plan de mobilité Good move, dans le cadre duquel le modèle de trafic bruxellois a prévu une évolution souhaitée de 10,27 millions de vtgkm/jour (2018) à 8,15 mil</w:t>
      </w:r>
      <w:r>
        <w:t>lions de vtgkm/jour (2030). Le scénario BAC_1-3-0-0_2030 représente dans la partie (bruxelloise) de la zone du modèle 80 714 vtgkm/jour par rapport à l'état de référence sans aéroport (BAC_1-0-0-0) ou +/- 1 % de l'objectif total pour Bruxelles en 2030</w:t>
      </w:r>
      <w:r>
        <w:rPr>
          <w:vertAlign w:val="superscript"/>
        </w:rPr>
        <w:t>69</w:t>
      </w:r>
      <w:r>
        <w:t xml:space="preserve"> .</w:t>
      </w:r>
    </w:p>
    <w:p w14:paraId="7B3D9834" w14:textId="77777777" w:rsidR="00CE7FCC" w:rsidRDefault="00942D02">
      <w:pPr>
        <w:pStyle w:val="BodyText"/>
        <w:spacing w:before="120" w:line="259" w:lineRule="auto"/>
        <w:ind w:left="1611" w:right="573"/>
        <w:jc w:val="both"/>
      </w:pPr>
      <w:r>
        <w:t xml:space="preserve">Afin de contribuer aux objectifs déclarés de la Flandre et de la Région de Bruxelles-Capitale, la CAB </w:t>
      </w:r>
      <w:r>
        <w:rPr>
          <w:spacing w:val="-2"/>
        </w:rPr>
        <w:t>devrait coopérer à la réalisation d'</w:t>
      </w:r>
      <w:r>
        <w:t xml:space="preserve">un transfert modal (voir la section </w:t>
      </w:r>
      <w:hyperlink w:anchor="_bookmark3" w:history="1">
        <w:r>
          <w:t>7.6</w:t>
        </w:r>
      </w:hyperlink>
      <w:r>
        <w:t xml:space="preserve"> sur les mesure</w:t>
      </w:r>
      <w:r>
        <w:t>s d'atténuation).</w:t>
      </w:r>
    </w:p>
    <w:p w14:paraId="05050977" w14:textId="77777777" w:rsidR="00CE7FCC" w:rsidRDefault="00CE7FCC">
      <w:pPr>
        <w:pStyle w:val="BodyText"/>
      </w:pPr>
    </w:p>
    <w:p w14:paraId="2D48D666" w14:textId="77777777" w:rsidR="00CE7FCC" w:rsidRDefault="00CE7FCC">
      <w:pPr>
        <w:pStyle w:val="BodyText"/>
        <w:spacing w:before="12"/>
      </w:pPr>
    </w:p>
    <w:p w14:paraId="5E55DB6C" w14:textId="77777777" w:rsidR="00CE7FCC" w:rsidRDefault="00942D02">
      <w:pPr>
        <w:ind w:left="1611"/>
        <w:rPr>
          <w:b/>
          <w:sz w:val="20"/>
        </w:rPr>
      </w:pPr>
      <w:r>
        <w:rPr>
          <w:noProof/>
        </w:rPr>
        <w:drawing>
          <wp:anchor distT="0" distB="0" distL="0" distR="0" simplePos="0" relativeHeight="15734272" behindDoc="0" locked="0" layoutInCell="1" allowOverlap="1" wp14:anchorId="43DEC7C1" wp14:editId="54A22029">
            <wp:simplePos x="0" y="0"/>
            <wp:positionH relativeFrom="page">
              <wp:posOffset>943367</wp:posOffset>
            </wp:positionH>
            <wp:positionV relativeFrom="paragraph">
              <wp:posOffset>39585</wp:posOffset>
            </wp:positionV>
            <wp:extent cx="311646" cy="84461"/>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8" cstate="print"/>
                    <a:stretch>
                      <a:fillRect/>
                    </a:stretch>
                  </pic:blipFill>
                  <pic:spPr>
                    <a:xfrm>
                      <a:off x="0" y="0"/>
                      <a:ext cx="311646" cy="84461"/>
                    </a:xfrm>
                    <a:prstGeom prst="rect">
                      <a:avLst/>
                    </a:prstGeom>
                  </pic:spPr>
                </pic:pic>
              </a:graphicData>
            </a:graphic>
          </wp:anchor>
        </w:drawing>
      </w:r>
      <w:r>
        <w:rPr>
          <w:b/>
          <w:color w:val="005B82"/>
          <w:spacing w:val="-4"/>
          <w:sz w:val="20"/>
        </w:rPr>
        <w:t>Odeur</w:t>
      </w:r>
    </w:p>
    <w:p w14:paraId="1ECFAC4E" w14:textId="77777777" w:rsidR="00CE7FCC" w:rsidRDefault="00942D02">
      <w:pPr>
        <w:pStyle w:val="BodyText"/>
        <w:spacing w:before="142" w:line="259" w:lineRule="auto"/>
        <w:ind w:left="1611" w:right="569"/>
        <w:jc w:val="both"/>
      </w:pPr>
      <w:r>
        <w:t>Les émissions d'odeurs provenant des avions peuvent être dues au stockage, au transport, au transfert de paraffine et à la combustion incomplète de la paraffine. Cette dernière se produit principalement pendant le roulage et le d</w:t>
      </w:r>
      <w:r>
        <w:t>écollage, mais aussi pendant les essais et lorsqu'il s'agit de fournir sa propre énergie pendant les arrêts dans les endroits où l'énergie terrestre ne peut pas être utilisée. Peu de données sont disponibles sur les émissions et la dispersion des odeurs da</w:t>
      </w:r>
      <w:r>
        <w:t>ns les aéroports. La dispersion des odeurs d'avion est complexe car elle implique des sources linéaires et des hauteurs de source variables (cf. Airborne Guidance System).</w:t>
      </w:r>
    </w:p>
    <w:p w14:paraId="2011FFA9" w14:textId="77777777" w:rsidR="00CE7FCC" w:rsidRDefault="00942D02">
      <w:pPr>
        <w:pStyle w:val="BodyText"/>
        <w:spacing w:before="118" w:line="259" w:lineRule="auto"/>
        <w:ind w:left="1611" w:right="571"/>
        <w:jc w:val="both"/>
      </w:pPr>
      <w:r>
        <w:t>Aucune plainte récente n'a été portée à la connaissance du CCB lui-même à ce jour. I</w:t>
      </w:r>
      <w:r>
        <w:t>l existe un service de médiation fédéral, dont le rapport le plus récent est abordé dans la discipline Santé humaine. Ce rapport ne mentionne pas explicitement de plaintes concernant les odeurs ou les nuisances olfactives. Cela ne signifie pas que des nuis</w:t>
      </w:r>
      <w:r>
        <w:t>ances olfactives ne peuvent pas se produire occasionnellement : par exemple, un impact est parfois observé dans les zones environnantes, en fonction de la direction du vent et/ou d'autres conditions météorologiques (force du vent,</w:t>
      </w:r>
    </w:p>
    <w:p w14:paraId="6D89A945" w14:textId="77777777" w:rsidR="00CE7FCC" w:rsidRDefault="00942D02">
      <w:pPr>
        <w:pStyle w:val="BodyText"/>
        <w:spacing w:before="35"/>
      </w:pPr>
      <w:r>
        <w:rPr>
          <w:noProof/>
        </w:rPr>
        <mc:AlternateContent>
          <mc:Choice Requires="wps">
            <w:drawing>
              <wp:anchor distT="0" distB="0" distL="0" distR="0" simplePos="0" relativeHeight="487592448" behindDoc="1" locked="0" layoutInCell="1" allowOverlap="1" wp14:anchorId="6AB8B80F" wp14:editId="4B79F842">
                <wp:simplePos x="0" y="0"/>
                <wp:positionH relativeFrom="page">
                  <wp:posOffset>936040</wp:posOffset>
                </wp:positionH>
                <wp:positionV relativeFrom="paragraph">
                  <wp:posOffset>192498</wp:posOffset>
                </wp:positionV>
                <wp:extent cx="1829435" cy="7620"/>
                <wp:effectExtent l="0" t="0" r="0" b="0"/>
                <wp:wrapTopAndBottom/>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559DB8" id="Graphic 19" o:spid="_x0000_s1026" style="position:absolute;margin-left:73.7pt;margin-top:15.15pt;width:144.05pt;height:.6pt;z-index:-1572403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" path="m1829053,l,,,7619r1829053,l1829053,xe" fillcolor="black" stroked="f">
                <v:path arrowok="t"/>
                <w10:wrap type="topAndBottom" anchorx="page"/>
              </v:shape>
            </w:pict>
          </mc:Fallback>
        </mc:AlternateContent>
      </w:r>
    </w:p>
    <w:p w14:paraId="552FA2B8" w14:textId="77777777" w:rsidR="00CE7FCC" w:rsidRDefault="00942D02">
      <w:pPr>
        <w:pStyle w:val="BodyText"/>
        <w:spacing w:before="92"/>
        <w:ind w:left="675" w:right="691" w:hanging="142"/>
      </w:pPr>
      <w:r>
        <w:rPr>
          <w:vertAlign w:val="superscript"/>
        </w:rPr>
        <w:t>69</w:t>
      </w:r>
      <w:r>
        <w:t xml:space="preserve"> Il s'agit du cas le </w:t>
      </w:r>
      <w:r>
        <w:t xml:space="preserve">plus défavorable car le nombre total de véhicules-kilomètres dans la Région de Bruxelles-Capitale est inférieur d'environ 5 % dans la situation 2018 du modèle bruxellois par rapport à la situation 2019 </w:t>
      </w:r>
      <w:r>
        <w:lastRenderedPageBreak/>
        <w:t>du modèle flamand (qui a été utilisé pour cette EIE).</w:t>
      </w:r>
    </w:p>
    <w:p w14:paraId="1F8240FE" w14:textId="77777777" w:rsidR="00CE7FCC" w:rsidRDefault="00CE7FCC">
      <w:pPr>
        <w:sectPr w:rsidR="00CE7FCC">
          <w:headerReference w:type="default" r:id="rId19"/>
          <w:footerReference w:type="default" r:id="rId20"/>
          <w:pgSz w:w="11910" w:h="16840"/>
          <w:pgMar w:top="1460" w:right="560" w:bottom="1040" w:left="940" w:header="748" w:footer="852" w:gutter="0"/>
          <w:cols w:space="720"/>
        </w:sectPr>
      </w:pPr>
    </w:p>
    <w:p w14:paraId="63040313" w14:textId="77777777" w:rsidR="00CE7FCC" w:rsidRDefault="00CE7FCC">
      <w:pPr>
        <w:pStyle w:val="BodyText"/>
        <w:spacing w:before="121"/>
      </w:pPr>
    </w:p>
    <w:p w14:paraId="2BF6CF96" w14:textId="77777777" w:rsidR="00CE7FCC" w:rsidRDefault="00942D02">
      <w:pPr>
        <w:pStyle w:val="BodyText"/>
        <w:spacing w:line="259" w:lineRule="auto"/>
        <w:ind w:left="1611" w:right="570"/>
        <w:jc w:val="both"/>
      </w:pPr>
      <w:r>
        <w:t xml:space="preserve">turbulences). Il n'est pas clair dans quelle mesure les nuisances olfactives </w:t>
      </w:r>
      <w:r>
        <w:rPr>
          <w:spacing w:val="-1"/>
        </w:rPr>
        <w:t xml:space="preserve">proviennent </w:t>
      </w:r>
      <w:r>
        <w:t>spécifiquement d'un ou de plusieurs types d'avions. La distance entre la STEP et l'habitation la plus proche est &gt; 200 m, ce qui semble suffisamment éloigné pour ne pas subir de nuisances olfactives de la part de la STEP.</w:t>
      </w:r>
    </w:p>
    <w:p w14:paraId="3686859C" w14:textId="77777777" w:rsidR="00CE7FCC" w:rsidRDefault="00942D02">
      <w:pPr>
        <w:pStyle w:val="BodyText"/>
        <w:spacing w:before="121" w:line="256" w:lineRule="auto"/>
        <w:ind w:left="1611" w:right="570"/>
        <w:jc w:val="both"/>
      </w:pPr>
      <w:r>
        <w:t>Une étude plus approfondie des nui</w:t>
      </w:r>
      <w:r>
        <w:t xml:space="preserve">sances potentielles est proposée. </w:t>
      </w:r>
      <w:r>
        <w:rPr>
          <w:vertAlign w:val="superscript"/>
        </w:rPr>
        <w:t>e</w:t>
      </w:r>
      <w:r>
        <w:t>En tant qu'</w:t>
      </w:r>
      <w:r>
        <w:t xml:space="preserve">étape de ce processus, </w:t>
      </w:r>
      <w:r>
        <w:rPr>
          <w:spacing w:val="-8"/>
        </w:rPr>
        <w:t>une</w:t>
      </w:r>
      <w:r>
        <w:t xml:space="preserve"> campagne d'inventaire devrait être lancée pour cartographier les nuisances olfactives de manière systématique. Sur la base de cet inventaire, d'autres mesures doivent être déterminées</w:t>
      </w:r>
      <w:r>
        <w:t xml:space="preserve"> (voir la mesure d'atténuation proposée à la section </w:t>
      </w:r>
      <w:hyperlink w:anchor="_bookmark12" w:history="1">
        <w:r>
          <w:t>7.6.6</w:t>
        </w:r>
      </w:hyperlink>
      <w:r>
        <w:t>).</w:t>
      </w:r>
    </w:p>
    <w:p w14:paraId="61C07C86" w14:textId="77777777" w:rsidR="00CE7FCC" w:rsidRDefault="00CE7FCC">
      <w:pPr>
        <w:pStyle w:val="BodyText"/>
      </w:pPr>
    </w:p>
    <w:p w14:paraId="30760C21" w14:textId="77777777" w:rsidR="00CE7FCC" w:rsidRDefault="00CE7FCC">
      <w:pPr>
        <w:pStyle w:val="BodyText"/>
        <w:spacing w:before="183"/>
      </w:pPr>
    </w:p>
    <w:p w14:paraId="3BBC1399" w14:textId="77777777" w:rsidR="00CE7FCC" w:rsidRDefault="00942D02">
      <w:pPr>
        <w:ind w:left="1611"/>
        <w:rPr>
          <w:b/>
          <w:sz w:val="20"/>
        </w:rPr>
      </w:pPr>
      <w:r>
        <w:rPr>
          <w:noProof/>
        </w:rPr>
        <w:drawing>
          <wp:anchor distT="0" distB="0" distL="0" distR="0" simplePos="0" relativeHeight="15735296" behindDoc="0" locked="0" layoutInCell="1" allowOverlap="1" wp14:anchorId="2135C988" wp14:editId="278119CF">
            <wp:simplePos x="0" y="0"/>
            <wp:positionH relativeFrom="page">
              <wp:posOffset>943389</wp:posOffset>
            </wp:positionH>
            <wp:positionV relativeFrom="paragraph">
              <wp:posOffset>41547</wp:posOffset>
            </wp:positionV>
            <wp:extent cx="308576" cy="83017"/>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1" cstate="print"/>
                    <a:stretch>
                      <a:fillRect/>
                    </a:stretch>
                  </pic:blipFill>
                  <pic:spPr>
                    <a:xfrm>
                      <a:off x="0" y="0"/>
                      <a:ext cx="308576" cy="83017"/>
                    </a:xfrm>
                    <a:prstGeom prst="rect">
                      <a:avLst/>
                    </a:prstGeom>
                  </pic:spPr>
                </pic:pic>
              </a:graphicData>
            </a:graphic>
          </wp:anchor>
        </w:drawing>
      </w:r>
      <w:r>
        <w:rPr>
          <w:b/>
          <w:color w:val="005B82"/>
          <w:spacing w:val="-2"/>
          <w:sz w:val="20"/>
        </w:rPr>
        <w:t>Émissions fugitives de COV</w:t>
      </w:r>
    </w:p>
    <w:p w14:paraId="3948A49B" w14:textId="77777777" w:rsidR="00CE7FCC" w:rsidRDefault="00942D02">
      <w:pPr>
        <w:pStyle w:val="BodyText"/>
        <w:spacing w:before="140"/>
        <w:ind w:left="1611"/>
      </w:pPr>
      <w:r>
        <w:t xml:space="preserve">Les émissions diffuses de COV se produisent sur les </w:t>
      </w:r>
      <w:r>
        <w:rPr>
          <w:spacing w:val="-2"/>
        </w:rPr>
        <w:t xml:space="preserve">sites/opérations </w:t>
      </w:r>
      <w:r>
        <w:t>suivants :</w:t>
      </w:r>
    </w:p>
    <w:p w14:paraId="32DFA7D9" w14:textId="77777777" w:rsidR="00CE7FCC" w:rsidRDefault="00942D02">
      <w:pPr>
        <w:pStyle w:val="ListParagraph"/>
        <w:numPr>
          <w:ilvl w:val="0"/>
          <w:numId w:val="46"/>
        </w:numPr>
        <w:tabs>
          <w:tab w:val="left" w:pos="2331"/>
        </w:tabs>
        <w:spacing w:before="149"/>
        <w:rPr>
          <w:sz w:val="20"/>
        </w:rPr>
      </w:pPr>
      <w:r>
        <w:rPr>
          <w:sz w:val="20"/>
        </w:rPr>
        <w:t xml:space="preserve">dans les réservoirs </w:t>
      </w:r>
      <w:r>
        <w:rPr>
          <w:sz w:val="20"/>
        </w:rPr>
        <w:t xml:space="preserve">de stockage de paraffine et le ravitaillement des </w:t>
      </w:r>
      <w:r>
        <w:rPr>
          <w:spacing w:val="-2"/>
          <w:sz w:val="20"/>
        </w:rPr>
        <w:t xml:space="preserve">avions </w:t>
      </w:r>
      <w:r>
        <w:rPr>
          <w:sz w:val="20"/>
        </w:rPr>
        <w:t>en paraffine</w:t>
      </w:r>
    </w:p>
    <w:p w14:paraId="49370BFE" w14:textId="77777777" w:rsidR="00CE7FCC" w:rsidRDefault="00942D02">
      <w:pPr>
        <w:pStyle w:val="ListParagraph"/>
        <w:numPr>
          <w:ilvl w:val="0"/>
          <w:numId w:val="46"/>
        </w:numPr>
        <w:tabs>
          <w:tab w:val="left" w:pos="2331"/>
        </w:tabs>
        <w:spacing w:before="30"/>
        <w:rPr>
          <w:sz w:val="20"/>
        </w:rPr>
      </w:pPr>
      <w:r>
        <w:rPr>
          <w:sz w:val="20"/>
        </w:rPr>
        <w:t xml:space="preserve">lors du ravitaillement en carburant des </w:t>
      </w:r>
      <w:r>
        <w:rPr>
          <w:spacing w:val="-2"/>
          <w:sz w:val="20"/>
        </w:rPr>
        <w:t xml:space="preserve">véhicules </w:t>
      </w:r>
      <w:r>
        <w:rPr>
          <w:sz w:val="20"/>
        </w:rPr>
        <w:t>côté piste</w:t>
      </w:r>
    </w:p>
    <w:p w14:paraId="5FD3F925" w14:textId="77777777" w:rsidR="00CE7FCC" w:rsidRDefault="00942D02">
      <w:pPr>
        <w:pStyle w:val="BodyText"/>
        <w:spacing w:before="181" w:line="256" w:lineRule="auto"/>
        <w:ind w:left="1611" w:right="583"/>
      </w:pPr>
      <w:r>
        <w:t xml:space="preserve">Bien entendu, il existe </w:t>
      </w:r>
      <w:r>
        <w:rPr>
          <w:spacing w:val="-7"/>
        </w:rPr>
        <w:t xml:space="preserve">également </w:t>
      </w:r>
      <w:r>
        <w:t xml:space="preserve">la possibilité d'émissions fugitives dues à des fuites au niveau des </w:t>
      </w:r>
      <w:r>
        <w:t>brides, des vannes, des pompes, etc. mais il n'y a pas d'autres informations à ce sujet.</w:t>
      </w:r>
    </w:p>
    <w:p w14:paraId="6209F388" w14:textId="77777777" w:rsidR="00CE7FCC" w:rsidRDefault="00942D02">
      <w:pPr>
        <w:pStyle w:val="BodyText"/>
        <w:spacing w:before="161"/>
        <w:ind w:left="1611"/>
      </w:pPr>
      <w:r>
        <w:rPr>
          <w:u w:val="single"/>
        </w:rPr>
        <w:t xml:space="preserve">Actes relatifs au carburant d'aviation </w:t>
      </w:r>
      <w:r>
        <w:rPr>
          <w:spacing w:val="-2"/>
          <w:u w:val="single"/>
        </w:rPr>
        <w:t>(paraffine)</w:t>
      </w:r>
    </w:p>
    <w:p w14:paraId="32D0823F" w14:textId="77777777" w:rsidR="00CE7FCC" w:rsidRDefault="00942D02">
      <w:pPr>
        <w:pStyle w:val="BodyText"/>
        <w:spacing w:before="183" w:line="259" w:lineRule="auto"/>
        <w:ind w:left="1611" w:right="575"/>
        <w:jc w:val="both"/>
      </w:pPr>
      <w:r>
        <w:t>Les réservoirs de stockage de paraffine produisent des émissions d'expulsion (lorsque les réservoirs sont remplis) e</w:t>
      </w:r>
      <w:r>
        <w:t>t des émissions de respiration (lorsque le contenu des réservoirs se réchauffe, principalement sous l'influence de la lumière du soleil). Seuls les 8 grands réservoirs de paraffine de 5 000 m</w:t>
      </w:r>
      <w:r>
        <w:rPr>
          <w:vertAlign w:val="superscript"/>
        </w:rPr>
        <w:t>3</w:t>
      </w:r>
      <w:r>
        <w:t xml:space="preserve"> ont été </w:t>
      </w:r>
      <w:r>
        <w:rPr>
          <w:spacing w:val="-3"/>
        </w:rPr>
        <w:t xml:space="preserve">pris </w:t>
      </w:r>
      <w:r>
        <w:t>en compte. Les autres réservoirs sont beaucoup plu</w:t>
      </w:r>
      <w:r>
        <w:t>s petits (environ 310 m</w:t>
      </w:r>
      <w:r>
        <w:rPr>
          <w:vertAlign w:val="superscript"/>
        </w:rPr>
        <w:t>3</w:t>
      </w:r>
      <w:r>
        <w:t xml:space="preserve"> ) et la plupart d'entre eux sont également souterrains, ce qui les rend peu sujets aux pertes par respiration.</w:t>
      </w:r>
    </w:p>
    <w:p w14:paraId="04217C90" w14:textId="77777777" w:rsidR="00CE7FCC" w:rsidRDefault="00942D02">
      <w:pPr>
        <w:pStyle w:val="BodyText"/>
        <w:spacing w:before="117" w:line="259" w:lineRule="auto"/>
        <w:ind w:left="1611" w:right="572"/>
        <w:jc w:val="both"/>
      </w:pPr>
      <w:r>
        <w:t>L'avitaillement des avions en paraffine libère également des émissions de COV (cela s'applique à l'avitaillement via des</w:t>
      </w:r>
      <w:r>
        <w:t xml:space="preserve"> puits de carburant, à l'avitaillement des camions-citernes </w:t>
      </w:r>
      <w:r>
        <w:rPr>
          <w:spacing w:val="-4"/>
        </w:rPr>
        <w:t>en</w:t>
      </w:r>
      <w:r>
        <w:t xml:space="preserve"> paraffine et à l'avitaillement d'un avion via un camion-citerne). Lors de l'avitaillement d'un avion, le raccord entre l'avion et le tuyau d'avitaillement est hermétiquement fermé (raccord à ru</w:t>
      </w:r>
      <w:r>
        <w:t>pture sèche)</w:t>
      </w:r>
      <w:r>
        <w:rPr>
          <w:vertAlign w:val="superscript"/>
        </w:rPr>
        <w:t>70</w:t>
      </w:r>
      <w:r>
        <w:t xml:space="preserve"> , mais l'air des réservoirs de l'avion peut s'échapper dans l'atmosphère par une soupape de surpression située dans l'aile de l'avion. La paraffine est moins volatile que l'essence, mais légèrement plus volatile que le diesel.</w:t>
      </w:r>
    </w:p>
    <w:p w14:paraId="13B45357" w14:textId="77777777" w:rsidR="00CE7FCC" w:rsidRDefault="00942D02">
      <w:pPr>
        <w:pStyle w:val="BodyText"/>
        <w:spacing w:before="161" w:line="259" w:lineRule="auto"/>
        <w:ind w:left="1611" w:right="567"/>
        <w:jc w:val="both"/>
      </w:pPr>
      <w:r>
        <w:t>L'</w:t>
      </w:r>
      <w:r>
        <w:t>estimation des émissions diffuses est basée sur le rapport "Diffuse emissions and emissions during storage and transhipment" de RIVM/MNP (2004)</w:t>
      </w:r>
      <w:r>
        <w:rPr>
          <w:vertAlign w:val="superscript"/>
        </w:rPr>
        <w:t>71</w:t>
      </w:r>
      <w:r>
        <w:t xml:space="preserve"> . Le rapport de calcul est disponible auprès du CCB. Au total, les émissions diffuses de COV provenant du stoc</w:t>
      </w:r>
      <w:r>
        <w:t>kage et du transbordement (ravitaillement des avions) sont estimées à environ 6,5 tonnes par an</w:t>
      </w:r>
      <w:r>
        <w:rPr>
          <w:vertAlign w:val="superscript"/>
        </w:rPr>
        <w:t>72</w:t>
      </w:r>
      <w:r>
        <w:t xml:space="preserve"> . Comparées aux émissions de COV provenant du trafic aérien (voir section </w:t>
      </w:r>
      <w:hyperlink w:anchor="_bookmark2" w:history="1">
        <w:r>
          <w:t>7.5.9</w:t>
        </w:r>
      </w:hyperlink>
      <w:r>
        <w:t>), les émission</w:t>
      </w:r>
      <w:r>
        <w:t>s fugitives de COV pour les opérations de paraffine sont de +/- 8% (pour le scénario BAC_0100 (2019)) et de +/- 11% (pour le scénario BAC_1300 (2030)).</w:t>
      </w:r>
    </w:p>
    <w:p w14:paraId="07EDFED6" w14:textId="77777777" w:rsidR="00CE7FCC" w:rsidRDefault="00CE7FCC">
      <w:pPr>
        <w:pStyle w:val="BodyText"/>
      </w:pPr>
    </w:p>
    <w:p w14:paraId="5055FD21" w14:textId="77777777" w:rsidR="00CE7FCC" w:rsidRDefault="00CE7FCC">
      <w:pPr>
        <w:pStyle w:val="BodyText"/>
        <w:spacing w:before="92"/>
      </w:pPr>
    </w:p>
    <w:p w14:paraId="0DDCCD55" w14:textId="77777777" w:rsidR="00CE7FCC" w:rsidRDefault="00942D02">
      <w:pPr>
        <w:pStyle w:val="BodyText"/>
        <w:ind w:left="1611"/>
        <w:jc w:val="both"/>
      </w:pPr>
      <w:r>
        <w:rPr>
          <w:u w:val="single"/>
        </w:rPr>
        <w:t xml:space="preserve">Ravitaillement en carburant des </w:t>
      </w:r>
      <w:r>
        <w:rPr>
          <w:spacing w:val="-2"/>
          <w:u w:val="single"/>
        </w:rPr>
        <w:t xml:space="preserve">véhicules </w:t>
      </w:r>
      <w:r>
        <w:rPr>
          <w:u w:val="single"/>
        </w:rPr>
        <w:t>côté piste</w:t>
      </w:r>
    </w:p>
    <w:p w14:paraId="6ABDF065" w14:textId="77777777" w:rsidR="00CE7FCC" w:rsidRDefault="00942D02">
      <w:pPr>
        <w:pStyle w:val="BodyText"/>
        <w:spacing w:before="181" w:line="259" w:lineRule="auto"/>
        <w:ind w:left="1611" w:right="573"/>
        <w:jc w:val="both"/>
      </w:pPr>
      <w:r>
        <w:t>Côté piste, il y a environ 5 stations de ravitail</w:t>
      </w:r>
      <w:r>
        <w:t>lement mobiles. 4 d'entre elles servent à ravitailler tous les types de véhicules aéroportuaires, 1 station de ravitaillement (au bâtiment 102) est une installation de ravitaillement pour les véhicules d'hiver. Chaque installation dispose d'un tuyau de dis</w:t>
      </w:r>
      <w:r>
        <w:t>tribution. Aucune information concrète n'est disponible sur les émissions diffuses de COV, mais on estime qu'elles sont limitées.</w:t>
      </w:r>
    </w:p>
    <w:p w14:paraId="13BC4D94" w14:textId="77777777" w:rsidR="00CE7FCC" w:rsidRDefault="00942D02">
      <w:pPr>
        <w:pStyle w:val="BodyText"/>
        <w:spacing w:before="9"/>
        <w:rPr>
          <w:sz w:val="13"/>
        </w:rPr>
      </w:pPr>
      <w:r>
        <w:rPr>
          <w:noProof/>
        </w:rPr>
        <mc:AlternateContent>
          <mc:Choice Requires="wps">
            <w:drawing>
              <wp:anchor distT="0" distB="0" distL="0" distR="0" simplePos="0" relativeHeight="487593984" behindDoc="1" locked="0" layoutInCell="1" allowOverlap="1" wp14:anchorId="1EC7E4E8" wp14:editId="75A54F6D">
                <wp:simplePos x="0" y="0"/>
                <wp:positionH relativeFrom="page">
                  <wp:posOffset>936040</wp:posOffset>
                </wp:positionH>
                <wp:positionV relativeFrom="paragraph">
                  <wp:posOffset>122219</wp:posOffset>
                </wp:positionV>
                <wp:extent cx="1829435" cy="7620"/>
                <wp:effectExtent l="0" t="0" r="0" b="0"/>
                <wp:wrapTopAndBottom/>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AA00B2" id="Graphic 21" o:spid="_x0000_s1026" style="position:absolute;margin-left:73.7pt;margin-top:9.6pt;width:144.05pt;height:.6pt;z-index:-1572249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" path="m1829053,l,,,7619r1829053,l1829053,xe" fillcolor="black" stroked="f">
                <v:path arrowok="t"/>
                <w10:wrap type="topAndBottom" anchorx="page"/>
              </v:shape>
            </w:pict>
          </mc:Fallback>
        </mc:AlternateContent>
      </w:r>
    </w:p>
    <w:p w14:paraId="39F8D60C" w14:textId="77777777" w:rsidR="00CE7FCC" w:rsidRDefault="00942D02">
      <w:pPr>
        <w:pStyle w:val="BodyText"/>
        <w:spacing w:before="92"/>
        <w:ind w:left="675" w:right="691" w:hanging="142"/>
      </w:pPr>
      <w:r>
        <w:rPr>
          <w:vertAlign w:val="superscript"/>
        </w:rPr>
        <w:t>70</w:t>
      </w:r>
      <w:r>
        <w:t xml:space="preserve"> Raccord à rupture sèche : un raccord rapide permettant d'accoupler et de désaccoupler des tuyaux sous </w:t>
      </w:r>
      <w:r>
        <w:lastRenderedPageBreak/>
        <w:t>pression en toute s</w:t>
      </w:r>
      <w:r>
        <w:t>écurité et pratiquement sans fuite, avec une perte de fluide minimale.</w:t>
      </w:r>
    </w:p>
    <w:p w14:paraId="1A385571" w14:textId="77777777" w:rsidR="00CE7FCC" w:rsidRDefault="00942D02">
      <w:pPr>
        <w:pStyle w:val="BodyText"/>
        <w:spacing w:line="243" w:lineRule="exact"/>
        <w:ind w:left="534"/>
      </w:pPr>
      <w:r>
        <w:rPr>
          <w:vertAlign w:val="superscript"/>
        </w:rPr>
        <w:t>71</w:t>
      </w:r>
      <w:r>
        <w:t xml:space="preserve"> Manuel des </w:t>
      </w:r>
      <w:r>
        <w:rPr>
          <w:spacing w:val="-2"/>
        </w:rPr>
        <w:t>facteurs d'émission.pdf</w:t>
      </w:r>
    </w:p>
    <w:p w14:paraId="7E3283AC" w14:textId="77777777" w:rsidR="00CE7FCC" w:rsidRDefault="00942D02">
      <w:pPr>
        <w:pStyle w:val="BodyText"/>
        <w:spacing w:before="1"/>
        <w:ind w:left="675" w:right="691" w:hanging="142"/>
      </w:pPr>
      <w:r>
        <w:rPr>
          <w:vertAlign w:val="superscript"/>
        </w:rPr>
        <w:t>72</w:t>
      </w:r>
      <w:r>
        <w:t xml:space="preserve"> Année 2022, mais les émissions diffuses de COV devraient être relativement constantes (peuvent varier dans une certaine mesure </w:t>
      </w:r>
      <w:r>
        <w:t>en fonction de la consommation (paraffine) et des conditions atmosphériques).</w:t>
      </w:r>
    </w:p>
    <w:p w14:paraId="72F26374" w14:textId="77777777" w:rsidR="00CE7FCC" w:rsidRDefault="00CE7FCC">
      <w:pPr>
        <w:sectPr w:rsidR="00CE7FCC">
          <w:pgSz w:w="11910" w:h="16840"/>
          <w:pgMar w:top="1460" w:right="560" w:bottom="1040" w:left="940" w:header="748" w:footer="852" w:gutter="0"/>
          <w:cols w:space="720"/>
        </w:sectPr>
      </w:pPr>
    </w:p>
    <w:p w14:paraId="57DE50A6" w14:textId="77777777" w:rsidR="00CE7FCC" w:rsidRDefault="00CE7FCC">
      <w:pPr>
        <w:pStyle w:val="BodyText"/>
        <w:spacing w:before="121"/>
      </w:pPr>
    </w:p>
    <w:p w14:paraId="06C8E5B9" w14:textId="77777777" w:rsidR="00CE7FCC" w:rsidRDefault="00942D02">
      <w:pPr>
        <w:pStyle w:val="BodyText"/>
        <w:spacing w:line="259" w:lineRule="auto"/>
        <w:ind w:left="1611" w:right="691"/>
      </w:pPr>
      <w:r>
        <w:t>Elle dispose également de sa propre station de ravitaillement en GNC et d'une importante flotte de véhicules de service fonctionnant au GNC. Aucune émission de</w:t>
      </w:r>
      <w:r>
        <w:t xml:space="preserve"> COV n'est émise lors du ravitaillement de ces véhicules de service (retour de vapeur).</w:t>
      </w:r>
    </w:p>
    <w:p w14:paraId="64218F85" w14:textId="77777777" w:rsidR="00CE7FCC" w:rsidRDefault="00CE7FCC">
      <w:pPr>
        <w:pStyle w:val="BodyText"/>
      </w:pPr>
    </w:p>
    <w:p w14:paraId="768BCCB0" w14:textId="77777777" w:rsidR="00CE7FCC" w:rsidRDefault="00CE7FCC">
      <w:pPr>
        <w:pStyle w:val="BodyText"/>
        <w:spacing w:before="16"/>
      </w:pPr>
    </w:p>
    <w:p w14:paraId="6C3860F0" w14:textId="77777777" w:rsidR="00CE7FCC" w:rsidRDefault="00942D02">
      <w:pPr>
        <w:ind w:left="1611"/>
        <w:jc w:val="both"/>
        <w:rPr>
          <w:b/>
          <w:sz w:val="20"/>
        </w:rPr>
      </w:pPr>
      <w:r>
        <w:rPr>
          <w:noProof/>
        </w:rPr>
        <w:drawing>
          <wp:anchor distT="0" distB="0" distL="0" distR="0" simplePos="0" relativeHeight="15735808" behindDoc="0" locked="0" layoutInCell="1" allowOverlap="1" wp14:anchorId="61E4FCCF" wp14:editId="28C386EA">
            <wp:simplePos x="0" y="0"/>
            <wp:positionH relativeFrom="page">
              <wp:posOffset>943389</wp:posOffset>
            </wp:positionH>
            <wp:positionV relativeFrom="paragraph">
              <wp:posOffset>40480</wp:posOffset>
            </wp:positionV>
            <wp:extent cx="308576" cy="84461"/>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2" cstate="print"/>
                    <a:stretch>
                      <a:fillRect/>
                    </a:stretch>
                  </pic:blipFill>
                  <pic:spPr>
                    <a:xfrm>
                      <a:off x="0" y="0"/>
                      <a:ext cx="308576" cy="84461"/>
                    </a:xfrm>
                    <a:prstGeom prst="rect">
                      <a:avLst/>
                    </a:prstGeom>
                  </pic:spPr>
                </pic:pic>
              </a:graphicData>
            </a:graphic>
          </wp:anchor>
        </w:drawing>
      </w:r>
      <w:r>
        <w:rPr>
          <w:b/>
          <w:color w:val="005B82"/>
          <w:spacing w:val="-2"/>
          <w:sz w:val="20"/>
        </w:rPr>
        <w:t>Émissions diffuses de poussières (phase de construction)</w:t>
      </w:r>
    </w:p>
    <w:p w14:paraId="49EBD1B2" w14:textId="77777777" w:rsidR="00CE7FCC" w:rsidRDefault="00942D02">
      <w:pPr>
        <w:pStyle w:val="BodyText"/>
        <w:spacing w:before="140" w:line="256" w:lineRule="auto"/>
        <w:ind w:left="1611" w:right="569"/>
        <w:jc w:val="both"/>
      </w:pPr>
      <w:r>
        <w:t>Un certain nombre d'interventions d'optimisation sont prévues pour les bâtiments, les installations et le pa</w:t>
      </w:r>
      <w:r>
        <w:t xml:space="preserve">vage (voir également la description du projet au chapitre 2). Ces interventions concernent principalement le terrassement et la </w:t>
      </w:r>
      <w:r>
        <w:rPr>
          <w:spacing w:val="-2"/>
        </w:rPr>
        <w:t>circulation sur le site.</w:t>
      </w:r>
    </w:p>
    <w:p w14:paraId="76D872E7" w14:textId="77777777" w:rsidR="00CE7FCC" w:rsidRDefault="00942D02">
      <w:pPr>
        <w:pStyle w:val="BodyText"/>
        <w:spacing w:before="165"/>
        <w:ind w:left="1611"/>
        <w:jc w:val="both"/>
      </w:pPr>
      <w:r>
        <w:t xml:space="preserve">Pendant la phase de construction, les émissions se limiteront essentiellement </w:t>
      </w:r>
      <w:r>
        <w:rPr>
          <w:spacing w:val="-4"/>
        </w:rPr>
        <w:t>à :</w:t>
      </w:r>
    </w:p>
    <w:p w14:paraId="68BCEE91" w14:textId="77777777" w:rsidR="00CE7FCC" w:rsidRDefault="00942D02">
      <w:pPr>
        <w:pStyle w:val="ListParagraph"/>
        <w:numPr>
          <w:ilvl w:val="0"/>
          <w:numId w:val="46"/>
        </w:numPr>
        <w:tabs>
          <w:tab w:val="left" w:pos="2326"/>
        </w:tabs>
        <w:ind w:left="2326" w:hanging="357"/>
        <w:rPr>
          <w:sz w:val="20"/>
        </w:rPr>
      </w:pPr>
      <w:r>
        <w:rPr>
          <w:sz w:val="20"/>
        </w:rPr>
        <w:t>les émissions de pous</w:t>
      </w:r>
      <w:r>
        <w:rPr>
          <w:sz w:val="20"/>
        </w:rPr>
        <w:t xml:space="preserve">sières dues aux travaux de construction et à la </w:t>
      </w:r>
      <w:r>
        <w:rPr>
          <w:spacing w:val="-2"/>
          <w:sz w:val="20"/>
        </w:rPr>
        <w:t>circulation sur le site ;</w:t>
      </w:r>
    </w:p>
    <w:p w14:paraId="33192B2F" w14:textId="77777777" w:rsidR="00CE7FCC" w:rsidRDefault="00942D02">
      <w:pPr>
        <w:pStyle w:val="ListParagraph"/>
        <w:numPr>
          <w:ilvl w:val="0"/>
          <w:numId w:val="46"/>
        </w:numPr>
        <w:tabs>
          <w:tab w:val="left" w:pos="2331"/>
        </w:tabs>
        <w:spacing w:before="29"/>
        <w:rPr>
          <w:position w:val="1"/>
          <w:sz w:val="20"/>
        </w:rPr>
      </w:pPr>
      <w:r>
        <w:rPr>
          <w:position w:val="1"/>
          <w:sz w:val="20"/>
        </w:rPr>
        <w:t xml:space="preserve">les émissions de NOx, de </w:t>
      </w:r>
      <w:r>
        <w:rPr>
          <w:sz w:val="13"/>
        </w:rPr>
        <w:t>SO2</w:t>
      </w:r>
      <w:r>
        <w:rPr>
          <w:position w:val="1"/>
          <w:sz w:val="20"/>
        </w:rPr>
        <w:t xml:space="preserve">, de CO et de COV provenant du </w:t>
      </w:r>
      <w:r>
        <w:rPr>
          <w:spacing w:val="-2"/>
          <w:position w:val="1"/>
          <w:sz w:val="20"/>
        </w:rPr>
        <w:t>trafic de chantier.</w:t>
      </w:r>
    </w:p>
    <w:p w14:paraId="679A833D" w14:textId="77777777" w:rsidR="00CE7FCC" w:rsidRDefault="00942D02">
      <w:pPr>
        <w:pStyle w:val="BodyText"/>
        <w:spacing w:before="181" w:line="259" w:lineRule="auto"/>
        <w:ind w:left="1611" w:right="571"/>
        <w:jc w:val="both"/>
      </w:pPr>
      <w:r>
        <w:t>Si les émissions de poussières peuvent être importantes dans les travaux de construction, elles sont di</w:t>
      </w:r>
      <w:r>
        <w:t xml:space="preserve">fficiles à quantifier. Elles se traduisent principalement par des précipitations de poussières tombant dans un rayon de 100 m autour </w:t>
      </w:r>
      <w:r>
        <w:rPr>
          <w:spacing w:val="-4"/>
        </w:rPr>
        <w:t xml:space="preserve">du </w:t>
      </w:r>
      <w:r>
        <w:t>chantier. Il n'y a pas d'habitation dans ce rayon dans la zone d'étude. Globalement, les nuisances dues aux poussières s</w:t>
      </w:r>
      <w:r>
        <w:t xml:space="preserve">ont donc </w:t>
      </w:r>
      <w:r>
        <w:rPr>
          <w:spacing w:val="-5"/>
        </w:rPr>
        <w:t xml:space="preserve">évaluées </w:t>
      </w:r>
      <w:r>
        <w:t xml:space="preserve">comme négligeables (0), à condition qu'un certain nombre de </w:t>
      </w:r>
      <w:r>
        <w:rPr>
          <w:spacing w:val="-2"/>
        </w:rPr>
        <w:t xml:space="preserve">mesures </w:t>
      </w:r>
      <w:r>
        <w:t xml:space="preserve">préventives </w:t>
      </w:r>
      <w:r>
        <w:rPr>
          <w:spacing w:val="-2"/>
        </w:rPr>
        <w:t xml:space="preserve">soient prises en </w:t>
      </w:r>
      <w:r>
        <w:t>compte :</w:t>
      </w:r>
    </w:p>
    <w:p w14:paraId="2DA99AD8" w14:textId="77777777" w:rsidR="00CE7FCC" w:rsidRDefault="00942D02">
      <w:pPr>
        <w:pStyle w:val="ListParagraph"/>
        <w:numPr>
          <w:ilvl w:val="0"/>
          <w:numId w:val="46"/>
        </w:numPr>
        <w:tabs>
          <w:tab w:val="left" w:pos="2331"/>
        </w:tabs>
        <w:spacing w:before="129"/>
        <w:rPr>
          <w:sz w:val="20"/>
        </w:rPr>
      </w:pPr>
      <w:r>
        <w:rPr>
          <w:sz w:val="20"/>
        </w:rPr>
        <w:t>Mouiller / nettoyer le</w:t>
      </w:r>
      <w:r>
        <w:rPr>
          <w:spacing w:val="-2"/>
          <w:sz w:val="20"/>
        </w:rPr>
        <w:t>(s) site(s)</w:t>
      </w:r>
    </w:p>
    <w:p w14:paraId="5EA62895" w14:textId="77777777" w:rsidR="00CE7FCC" w:rsidRDefault="00942D02">
      <w:pPr>
        <w:pStyle w:val="ListParagraph"/>
        <w:numPr>
          <w:ilvl w:val="0"/>
          <w:numId w:val="46"/>
        </w:numPr>
        <w:tabs>
          <w:tab w:val="left" w:pos="2331"/>
        </w:tabs>
        <w:spacing w:before="30"/>
        <w:rPr>
          <w:sz w:val="20"/>
        </w:rPr>
      </w:pPr>
      <w:r>
        <w:rPr>
          <w:sz w:val="20"/>
        </w:rPr>
        <w:t xml:space="preserve">Lavage des pneus des </w:t>
      </w:r>
      <w:r>
        <w:rPr>
          <w:spacing w:val="-2"/>
          <w:sz w:val="20"/>
        </w:rPr>
        <w:t>véhicules de chantier</w:t>
      </w:r>
    </w:p>
    <w:p w14:paraId="276FCD59" w14:textId="77777777" w:rsidR="00CE7FCC" w:rsidRDefault="00942D02">
      <w:pPr>
        <w:pStyle w:val="ListParagraph"/>
        <w:numPr>
          <w:ilvl w:val="0"/>
          <w:numId w:val="46"/>
        </w:numPr>
        <w:tabs>
          <w:tab w:val="left" w:pos="2331"/>
        </w:tabs>
        <w:spacing w:before="29" w:line="261" w:lineRule="auto"/>
        <w:ind w:right="581"/>
        <w:rPr>
          <w:sz w:val="20"/>
        </w:rPr>
      </w:pPr>
      <w:r>
        <w:rPr>
          <w:sz w:val="20"/>
        </w:rPr>
        <w:t xml:space="preserve">Couverture par une bâche ou </w:t>
      </w:r>
      <w:r>
        <w:rPr>
          <w:sz w:val="20"/>
        </w:rPr>
        <w:t xml:space="preserve">humidification des </w:t>
      </w:r>
      <w:r>
        <w:rPr>
          <w:spacing w:val="-2"/>
          <w:sz w:val="20"/>
        </w:rPr>
        <w:t xml:space="preserve">matériaux </w:t>
      </w:r>
      <w:r>
        <w:rPr>
          <w:sz w:val="20"/>
        </w:rPr>
        <w:t>fournis et enlevés (sensibles à la poussière)</w:t>
      </w:r>
    </w:p>
    <w:p w14:paraId="0725946B" w14:textId="77777777" w:rsidR="00CE7FCC" w:rsidRDefault="00CE7FCC">
      <w:pPr>
        <w:pStyle w:val="BodyText"/>
        <w:spacing w:before="177"/>
      </w:pPr>
    </w:p>
    <w:p w14:paraId="47BB927B" w14:textId="77777777" w:rsidR="00CE7FCC" w:rsidRDefault="00942D02">
      <w:pPr>
        <w:pStyle w:val="BodyText"/>
        <w:spacing w:line="256" w:lineRule="auto"/>
        <w:ind w:left="1611" w:right="580"/>
        <w:jc w:val="both"/>
      </w:pPr>
      <w:r>
        <w:t>L'impact du trafic du site (approvisionnement et retrait des marchandises et du personnel) sur la ou les routes de desserte est négligeable par rapport au trafic existant sur cette</w:t>
      </w:r>
      <w:r>
        <w:t xml:space="preserve"> ou ces routes.</w:t>
      </w:r>
    </w:p>
    <w:p w14:paraId="01EF48B6" w14:textId="77777777" w:rsidR="00CE7FCC" w:rsidRDefault="00CE7FCC">
      <w:pPr>
        <w:pStyle w:val="BodyText"/>
      </w:pPr>
    </w:p>
    <w:p w14:paraId="53C5214B" w14:textId="77777777" w:rsidR="00CE7FCC" w:rsidRDefault="00CE7FCC">
      <w:pPr>
        <w:pStyle w:val="BodyText"/>
        <w:spacing w:before="177"/>
      </w:pPr>
    </w:p>
    <w:p w14:paraId="4C9B1669" w14:textId="77777777" w:rsidR="00CE7FCC" w:rsidRDefault="00942D02">
      <w:pPr>
        <w:ind w:left="1611"/>
        <w:rPr>
          <w:b/>
          <w:sz w:val="20"/>
        </w:rPr>
      </w:pPr>
      <w:r>
        <w:rPr>
          <w:noProof/>
        </w:rPr>
        <w:drawing>
          <wp:anchor distT="0" distB="0" distL="0" distR="0" simplePos="0" relativeHeight="15736320" behindDoc="0" locked="0" layoutInCell="1" allowOverlap="1" wp14:anchorId="701B8031" wp14:editId="6A11D90D">
            <wp:simplePos x="0" y="0"/>
            <wp:positionH relativeFrom="page">
              <wp:posOffset>943389</wp:posOffset>
            </wp:positionH>
            <wp:positionV relativeFrom="paragraph">
              <wp:posOffset>39843</wp:posOffset>
            </wp:positionV>
            <wp:extent cx="308576" cy="84461"/>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3" cstate="print"/>
                    <a:stretch>
                      <a:fillRect/>
                    </a:stretch>
                  </pic:blipFill>
                  <pic:spPr>
                    <a:xfrm>
                      <a:off x="0" y="0"/>
                      <a:ext cx="308576" cy="84461"/>
                    </a:xfrm>
                    <a:prstGeom prst="rect">
                      <a:avLst/>
                    </a:prstGeom>
                  </pic:spPr>
                </pic:pic>
              </a:graphicData>
            </a:graphic>
          </wp:anchor>
        </w:drawing>
      </w:r>
      <w:r>
        <w:rPr>
          <w:b/>
          <w:color w:val="005B82"/>
          <w:spacing w:val="-2"/>
          <w:sz w:val="20"/>
        </w:rPr>
        <w:t>L'énergie</w:t>
      </w:r>
    </w:p>
    <w:p w14:paraId="74B794A8" w14:textId="77777777" w:rsidR="00CE7FCC" w:rsidRDefault="00942D02">
      <w:pPr>
        <w:pStyle w:val="BodyText"/>
        <w:spacing w:before="143" w:line="256" w:lineRule="auto"/>
        <w:ind w:left="1611" w:right="577"/>
        <w:jc w:val="both"/>
      </w:pPr>
      <w:r>
        <w:t>Des informations détaillées concernant les installations de combustion pour le chauffage de tous les bâtiments dans la zone du projet sont disponibles dans la section 7.5.1. Toutes les installations de combustion sont alimentée</w:t>
      </w:r>
      <w:r>
        <w:t xml:space="preserve">s au gaz. La </w:t>
      </w:r>
      <w:r>
        <w:rPr>
          <w:position w:val="1"/>
        </w:rPr>
        <w:t xml:space="preserve">capacité thermique </w:t>
      </w:r>
      <w:r>
        <w:t xml:space="preserve">totale </w:t>
      </w:r>
      <w:r>
        <w:rPr>
          <w:position w:val="1"/>
        </w:rPr>
        <w:t xml:space="preserve">installée des installations de combustion est de +/- </w:t>
      </w:r>
      <w:r>
        <w:rPr>
          <w:sz w:val="13"/>
        </w:rPr>
        <w:t>110 MWth</w:t>
      </w:r>
      <w:r>
        <w:rPr>
          <w:position w:val="1"/>
        </w:rPr>
        <w:t>.</w:t>
      </w:r>
    </w:p>
    <w:p w14:paraId="41CEDB0E" w14:textId="77777777" w:rsidR="00CE7FCC" w:rsidRDefault="00942D02">
      <w:pPr>
        <w:pStyle w:val="BodyText"/>
        <w:spacing w:before="166" w:line="254" w:lineRule="auto"/>
        <w:ind w:left="1611" w:right="581"/>
        <w:jc w:val="both"/>
      </w:pPr>
      <w:r>
        <w:t>La demande de permis peut également faire référence au plan énergétique (conformément au décret sur l'énergie du gouvernement flamand).</w:t>
      </w:r>
    </w:p>
    <w:p w14:paraId="37B682D3" w14:textId="77777777" w:rsidR="00CE7FCC" w:rsidRDefault="00CE7FCC">
      <w:pPr>
        <w:pStyle w:val="BodyText"/>
        <w:rPr>
          <w:sz w:val="24"/>
        </w:rPr>
      </w:pPr>
    </w:p>
    <w:p w14:paraId="6FC5B137" w14:textId="77777777" w:rsidR="00CE7FCC" w:rsidRDefault="00CE7FCC">
      <w:pPr>
        <w:pStyle w:val="BodyText"/>
        <w:spacing w:before="83"/>
        <w:rPr>
          <w:sz w:val="24"/>
        </w:rPr>
      </w:pPr>
    </w:p>
    <w:p w14:paraId="0E2C7FA6" w14:textId="77777777" w:rsidR="00CE7FCC" w:rsidRDefault="00942D02">
      <w:pPr>
        <w:ind w:left="1611"/>
        <w:jc w:val="both"/>
        <w:rPr>
          <w:b/>
          <w:sz w:val="24"/>
        </w:rPr>
      </w:pPr>
      <w:r>
        <w:rPr>
          <w:noProof/>
        </w:rPr>
        <w:drawing>
          <wp:anchor distT="0" distB="0" distL="0" distR="0" simplePos="0" relativeHeight="15736832" behindDoc="0" locked="0" layoutInCell="1" allowOverlap="1" wp14:anchorId="49C0AE4D" wp14:editId="7FEB8CFF">
            <wp:simplePos x="0" y="0"/>
            <wp:positionH relativeFrom="page">
              <wp:posOffset>943451</wp:posOffset>
            </wp:positionH>
            <wp:positionV relativeFrom="paragraph">
              <wp:posOffset>46774</wp:posOffset>
            </wp:positionV>
            <wp:extent cx="182022" cy="101312"/>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4" cstate="print"/>
                    <a:stretch>
                      <a:fillRect/>
                    </a:stretch>
                  </pic:blipFill>
                  <pic:spPr>
                    <a:xfrm>
                      <a:off x="0" y="0"/>
                      <a:ext cx="182022" cy="101312"/>
                    </a:xfrm>
                    <a:prstGeom prst="rect">
                      <a:avLst/>
                    </a:prstGeom>
                  </pic:spPr>
                </pic:pic>
              </a:graphicData>
            </a:graphic>
          </wp:anchor>
        </w:drawing>
      </w:r>
      <w:bookmarkStart w:id="3" w:name="_bookmark3"/>
      <w:bookmarkEnd w:id="3"/>
      <w:r>
        <w:rPr>
          <w:b/>
          <w:color w:val="005B82"/>
          <w:spacing w:val="-2"/>
          <w:sz w:val="24"/>
        </w:rPr>
        <w:t>Mesures d'</w:t>
      </w:r>
      <w:r>
        <w:rPr>
          <w:b/>
          <w:color w:val="005B82"/>
          <w:sz w:val="24"/>
        </w:rPr>
        <w:t>attén</w:t>
      </w:r>
      <w:r>
        <w:rPr>
          <w:b/>
          <w:color w:val="005B82"/>
          <w:sz w:val="24"/>
        </w:rPr>
        <w:t>uation</w:t>
      </w:r>
    </w:p>
    <w:p w14:paraId="5C29AFBC" w14:textId="77777777" w:rsidR="00CE7FCC" w:rsidRDefault="00942D02">
      <w:pPr>
        <w:pStyle w:val="BodyText"/>
        <w:spacing w:before="146" w:line="259" w:lineRule="auto"/>
        <w:ind w:left="1611" w:right="580"/>
        <w:jc w:val="both"/>
      </w:pPr>
      <w:r>
        <w:t xml:space="preserve">Sur la base de l'étude d'impact, des mesures d'atténuation devraient être étudiées pour les </w:t>
      </w:r>
      <w:r>
        <w:rPr>
          <w:position w:val="1"/>
        </w:rPr>
        <w:t xml:space="preserve">polluants </w:t>
      </w:r>
      <w:r>
        <w:rPr>
          <w:sz w:val="13"/>
        </w:rPr>
        <w:t>NOx/NO2</w:t>
      </w:r>
      <w:r>
        <w:rPr>
          <w:position w:val="1"/>
        </w:rPr>
        <w:t xml:space="preserve">, EC et UFP. Pour les ZZS, le principe général de précaution s'applique (bien sûr) pour </w:t>
      </w:r>
      <w:r>
        <w:t>minimiser les impacts potentiels (voir ci-dessous au</w:t>
      </w:r>
      <w:r>
        <w:t xml:space="preserve"> point </w:t>
      </w:r>
      <w:hyperlink w:anchor="_bookmark13" w:history="1">
        <w:r>
          <w:t>7.6.7</w:t>
        </w:r>
      </w:hyperlink>
      <w:r>
        <w:t>).</w:t>
      </w:r>
    </w:p>
    <w:p w14:paraId="4647B47C" w14:textId="77777777" w:rsidR="00CE7FCC" w:rsidRDefault="00942D02">
      <w:pPr>
        <w:pStyle w:val="BodyText"/>
        <w:spacing w:before="157"/>
        <w:ind w:left="1611"/>
        <w:jc w:val="both"/>
      </w:pPr>
      <w:r>
        <w:t xml:space="preserve">Le texte ci-dessous est </w:t>
      </w:r>
      <w:r>
        <w:rPr>
          <w:spacing w:val="-2"/>
        </w:rPr>
        <w:t xml:space="preserve">structuré </w:t>
      </w:r>
      <w:r>
        <w:t>comme suit :</w:t>
      </w:r>
    </w:p>
    <w:p w14:paraId="47E3D62F" w14:textId="77777777" w:rsidR="00CE7FCC" w:rsidRDefault="00942D02">
      <w:pPr>
        <w:pStyle w:val="ListParagraph"/>
        <w:numPr>
          <w:ilvl w:val="0"/>
          <w:numId w:val="46"/>
        </w:numPr>
        <w:tabs>
          <w:tab w:val="left" w:pos="2331"/>
        </w:tabs>
        <w:spacing w:before="193" w:line="259" w:lineRule="auto"/>
        <w:ind w:right="570"/>
        <w:jc w:val="both"/>
        <w:rPr>
          <w:sz w:val="20"/>
        </w:rPr>
      </w:pPr>
      <w:r>
        <w:rPr>
          <w:sz w:val="20"/>
        </w:rPr>
        <w:t xml:space="preserve">Tout d'abord, toutes les mesures d'atténuation potentielles sont examinées en détail : voir section </w:t>
      </w:r>
      <w:hyperlink w:anchor="_bookmark4" w:history="1">
        <w:r>
          <w:rPr>
            <w:sz w:val="20"/>
          </w:rPr>
          <w:t>7.6.1</w:t>
        </w:r>
      </w:hyperlink>
      <w:r>
        <w:rPr>
          <w:sz w:val="20"/>
        </w:rPr>
        <w:t xml:space="preserve"> (trafic routier), section </w:t>
      </w:r>
      <w:hyperlink w:anchor="_bookmark5" w:history="1">
        <w:r>
          <w:rPr>
            <w:sz w:val="20"/>
          </w:rPr>
          <w:t>7.6.2</w:t>
        </w:r>
      </w:hyperlink>
      <w:r>
        <w:rPr>
          <w:sz w:val="20"/>
        </w:rPr>
        <w:t xml:space="preserve"> (hors-route), section </w:t>
      </w:r>
      <w:hyperlink w:anchor="_bookmark6" w:history="1">
        <w:r>
          <w:rPr>
            <w:sz w:val="20"/>
          </w:rPr>
          <w:t>7.6.3</w:t>
        </w:r>
      </w:hyperlink>
      <w:r>
        <w:rPr>
          <w:sz w:val="20"/>
        </w:rPr>
        <w:t xml:space="preserve"> (installations de combustion) et section </w:t>
      </w:r>
      <w:hyperlink w:anchor="_bookmark7" w:history="1">
        <w:r>
          <w:rPr>
            <w:sz w:val="20"/>
          </w:rPr>
          <w:t>7.6.4</w:t>
        </w:r>
      </w:hyperlink>
      <w:r>
        <w:rPr>
          <w:sz w:val="20"/>
        </w:rPr>
        <w:t xml:space="preserve"> (trafic aérien). L</w:t>
      </w:r>
      <w:r>
        <w:rPr>
          <w:sz w:val="20"/>
        </w:rPr>
        <w:t xml:space="preserve">a mesure dans laquelle ces mesures sont déjà en place aujourd'hui (par exemple, des tarifs différenciés pour les émissions polluantes des avions) ou font partie d'un plan actuellement mis en œuvre par la Communauté Autonome </w:t>
      </w:r>
      <w:r>
        <w:rPr>
          <w:sz w:val="20"/>
        </w:rPr>
        <w:lastRenderedPageBreak/>
        <w:t>Basque (par exemple, en ce qui c</w:t>
      </w:r>
      <w:r>
        <w:rPr>
          <w:sz w:val="20"/>
        </w:rPr>
        <w:t>oncerne l'abandon progressif des installations de combustion de combustibles fossiles</w:t>
      </w:r>
      <w:r>
        <w:rPr>
          <w:spacing w:val="-2"/>
          <w:sz w:val="20"/>
        </w:rPr>
        <w:t>) est mentionnée.</w:t>
      </w:r>
    </w:p>
    <w:p w14:paraId="0A9C9A73" w14:textId="77777777" w:rsidR="00CE7FCC" w:rsidRDefault="00CE7FCC">
      <w:pPr>
        <w:spacing w:line="259" w:lineRule="auto"/>
        <w:jc w:val="both"/>
        <w:rPr>
          <w:sz w:val="20"/>
        </w:rPr>
        <w:sectPr w:rsidR="00CE7FCC">
          <w:pgSz w:w="11910" w:h="16840"/>
          <w:pgMar w:top="1460" w:right="560" w:bottom="1040" w:left="940" w:header="748" w:footer="852" w:gutter="0"/>
          <w:cols w:space="720"/>
        </w:sectPr>
      </w:pPr>
    </w:p>
    <w:p w14:paraId="34DDEB4B" w14:textId="77777777" w:rsidR="00CE7FCC" w:rsidRDefault="00CE7FCC">
      <w:pPr>
        <w:pStyle w:val="BodyText"/>
        <w:spacing w:before="130"/>
      </w:pPr>
    </w:p>
    <w:p w14:paraId="40987AF5" w14:textId="77777777" w:rsidR="00CE7FCC" w:rsidRDefault="00942D02">
      <w:pPr>
        <w:pStyle w:val="ListParagraph"/>
        <w:numPr>
          <w:ilvl w:val="0"/>
          <w:numId w:val="46"/>
        </w:numPr>
        <w:tabs>
          <w:tab w:val="left" w:pos="2331"/>
        </w:tabs>
        <w:spacing w:before="1" w:line="259" w:lineRule="auto"/>
        <w:ind w:right="572"/>
        <w:jc w:val="both"/>
        <w:rPr>
          <w:sz w:val="20"/>
        </w:rPr>
      </w:pPr>
      <w:r>
        <w:rPr>
          <w:sz w:val="20"/>
        </w:rPr>
        <w:t>Par source d'émission, les mesures d'atténuation proposées (à retenir) que le CCB peut lui-même influencer sont résumées. Il est égale</w:t>
      </w:r>
      <w:r>
        <w:rPr>
          <w:sz w:val="20"/>
        </w:rPr>
        <w:t>ment indiqué dans quelle mesure d'autres parties prenantes sont (également) nécessaires pour la mesure d'atténuation, par exemple pour réaliser le transfert modal supplémentaire. Seules les mesures qui ne sont pas encore en vigueur sont retenues comme mesu</w:t>
      </w:r>
      <w:r>
        <w:rPr>
          <w:sz w:val="20"/>
        </w:rPr>
        <w:t>res d'atténuation. Les mesures actuellement en vigueur sont des points de départ pour la modélisation.</w:t>
      </w:r>
    </w:p>
    <w:p w14:paraId="34B1D342" w14:textId="77777777" w:rsidR="00CE7FCC" w:rsidRDefault="00942D02">
      <w:pPr>
        <w:pStyle w:val="ListParagraph"/>
        <w:numPr>
          <w:ilvl w:val="0"/>
          <w:numId w:val="46"/>
        </w:numPr>
        <w:tabs>
          <w:tab w:val="left" w:pos="2331"/>
        </w:tabs>
        <w:spacing w:before="170" w:line="259" w:lineRule="auto"/>
        <w:ind w:right="568"/>
        <w:jc w:val="both"/>
        <w:rPr>
          <w:sz w:val="20"/>
        </w:rPr>
      </w:pPr>
      <w:r>
        <w:rPr>
          <w:sz w:val="20"/>
        </w:rPr>
        <w:t xml:space="preserve">La section </w:t>
      </w:r>
      <w:hyperlink w:anchor="_bookmark10" w:history="1">
        <w:r>
          <w:rPr>
            <w:sz w:val="20"/>
          </w:rPr>
          <w:t>7.6.5</w:t>
        </w:r>
      </w:hyperlink>
      <w:r>
        <w:rPr>
          <w:sz w:val="20"/>
        </w:rPr>
        <w:t xml:space="preserve"> montre l'influence de ces mesures d'atténuation/hypothèses sur les émiss</w:t>
      </w:r>
      <w:r>
        <w:rPr>
          <w:sz w:val="20"/>
        </w:rPr>
        <w:t>ions de NOx pour le scénario BAC_1-3-0-0_2030, c'</w:t>
      </w:r>
      <w:r>
        <w:rPr>
          <w:spacing w:val="-3"/>
          <w:sz w:val="20"/>
        </w:rPr>
        <w:t>est-à-dire qu'</w:t>
      </w:r>
      <w:r>
        <w:rPr>
          <w:sz w:val="20"/>
        </w:rPr>
        <w:t>un certain nombre de mesures d'atténuation/hypothèses sont déjà incluses dans la modélisation du scénario BAC_1-3-0- 0_2030. Il montre également l'impact de mesures d'atténuation supplémentaire</w:t>
      </w:r>
      <w:r>
        <w:rPr>
          <w:sz w:val="20"/>
        </w:rPr>
        <w:t xml:space="preserve">s dans le cadre de </w:t>
      </w:r>
      <w:r>
        <w:rPr>
          <w:spacing w:val="-1"/>
          <w:sz w:val="20"/>
        </w:rPr>
        <w:t xml:space="preserve">la </w:t>
      </w:r>
      <w:r>
        <w:rPr>
          <w:sz w:val="20"/>
        </w:rPr>
        <w:t xml:space="preserve">procédure d'EIE actuelle et de la demande de permis qui s'ensuit. Ce scénario est appelé </w:t>
      </w:r>
      <w:r>
        <w:rPr>
          <w:spacing w:val="-2"/>
          <w:sz w:val="20"/>
        </w:rPr>
        <w:t>BAC_1310_2030.</w:t>
      </w:r>
    </w:p>
    <w:p w14:paraId="2502650B" w14:textId="77777777" w:rsidR="00CE7FCC" w:rsidRDefault="00942D02">
      <w:pPr>
        <w:pStyle w:val="BodyText"/>
        <w:spacing w:before="160" w:line="256" w:lineRule="auto"/>
        <w:ind w:left="1611" w:right="691"/>
      </w:pPr>
      <w:r>
        <w:t xml:space="preserve">Dans la description du projet (voir chapitre 2) et dans la discipline Climate, plus de détails sont inclus </w:t>
      </w:r>
      <w:r>
        <w:rPr>
          <w:position w:val="1"/>
        </w:rPr>
        <w:t>concernant les objectif</w:t>
      </w:r>
      <w:r>
        <w:rPr>
          <w:position w:val="1"/>
        </w:rPr>
        <w:t xml:space="preserve">s ambitieux de réduction des </w:t>
      </w:r>
      <w:r>
        <w:rPr>
          <w:sz w:val="13"/>
        </w:rPr>
        <w:t>émissions de CO2 de</w:t>
      </w:r>
      <w:r>
        <w:rPr>
          <w:position w:val="1"/>
        </w:rPr>
        <w:t xml:space="preserve"> BAC.</w:t>
      </w:r>
    </w:p>
    <w:p w14:paraId="67EB1735" w14:textId="77777777" w:rsidR="00CE7FCC" w:rsidRDefault="00CE7FCC">
      <w:pPr>
        <w:pStyle w:val="BodyText"/>
      </w:pPr>
    </w:p>
    <w:p w14:paraId="40E63FA5" w14:textId="77777777" w:rsidR="00CE7FCC" w:rsidRDefault="00CE7FCC">
      <w:pPr>
        <w:pStyle w:val="BodyText"/>
        <w:spacing w:before="180"/>
      </w:pPr>
    </w:p>
    <w:p w14:paraId="5C246C4A" w14:textId="77777777" w:rsidR="00CE7FCC" w:rsidRDefault="00942D02">
      <w:pPr>
        <w:ind w:left="1611"/>
        <w:rPr>
          <w:b/>
          <w:sz w:val="20"/>
        </w:rPr>
      </w:pPr>
      <w:r>
        <w:rPr>
          <w:noProof/>
        </w:rPr>
        <w:drawing>
          <wp:anchor distT="0" distB="0" distL="0" distR="0" simplePos="0" relativeHeight="15737856" behindDoc="0" locked="0" layoutInCell="1" allowOverlap="1" wp14:anchorId="0A8D085A" wp14:editId="5F8625F5">
            <wp:simplePos x="0" y="0"/>
            <wp:positionH relativeFrom="page">
              <wp:posOffset>943398</wp:posOffset>
            </wp:positionH>
            <wp:positionV relativeFrom="paragraph">
              <wp:posOffset>39985</wp:posOffset>
            </wp:positionV>
            <wp:extent cx="244559" cy="84461"/>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5" cstate="print"/>
                    <a:stretch>
                      <a:fillRect/>
                    </a:stretch>
                  </pic:blipFill>
                  <pic:spPr>
                    <a:xfrm>
                      <a:off x="0" y="0"/>
                      <a:ext cx="244559" cy="84461"/>
                    </a:xfrm>
                    <a:prstGeom prst="rect">
                      <a:avLst/>
                    </a:prstGeom>
                  </pic:spPr>
                </pic:pic>
              </a:graphicData>
            </a:graphic>
          </wp:anchor>
        </w:drawing>
      </w:r>
      <w:bookmarkStart w:id="4" w:name="_bookmark4"/>
      <w:bookmarkEnd w:id="4"/>
      <w:r>
        <w:rPr>
          <w:b/>
          <w:color w:val="005B82"/>
          <w:sz w:val="20"/>
        </w:rPr>
        <w:t>Trafic routier à destination et en provenance de l'</w:t>
      </w:r>
      <w:r>
        <w:rPr>
          <w:b/>
          <w:color w:val="005B82"/>
          <w:spacing w:val="-2"/>
          <w:sz w:val="20"/>
        </w:rPr>
        <w:t>aéroport</w:t>
      </w:r>
    </w:p>
    <w:p w14:paraId="7C5B3A6E" w14:textId="77777777" w:rsidR="00CE7FCC" w:rsidRDefault="00942D02">
      <w:pPr>
        <w:pStyle w:val="BodyText"/>
        <w:spacing w:before="140"/>
        <w:ind w:left="1611"/>
      </w:pPr>
      <w:r>
        <w:rPr>
          <w:u w:val="single"/>
        </w:rPr>
        <w:t xml:space="preserve">Évolution concernant l'aéroport (transfert modal, </w:t>
      </w:r>
      <w:r>
        <w:rPr>
          <w:spacing w:val="-2"/>
          <w:u w:val="single"/>
        </w:rPr>
        <w:t>électrification)</w:t>
      </w:r>
    </w:p>
    <w:p w14:paraId="52DD8F36" w14:textId="77777777" w:rsidR="00CE7FCC" w:rsidRDefault="00942D02">
      <w:pPr>
        <w:pStyle w:val="BodyText"/>
        <w:spacing w:before="138" w:line="259" w:lineRule="auto"/>
        <w:ind w:left="1611" w:right="574"/>
        <w:jc w:val="both"/>
      </w:pPr>
      <w:r>
        <w:t>BAC prépare actuellement un plan de mobilité d'entreprise ("Plan de mobi</w:t>
      </w:r>
      <w:r>
        <w:t>lité durable de l'aéroport") avec des actions concrètes concernant la mobilité durable et l'amélioration de la qualité de l'air à l'aéroport et autour de l'aéroport. Certaines des actions qui feront partie de ce plan de mobilité d'entreprise concernent :</w:t>
      </w:r>
    </w:p>
    <w:p w14:paraId="18CBF132" w14:textId="77777777" w:rsidR="00CE7FCC" w:rsidRDefault="00942D02">
      <w:pPr>
        <w:pStyle w:val="ListParagraph"/>
        <w:numPr>
          <w:ilvl w:val="0"/>
          <w:numId w:val="46"/>
        </w:numPr>
        <w:tabs>
          <w:tab w:val="left" w:pos="2331"/>
        </w:tabs>
        <w:spacing w:before="169" w:line="259" w:lineRule="auto"/>
        <w:ind w:right="570"/>
        <w:jc w:val="both"/>
        <w:rPr>
          <w:sz w:val="20"/>
        </w:rPr>
      </w:pPr>
      <w:r>
        <w:rPr>
          <w:sz w:val="20"/>
        </w:rPr>
        <w:t xml:space="preserve">En termes de transfert modal, l'objectif de la CAB est de descendre à 50 % de voitures d'ici 2040 (la discipline de mobilité mentionne un objectif intermédiaire en 2032 = 55 %) </w:t>
      </w:r>
      <w:r>
        <w:rPr>
          <w:spacing w:val="-4"/>
          <w:sz w:val="20"/>
        </w:rPr>
        <w:t>(</w:t>
      </w:r>
      <w:r>
        <w:rPr>
          <w:sz w:val="20"/>
        </w:rPr>
        <w:t xml:space="preserve">contre 62 % en </w:t>
      </w:r>
      <w:r>
        <w:rPr>
          <w:sz w:val="20"/>
        </w:rPr>
        <w:t xml:space="preserve">2019 - voir section 7.3.4). L'arrivée du HUB intermodal, où </w:t>
      </w:r>
      <w:r>
        <w:rPr>
          <w:sz w:val="20"/>
        </w:rPr>
        <w:t xml:space="preserve">arriveront </w:t>
      </w:r>
      <w:r>
        <w:rPr>
          <w:sz w:val="20"/>
        </w:rPr>
        <w:t>également le Ringtrambus</w:t>
      </w:r>
      <w:r>
        <w:rPr>
          <w:sz w:val="20"/>
          <w:vertAlign w:val="superscript"/>
        </w:rPr>
        <w:t>73</w:t>
      </w:r>
      <w:r>
        <w:rPr>
          <w:sz w:val="20"/>
        </w:rPr>
        <w:t xml:space="preserve"> et le tramway de l'aéroport, y contribuera. Les plans visant à autoriser davantage de parkings périphériques et le transport interne par navette (people mover</w:t>
      </w:r>
      <w:r>
        <w:rPr>
          <w:sz w:val="20"/>
        </w:rPr>
        <w:t xml:space="preserve">) s'inscrivent également </w:t>
      </w:r>
      <w:r>
        <w:rPr>
          <w:spacing w:val="-4"/>
          <w:sz w:val="20"/>
        </w:rPr>
        <w:t xml:space="preserve">dans ce </w:t>
      </w:r>
      <w:r>
        <w:rPr>
          <w:sz w:val="20"/>
        </w:rPr>
        <w:t>cadre.</w:t>
      </w:r>
    </w:p>
    <w:p w14:paraId="62F0D830" w14:textId="77777777" w:rsidR="00CE7FCC" w:rsidRDefault="00942D02">
      <w:pPr>
        <w:pStyle w:val="ListParagraph"/>
        <w:numPr>
          <w:ilvl w:val="0"/>
          <w:numId w:val="46"/>
        </w:numPr>
        <w:tabs>
          <w:tab w:val="left" w:pos="2331"/>
        </w:tabs>
        <w:spacing w:before="12" w:line="259" w:lineRule="auto"/>
        <w:ind w:right="570"/>
        <w:jc w:val="both"/>
        <w:rPr>
          <w:sz w:val="20"/>
        </w:rPr>
      </w:pPr>
      <w:r>
        <w:rPr>
          <w:sz w:val="20"/>
        </w:rPr>
        <w:t>Encourager l'électrification de la propre flotte de l'aéroport, mais aussi de tout le trafic (autre) lié à l'aéroport. L'absence d'émissions de la flotte de l'entreprise pourrait être considérée comme un critère d'at</w:t>
      </w:r>
      <w:r>
        <w:rPr>
          <w:sz w:val="20"/>
        </w:rPr>
        <w:t>tribution pour les nouvelles concessions, l'expansion des installations de recharge à l'aéroport (et dans les parkings), le transport par bus électrique à destination et en provenance de l'aéroport, les installations de taxis électriques, etc.</w:t>
      </w:r>
    </w:p>
    <w:p w14:paraId="4CA29F26" w14:textId="77777777" w:rsidR="00CE7FCC" w:rsidRDefault="00CE7FCC">
      <w:pPr>
        <w:pStyle w:val="BodyText"/>
        <w:spacing w:before="177"/>
      </w:pPr>
    </w:p>
    <w:p w14:paraId="15C05C5C" w14:textId="77777777" w:rsidR="00CE7FCC" w:rsidRDefault="00942D02">
      <w:pPr>
        <w:pStyle w:val="BodyText"/>
        <w:spacing w:line="259" w:lineRule="auto"/>
        <w:ind w:left="1611" w:right="570"/>
        <w:jc w:val="both"/>
      </w:pPr>
      <w:r>
        <w:t>La discipli</w:t>
      </w:r>
      <w:r>
        <w:t>ne Mobilité (point 5.8.2) donne plus de détails sur les initiatives concrètes de mobilité durable à l'aéroport de Zaventem et dans ses environs, ainsi que sur le "Plan de mobilité aéroportuaire durable". Pour les actions concrètes relatives à ce plan, il f</w:t>
      </w:r>
      <w:r>
        <w:t>audra certainement faire appel à d'autres autorités telles que Mobilité et Travaux publics.</w:t>
      </w:r>
    </w:p>
    <w:p w14:paraId="0FA3E9F3" w14:textId="77777777" w:rsidR="00CE7FCC" w:rsidRDefault="00CE7FCC">
      <w:pPr>
        <w:pStyle w:val="BodyText"/>
      </w:pPr>
    </w:p>
    <w:p w14:paraId="1E52CF6B" w14:textId="77777777" w:rsidR="00CE7FCC" w:rsidRDefault="00CE7FCC">
      <w:pPr>
        <w:pStyle w:val="BodyText"/>
        <w:spacing w:before="97"/>
      </w:pPr>
    </w:p>
    <w:p w14:paraId="69EC01ED" w14:textId="77777777" w:rsidR="00CE7FCC" w:rsidRDefault="00942D02">
      <w:pPr>
        <w:ind w:left="1657"/>
        <w:rPr>
          <w:i/>
          <w:sz w:val="20"/>
        </w:rPr>
      </w:pPr>
      <w:r>
        <w:rPr>
          <w:noProof/>
        </w:rPr>
        <w:drawing>
          <wp:anchor distT="0" distB="0" distL="0" distR="0" simplePos="0" relativeHeight="15738368" behindDoc="0" locked="0" layoutInCell="1" allowOverlap="1" wp14:anchorId="386B09DC" wp14:editId="7D661F4D">
            <wp:simplePos x="0" y="0"/>
            <wp:positionH relativeFrom="page">
              <wp:posOffset>943407</wp:posOffset>
            </wp:positionH>
            <wp:positionV relativeFrom="paragraph">
              <wp:posOffset>39098</wp:posOffset>
            </wp:positionV>
            <wp:extent cx="337514" cy="84461"/>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6" cstate="print"/>
                    <a:stretch>
                      <a:fillRect/>
                    </a:stretch>
                  </pic:blipFill>
                  <pic:spPr>
                    <a:xfrm>
                      <a:off x="0" y="0"/>
                      <a:ext cx="337514" cy="84461"/>
                    </a:xfrm>
                    <a:prstGeom prst="rect">
                      <a:avLst/>
                    </a:prstGeom>
                  </pic:spPr>
                </pic:pic>
              </a:graphicData>
            </a:graphic>
          </wp:anchor>
        </w:drawing>
      </w:r>
      <w:r>
        <w:rPr>
          <w:i/>
          <w:color w:val="005B82"/>
          <w:spacing w:val="-2"/>
          <w:sz w:val="20"/>
        </w:rPr>
        <w:t>Mesure d'atténuation à retenir</w:t>
      </w:r>
    </w:p>
    <w:p w14:paraId="1E12DAEF" w14:textId="77777777" w:rsidR="00CE7FCC" w:rsidRDefault="00942D02">
      <w:pPr>
        <w:pStyle w:val="ListParagraph"/>
        <w:numPr>
          <w:ilvl w:val="0"/>
          <w:numId w:val="46"/>
        </w:numPr>
        <w:tabs>
          <w:tab w:val="left" w:pos="2331"/>
        </w:tabs>
        <w:spacing w:before="147"/>
        <w:rPr>
          <w:sz w:val="20"/>
        </w:rPr>
      </w:pPr>
      <w:r>
        <w:rPr>
          <w:sz w:val="20"/>
        </w:rPr>
        <w:t xml:space="preserve">Préparation d'un plan de transport d'entreprise ambitieux ("Sustainable Airport Mobility Plan </w:t>
      </w:r>
      <w:r>
        <w:rPr>
          <w:spacing w:val="-2"/>
          <w:sz w:val="20"/>
        </w:rPr>
        <w:t>(2023)")</w:t>
      </w:r>
    </w:p>
    <w:p w14:paraId="5465C3A3" w14:textId="77777777" w:rsidR="00CE7FCC" w:rsidRDefault="00CE7FCC">
      <w:pPr>
        <w:pStyle w:val="BodyText"/>
      </w:pPr>
    </w:p>
    <w:p w14:paraId="5F0F229F" w14:textId="77777777" w:rsidR="00CE7FCC" w:rsidRDefault="00CE7FCC">
      <w:pPr>
        <w:pStyle w:val="BodyText"/>
      </w:pPr>
    </w:p>
    <w:p w14:paraId="62B028DE" w14:textId="77777777" w:rsidR="00CE7FCC" w:rsidRDefault="00CE7FCC">
      <w:pPr>
        <w:pStyle w:val="BodyText"/>
      </w:pPr>
    </w:p>
    <w:p w14:paraId="1B1CB733" w14:textId="77777777" w:rsidR="00CE7FCC" w:rsidRDefault="00942D02">
      <w:pPr>
        <w:pStyle w:val="BodyText"/>
        <w:spacing w:before="198"/>
      </w:pPr>
      <w:r>
        <w:rPr>
          <w:noProof/>
        </w:rPr>
        <mc:AlternateContent>
          <mc:Choice Requires="wps">
            <w:drawing>
              <wp:anchor distT="0" distB="0" distL="0" distR="0" simplePos="0" relativeHeight="487596544" behindDoc="1" locked="0" layoutInCell="1" allowOverlap="1" wp14:anchorId="51CBB9C5" wp14:editId="0FA28A85">
                <wp:simplePos x="0" y="0"/>
                <wp:positionH relativeFrom="page">
                  <wp:posOffset>936040</wp:posOffset>
                </wp:positionH>
                <wp:positionV relativeFrom="paragraph">
                  <wp:posOffset>296418</wp:posOffset>
                </wp:positionV>
                <wp:extent cx="1829435" cy="7620"/>
                <wp:effectExtent l="0" t="0" r="0" b="0"/>
                <wp:wrapTopAndBottom/>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06073A" id="Graphic 27" o:spid="_x0000_s1026" style="position:absolute;margin-left:73.7pt;margin-top:23.35pt;width:144.05pt;height:.6pt;z-index:-1571993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" path="m1829053,l,,,7619r1829053,l1829053,xe" fillcolor="black" stroked="f">
                <v:path arrowok="t"/>
                <w10:wrap type="topAndBottom" anchorx="page"/>
              </v:shape>
            </w:pict>
          </mc:Fallback>
        </mc:AlternateContent>
      </w:r>
    </w:p>
    <w:p w14:paraId="37ACDE3E" w14:textId="77777777" w:rsidR="00CE7FCC" w:rsidRDefault="00942D02">
      <w:pPr>
        <w:spacing w:before="92"/>
        <w:ind w:left="534"/>
        <w:rPr>
          <w:sz w:val="18"/>
        </w:rPr>
      </w:pPr>
      <w:r>
        <w:rPr>
          <w:position w:val="5"/>
          <w:sz w:val="12"/>
        </w:rPr>
        <w:lastRenderedPageBreak/>
        <w:t xml:space="preserve">73 </w:t>
      </w:r>
      <w:r>
        <w:rPr>
          <w:sz w:val="18"/>
        </w:rPr>
        <w:t>Le bus Ringtram fai</w:t>
      </w:r>
      <w:r>
        <w:rPr>
          <w:sz w:val="18"/>
        </w:rPr>
        <w:t xml:space="preserve">t déjà la navette </w:t>
      </w:r>
      <w:r>
        <w:rPr>
          <w:spacing w:val="-3"/>
          <w:sz w:val="18"/>
        </w:rPr>
        <w:t xml:space="preserve">entre </w:t>
      </w:r>
      <w:r>
        <w:rPr>
          <w:sz w:val="18"/>
        </w:rPr>
        <w:t xml:space="preserve">l'aéroport et le </w:t>
      </w:r>
      <w:r>
        <w:rPr>
          <w:spacing w:val="-2"/>
          <w:sz w:val="18"/>
        </w:rPr>
        <w:t xml:space="preserve">parking </w:t>
      </w:r>
      <w:r>
        <w:rPr>
          <w:sz w:val="18"/>
        </w:rPr>
        <w:t>à étages.</w:t>
      </w:r>
    </w:p>
    <w:p w14:paraId="7DD6CBA2" w14:textId="77777777" w:rsidR="00CE7FCC" w:rsidRDefault="00CE7FCC">
      <w:pPr>
        <w:rPr>
          <w:sz w:val="18"/>
        </w:rPr>
        <w:sectPr w:rsidR="00CE7FCC">
          <w:pgSz w:w="11910" w:h="16840"/>
          <w:pgMar w:top="1460" w:right="560" w:bottom="1040" w:left="940" w:header="748" w:footer="852" w:gutter="0"/>
          <w:cols w:space="720"/>
        </w:sectPr>
      </w:pPr>
    </w:p>
    <w:p w14:paraId="344F0142" w14:textId="77777777" w:rsidR="00CE7FCC" w:rsidRDefault="00CE7FCC">
      <w:pPr>
        <w:pStyle w:val="BodyText"/>
        <w:spacing w:before="121"/>
      </w:pPr>
    </w:p>
    <w:p w14:paraId="55F0211C" w14:textId="77777777" w:rsidR="00CE7FCC" w:rsidRDefault="00942D02">
      <w:pPr>
        <w:ind w:left="1611"/>
        <w:jc w:val="both"/>
        <w:rPr>
          <w:b/>
          <w:sz w:val="20"/>
        </w:rPr>
      </w:pPr>
      <w:r>
        <w:rPr>
          <w:noProof/>
        </w:rPr>
        <w:drawing>
          <wp:anchor distT="0" distB="0" distL="0" distR="0" simplePos="0" relativeHeight="15739392" behindDoc="0" locked="0" layoutInCell="1" allowOverlap="1" wp14:anchorId="69A8BC86" wp14:editId="095540F7">
            <wp:simplePos x="0" y="0"/>
            <wp:positionH relativeFrom="page">
              <wp:posOffset>943398</wp:posOffset>
            </wp:positionH>
            <wp:positionV relativeFrom="paragraph">
              <wp:posOffset>40242</wp:posOffset>
            </wp:positionV>
            <wp:extent cx="244559" cy="84461"/>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7" cstate="print"/>
                    <a:stretch>
                      <a:fillRect/>
                    </a:stretch>
                  </pic:blipFill>
                  <pic:spPr>
                    <a:xfrm>
                      <a:off x="0" y="0"/>
                      <a:ext cx="244559" cy="84461"/>
                    </a:xfrm>
                    <a:prstGeom prst="rect">
                      <a:avLst/>
                    </a:prstGeom>
                  </pic:spPr>
                </pic:pic>
              </a:graphicData>
            </a:graphic>
          </wp:anchor>
        </w:drawing>
      </w:r>
      <w:bookmarkStart w:id="5" w:name="_bookmark5"/>
      <w:bookmarkEnd w:id="5"/>
      <w:r>
        <w:rPr>
          <w:b/>
          <w:color w:val="005B82"/>
          <w:sz w:val="20"/>
        </w:rPr>
        <w:t xml:space="preserve">Hors </w:t>
      </w:r>
      <w:r>
        <w:rPr>
          <w:b/>
          <w:color w:val="005B82"/>
          <w:spacing w:val="-4"/>
          <w:sz w:val="20"/>
        </w:rPr>
        <w:t>route</w:t>
      </w:r>
    </w:p>
    <w:p w14:paraId="78330ABB" w14:textId="77777777" w:rsidR="00CE7FCC" w:rsidRDefault="00942D02">
      <w:pPr>
        <w:pStyle w:val="BodyText"/>
        <w:spacing w:before="140"/>
        <w:ind w:left="1611"/>
        <w:jc w:val="both"/>
      </w:pPr>
      <w:r>
        <w:rPr>
          <w:u w:val="single"/>
        </w:rPr>
        <w:t xml:space="preserve">Plan d'action dans le plan de politique de l'air </w:t>
      </w:r>
      <w:r>
        <w:rPr>
          <w:spacing w:val="-4"/>
          <w:u w:val="single"/>
        </w:rPr>
        <w:t>2030</w:t>
      </w:r>
    </w:p>
    <w:p w14:paraId="592FA6C9" w14:textId="77777777" w:rsidR="00CE7FCC" w:rsidRDefault="00942D02">
      <w:pPr>
        <w:spacing w:before="140" w:line="259" w:lineRule="auto"/>
        <w:ind w:left="1611" w:right="572"/>
        <w:jc w:val="both"/>
        <w:rPr>
          <w:sz w:val="20"/>
        </w:rPr>
      </w:pPr>
      <w:r>
        <w:rPr>
          <w:sz w:val="20"/>
        </w:rPr>
        <w:t xml:space="preserve">En ce qui concerne les engins mobiles non routiers, le plan de politique de l'air 2030 les formule comme suit : "Les </w:t>
      </w:r>
      <w:r>
        <w:rPr>
          <w:i/>
          <w:sz w:val="20"/>
        </w:rPr>
        <w:t>moteurs de ces engins sont soumis à des normes européennes pour différents polluants (similaires aux normes de circulation routière). Depui</w:t>
      </w:r>
      <w:r>
        <w:rPr>
          <w:i/>
          <w:sz w:val="20"/>
        </w:rPr>
        <w:t>s le 1er janvier 2014, la phase IV est d'application. Le règlement 2016/1628 du 14 septembre 2016 prévoit également de nouvelles réductions d'émissions dans ces secteurs. À partir du 1er janvier 2019 et 2020 (en fonction de la classe de puissance), la phas</w:t>
      </w:r>
      <w:r>
        <w:rPr>
          <w:i/>
          <w:sz w:val="20"/>
        </w:rPr>
        <w:t>e V s'applique, ce qui permettra de réduire les émissions de particules</w:t>
      </w:r>
      <w:r>
        <w:rPr>
          <w:sz w:val="20"/>
        </w:rPr>
        <w:t>.</w:t>
      </w:r>
    </w:p>
    <w:p w14:paraId="141E5ACB" w14:textId="77777777" w:rsidR="00CE7FCC" w:rsidRDefault="00942D02">
      <w:pPr>
        <w:pStyle w:val="BodyText"/>
        <w:spacing w:before="119"/>
        <w:ind w:left="1611"/>
        <w:jc w:val="both"/>
      </w:pPr>
      <w:r>
        <w:rPr>
          <w:spacing w:val="-2"/>
          <w:u w:val="single"/>
        </w:rPr>
        <w:t>Points de sortie modélisation de l'air</w:t>
      </w:r>
    </w:p>
    <w:p w14:paraId="6B8DD531" w14:textId="77777777" w:rsidR="00CE7FCC" w:rsidRDefault="00942D02">
      <w:pPr>
        <w:pStyle w:val="BodyText"/>
        <w:spacing w:before="138" w:line="259" w:lineRule="auto"/>
        <w:ind w:left="1611" w:right="570"/>
        <w:jc w:val="both"/>
      </w:pPr>
      <w:r>
        <w:t xml:space="preserve">Pour les émissions hors route, les données de l'inventaire des émissions de la VMM (scénarios BAC_0100 et BAC_1300) ont été utilisées pour 2019 </w:t>
      </w:r>
      <w:r>
        <w:t>et 2032. Dans le calcul pour 2032 incluant la mesure d'atténuation (= poursuite de l'électrification) (scénario BAC_1310), une diminution supplémentaire des émissions hors route de 30 % en 2030 (par rapport à ce que VMM propose pour 2030) a été prise en co</w:t>
      </w:r>
      <w:r>
        <w:t>mpte (voir annexe 7-1). Des listes de tous les équipements ("Ground service equipment") présents côté piste, y compris le type de propulsion (électrique, carburant, essence), sont disponibles auprès de la BAC. Ces listes peuvent être utilisées pour vérifie</w:t>
      </w:r>
      <w:r>
        <w:t xml:space="preserve">r l'évolution des émissions de ces équipements (voir Surveillance au point </w:t>
      </w:r>
      <w:hyperlink w:anchor="_bookmark14" w:history="1">
        <w:r>
          <w:t>7.9</w:t>
        </w:r>
      </w:hyperlink>
      <w:r>
        <w:t>).</w:t>
      </w:r>
    </w:p>
    <w:p w14:paraId="3B38A286" w14:textId="77777777" w:rsidR="00CE7FCC" w:rsidRDefault="00CE7FCC">
      <w:pPr>
        <w:pStyle w:val="BodyText"/>
      </w:pPr>
    </w:p>
    <w:p w14:paraId="06BFD3E9" w14:textId="77777777" w:rsidR="00CE7FCC" w:rsidRDefault="00CE7FCC">
      <w:pPr>
        <w:pStyle w:val="BodyText"/>
        <w:spacing w:before="16"/>
      </w:pPr>
    </w:p>
    <w:p w14:paraId="08315456" w14:textId="77777777" w:rsidR="00CE7FCC" w:rsidRDefault="00942D02">
      <w:pPr>
        <w:ind w:left="1657"/>
        <w:rPr>
          <w:i/>
          <w:sz w:val="20"/>
        </w:rPr>
      </w:pPr>
      <w:r>
        <w:rPr>
          <w:noProof/>
        </w:rPr>
        <w:drawing>
          <wp:anchor distT="0" distB="0" distL="0" distR="0" simplePos="0" relativeHeight="15739904" behindDoc="0" locked="0" layoutInCell="1" allowOverlap="1" wp14:anchorId="26AA06DE" wp14:editId="63D642E5">
            <wp:simplePos x="0" y="0"/>
            <wp:positionH relativeFrom="page">
              <wp:posOffset>943407</wp:posOffset>
            </wp:positionH>
            <wp:positionV relativeFrom="paragraph">
              <wp:posOffset>39837</wp:posOffset>
            </wp:positionV>
            <wp:extent cx="337514" cy="84461"/>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8" cstate="print"/>
                    <a:stretch>
                      <a:fillRect/>
                    </a:stretch>
                  </pic:blipFill>
                  <pic:spPr>
                    <a:xfrm>
                      <a:off x="0" y="0"/>
                      <a:ext cx="337514" cy="84461"/>
                    </a:xfrm>
                    <a:prstGeom prst="rect">
                      <a:avLst/>
                    </a:prstGeom>
                  </pic:spPr>
                </pic:pic>
              </a:graphicData>
            </a:graphic>
          </wp:anchor>
        </w:drawing>
      </w:r>
      <w:r>
        <w:rPr>
          <w:i/>
          <w:color w:val="005B82"/>
          <w:spacing w:val="-2"/>
          <w:sz w:val="20"/>
        </w:rPr>
        <w:t>Mesure d'atténuation à retenir</w:t>
      </w:r>
    </w:p>
    <w:p w14:paraId="677D0DAE" w14:textId="77777777" w:rsidR="00CE7FCC" w:rsidRDefault="00942D02">
      <w:pPr>
        <w:pStyle w:val="ListParagraph"/>
        <w:numPr>
          <w:ilvl w:val="0"/>
          <w:numId w:val="45"/>
        </w:numPr>
        <w:tabs>
          <w:tab w:val="left" w:pos="2331"/>
        </w:tabs>
        <w:spacing w:before="147" w:line="259" w:lineRule="auto"/>
        <w:ind w:right="572"/>
        <w:jc w:val="both"/>
        <w:rPr>
          <w:sz w:val="20"/>
        </w:rPr>
      </w:pPr>
      <w:r>
        <w:rPr>
          <w:sz w:val="20"/>
        </w:rPr>
        <w:t>Investissements supplémentaires dans l'électrification des équipements hors route et/ou des équipements fonctionnant à l'hydrogène et/ou d'autres mesures</w:t>
      </w:r>
      <w:r>
        <w:rPr>
          <w:sz w:val="20"/>
          <w:vertAlign w:val="superscript"/>
        </w:rPr>
        <w:t>74</w:t>
      </w:r>
      <w:r>
        <w:rPr>
          <w:sz w:val="20"/>
        </w:rPr>
        <w:t xml:space="preserve"> . Ceci ne s'applique qu'aux </w:t>
      </w:r>
      <w:r>
        <w:rPr>
          <w:sz w:val="20"/>
        </w:rPr>
        <w:t xml:space="preserve">équipements pour lesquels il existe une alternative sans émission à part entière (possible). L'ambition de réduire davantage les émissions hors route d'ici 2040 devrait être </w:t>
      </w:r>
      <w:r>
        <w:rPr>
          <w:spacing w:val="-3"/>
          <w:sz w:val="20"/>
        </w:rPr>
        <w:t>réalisable</w:t>
      </w:r>
      <w:r>
        <w:rPr>
          <w:sz w:val="20"/>
        </w:rPr>
        <w:t>. L'ambition de BAC est une réduction supplémentaire de 30 % pour le scé</w:t>
      </w:r>
      <w:r>
        <w:rPr>
          <w:sz w:val="20"/>
        </w:rPr>
        <w:t>nario BAC_1310_2030 par rapport au scénario BAC_1300_2030.</w:t>
      </w:r>
    </w:p>
    <w:p w14:paraId="4382AD05" w14:textId="77777777" w:rsidR="00CE7FCC" w:rsidRDefault="00CE7FCC">
      <w:pPr>
        <w:pStyle w:val="BodyText"/>
      </w:pPr>
    </w:p>
    <w:p w14:paraId="0734665F" w14:textId="77777777" w:rsidR="00CE7FCC" w:rsidRDefault="00CE7FCC">
      <w:pPr>
        <w:pStyle w:val="BodyText"/>
        <w:spacing w:before="135"/>
      </w:pPr>
    </w:p>
    <w:p w14:paraId="0047FDEB" w14:textId="77777777" w:rsidR="00CE7FCC" w:rsidRDefault="00942D02">
      <w:pPr>
        <w:ind w:left="1611"/>
        <w:rPr>
          <w:b/>
          <w:sz w:val="20"/>
        </w:rPr>
      </w:pPr>
      <w:r>
        <w:rPr>
          <w:noProof/>
        </w:rPr>
        <w:drawing>
          <wp:anchor distT="0" distB="0" distL="0" distR="0" simplePos="0" relativeHeight="15740416" behindDoc="0" locked="0" layoutInCell="1" allowOverlap="1" wp14:anchorId="2DD139A3" wp14:editId="4E9CF203">
            <wp:simplePos x="0" y="0"/>
            <wp:positionH relativeFrom="page">
              <wp:posOffset>943398</wp:posOffset>
            </wp:positionH>
            <wp:positionV relativeFrom="paragraph">
              <wp:posOffset>39849</wp:posOffset>
            </wp:positionV>
            <wp:extent cx="244559" cy="84461"/>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9" cstate="print"/>
                    <a:stretch>
                      <a:fillRect/>
                    </a:stretch>
                  </pic:blipFill>
                  <pic:spPr>
                    <a:xfrm>
                      <a:off x="0" y="0"/>
                      <a:ext cx="244559" cy="84461"/>
                    </a:xfrm>
                    <a:prstGeom prst="rect">
                      <a:avLst/>
                    </a:prstGeom>
                  </pic:spPr>
                </pic:pic>
              </a:graphicData>
            </a:graphic>
          </wp:anchor>
        </w:drawing>
      </w:r>
      <w:bookmarkStart w:id="6" w:name="_bookmark6"/>
      <w:bookmarkEnd w:id="6"/>
      <w:r>
        <w:rPr>
          <w:b/>
          <w:color w:val="005B82"/>
          <w:spacing w:val="-2"/>
          <w:sz w:val="20"/>
        </w:rPr>
        <w:t>Installations de combustion</w:t>
      </w:r>
    </w:p>
    <w:p w14:paraId="64E4C4B6" w14:textId="77777777" w:rsidR="00CE7FCC" w:rsidRDefault="00942D02">
      <w:pPr>
        <w:pStyle w:val="BodyText"/>
        <w:spacing w:before="140" w:line="259" w:lineRule="auto"/>
        <w:ind w:left="1611" w:right="569"/>
        <w:jc w:val="both"/>
      </w:pPr>
      <w:r>
        <w:t>Actuellement, un programme d'investissement est en cours à la BAC afin de ne plus utiliser de combustibles fossiles d'ici 2030. Tous les points d'émission des install</w:t>
      </w:r>
      <w:r>
        <w:t>ations de combustion seront supprimés pour le futur scénario BAC_1300. Cette mesure d'atténuation a déjà été incluse dans le calcul des émissions et des immissions pour BAC_1300 et BAC_1310.</w:t>
      </w:r>
    </w:p>
    <w:p w14:paraId="375B57A1" w14:textId="77777777" w:rsidR="00CE7FCC" w:rsidRDefault="00CE7FCC">
      <w:pPr>
        <w:pStyle w:val="BodyText"/>
      </w:pPr>
    </w:p>
    <w:p w14:paraId="463D97BA" w14:textId="77777777" w:rsidR="00CE7FCC" w:rsidRDefault="00CE7FCC">
      <w:pPr>
        <w:pStyle w:val="BodyText"/>
        <w:spacing w:before="15"/>
      </w:pPr>
    </w:p>
    <w:p w14:paraId="43F2850D" w14:textId="77777777" w:rsidR="00CE7FCC" w:rsidRDefault="00942D02">
      <w:pPr>
        <w:ind w:left="1657"/>
        <w:rPr>
          <w:i/>
          <w:sz w:val="20"/>
        </w:rPr>
      </w:pPr>
      <w:r>
        <w:rPr>
          <w:noProof/>
        </w:rPr>
        <w:drawing>
          <wp:anchor distT="0" distB="0" distL="0" distR="0" simplePos="0" relativeHeight="15740928" behindDoc="0" locked="0" layoutInCell="1" allowOverlap="1" wp14:anchorId="75FD4816" wp14:editId="10C35C85">
            <wp:simplePos x="0" y="0"/>
            <wp:positionH relativeFrom="page">
              <wp:posOffset>943407</wp:posOffset>
            </wp:positionH>
            <wp:positionV relativeFrom="paragraph">
              <wp:posOffset>39526</wp:posOffset>
            </wp:positionV>
            <wp:extent cx="337514" cy="84461"/>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0" cstate="print"/>
                    <a:stretch>
                      <a:fillRect/>
                    </a:stretch>
                  </pic:blipFill>
                  <pic:spPr>
                    <a:xfrm>
                      <a:off x="0" y="0"/>
                      <a:ext cx="337514" cy="84461"/>
                    </a:xfrm>
                    <a:prstGeom prst="rect">
                      <a:avLst/>
                    </a:prstGeom>
                  </pic:spPr>
                </pic:pic>
              </a:graphicData>
            </a:graphic>
          </wp:anchor>
        </w:drawing>
      </w:r>
      <w:r>
        <w:rPr>
          <w:i/>
          <w:color w:val="005B82"/>
          <w:spacing w:val="-2"/>
          <w:sz w:val="20"/>
        </w:rPr>
        <w:t>Mesure d'atténuation à retenir</w:t>
      </w:r>
    </w:p>
    <w:p w14:paraId="49E70C54" w14:textId="77777777" w:rsidR="00CE7FCC" w:rsidRDefault="00942D02">
      <w:pPr>
        <w:pStyle w:val="ListParagraph"/>
        <w:numPr>
          <w:ilvl w:val="0"/>
          <w:numId w:val="45"/>
        </w:numPr>
        <w:tabs>
          <w:tab w:val="left" w:pos="2331"/>
        </w:tabs>
        <w:spacing w:before="149"/>
        <w:rPr>
          <w:sz w:val="20"/>
        </w:rPr>
      </w:pPr>
      <w:r>
        <w:rPr>
          <w:sz w:val="20"/>
        </w:rPr>
        <w:t xml:space="preserve">Mise en œuvre du plan </w:t>
      </w:r>
      <w:r>
        <w:rPr>
          <w:sz w:val="20"/>
        </w:rPr>
        <w:t xml:space="preserve">visant à éliminer les combustibles fossiles dans le domaine du chauffage d'ici à </w:t>
      </w:r>
      <w:r>
        <w:rPr>
          <w:spacing w:val="-2"/>
          <w:sz w:val="20"/>
        </w:rPr>
        <w:t>2030.</w:t>
      </w:r>
    </w:p>
    <w:p w14:paraId="3FD0CCBB" w14:textId="77777777" w:rsidR="00CE7FCC" w:rsidRDefault="00CE7FCC">
      <w:pPr>
        <w:pStyle w:val="BodyText"/>
      </w:pPr>
    </w:p>
    <w:p w14:paraId="484AF015" w14:textId="77777777" w:rsidR="00CE7FCC" w:rsidRDefault="00CE7FCC">
      <w:pPr>
        <w:pStyle w:val="BodyText"/>
        <w:spacing w:before="156"/>
      </w:pPr>
    </w:p>
    <w:p w14:paraId="7DE940C6" w14:textId="77777777" w:rsidR="00CE7FCC" w:rsidRDefault="00942D02">
      <w:pPr>
        <w:ind w:left="1611"/>
        <w:rPr>
          <w:b/>
          <w:sz w:val="20"/>
        </w:rPr>
      </w:pPr>
      <w:r>
        <w:rPr>
          <w:noProof/>
        </w:rPr>
        <w:drawing>
          <wp:anchor distT="0" distB="0" distL="0" distR="0" simplePos="0" relativeHeight="15741440" behindDoc="0" locked="0" layoutInCell="1" allowOverlap="1" wp14:anchorId="31C11CC7" wp14:editId="5879DC8D">
            <wp:simplePos x="0" y="0"/>
            <wp:positionH relativeFrom="page">
              <wp:posOffset>943369</wp:posOffset>
            </wp:positionH>
            <wp:positionV relativeFrom="paragraph">
              <wp:posOffset>39550</wp:posOffset>
            </wp:positionV>
            <wp:extent cx="247636" cy="84461"/>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1" cstate="print"/>
                    <a:stretch>
                      <a:fillRect/>
                    </a:stretch>
                  </pic:blipFill>
                  <pic:spPr>
                    <a:xfrm>
                      <a:off x="0" y="0"/>
                      <a:ext cx="247636" cy="84461"/>
                    </a:xfrm>
                    <a:prstGeom prst="rect">
                      <a:avLst/>
                    </a:prstGeom>
                  </pic:spPr>
                </pic:pic>
              </a:graphicData>
            </a:graphic>
          </wp:anchor>
        </w:drawing>
      </w:r>
      <w:bookmarkStart w:id="7" w:name="_bookmark7"/>
      <w:bookmarkEnd w:id="7"/>
      <w:r>
        <w:rPr>
          <w:b/>
          <w:color w:val="005B82"/>
          <w:spacing w:val="-2"/>
          <w:sz w:val="20"/>
        </w:rPr>
        <w:t>Trafic aérien</w:t>
      </w:r>
    </w:p>
    <w:p w14:paraId="7866E263" w14:textId="77777777" w:rsidR="00CE7FCC" w:rsidRDefault="00942D02">
      <w:pPr>
        <w:spacing w:before="140"/>
        <w:ind w:left="1657"/>
        <w:rPr>
          <w:i/>
          <w:sz w:val="20"/>
        </w:rPr>
      </w:pPr>
      <w:r>
        <w:rPr>
          <w:noProof/>
        </w:rPr>
        <w:drawing>
          <wp:anchor distT="0" distB="0" distL="0" distR="0" simplePos="0" relativeHeight="15741952" behindDoc="0" locked="0" layoutInCell="1" allowOverlap="1" wp14:anchorId="560EFA64" wp14:editId="17A8C11F">
            <wp:simplePos x="0" y="0"/>
            <wp:positionH relativeFrom="page">
              <wp:posOffset>943407</wp:posOffset>
            </wp:positionH>
            <wp:positionV relativeFrom="paragraph">
              <wp:posOffset>128360</wp:posOffset>
            </wp:positionV>
            <wp:extent cx="337514" cy="84461"/>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2" cstate="print"/>
                    <a:stretch>
                      <a:fillRect/>
                    </a:stretch>
                  </pic:blipFill>
                  <pic:spPr>
                    <a:xfrm>
                      <a:off x="0" y="0"/>
                      <a:ext cx="337514" cy="84461"/>
                    </a:xfrm>
                    <a:prstGeom prst="rect">
                      <a:avLst/>
                    </a:prstGeom>
                  </pic:spPr>
                </pic:pic>
              </a:graphicData>
            </a:graphic>
          </wp:anchor>
        </w:drawing>
      </w:r>
      <w:bookmarkStart w:id="8" w:name="_bookmark8"/>
      <w:bookmarkEnd w:id="8"/>
      <w:r>
        <w:rPr>
          <w:i/>
          <w:color w:val="005B82"/>
          <w:spacing w:val="-2"/>
          <w:sz w:val="20"/>
        </w:rPr>
        <w:t>Développements en cours</w:t>
      </w:r>
    </w:p>
    <w:p w14:paraId="1E07F6EA" w14:textId="77777777" w:rsidR="00CE7FCC" w:rsidRDefault="00942D02">
      <w:pPr>
        <w:pStyle w:val="BodyText"/>
        <w:spacing w:before="138" w:line="259" w:lineRule="auto"/>
        <w:ind w:left="1611" w:right="583"/>
        <w:jc w:val="both"/>
      </w:pPr>
      <w:r>
        <w:t>Les émissions des avions sont fortement influencées par les normes internationales. Il existe des normes d'émission pour les NO</w:t>
      </w:r>
      <w:r>
        <w:t>x, le CO et le carbone organique imbrûlé (HC) à l'atterrissage et au décollage, ainsi que des conditions pour les fumées. Au sein de l'OACI (Organisation de l'aviation civile internationale), en</w:t>
      </w:r>
    </w:p>
    <w:p w14:paraId="329827BB" w14:textId="77777777" w:rsidR="00CE7FCC" w:rsidRDefault="00942D02">
      <w:pPr>
        <w:pStyle w:val="BodyText"/>
        <w:spacing w:before="74"/>
      </w:pPr>
      <w:r>
        <w:rPr>
          <w:noProof/>
        </w:rPr>
        <mc:AlternateContent>
          <mc:Choice Requires="wps">
            <w:drawing>
              <wp:anchor distT="0" distB="0" distL="0" distR="0" simplePos="0" relativeHeight="487598080" behindDoc="1" locked="0" layoutInCell="1" allowOverlap="1" wp14:anchorId="4005803A" wp14:editId="2E15133A">
                <wp:simplePos x="0" y="0"/>
                <wp:positionH relativeFrom="page">
                  <wp:posOffset>936040</wp:posOffset>
                </wp:positionH>
                <wp:positionV relativeFrom="paragraph">
                  <wp:posOffset>217676</wp:posOffset>
                </wp:positionV>
                <wp:extent cx="1829435" cy="7620"/>
                <wp:effectExtent l="0" t="0" r="0" b="0"/>
                <wp:wrapTopAndBottom/>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55B434" id="Graphic 34" o:spid="_x0000_s1026" style="position:absolute;margin-left:73.7pt;margin-top:17.15pt;width:144.05pt;height:.6pt;z-index:-1571840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" path="m1829053,l,,,7619r1829053,l1829053,xe" fillcolor="black" stroked="f">
                <v:path arrowok="t"/>
                <w10:wrap type="topAndBottom" anchorx="page"/>
              </v:shape>
            </w:pict>
          </mc:Fallback>
        </mc:AlternateContent>
      </w:r>
    </w:p>
    <w:p w14:paraId="1238F7AB" w14:textId="77777777" w:rsidR="00CE7FCC" w:rsidRDefault="00942D02">
      <w:pPr>
        <w:pStyle w:val="BodyText"/>
        <w:spacing w:before="92" w:line="259" w:lineRule="auto"/>
        <w:ind w:left="675" w:right="809" w:hanging="142"/>
        <w:jc w:val="both"/>
      </w:pPr>
      <w:r>
        <w:rPr>
          <w:vertAlign w:val="superscript"/>
        </w:rPr>
        <w:lastRenderedPageBreak/>
        <w:t>74</w:t>
      </w:r>
      <w:r>
        <w:t xml:space="preserve"> BAC a investi dans un réseau de canalisations souterrain</w:t>
      </w:r>
      <w:r>
        <w:t>es pour la distribution de carburant (sauf à l'aire de trafic 9 (Brucargo)) pour les avions, ce qui évite le transport par de gros camions côté piste</w:t>
      </w:r>
      <w:r>
        <w:rPr>
          <w:spacing w:val="-2"/>
        </w:rPr>
        <w:t>.</w:t>
      </w:r>
    </w:p>
    <w:p w14:paraId="2E822095" w14:textId="77777777" w:rsidR="00CE7FCC" w:rsidRDefault="00CE7FCC">
      <w:pPr>
        <w:spacing w:line="259" w:lineRule="auto"/>
        <w:jc w:val="both"/>
        <w:sectPr w:rsidR="00CE7FCC">
          <w:pgSz w:w="11910" w:h="16840"/>
          <w:pgMar w:top="1460" w:right="560" w:bottom="1040" w:left="940" w:header="748" w:footer="852" w:gutter="0"/>
          <w:cols w:space="720"/>
        </w:sectPr>
      </w:pPr>
    </w:p>
    <w:p w14:paraId="5128B637" w14:textId="77777777" w:rsidR="00CE7FCC" w:rsidRDefault="00CE7FCC">
      <w:pPr>
        <w:pStyle w:val="BodyText"/>
        <w:spacing w:before="121"/>
      </w:pPr>
    </w:p>
    <w:p w14:paraId="21E33DC4" w14:textId="77777777" w:rsidR="00CE7FCC" w:rsidRDefault="00942D02">
      <w:pPr>
        <w:pStyle w:val="BodyText"/>
        <w:spacing w:line="259" w:lineRule="auto"/>
        <w:ind w:left="1611" w:right="571"/>
        <w:jc w:val="both"/>
      </w:pPr>
      <w:r>
        <w:t>En mars 2017, la Commission européenne a approuvé une première norme d'émission intern</w:t>
      </w:r>
      <w:r>
        <w:t>ationale pour les particules non volatiles (nvPM). Cette nouvelle norme s'applique aux moteurs des avions de transport de passagers produits à partir du 1er janvier 2020. Ces particules non volatiles sont un composant des UFP.</w:t>
      </w:r>
    </w:p>
    <w:p w14:paraId="25C53D41" w14:textId="77777777" w:rsidR="00CE7FCC" w:rsidRDefault="00942D02">
      <w:pPr>
        <w:pStyle w:val="BodyText"/>
        <w:spacing w:before="121" w:line="259" w:lineRule="auto"/>
        <w:ind w:left="1611" w:right="569"/>
        <w:jc w:val="both"/>
      </w:pPr>
      <w:r>
        <w:t>En collaboration avec ses par</w:t>
      </w:r>
      <w:r>
        <w:t xml:space="preserve">tenaires aéroportuaires, Brussels Airport Company prend également un certain nombre de mesures opérationnelles qui ont un impact favorable sur les émissions locales des avions. Par exemple, depuis 2010, l'aéroport est certifié A-CDM (Airport collaborative </w:t>
      </w:r>
      <w:r>
        <w:t>decision making). L'A-CDM consiste en des procédures strictes de coopération opérationnelle entre les différentes parties impliquées dans la préparation et l'exécution d'un vol. L'A-CDM permet de réduire les temps de roulage et la consommation de carburant</w:t>
      </w:r>
      <w:r>
        <w:t>, et donc de réduire les émissions (et le bruit au sol). En outre, la procédure d'atterrissage en descente continue (CDO) permet, dans la mesure du possible, aux avions de descendre en un seul mouvement planant et économe en énergie (avec une puissance mot</w:t>
      </w:r>
      <w:r>
        <w:t xml:space="preserve">eur réduite) au lieu </w:t>
      </w:r>
      <w:r>
        <w:rPr>
          <w:spacing w:val="-7"/>
        </w:rPr>
        <w:t xml:space="preserve">de </w:t>
      </w:r>
      <w:r>
        <w:t xml:space="preserve">descendre en cascade. Les aéronefs doivent couper tous les moteurs (auxiliaires) après avoir stationné (APU - Auxiliary Power Unit) et passer à l'alimentation en énergie fixe à partir du sol ou utiliser un groupe électrogène au sol </w:t>
      </w:r>
      <w:r>
        <w:t>(GPU). Les essais des aéronefs (essais de moteur) sont effectués dans un endroit central de l'</w:t>
      </w:r>
      <w:r>
        <w:rPr>
          <w:spacing w:val="-6"/>
        </w:rPr>
        <w:t>aéroport</w:t>
      </w:r>
      <w:r>
        <w:t>, aussi loin que possible des zones résidentielles. En outre, BAC oriente continuellement la flotte aérienne vers des avions plus économes en carburant so</w:t>
      </w:r>
      <w:r>
        <w:t xml:space="preserve">us l'influence de la politique climatique (échange de droits d'émission) et de la politique en matière de NOx et de bruit (y compris un système de tarification différenciée). La conception des avions en général évolue de plus en plus vers des moteurs plus </w:t>
      </w:r>
      <w:r>
        <w:t>économes en carburant, plus propres et plus silencieux. La recherche de technologies permettant de réduire davantage les émissions de nvPM se poursuit également.</w:t>
      </w:r>
    </w:p>
    <w:p w14:paraId="1ACBB12B" w14:textId="77777777" w:rsidR="00CE7FCC" w:rsidRDefault="00942D02">
      <w:pPr>
        <w:pStyle w:val="BodyText"/>
        <w:tabs>
          <w:tab w:val="left" w:pos="1541"/>
        </w:tabs>
        <w:spacing w:before="237"/>
        <w:ind w:left="534"/>
      </w:pPr>
      <w:r>
        <w:rPr>
          <w:color w:val="2E5395"/>
          <w:spacing w:val="-2"/>
        </w:rPr>
        <w:t>7.6.4.1.1</w:t>
      </w:r>
      <w:r>
        <w:rPr>
          <w:color w:val="2E5395"/>
        </w:rPr>
        <w:tab/>
      </w:r>
      <w:r>
        <w:rPr>
          <w:color w:val="2E5395"/>
          <w:spacing w:val="-2"/>
        </w:rPr>
        <w:t>Décision provisoire sur les mesures d'atténuation</w:t>
      </w:r>
    </w:p>
    <w:p w14:paraId="13588E33" w14:textId="77777777" w:rsidR="00CE7FCC" w:rsidRDefault="00942D02">
      <w:pPr>
        <w:pStyle w:val="BodyText"/>
        <w:spacing w:before="139"/>
        <w:ind w:left="1611"/>
        <w:jc w:val="both"/>
      </w:pPr>
      <w:r>
        <w:t>Aucune mesure d'</w:t>
      </w:r>
      <w:r>
        <w:t xml:space="preserve">atténuation dans le cadre de cette </w:t>
      </w:r>
      <w:r>
        <w:rPr>
          <w:spacing w:val="-4"/>
        </w:rPr>
        <w:t>EIE.</w:t>
      </w:r>
    </w:p>
    <w:p w14:paraId="4753EA42" w14:textId="77777777" w:rsidR="00CE7FCC" w:rsidRDefault="00CE7FCC">
      <w:pPr>
        <w:pStyle w:val="BodyText"/>
      </w:pPr>
    </w:p>
    <w:p w14:paraId="794EB480" w14:textId="77777777" w:rsidR="00CE7FCC" w:rsidRDefault="00CE7FCC">
      <w:pPr>
        <w:pStyle w:val="BodyText"/>
        <w:spacing w:before="33"/>
      </w:pPr>
    </w:p>
    <w:p w14:paraId="5B6F7A20" w14:textId="77777777" w:rsidR="00CE7FCC" w:rsidRDefault="00942D02">
      <w:pPr>
        <w:pStyle w:val="BodyText"/>
        <w:spacing w:before="1" w:line="259" w:lineRule="auto"/>
        <w:ind w:left="1611" w:right="575"/>
        <w:jc w:val="both"/>
      </w:pPr>
      <w:r>
        <w:t>Un certain nombre de développements en cours sont importants dans le contexte des opérations aéroportuaires et des impacts sur la qualité de l'air. Chacun des aspects donnant lieu à des mesures d'atténuation est ex</w:t>
      </w:r>
      <w:r>
        <w:t>aminé plus en détail ci-dessous.</w:t>
      </w:r>
    </w:p>
    <w:p w14:paraId="5EACFF8E" w14:textId="77777777" w:rsidR="00CE7FCC" w:rsidRDefault="00CE7FCC">
      <w:pPr>
        <w:pStyle w:val="BodyText"/>
      </w:pPr>
    </w:p>
    <w:p w14:paraId="2DD4D3F0" w14:textId="77777777" w:rsidR="00CE7FCC" w:rsidRDefault="00CE7FCC">
      <w:pPr>
        <w:pStyle w:val="BodyText"/>
      </w:pPr>
    </w:p>
    <w:p w14:paraId="58D3607F" w14:textId="77777777" w:rsidR="00CE7FCC" w:rsidRDefault="00CE7FCC">
      <w:pPr>
        <w:pStyle w:val="BodyText"/>
        <w:spacing w:before="10"/>
      </w:pPr>
    </w:p>
    <w:p w14:paraId="4029DED3" w14:textId="77777777" w:rsidR="00CE7FCC" w:rsidRDefault="00942D02">
      <w:pPr>
        <w:ind w:left="1657"/>
        <w:rPr>
          <w:i/>
          <w:sz w:val="20"/>
        </w:rPr>
      </w:pPr>
      <w:r>
        <w:rPr>
          <w:noProof/>
        </w:rPr>
        <w:drawing>
          <wp:anchor distT="0" distB="0" distL="0" distR="0" simplePos="0" relativeHeight="15742976" behindDoc="0" locked="0" layoutInCell="1" allowOverlap="1" wp14:anchorId="798F6FF5" wp14:editId="0EC70CAF">
            <wp:simplePos x="0" y="0"/>
            <wp:positionH relativeFrom="page">
              <wp:posOffset>943386</wp:posOffset>
            </wp:positionH>
            <wp:positionV relativeFrom="paragraph">
              <wp:posOffset>39710</wp:posOffset>
            </wp:positionV>
            <wp:extent cx="336011" cy="84461"/>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3" cstate="print"/>
                    <a:stretch>
                      <a:fillRect/>
                    </a:stretch>
                  </pic:blipFill>
                  <pic:spPr>
                    <a:xfrm>
                      <a:off x="0" y="0"/>
                      <a:ext cx="336011" cy="84461"/>
                    </a:xfrm>
                    <a:prstGeom prst="rect">
                      <a:avLst/>
                    </a:prstGeom>
                  </pic:spPr>
                </pic:pic>
              </a:graphicData>
            </a:graphic>
          </wp:anchor>
        </w:drawing>
      </w:r>
      <w:r>
        <w:rPr>
          <w:i/>
          <w:color w:val="005B82"/>
          <w:spacing w:val="-2"/>
          <w:sz w:val="20"/>
        </w:rPr>
        <w:t>Taxi</w:t>
      </w:r>
    </w:p>
    <w:p w14:paraId="215613B4" w14:textId="77777777" w:rsidR="00CE7FCC" w:rsidRDefault="00942D02">
      <w:pPr>
        <w:pStyle w:val="BodyText"/>
        <w:spacing w:before="140"/>
        <w:ind w:left="1611"/>
      </w:pPr>
      <w:r>
        <w:rPr>
          <w:u w:val="single"/>
        </w:rPr>
        <w:t xml:space="preserve">roulage N-1 </w:t>
      </w:r>
      <w:r>
        <w:t xml:space="preserve">(c'est-à-dire roulage avec des </w:t>
      </w:r>
      <w:r>
        <w:rPr>
          <w:spacing w:val="-2"/>
        </w:rPr>
        <w:t xml:space="preserve">moteurs </w:t>
      </w:r>
      <w:r>
        <w:t>N-1)</w:t>
      </w:r>
    </w:p>
    <w:p w14:paraId="7E3EAC11" w14:textId="77777777" w:rsidR="00CE7FCC" w:rsidRDefault="00942D02">
      <w:pPr>
        <w:pStyle w:val="BodyText"/>
        <w:spacing w:before="140" w:line="259" w:lineRule="auto"/>
        <w:ind w:left="1611" w:right="572"/>
        <w:jc w:val="both"/>
      </w:pPr>
      <w:r>
        <w:t xml:space="preserve">Les moteurs des avions sont </w:t>
      </w:r>
      <w:r>
        <w:rPr>
          <w:spacing w:val="-8"/>
        </w:rPr>
        <w:t xml:space="preserve">utilisés </w:t>
      </w:r>
      <w:r>
        <w:t>pour rouler vers et depuis la piste d'atterrissage. En coupant un moteur pendant le roulage, les émissions peuvent être r</w:t>
      </w:r>
      <w:r>
        <w:t>éduites.</w:t>
      </w:r>
    </w:p>
    <w:p w14:paraId="455BF38C" w14:textId="77777777" w:rsidR="00CE7FCC" w:rsidRDefault="00942D02">
      <w:pPr>
        <w:pStyle w:val="BodyText"/>
        <w:spacing w:before="1" w:line="259" w:lineRule="auto"/>
        <w:ind w:left="1611" w:right="570"/>
        <w:jc w:val="both"/>
      </w:pPr>
      <w:r>
        <w:t>L'application de ce roulage N-1 par les types d'aéronefs techniquement capables d'</w:t>
      </w:r>
      <w:r>
        <w:rPr>
          <w:spacing w:val="-7"/>
        </w:rPr>
        <w:t xml:space="preserve">effectuer </w:t>
      </w:r>
      <w:r>
        <w:t>cette mesure dépend de la volonté des compagnies aériennes de le faire (notamment en raison de réglementations spécifiques en matière de sécurité des dépar</w:t>
      </w:r>
      <w:r>
        <w:t>ts des compagnies aériennes). La raison pour laquelle elle ne peut pas toujours être appliquée est que les moteurs des avions ont également un temps de chauffe et de refroidissement. Si le temps de roulage est inférieur à ce délai, l'application de la proc</w:t>
      </w:r>
      <w:r>
        <w:t>édure N-1 n'a pas de sens, car les avions au départ devraient encore attendre en tête de piste que tous les moteurs aient chauffé</w:t>
      </w:r>
      <w:r>
        <w:rPr>
          <w:vertAlign w:val="superscript"/>
        </w:rPr>
        <w:t>75</w:t>
      </w:r>
      <w:r>
        <w:t xml:space="preserve"> . En outre, il est techniquement impossible pour certains gros-porteurs de rouler sur un seul moteur. Enfin, les conditions </w:t>
      </w:r>
      <w:r>
        <w:t xml:space="preserve">météorologiques peuvent également constituer une contrainte lorsque </w:t>
      </w:r>
      <w:r>
        <w:rPr>
          <w:spacing w:val="-8"/>
        </w:rPr>
        <w:t xml:space="preserve">la </w:t>
      </w:r>
      <w:r>
        <w:t>voie de circulation n'est pas suffisamment lisse.</w:t>
      </w:r>
    </w:p>
    <w:p w14:paraId="739B26EF" w14:textId="77777777" w:rsidR="00CE7FCC" w:rsidRDefault="00942D02">
      <w:pPr>
        <w:pStyle w:val="BodyText"/>
        <w:spacing w:before="118" w:line="259" w:lineRule="auto"/>
        <w:ind w:left="1611" w:right="571"/>
        <w:jc w:val="both"/>
      </w:pPr>
      <w:r>
        <w:t xml:space="preserve">Pour chaque scénario modélisé, le roulage N-1 n'a pas encore été pris en compte de quelque manière que ce soit, ce qui </w:t>
      </w:r>
      <w:r>
        <w:rPr>
          <w:spacing w:val="-1"/>
        </w:rPr>
        <w:t>constitue l'</w:t>
      </w:r>
      <w:r>
        <w:t>appr</w:t>
      </w:r>
      <w:r>
        <w:t xml:space="preserve">oche la plus défavorable. Dans les hypothèses du scénario de base 2019 (BAC_0100) et du scénario futur 2032 (BAC_1300), il est supposé que, lors du roulage, </w:t>
      </w:r>
      <w:r>
        <w:rPr>
          <w:spacing w:val="-4"/>
        </w:rPr>
        <w:t>toutes les</w:t>
      </w:r>
    </w:p>
    <w:p w14:paraId="2231A04D" w14:textId="77777777" w:rsidR="00CE7FCC" w:rsidRDefault="00942D02">
      <w:pPr>
        <w:pStyle w:val="BodyText"/>
        <w:spacing w:before="67"/>
      </w:pPr>
      <w:r>
        <w:rPr>
          <w:noProof/>
        </w:rPr>
        <w:lastRenderedPageBreak/>
        <mc:AlternateContent>
          <mc:Choice Requires="wps">
            <w:drawing>
              <wp:anchor distT="0" distB="0" distL="0" distR="0" simplePos="0" relativeHeight="487601664" behindDoc="1" locked="0" layoutInCell="1" allowOverlap="1" wp14:anchorId="053E40A9" wp14:editId="404357E1">
                <wp:simplePos x="0" y="0"/>
                <wp:positionH relativeFrom="page">
                  <wp:posOffset>936040</wp:posOffset>
                </wp:positionH>
                <wp:positionV relativeFrom="paragraph">
                  <wp:posOffset>213347</wp:posOffset>
                </wp:positionV>
                <wp:extent cx="1829435" cy="7620"/>
                <wp:effectExtent l="0" t="0" r="0" b="0"/>
                <wp:wrapTopAndBottom/>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D9CB26" id="Graphic 36" o:spid="_x0000_s1026" style="position:absolute;margin-left:73.7pt;margin-top:16.8pt;width:144.05pt;height:.6pt;z-index:-1571481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" path="m1829053,l,,,7619r1829053,l1829053,xe" fillcolor="black" stroked="f">
                <v:path arrowok="t"/>
                <w10:wrap type="topAndBottom" anchorx="page"/>
              </v:shape>
            </w:pict>
          </mc:Fallback>
        </mc:AlternateContent>
      </w:r>
    </w:p>
    <w:p w14:paraId="64DF7F04" w14:textId="77777777" w:rsidR="00CE7FCC" w:rsidRDefault="00942D02">
      <w:pPr>
        <w:spacing w:before="92"/>
        <w:ind w:left="534"/>
        <w:rPr>
          <w:sz w:val="18"/>
        </w:rPr>
      </w:pPr>
      <w:r>
        <w:rPr>
          <w:position w:val="5"/>
          <w:sz w:val="12"/>
        </w:rPr>
        <w:t xml:space="preserve">75 Le </w:t>
      </w:r>
      <w:r>
        <w:rPr>
          <w:sz w:val="18"/>
        </w:rPr>
        <w:t>temps de roulage moyen à l'aéroport de Bruxelles est de 4 à 9 minutes (pour le s</w:t>
      </w:r>
      <w:r>
        <w:rPr>
          <w:sz w:val="18"/>
        </w:rPr>
        <w:t xml:space="preserve">cénario 0100 et le scénario </w:t>
      </w:r>
      <w:r>
        <w:rPr>
          <w:spacing w:val="-2"/>
          <w:sz w:val="18"/>
        </w:rPr>
        <w:t>1300).</w:t>
      </w:r>
    </w:p>
    <w:p w14:paraId="6D189C82" w14:textId="77777777" w:rsidR="00CE7FCC" w:rsidRDefault="00CE7FCC">
      <w:pPr>
        <w:rPr>
          <w:sz w:val="18"/>
        </w:rPr>
        <w:sectPr w:rsidR="00CE7FCC">
          <w:pgSz w:w="11910" w:h="16840"/>
          <w:pgMar w:top="1460" w:right="560" w:bottom="1040" w:left="940" w:header="748" w:footer="852" w:gutter="0"/>
          <w:cols w:space="720"/>
        </w:sectPr>
      </w:pPr>
    </w:p>
    <w:p w14:paraId="6439222F" w14:textId="77777777" w:rsidR="00CE7FCC" w:rsidRDefault="00CE7FCC">
      <w:pPr>
        <w:pStyle w:val="BodyText"/>
        <w:spacing w:before="121"/>
      </w:pPr>
    </w:p>
    <w:p w14:paraId="7EE141C2" w14:textId="77777777" w:rsidR="00CE7FCC" w:rsidRDefault="00942D02">
      <w:pPr>
        <w:pStyle w:val="BodyText"/>
        <w:spacing w:line="259" w:lineRule="auto"/>
        <w:ind w:left="1611" w:right="570"/>
        <w:jc w:val="both"/>
      </w:pPr>
      <w:r>
        <w:t>moteurs d'avion sont utilisés. Dans la pratique, cependant, un moteur peut souvent être coupé pendant le roulage parce qu'il y a déjà suffisamment de puissance avec un moteur en moins. Ce "roulage N-1" est une procédure existante qui est (déjà) utilisée</w:t>
      </w:r>
      <w:r>
        <w:rPr>
          <w:vertAlign w:val="superscript"/>
        </w:rPr>
        <w:t>76</w:t>
      </w:r>
      <w:r>
        <w:t xml:space="preserve"> </w:t>
      </w:r>
      <w:r>
        <w:t>. Des enquêtes menées auprès de transporteurs intérieurs (DHL, TUIfly, Brussels Airlines) à l'aéroport de Bruxelles montrent qu'en moyenne +/- 50 % d'entre eux l'appliquent lors des atterrissages, alors que la situation est plus contrastée lors des départs</w:t>
      </w:r>
      <w:r>
        <w:t xml:space="preserve"> (estimation plutôt de 10 %). Lors du roulage pour le départ, elle est appliquée dans une moindre mesure car les moteurs doivent être démarrés à </w:t>
      </w:r>
      <w:r>
        <w:rPr>
          <w:spacing w:val="-2"/>
        </w:rPr>
        <w:t xml:space="preserve">temps </w:t>
      </w:r>
      <w:r>
        <w:t>pour le départ. Dans le cadre de la modélisation du scénario BAC_1310_2030, ces pourcentages pratiques so</w:t>
      </w:r>
      <w:r>
        <w:t>nt appliqués. D'autres hypothèses concernant la détermination des émissions sont données à l'annexe 7-3.</w:t>
      </w:r>
    </w:p>
    <w:p w14:paraId="22A4A3C4" w14:textId="77777777" w:rsidR="00CE7FCC" w:rsidRDefault="00942D02">
      <w:pPr>
        <w:pStyle w:val="BodyText"/>
        <w:spacing w:before="120"/>
        <w:ind w:left="1611"/>
        <w:jc w:val="both"/>
      </w:pPr>
      <w:r>
        <w:rPr>
          <w:spacing w:val="-2"/>
          <w:u w:val="single"/>
        </w:rPr>
        <w:t xml:space="preserve">Taxi </w:t>
      </w:r>
      <w:r>
        <w:rPr>
          <w:u w:val="single"/>
        </w:rPr>
        <w:t>durable</w:t>
      </w:r>
    </w:p>
    <w:p w14:paraId="212B6C73" w14:textId="77777777" w:rsidR="00CE7FCC" w:rsidRDefault="00942D02">
      <w:pPr>
        <w:pStyle w:val="BodyText"/>
        <w:spacing w:before="138" w:line="259" w:lineRule="auto"/>
        <w:ind w:left="1611" w:right="570"/>
        <w:jc w:val="both"/>
      </w:pPr>
      <w:r>
        <w:t>Brussels Airport étudiera, dans le cadre de Stargate (projet Green Deal de l'UE), la possibilité d'utiliser les systèmes existants pour le</w:t>
      </w:r>
      <w:r>
        <w:t xml:space="preserve"> roulage durable (roulage sans utilisation des moteurs de l'avion). Il faudra toutefois tenir compte du temps de chauffe et de refroidissement des moteurs. Le roulage durable fait partie du Work Package 3 (de Stargate) ; un essai pilote est prévu aux premi</w:t>
      </w:r>
      <w:r>
        <w:t>er et deuxième trimestres 2024.</w:t>
      </w:r>
    </w:p>
    <w:p w14:paraId="19EC2DE1" w14:textId="77777777" w:rsidR="00CE7FCC" w:rsidRDefault="00942D02">
      <w:pPr>
        <w:pStyle w:val="BodyText"/>
        <w:spacing w:before="120"/>
        <w:ind w:left="1611"/>
      </w:pPr>
      <w:r>
        <w:rPr>
          <w:spacing w:val="-5"/>
          <w:u w:val="single"/>
        </w:rPr>
        <w:t>A-CDM</w:t>
      </w:r>
    </w:p>
    <w:p w14:paraId="14A8C9C3" w14:textId="77777777" w:rsidR="00CE7FCC" w:rsidRDefault="00942D02">
      <w:pPr>
        <w:pStyle w:val="BodyText"/>
        <w:spacing w:before="139" w:line="259" w:lineRule="auto"/>
        <w:ind w:left="1611" w:right="568"/>
        <w:jc w:val="both"/>
      </w:pPr>
      <w:r>
        <w:t xml:space="preserve">A-CDM a été discuté ci-dessus (voir section </w:t>
      </w:r>
      <w:hyperlink w:anchor="_bookmark8" w:history="1">
        <w:r>
          <w:t>7.6.4.1</w:t>
        </w:r>
      </w:hyperlink>
      <w:r>
        <w:t>). L'optimisation du temps de roulage est examinée plus en détail et déterminée quantitativement à l'an</w:t>
      </w:r>
      <w:r>
        <w:t>nexe 7-3. Ici aussi, au sein de Stargate, dans le cadre d'une collaboration entre les partenaires BAC, skeyes et TO70, des efforts sont déployés pour améliorer encore l'utilisation de la procédure A-CDM, d'une part, en travaillant sur des modules d'apprent</w:t>
      </w:r>
      <w:r>
        <w:t>issage en ligne axés sur les rôles des différents employés de l'aéroport impliqués dans le processus et, d'autre part, en développant des KPI spécifiques qui peuvent révéler des optimisations supplémentaires. Grâce à ce système, l'objectif est d'utiliser p</w:t>
      </w:r>
      <w:r>
        <w:t>lus efficacement les ressources disponibles et de miser sur une utilisation plus efficace des voies de circulation. Cela devrait conduire à une réduction du nombre de vols dont le temps de roulage est actuellement beaucoup plus long. Pour la modélisation d</w:t>
      </w:r>
      <w:r>
        <w:t xml:space="preserve">u scénario BAC_1310_2030, on </w:t>
      </w:r>
      <w:r>
        <w:rPr>
          <w:spacing w:val="-2"/>
        </w:rPr>
        <w:t xml:space="preserve">suppose </w:t>
      </w:r>
      <w:r>
        <w:t>qu'il est possible, par A-CDM, de réduire ce temps de roulage à la médiane pour 50 % des vols ayant des temps de roulage exceptionnellement longs (voir la modélisation des émissions de Vito à l'annexe 7-3).</w:t>
      </w:r>
    </w:p>
    <w:p w14:paraId="2A50FA15" w14:textId="77777777" w:rsidR="00CE7FCC" w:rsidRDefault="00CE7FCC">
      <w:pPr>
        <w:pStyle w:val="BodyText"/>
      </w:pPr>
    </w:p>
    <w:p w14:paraId="7F96D2F7" w14:textId="77777777" w:rsidR="00CE7FCC" w:rsidRDefault="00CE7FCC">
      <w:pPr>
        <w:pStyle w:val="BodyText"/>
        <w:spacing w:before="13"/>
      </w:pPr>
    </w:p>
    <w:p w14:paraId="582837AE" w14:textId="77777777" w:rsidR="00CE7FCC" w:rsidRDefault="00942D02">
      <w:pPr>
        <w:pStyle w:val="ListParagraph"/>
        <w:numPr>
          <w:ilvl w:val="4"/>
          <w:numId w:val="44"/>
        </w:numPr>
        <w:tabs>
          <w:tab w:val="left" w:pos="1541"/>
        </w:tabs>
        <w:spacing w:before="0"/>
        <w:ind w:left="1541" w:hanging="1007"/>
        <w:rPr>
          <w:sz w:val="20"/>
        </w:rPr>
      </w:pPr>
      <w:r>
        <w:rPr>
          <w:color w:val="2E5395"/>
          <w:spacing w:val="-2"/>
          <w:sz w:val="20"/>
        </w:rPr>
        <w:t>Décision provisoire sur les mesures d'atténuation</w:t>
      </w:r>
    </w:p>
    <w:p w14:paraId="19ECE20F" w14:textId="77777777" w:rsidR="00CE7FCC" w:rsidRDefault="00942D02">
      <w:pPr>
        <w:pStyle w:val="ListParagraph"/>
        <w:numPr>
          <w:ilvl w:val="5"/>
          <w:numId w:val="44"/>
        </w:numPr>
        <w:tabs>
          <w:tab w:val="left" w:pos="2331"/>
        </w:tabs>
        <w:spacing w:before="149" w:line="259" w:lineRule="auto"/>
        <w:ind w:right="568"/>
        <w:rPr>
          <w:sz w:val="20"/>
        </w:rPr>
      </w:pPr>
      <w:r>
        <w:rPr>
          <w:sz w:val="20"/>
        </w:rPr>
        <w:t>Optimisation de la procédure A-CDM pour réduire le temps de roulage nécessaire</w:t>
      </w:r>
      <w:r>
        <w:rPr>
          <w:spacing w:val="-2"/>
          <w:sz w:val="20"/>
        </w:rPr>
        <w:t>.</w:t>
      </w:r>
    </w:p>
    <w:p w14:paraId="2FA916BE" w14:textId="77777777" w:rsidR="00CE7FCC" w:rsidRDefault="00CE7FCC">
      <w:pPr>
        <w:pStyle w:val="BodyText"/>
      </w:pPr>
    </w:p>
    <w:p w14:paraId="04DA40D5" w14:textId="77777777" w:rsidR="00CE7FCC" w:rsidRDefault="00CE7FCC">
      <w:pPr>
        <w:pStyle w:val="BodyText"/>
        <w:spacing w:before="17"/>
      </w:pPr>
    </w:p>
    <w:p w14:paraId="43F5DBA2" w14:textId="77777777" w:rsidR="00CE7FCC" w:rsidRDefault="00942D02">
      <w:pPr>
        <w:ind w:left="1657"/>
        <w:rPr>
          <w:i/>
          <w:sz w:val="20"/>
        </w:rPr>
      </w:pPr>
      <w:r>
        <w:rPr>
          <w:noProof/>
        </w:rPr>
        <w:drawing>
          <wp:anchor distT="0" distB="0" distL="0" distR="0" simplePos="0" relativeHeight="15744000" behindDoc="0" locked="0" layoutInCell="1" allowOverlap="1" wp14:anchorId="728F2D53" wp14:editId="79CABA24">
            <wp:simplePos x="0" y="0"/>
            <wp:positionH relativeFrom="page">
              <wp:posOffset>943386</wp:posOffset>
            </wp:positionH>
            <wp:positionV relativeFrom="paragraph">
              <wp:posOffset>39446</wp:posOffset>
            </wp:positionV>
            <wp:extent cx="336011" cy="84461"/>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4" cstate="print"/>
                    <a:stretch>
                      <a:fillRect/>
                    </a:stretch>
                  </pic:blipFill>
                  <pic:spPr>
                    <a:xfrm>
                      <a:off x="0" y="0"/>
                      <a:ext cx="336011" cy="84461"/>
                    </a:xfrm>
                    <a:prstGeom prst="rect">
                      <a:avLst/>
                    </a:prstGeom>
                  </pic:spPr>
                </pic:pic>
              </a:graphicData>
            </a:graphic>
          </wp:anchor>
        </w:drawing>
      </w:r>
      <w:r>
        <w:rPr>
          <w:i/>
          <w:color w:val="005B82"/>
          <w:spacing w:val="-2"/>
          <w:sz w:val="20"/>
        </w:rPr>
        <w:t>Renouvellement de la flotte</w:t>
      </w:r>
    </w:p>
    <w:p w14:paraId="49F7AECB" w14:textId="77777777" w:rsidR="00CE7FCC" w:rsidRDefault="00942D02">
      <w:pPr>
        <w:pStyle w:val="BodyText"/>
        <w:spacing w:before="140" w:line="259" w:lineRule="auto"/>
        <w:ind w:left="1611" w:right="573"/>
        <w:jc w:val="both"/>
      </w:pPr>
      <w:r>
        <w:t>Les compagnies aériennes investissent dans des avions plus propres et plus silencieux. Par exemple, de nombreuses compagnies aériennes optent pour des avions de nouvelle génération tels que le Boeing 787 Dreamliner et l'Airbus A350. Ces appareils remplacen</w:t>
      </w:r>
      <w:r>
        <w:t>t généralement les Boeing 747, 767 ou Airbus A330-CEO. Ou bien ils remplacent les anciens modèles d'Airbus A330 et de Boeing 777 par ces gros-porteurs plus silencieux et plus efficaces. Avec des appareils tels que l'Airbus A320neo/A321neo et le Boeing 737-</w:t>
      </w:r>
      <w:r>
        <w:t>MAX, il existe désormais des alternatives plus propres aux anciens types d'avions à fuselage étroit.</w:t>
      </w:r>
    </w:p>
    <w:p w14:paraId="3DF96C86" w14:textId="77777777" w:rsidR="00CE7FCC" w:rsidRDefault="00942D02">
      <w:pPr>
        <w:pStyle w:val="BodyText"/>
        <w:spacing w:before="117" w:line="259" w:lineRule="auto"/>
        <w:ind w:left="1611" w:right="571"/>
        <w:jc w:val="both"/>
      </w:pPr>
      <w:r>
        <w:t xml:space="preserve">Les nouveaux avions consomment moins de carburant et sont plus silencieux. L'effet sur les émissions de NOx peut cependant varier d'un avion à l'autre. En </w:t>
      </w:r>
      <w:r>
        <w:t xml:space="preserve">particulier si les avions de remplacement sont plus grands que les avions existants, les </w:t>
      </w:r>
      <w:r>
        <w:rPr>
          <w:position w:val="1"/>
        </w:rPr>
        <w:t xml:space="preserve">émissions de NOx peuvent augmenter avec le remplacement de la flotte. La relation entre la consommation de carburant (= </w:t>
      </w:r>
      <w:r>
        <w:t xml:space="preserve">émissions de </w:t>
      </w:r>
      <w:r>
        <w:rPr>
          <w:sz w:val="13"/>
        </w:rPr>
        <w:t>CO2</w:t>
      </w:r>
      <w:r>
        <w:t xml:space="preserve">) et les émissions de NOx pour </w:t>
      </w:r>
      <w:r>
        <w:t xml:space="preserve">un certain nombre de types d'aéronefs est présentée dans la </w:t>
      </w:r>
      <w:hyperlink w:anchor="_bookmark9" w:history="1">
        <w:r>
          <w:t xml:space="preserve">figure </w:t>
        </w:r>
      </w:hyperlink>
      <w:hyperlink w:anchor="_bookmark9" w:history="1">
        <w:r>
          <w:rPr>
            <w:spacing w:val="-2"/>
          </w:rPr>
          <w:t>7-36</w:t>
        </w:r>
      </w:hyperlink>
      <w:r>
        <w:t xml:space="preserve"> ci-dessous.</w:t>
      </w:r>
    </w:p>
    <w:p w14:paraId="24C53529" w14:textId="77777777" w:rsidR="00CE7FCC" w:rsidRDefault="00CE7FCC">
      <w:pPr>
        <w:pStyle w:val="BodyText"/>
      </w:pPr>
    </w:p>
    <w:p w14:paraId="3C952FA0" w14:textId="77777777" w:rsidR="00CE7FCC" w:rsidRDefault="00942D02">
      <w:pPr>
        <w:pStyle w:val="BodyText"/>
        <w:spacing w:before="30"/>
      </w:pPr>
      <w:r>
        <w:rPr>
          <w:noProof/>
        </w:rPr>
        <w:lastRenderedPageBreak/>
        <mc:AlternateContent>
          <mc:Choice Requires="wps">
            <w:drawing>
              <wp:anchor distT="0" distB="0" distL="0" distR="0" simplePos="0" relativeHeight="487602688" behindDoc="1" locked="0" layoutInCell="1" allowOverlap="1" wp14:anchorId="7153F3FB" wp14:editId="3CC3DC98">
                <wp:simplePos x="0" y="0"/>
                <wp:positionH relativeFrom="page">
                  <wp:posOffset>936040</wp:posOffset>
                </wp:positionH>
                <wp:positionV relativeFrom="paragraph">
                  <wp:posOffset>189851</wp:posOffset>
                </wp:positionV>
                <wp:extent cx="1829435" cy="7620"/>
                <wp:effectExtent l="0" t="0" r="0" b="0"/>
                <wp:wrapTopAndBottom/>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3AC350" id="Graphic 38" o:spid="_x0000_s1026" style="position:absolute;margin-left:73.7pt;margin-top:14.95pt;width:144.05pt;height:.6pt;z-index:-1571379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" path="m1829053,l,,,7620r1829053,l1829053,xe" fillcolor="black" stroked="f">
                <v:path arrowok="t"/>
                <w10:wrap type="topAndBottom" anchorx="page"/>
              </v:shape>
            </w:pict>
          </mc:Fallback>
        </mc:AlternateContent>
      </w:r>
    </w:p>
    <w:p w14:paraId="4250DCC6" w14:textId="77777777" w:rsidR="00CE7FCC" w:rsidRDefault="00942D02">
      <w:pPr>
        <w:pStyle w:val="BodyText"/>
        <w:spacing w:before="92"/>
        <w:ind w:left="534"/>
      </w:pPr>
      <w:r>
        <w:rPr>
          <w:vertAlign w:val="superscript"/>
        </w:rPr>
        <w:t>76</w:t>
      </w:r>
      <w:r>
        <w:t xml:space="preserve"> Aéroport de Schiphol : avions au dépar</w:t>
      </w:r>
      <w:r>
        <w:t>t 30% N-1 / avions à l'atterrissage 50% N-1</w:t>
      </w:r>
      <w:r>
        <w:rPr>
          <w:spacing w:val="-5"/>
        </w:rPr>
        <w:t>.</w:t>
      </w:r>
    </w:p>
    <w:p w14:paraId="333274FE" w14:textId="77777777" w:rsidR="00CE7FCC" w:rsidRDefault="00CE7FCC">
      <w:pPr>
        <w:sectPr w:rsidR="00CE7FCC">
          <w:pgSz w:w="11910" w:h="16840"/>
          <w:pgMar w:top="1460" w:right="560" w:bottom="1040" w:left="940" w:header="748" w:footer="852" w:gutter="0"/>
          <w:cols w:space="720"/>
        </w:sectPr>
      </w:pPr>
    </w:p>
    <w:p w14:paraId="31BEFEAE" w14:textId="77777777" w:rsidR="00CE7FCC" w:rsidRDefault="00CE7FCC">
      <w:pPr>
        <w:pStyle w:val="BodyText"/>
      </w:pPr>
    </w:p>
    <w:p w14:paraId="073D1ADA" w14:textId="77777777" w:rsidR="00CE7FCC" w:rsidRDefault="00CE7FCC">
      <w:pPr>
        <w:pStyle w:val="BodyText"/>
      </w:pPr>
    </w:p>
    <w:p w14:paraId="4E3BD52B" w14:textId="77777777" w:rsidR="00CE7FCC" w:rsidRDefault="00CE7FCC">
      <w:pPr>
        <w:pStyle w:val="BodyText"/>
        <w:spacing w:before="70"/>
      </w:pPr>
    </w:p>
    <w:p w14:paraId="686DA065" w14:textId="77777777" w:rsidR="00CE7FCC" w:rsidRDefault="00942D02">
      <w:pPr>
        <w:pStyle w:val="BodyText"/>
        <w:ind w:left="1682"/>
      </w:pPr>
      <w:r>
        <w:rPr>
          <w:noProof/>
        </w:rPr>
        <mc:AlternateContent>
          <mc:Choice Requires="wpg">
            <w:drawing>
              <wp:inline distT="0" distB="0" distL="0" distR="0" wp14:anchorId="40F28929" wp14:editId="3384D0D9">
                <wp:extent cx="4396105" cy="3199130"/>
                <wp:effectExtent l="0" t="0" r="0" b="1269"/>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96105" cy="3199130"/>
                          <a:chOff x="0" y="0"/>
                          <a:chExt cx="4396105" cy="3199130"/>
                        </a:xfrm>
                      </wpg:grpSpPr>
                      <pic:pic xmlns:pic="http://schemas.openxmlformats.org/drawingml/2006/picture">
                        <pic:nvPicPr>
                          <pic:cNvPr id="40" name="Image 40"/>
                          <pic:cNvPicPr/>
                        </pic:nvPicPr>
                        <pic:blipFill>
                          <a:blip r:embed="rId35" cstate="print"/>
                          <a:stretch>
                            <a:fillRect/>
                          </a:stretch>
                        </pic:blipFill>
                        <pic:spPr>
                          <a:xfrm>
                            <a:off x="9588" y="9461"/>
                            <a:ext cx="4376547" cy="3180079"/>
                          </a:xfrm>
                          <a:prstGeom prst="rect">
                            <a:avLst/>
                          </a:prstGeom>
                        </pic:spPr>
                      </pic:pic>
                      <wps:wsp>
                        <wps:cNvPr id="41" name="Graphic 41"/>
                        <wps:cNvSpPr/>
                        <wps:spPr>
                          <a:xfrm>
                            <a:off x="4762" y="4762"/>
                            <a:ext cx="4386580" cy="3189605"/>
                          </a:xfrm>
                          <a:custGeom>
                            <a:avLst/>
                            <a:gdLst/>
                            <a:ahLst/>
                            <a:cxnLst/>
                            <a:rect l="l" t="t" r="r" b="b"/>
                            <a:pathLst>
                              <a:path w="4386580" h="3189605">
                                <a:moveTo>
                                  <a:pt x="0" y="3189604"/>
                                </a:moveTo>
                                <a:lnTo>
                                  <a:pt x="4386072" y="3189604"/>
                                </a:lnTo>
                                <a:lnTo>
                                  <a:pt x="4386072" y="0"/>
                                </a:lnTo>
                                <a:lnTo>
                                  <a:pt x="0" y="0"/>
                                </a:lnTo>
                                <a:lnTo>
                                  <a:pt x="0" y="318960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18170B5" id="Group 39" o:spid="_x0000_s1026" style="width:346.15pt;height:251.9pt;mso-position-horizontal-relative:char;mso-position-vertical-relative:line" coordsize="43961,31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0" o:spid="_x0000_s1027" type="#_x0000_t75" style="position:absolute;left:95;top:94;width:43766;height:31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">
                  <v:imagedata r:id="rId36" o:title=""/>
                </v:shape>
                <v:shape id="Graphic 41" o:spid="_x0000_s1028" style="position:absolute;left:47;top:47;width:43866;height:31896;visibility:visible;mso-wrap-style:square;v-text-anchor:top" coordsize="4386580,318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" path="m,3189604r4386072,l4386072,,,,,3189604xe" filled="f">
                  <v:path arrowok="t"/>
                </v:shape>
                <w10:anchorlock/>
              </v:group>
            </w:pict>
          </mc:Fallback>
        </mc:AlternateContent>
      </w:r>
    </w:p>
    <w:p w14:paraId="50AF315C" w14:textId="77777777" w:rsidR="00CE7FCC" w:rsidRDefault="00942D02">
      <w:pPr>
        <w:spacing w:before="177"/>
        <w:ind w:left="1611"/>
        <w:jc w:val="both"/>
        <w:rPr>
          <w:i/>
          <w:sz w:val="18"/>
        </w:rPr>
      </w:pPr>
      <w:bookmarkStart w:id="9" w:name="_bookmark9"/>
      <w:bookmarkEnd w:id="9"/>
      <w:r>
        <w:rPr>
          <w:i/>
          <w:color w:val="005B82"/>
          <w:sz w:val="18"/>
        </w:rPr>
        <w:t xml:space="preserve">Figure 7-36 Corrélation entre la consommation de carburant et les émissions de NOx de différents types d'aéronefs (source : </w:t>
      </w:r>
      <w:r>
        <w:rPr>
          <w:i/>
          <w:color w:val="005B82"/>
          <w:spacing w:val="-4"/>
          <w:sz w:val="18"/>
        </w:rPr>
        <w:t>BAC)</w:t>
      </w:r>
    </w:p>
    <w:p w14:paraId="6C057B20" w14:textId="77777777" w:rsidR="00CE7FCC" w:rsidRDefault="00942D02">
      <w:pPr>
        <w:pStyle w:val="BodyText"/>
        <w:spacing w:before="200" w:line="259" w:lineRule="auto"/>
        <w:ind w:left="1611" w:right="568"/>
        <w:jc w:val="both"/>
      </w:pPr>
      <w:r>
        <w:t>L'effet susmentionné du renouvellement de la flotte à l'aér</w:t>
      </w:r>
      <w:r>
        <w:t>oport de Bruxelles a déjà été pris en compte dans les calculs d'émissions et d'immissions de Vito pour 2032 (des hypothèses raisonnables ont été formulées - voir l'annexe 7.3 concernant la modélisation des émissions dans Vito).</w:t>
      </w:r>
    </w:p>
    <w:p w14:paraId="29515943" w14:textId="77777777" w:rsidR="00CE7FCC" w:rsidRDefault="00942D02">
      <w:pPr>
        <w:pStyle w:val="BodyText"/>
        <w:spacing w:before="239" w:line="259" w:lineRule="auto"/>
        <w:ind w:left="1611" w:right="577"/>
        <w:jc w:val="both"/>
      </w:pPr>
      <w:r>
        <w:t>Une analyse plus approfondie</w:t>
      </w:r>
      <w:r>
        <w:t xml:space="preserve"> peut être effectuée sur les possibilités de décourager l'utilisation des appareils qui contribuent le plus aux émissions de NOx ou d'encourager l'utilisation d'autres appareils (tarifs différenciés en fonction des émissions de polluants).</w:t>
      </w:r>
    </w:p>
    <w:p w14:paraId="30DA22B4" w14:textId="77777777" w:rsidR="00CE7FCC" w:rsidRDefault="00942D02">
      <w:pPr>
        <w:pStyle w:val="BodyText"/>
        <w:tabs>
          <w:tab w:val="left" w:pos="1541"/>
        </w:tabs>
        <w:spacing w:before="241"/>
        <w:ind w:left="534"/>
      </w:pPr>
      <w:r>
        <w:rPr>
          <w:color w:val="2E5395"/>
          <w:spacing w:val="-2"/>
        </w:rPr>
        <w:t>7.6.4.3.1</w:t>
      </w:r>
      <w:r>
        <w:rPr>
          <w:color w:val="2E5395"/>
        </w:rPr>
        <w:tab/>
      </w:r>
      <w:r>
        <w:rPr>
          <w:color w:val="2E5395"/>
          <w:spacing w:val="-2"/>
        </w:rPr>
        <w:t>Décisi</w:t>
      </w:r>
      <w:r>
        <w:rPr>
          <w:color w:val="2E5395"/>
          <w:spacing w:val="-2"/>
        </w:rPr>
        <w:t>on provisoire sur les mesures d'atténuation</w:t>
      </w:r>
    </w:p>
    <w:p w14:paraId="3B72122E" w14:textId="77777777" w:rsidR="00CE7FCC" w:rsidRDefault="00942D02">
      <w:pPr>
        <w:pStyle w:val="BodyText"/>
        <w:spacing w:before="138" w:line="259" w:lineRule="auto"/>
        <w:ind w:left="1611" w:right="573"/>
        <w:jc w:val="both"/>
      </w:pPr>
      <w:r>
        <w:t>La BAC applique des tarifs différenciés pour l'atterrissage et le décollage afin d'encourager et d'accélérer le renouvellement de la flotte. Dans les nouveaux tarifs (en vigueur à partir du 1er avril 2023), la différenciation sur le bruit a été renforcée e</w:t>
      </w:r>
      <w:r>
        <w:t xml:space="preserve">t est également différenciée en fonction des émissions de NOx des aéronefs. La modélisation de tous les scénarios (BAC_0100, BAC_1300 et BAC_1310) n'a pas pris en compte les effets de ces tarifs différenciés </w:t>
      </w:r>
      <w:r>
        <w:rPr>
          <w:spacing w:val="-11"/>
        </w:rPr>
        <w:t>basés</w:t>
      </w:r>
      <w:r>
        <w:t xml:space="preserve"> sur le principe du pire cas. Le système de</w:t>
      </w:r>
      <w:r>
        <w:t xml:space="preserve"> tarifs différenciés est actuellement utilisé et constitue donc le point de départ de la modélisation de tous les scénarios. Pour </w:t>
      </w:r>
      <w:r>
        <w:rPr>
          <w:spacing w:val="-6"/>
        </w:rPr>
        <w:t>suivre l</w:t>
      </w:r>
      <w:r>
        <w:t>'effet du système de tarification différenciée sur le renouvellement de la flotte, il est inclus dans le suivi (voir s</w:t>
      </w:r>
      <w:r>
        <w:t xml:space="preserve">ection </w:t>
      </w:r>
      <w:hyperlink w:anchor="_bookmark14" w:history="1">
        <w:r>
          <w:t>7.9</w:t>
        </w:r>
      </w:hyperlink>
      <w:r>
        <w:t>).</w:t>
      </w:r>
    </w:p>
    <w:p w14:paraId="223050CB" w14:textId="77777777" w:rsidR="00CE7FCC" w:rsidRDefault="00CE7FCC">
      <w:pPr>
        <w:pStyle w:val="BodyText"/>
      </w:pPr>
    </w:p>
    <w:p w14:paraId="32984CAB" w14:textId="77777777" w:rsidR="00CE7FCC" w:rsidRDefault="00CE7FCC">
      <w:pPr>
        <w:pStyle w:val="BodyText"/>
        <w:spacing w:before="134"/>
      </w:pPr>
    </w:p>
    <w:p w14:paraId="17C21C8E" w14:textId="77777777" w:rsidR="00CE7FCC" w:rsidRDefault="00942D02">
      <w:pPr>
        <w:ind w:left="1611"/>
        <w:rPr>
          <w:i/>
          <w:sz w:val="20"/>
        </w:rPr>
      </w:pPr>
      <w:r>
        <w:rPr>
          <w:noProof/>
        </w:rPr>
        <w:drawing>
          <wp:anchor distT="0" distB="0" distL="0" distR="0" simplePos="0" relativeHeight="15745536" behindDoc="0" locked="0" layoutInCell="1" allowOverlap="1" wp14:anchorId="094CDE57" wp14:editId="64FA6A59">
            <wp:simplePos x="0" y="0"/>
            <wp:positionH relativeFrom="page">
              <wp:posOffset>943386</wp:posOffset>
            </wp:positionH>
            <wp:positionV relativeFrom="paragraph">
              <wp:posOffset>39011</wp:posOffset>
            </wp:positionV>
            <wp:extent cx="340583" cy="84461"/>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37" cstate="print"/>
                    <a:stretch>
                      <a:fillRect/>
                    </a:stretch>
                  </pic:blipFill>
                  <pic:spPr>
                    <a:xfrm>
                      <a:off x="0" y="0"/>
                      <a:ext cx="340583" cy="84461"/>
                    </a:xfrm>
                    <a:prstGeom prst="rect">
                      <a:avLst/>
                    </a:prstGeom>
                  </pic:spPr>
                </pic:pic>
              </a:graphicData>
            </a:graphic>
          </wp:anchor>
        </w:drawing>
      </w:r>
      <w:r>
        <w:rPr>
          <w:i/>
          <w:color w:val="005B82"/>
          <w:sz w:val="20"/>
        </w:rPr>
        <w:t xml:space="preserve">APU / </w:t>
      </w:r>
      <w:r>
        <w:rPr>
          <w:i/>
          <w:color w:val="005B82"/>
          <w:spacing w:val="-5"/>
          <w:sz w:val="20"/>
        </w:rPr>
        <w:t>GPU</w:t>
      </w:r>
    </w:p>
    <w:p w14:paraId="0CCE44A9" w14:textId="77777777" w:rsidR="00CE7FCC" w:rsidRDefault="00942D02">
      <w:pPr>
        <w:pStyle w:val="BodyText"/>
        <w:spacing w:before="140" w:line="259" w:lineRule="auto"/>
        <w:ind w:left="1611" w:right="570"/>
        <w:jc w:val="both"/>
      </w:pPr>
      <w:r>
        <w:t xml:space="preserve">En ce qui concerne les directives relatives à l'APU, veuillez vous référer à ce qui précède (voir section </w:t>
      </w:r>
      <w:hyperlink w:anchor="_bookmark8" w:history="1">
        <w:r>
          <w:t>7.6.4.1</w:t>
        </w:r>
      </w:hyperlink>
      <w:r>
        <w:t>). L'AIP</w:t>
      </w:r>
      <w:r>
        <w:rPr>
          <w:vertAlign w:val="superscript"/>
        </w:rPr>
        <w:t>77</w:t>
      </w:r>
      <w:r>
        <w:t xml:space="preserve"> prescrit que l'APU ne peut être utilisé que jusqu'à 5 minutes au maximum après l'arrivée et 15 minutes au maximum avant le départ dans les endroits où il </w:t>
      </w:r>
      <w:r>
        <w:rPr>
          <w:spacing w:val="-5"/>
        </w:rPr>
        <w:t xml:space="preserve">existe une </w:t>
      </w:r>
      <w:r>
        <w:t>connexion fixe de 400 Hz. Il n'</w:t>
      </w:r>
      <w:r>
        <w:rPr>
          <w:spacing w:val="-4"/>
        </w:rPr>
        <w:t>y</w:t>
      </w:r>
      <w:r>
        <w:t xml:space="preserve"> a plus grand-chose à améliorer sur c</w:t>
      </w:r>
      <w:r>
        <w:t xml:space="preserve">e point, </w:t>
      </w:r>
      <w:r>
        <w:rPr>
          <w:spacing w:val="-4"/>
        </w:rPr>
        <w:t xml:space="preserve">mais </w:t>
      </w:r>
      <w:r>
        <w:t xml:space="preserve">le contrôle du respect de ces dispositions peut </w:t>
      </w:r>
      <w:r>
        <w:rPr>
          <w:spacing w:val="64"/>
        </w:rPr>
        <w:t xml:space="preserve">être </w:t>
      </w:r>
      <w:r>
        <w:t>amélioré. A</w:t>
      </w:r>
    </w:p>
    <w:p w14:paraId="602CCF66" w14:textId="77777777" w:rsidR="00CE7FCC" w:rsidRDefault="00942D02">
      <w:pPr>
        <w:pStyle w:val="BodyText"/>
        <w:spacing w:before="8"/>
        <w:rPr>
          <w:sz w:val="14"/>
        </w:rPr>
      </w:pPr>
      <w:r>
        <w:rPr>
          <w:noProof/>
        </w:rPr>
        <mc:AlternateContent>
          <mc:Choice Requires="wps">
            <w:drawing>
              <wp:anchor distT="0" distB="0" distL="0" distR="0" simplePos="0" relativeHeight="487604224" behindDoc="1" locked="0" layoutInCell="1" allowOverlap="1" wp14:anchorId="75CEC1C1" wp14:editId="17EBF8C2">
                <wp:simplePos x="0" y="0"/>
                <wp:positionH relativeFrom="page">
                  <wp:posOffset>936040</wp:posOffset>
                </wp:positionH>
                <wp:positionV relativeFrom="paragraph">
                  <wp:posOffset>129296</wp:posOffset>
                </wp:positionV>
                <wp:extent cx="1829435" cy="7620"/>
                <wp:effectExtent l="0" t="0" r="0" b="0"/>
                <wp:wrapTopAndBottom/>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0F8D66" id="Graphic 43" o:spid="_x0000_s1026" style="position:absolute;margin-left:73.7pt;margin-top:10.2pt;width:144.05pt;height:.6pt;z-index:-1571225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" path="m1829053,l,,,7620r1829053,l1829053,xe" fillcolor="black" stroked="f">
                <v:path arrowok="t"/>
                <w10:wrap type="topAndBottom" anchorx="page"/>
              </v:shape>
            </w:pict>
          </mc:Fallback>
        </mc:AlternateContent>
      </w:r>
    </w:p>
    <w:p w14:paraId="321D6B40" w14:textId="77777777" w:rsidR="00CE7FCC" w:rsidRDefault="00942D02">
      <w:pPr>
        <w:pStyle w:val="BodyText"/>
        <w:spacing w:before="90"/>
        <w:ind w:left="534" w:right="2519"/>
        <w:rPr>
          <w:sz w:val="24"/>
        </w:rPr>
      </w:pPr>
      <w:r>
        <w:rPr>
          <w:vertAlign w:val="superscript"/>
        </w:rPr>
        <w:t>77</w:t>
      </w:r>
      <w:r>
        <w:t xml:space="preserve"> AIP = Aeronautical Information Publication = Aviation Guide </w:t>
      </w:r>
      <w:r>
        <w:rPr>
          <w:color w:val="44536A"/>
          <w:spacing w:val="-2"/>
          <w:sz w:val="24"/>
        </w:rPr>
        <w:lastRenderedPageBreak/>
        <w:t>(https://ops.skeyes.be/html/belgocontrol_static/eaip/eAIP_Main/html/index-en-GB.html)</w:t>
      </w:r>
    </w:p>
    <w:p w14:paraId="2DA83F02" w14:textId="77777777" w:rsidR="00CE7FCC" w:rsidRDefault="00CE7FCC">
      <w:pPr>
        <w:rPr>
          <w:sz w:val="24"/>
        </w:rPr>
        <w:sectPr w:rsidR="00CE7FCC">
          <w:pgSz w:w="11910" w:h="16840"/>
          <w:pgMar w:top="1460" w:right="560" w:bottom="1040" w:left="940" w:header="748" w:footer="852" w:gutter="0"/>
          <w:cols w:space="720"/>
        </w:sectPr>
      </w:pPr>
    </w:p>
    <w:p w14:paraId="2A85F184" w14:textId="77777777" w:rsidR="00CE7FCC" w:rsidRDefault="00CE7FCC">
      <w:pPr>
        <w:pStyle w:val="BodyText"/>
        <w:spacing w:before="121"/>
      </w:pPr>
    </w:p>
    <w:p w14:paraId="6F8F1ADC" w14:textId="77777777" w:rsidR="00CE7FCC" w:rsidRDefault="00942D02">
      <w:pPr>
        <w:pStyle w:val="BodyText"/>
        <w:spacing w:line="259" w:lineRule="auto"/>
        <w:ind w:left="1611" w:right="581"/>
        <w:jc w:val="both"/>
      </w:pPr>
      <w:r>
        <w:t>a mis e</w:t>
      </w:r>
      <w:r>
        <w:t>n place un système de surveillance de l'APU afin de respecter les règles d'utilisation de l'APU énoncées dans l'AIP au niveau du vol.</w:t>
      </w:r>
    </w:p>
    <w:p w14:paraId="600655D1" w14:textId="77777777" w:rsidR="00CE7FCC" w:rsidRDefault="00942D02">
      <w:pPr>
        <w:pStyle w:val="BodyText"/>
        <w:spacing w:before="241" w:line="259" w:lineRule="auto"/>
        <w:ind w:left="1611" w:right="573"/>
        <w:jc w:val="both"/>
      </w:pPr>
      <w:r>
        <w:t>Un programme d'investissement pour les GPU est également en cours à la BAC (électrification). Il a été supposé que tous le</w:t>
      </w:r>
      <w:r>
        <w:t xml:space="preserve">s GPU seront électriques d'ici 2030 ou qu'une connexion fixe sera fournie (plus d'émissions locales, pour aucun polluant). Cette mesure d'atténuation est déjà incluse dans le </w:t>
      </w:r>
      <w:r>
        <w:rPr>
          <w:spacing w:val="-5"/>
        </w:rPr>
        <w:t xml:space="preserve">calcul des </w:t>
      </w:r>
      <w:r>
        <w:t>émissions et immissions pour les scénarios BAC_1300 et BAC_1310.</w:t>
      </w:r>
    </w:p>
    <w:p w14:paraId="6E172257" w14:textId="77777777" w:rsidR="00CE7FCC" w:rsidRDefault="00942D02">
      <w:pPr>
        <w:pStyle w:val="ListParagraph"/>
        <w:numPr>
          <w:ilvl w:val="4"/>
          <w:numId w:val="43"/>
        </w:numPr>
        <w:tabs>
          <w:tab w:val="left" w:pos="1541"/>
        </w:tabs>
        <w:spacing w:before="239"/>
        <w:ind w:left="1541" w:hanging="1007"/>
        <w:rPr>
          <w:sz w:val="20"/>
        </w:rPr>
      </w:pPr>
      <w:r>
        <w:rPr>
          <w:color w:val="2E5395"/>
          <w:spacing w:val="-2"/>
          <w:sz w:val="20"/>
        </w:rPr>
        <w:t>Décis</w:t>
      </w:r>
      <w:r>
        <w:rPr>
          <w:color w:val="2E5395"/>
          <w:spacing w:val="-2"/>
          <w:sz w:val="20"/>
        </w:rPr>
        <w:t>ion provisoire sur les mesures d'atténuation</w:t>
      </w:r>
    </w:p>
    <w:p w14:paraId="088D67A2" w14:textId="77777777" w:rsidR="00CE7FCC" w:rsidRDefault="00942D02">
      <w:pPr>
        <w:pStyle w:val="ListParagraph"/>
        <w:numPr>
          <w:ilvl w:val="5"/>
          <w:numId w:val="43"/>
        </w:numPr>
        <w:tabs>
          <w:tab w:val="left" w:pos="2331"/>
        </w:tabs>
        <w:spacing w:before="149" w:line="259" w:lineRule="auto"/>
        <w:ind w:right="580"/>
        <w:jc w:val="both"/>
        <w:rPr>
          <w:sz w:val="20"/>
        </w:rPr>
      </w:pPr>
      <w:r>
        <w:rPr>
          <w:sz w:val="20"/>
        </w:rPr>
        <w:t xml:space="preserve">Contrôle des durées maximales d'utilisation de l'APU. Un système de surveillance de l'APU sera mis en place pour contrôler les règles d'utilisation de l'APU telles qu'elles figurent dans l'AIP au niveau du vol (et pour intervenir en cas de détection d'une </w:t>
      </w:r>
      <w:r>
        <w:rPr>
          <w:sz w:val="20"/>
        </w:rPr>
        <w:t>utilisation abusive</w:t>
      </w:r>
      <w:r>
        <w:rPr>
          <w:spacing w:val="-2"/>
          <w:sz w:val="20"/>
        </w:rPr>
        <w:t>).</w:t>
      </w:r>
    </w:p>
    <w:p w14:paraId="33CD676D" w14:textId="77777777" w:rsidR="00CE7FCC" w:rsidRDefault="00942D02">
      <w:pPr>
        <w:pStyle w:val="ListParagraph"/>
        <w:numPr>
          <w:ilvl w:val="5"/>
          <w:numId w:val="43"/>
        </w:numPr>
        <w:tabs>
          <w:tab w:val="left" w:pos="2330"/>
        </w:tabs>
        <w:spacing w:before="9"/>
        <w:ind w:left="2330" w:hanging="359"/>
        <w:jc w:val="both"/>
        <w:rPr>
          <w:sz w:val="20"/>
        </w:rPr>
      </w:pPr>
      <w:r>
        <w:rPr>
          <w:sz w:val="20"/>
        </w:rPr>
        <w:t xml:space="preserve">Mise en œuvre d'un plan visant à ne plus utiliser de combustibles fossiles dans le cadre du programme GPU d'ici à </w:t>
      </w:r>
      <w:r>
        <w:rPr>
          <w:spacing w:val="-2"/>
          <w:sz w:val="20"/>
        </w:rPr>
        <w:t>2030.</w:t>
      </w:r>
    </w:p>
    <w:p w14:paraId="6A059590" w14:textId="77777777" w:rsidR="00CE7FCC" w:rsidRDefault="00CE7FCC">
      <w:pPr>
        <w:pStyle w:val="BodyText"/>
      </w:pPr>
    </w:p>
    <w:p w14:paraId="7347B4C3" w14:textId="77777777" w:rsidR="00CE7FCC" w:rsidRDefault="00CE7FCC">
      <w:pPr>
        <w:pStyle w:val="BodyText"/>
        <w:spacing w:before="36"/>
      </w:pPr>
    </w:p>
    <w:p w14:paraId="20EE9BEC" w14:textId="77777777" w:rsidR="00CE7FCC" w:rsidRDefault="00942D02">
      <w:pPr>
        <w:ind w:left="1657"/>
        <w:rPr>
          <w:i/>
          <w:sz w:val="20"/>
        </w:rPr>
      </w:pPr>
      <w:r>
        <w:rPr>
          <w:noProof/>
        </w:rPr>
        <w:drawing>
          <wp:anchor distT="0" distB="0" distL="0" distR="0" simplePos="0" relativeHeight="15746048" behindDoc="0" locked="0" layoutInCell="1" allowOverlap="1" wp14:anchorId="52B2F6D4" wp14:editId="36B40061">
            <wp:simplePos x="0" y="0"/>
            <wp:positionH relativeFrom="page">
              <wp:posOffset>943386</wp:posOffset>
            </wp:positionH>
            <wp:positionV relativeFrom="paragraph">
              <wp:posOffset>39683</wp:posOffset>
            </wp:positionV>
            <wp:extent cx="336011" cy="84461"/>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38" cstate="print"/>
                    <a:stretch>
                      <a:fillRect/>
                    </a:stretch>
                  </pic:blipFill>
                  <pic:spPr>
                    <a:xfrm>
                      <a:off x="0" y="0"/>
                      <a:ext cx="336011" cy="84461"/>
                    </a:xfrm>
                    <a:prstGeom prst="rect">
                      <a:avLst/>
                    </a:prstGeom>
                  </pic:spPr>
                </pic:pic>
              </a:graphicData>
            </a:graphic>
          </wp:anchor>
        </w:drawing>
      </w:r>
      <w:r>
        <w:rPr>
          <w:i/>
          <w:color w:val="005B82"/>
          <w:spacing w:val="-2"/>
          <w:sz w:val="20"/>
        </w:rPr>
        <w:t xml:space="preserve">Commutateur de </w:t>
      </w:r>
      <w:r>
        <w:rPr>
          <w:i/>
          <w:color w:val="005B82"/>
          <w:sz w:val="20"/>
        </w:rPr>
        <w:t>carburant</w:t>
      </w:r>
    </w:p>
    <w:p w14:paraId="7CE0629B" w14:textId="77777777" w:rsidR="00CE7FCC" w:rsidRDefault="00942D02">
      <w:pPr>
        <w:pStyle w:val="BodyText"/>
        <w:spacing w:before="140"/>
        <w:ind w:left="1611"/>
      </w:pPr>
      <w:r>
        <w:rPr>
          <w:spacing w:val="-2"/>
          <w:u w:val="single"/>
        </w:rPr>
        <w:t>Contexte</w:t>
      </w:r>
    </w:p>
    <w:p w14:paraId="4733C527" w14:textId="77777777" w:rsidR="00CE7FCC" w:rsidRDefault="00942D02">
      <w:pPr>
        <w:pStyle w:val="BodyText"/>
        <w:spacing w:before="139"/>
        <w:ind w:left="1611"/>
      </w:pPr>
      <w:r>
        <w:t xml:space="preserve">Les options pour ce changement de combustible sont </w:t>
      </w:r>
      <w:r>
        <w:rPr>
          <w:spacing w:val="-1"/>
        </w:rPr>
        <w:t xml:space="preserve">discutées </w:t>
      </w:r>
      <w:r>
        <w:rPr>
          <w:spacing w:val="-2"/>
        </w:rPr>
        <w:t>:</w:t>
      </w:r>
    </w:p>
    <w:p w14:paraId="281F31ED" w14:textId="77777777" w:rsidR="00CE7FCC" w:rsidRDefault="00942D02">
      <w:pPr>
        <w:pStyle w:val="ListParagraph"/>
        <w:numPr>
          <w:ilvl w:val="5"/>
          <w:numId w:val="43"/>
        </w:numPr>
        <w:tabs>
          <w:tab w:val="left" w:pos="2331"/>
        </w:tabs>
        <w:spacing w:before="150" w:line="259" w:lineRule="auto"/>
        <w:ind w:right="573"/>
        <w:jc w:val="both"/>
        <w:rPr>
          <w:sz w:val="20"/>
        </w:rPr>
      </w:pPr>
      <w:r>
        <w:rPr>
          <w:sz w:val="20"/>
        </w:rPr>
        <w:t>Les carburants durables pour l'aviation (SAF) sont actuellement considérés comme une option technologique importante pour décarboniser le secteur de l'aviation. Les SAF sont une alternative aux carburants traditionnels et sont déjà incorporés dans le mélan</w:t>
      </w:r>
      <w:r>
        <w:rPr>
          <w:sz w:val="20"/>
        </w:rPr>
        <w:t>ge de carburants dans plusieurs aéroports. Il existe plusieurs options pour l'utilisation de biocarburants ou de carburants synthétiques dans le secteur de l'aviation.</w:t>
      </w:r>
    </w:p>
    <w:p w14:paraId="4FCB12E2" w14:textId="77777777" w:rsidR="00CE7FCC" w:rsidRDefault="00942D02">
      <w:pPr>
        <w:pStyle w:val="ListParagraph"/>
        <w:numPr>
          <w:ilvl w:val="5"/>
          <w:numId w:val="43"/>
        </w:numPr>
        <w:tabs>
          <w:tab w:val="left" w:pos="2331"/>
        </w:tabs>
        <w:spacing w:before="170"/>
        <w:rPr>
          <w:sz w:val="20"/>
        </w:rPr>
      </w:pPr>
      <w:r>
        <w:rPr>
          <w:sz w:val="20"/>
        </w:rPr>
        <w:t xml:space="preserve">L'hydrogène est également un carburant alternatif pour le </w:t>
      </w:r>
      <w:r>
        <w:rPr>
          <w:spacing w:val="-2"/>
          <w:sz w:val="20"/>
        </w:rPr>
        <w:t>secteur de l'aviation.</w:t>
      </w:r>
    </w:p>
    <w:p w14:paraId="3CA05460" w14:textId="77777777" w:rsidR="00CE7FCC" w:rsidRDefault="00942D02">
      <w:pPr>
        <w:pStyle w:val="ListParagraph"/>
        <w:numPr>
          <w:ilvl w:val="5"/>
          <w:numId w:val="43"/>
        </w:numPr>
        <w:tabs>
          <w:tab w:val="left" w:pos="2331"/>
        </w:tabs>
        <w:spacing w:line="259" w:lineRule="auto"/>
        <w:ind w:right="576"/>
        <w:jc w:val="both"/>
        <w:rPr>
          <w:sz w:val="20"/>
        </w:rPr>
      </w:pPr>
      <w:r>
        <w:rPr>
          <w:sz w:val="20"/>
        </w:rPr>
        <w:t xml:space="preserve">Le vol </w:t>
      </w:r>
      <w:r>
        <w:rPr>
          <w:sz w:val="20"/>
        </w:rPr>
        <w:t>électrique est également une alternative pour promouvoir la décarbonisation dans le secteur de l'aviation. Cependant, la technologie limite cette possibilité, qui n'est envisageable que pour des vols de courte durée avec de petits avions.</w:t>
      </w:r>
    </w:p>
    <w:p w14:paraId="6DD1AC68" w14:textId="77777777" w:rsidR="00CE7FCC" w:rsidRDefault="00942D02">
      <w:pPr>
        <w:pStyle w:val="BodyText"/>
        <w:spacing w:before="159" w:line="259" w:lineRule="auto"/>
        <w:ind w:left="1611" w:right="571"/>
        <w:jc w:val="both"/>
      </w:pPr>
      <w:r>
        <w:rPr>
          <w:position w:val="1"/>
        </w:rPr>
        <w:t xml:space="preserve">L'accent est mis </w:t>
      </w:r>
      <w:r>
        <w:rPr>
          <w:position w:val="1"/>
        </w:rPr>
        <w:t xml:space="preserve">sur les émissions de </w:t>
      </w:r>
      <w:r>
        <w:rPr>
          <w:sz w:val="13"/>
        </w:rPr>
        <w:t xml:space="preserve">NOX </w:t>
      </w:r>
      <w:r>
        <w:rPr>
          <w:position w:val="1"/>
        </w:rPr>
        <w:t>(oxydes d'azote), de PM (</w:t>
      </w:r>
      <w:r>
        <w:rPr>
          <w:spacing w:val="-11"/>
          <w:position w:val="1"/>
        </w:rPr>
        <w:t>particules)</w:t>
      </w:r>
      <w:r>
        <w:rPr>
          <w:position w:val="1"/>
        </w:rPr>
        <w:t xml:space="preserve">, de EC/BC (suie) et de UFP (particules ultrafines). L'effet sur les </w:t>
      </w:r>
      <w:r>
        <w:rPr>
          <w:sz w:val="13"/>
        </w:rPr>
        <w:t xml:space="preserve">émissions de CO2 </w:t>
      </w:r>
      <w:r>
        <w:rPr>
          <w:position w:val="1"/>
        </w:rPr>
        <w:t xml:space="preserve">et l'échelonnement du changement de carburant sont abordés dans la </w:t>
      </w:r>
      <w:r>
        <w:t>discipline "Climat".</w:t>
      </w:r>
    </w:p>
    <w:p w14:paraId="1FD00134" w14:textId="77777777" w:rsidR="00CE7FCC" w:rsidRDefault="00942D02">
      <w:pPr>
        <w:pStyle w:val="BodyText"/>
        <w:spacing w:before="119"/>
        <w:ind w:left="1611"/>
        <w:jc w:val="both"/>
      </w:pPr>
      <w:r>
        <w:rPr>
          <w:u w:val="single"/>
        </w:rPr>
        <w:t xml:space="preserve">Hypothèses et </w:t>
      </w:r>
      <w:r>
        <w:rPr>
          <w:spacing w:val="-2"/>
          <w:u w:val="single"/>
        </w:rPr>
        <w:t>mises e</w:t>
      </w:r>
      <w:r>
        <w:rPr>
          <w:spacing w:val="-2"/>
          <w:u w:val="single"/>
        </w:rPr>
        <w:t>n garde</w:t>
      </w:r>
    </w:p>
    <w:p w14:paraId="09CADF44" w14:textId="77777777" w:rsidR="00CE7FCC" w:rsidRDefault="00942D02">
      <w:pPr>
        <w:pStyle w:val="ListParagraph"/>
        <w:numPr>
          <w:ilvl w:val="5"/>
          <w:numId w:val="43"/>
        </w:numPr>
        <w:tabs>
          <w:tab w:val="left" w:pos="2331"/>
        </w:tabs>
        <w:spacing w:before="150" w:line="259" w:lineRule="auto"/>
        <w:ind w:right="572"/>
        <w:jc w:val="both"/>
        <w:rPr>
          <w:sz w:val="20"/>
        </w:rPr>
      </w:pPr>
      <w:r>
        <w:rPr>
          <w:sz w:val="20"/>
        </w:rPr>
        <w:t>La VITO a procédé à un examen limité des publications scientifiques et de la littérature "grise" des fédérations sectorielles et des groupes de pression (informations actuellement accessibles au public). Il s'agit actuellement des meilleures inform</w:t>
      </w:r>
      <w:r>
        <w:rPr>
          <w:sz w:val="20"/>
        </w:rPr>
        <w:t xml:space="preserve">ations disponibles. Sur cette base, il convient tout d'abord de noter qu'il existe encore peu de </w:t>
      </w:r>
      <w:r>
        <w:rPr>
          <w:position w:val="1"/>
          <w:sz w:val="20"/>
        </w:rPr>
        <w:t xml:space="preserve">recherches </w:t>
      </w:r>
      <w:r>
        <w:rPr>
          <w:sz w:val="20"/>
        </w:rPr>
        <w:t>scientifiques solides sur l'</w:t>
      </w:r>
      <w:r>
        <w:rPr>
          <w:position w:val="1"/>
          <w:sz w:val="20"/>
        </w:rPr>
        <w:t xml:space="preserve">impact d'un changement de combustible sur les émissions </w:t>
      </w:r>
      <w:r>
        <w:rPr>
          <w:sz w:val="13"/>
        </w:rPr>
        <w:t xml:space="preserve">autres que le CO2. </w:t>
      </w:r>
      <w:r>
        <w:rPr>
          <w:position w:val="1"/>
          <w:sz w:val="20"/>
        </w:rPr>
        <w:t xml:space="preserve">Les incertitudes </w:t>
      </w:r>
      <w:r>
        <w:rPr>
          <w:sz w:val="20"/>
        </w:rPr>
        <w:t>sont donc très élevées et se</w:t>
      </w:r>
      <w:r>
        <w:rPr>
          <w:sz w:val="20"/>
        </w:rPr>
        <w:t>ule une estimation qualitative est possible.</w:t>
      </w:r>
    </w:p>
    <w:p w14:paraId="46E3F018" w14:textId="77777777" w:rsidR="00CE7FCC" w:rsidRDefault="00942D02">
      <w:pPr>
        <w:pStyle w:val="ListParagraph"/>
        <w:numPr>
          <w:ilvl w:val="5"/>
          <w:numId w:val="43"/>
        </w:numPr>
        <w:tabs>
          <w:tab w:val="left" w:pos="2331"/>
        </w:tabs>
        <w:spacing w:before="170" w:line="256" w:lineRule="auto"/>
        <w:ind w:right="579"/>
        <w:jc w:val="both"/>
        <w:rPr>
          <w:position w:val="1"/>
          <w:sz w:val="20"/>
        </w:rPr>
      </w:pPr>
      <w:r>
        <w:rPr>
          <w:position w:val="1"/>
          <w:sz w:val="20"/>
        </w:rPr>
        <w:t xml:space="preserve">Les émissions de </w:t>
      </w:r>
      <w:r>
        <w:rPr>
          <w:sz w:val="13"/>
        </w:rPr>
        <w:t xml:space="preserve">NOX </w:t>
      </w:r>
      <w:r>
        <w:rPr>
          <w:position w:val="1"/>
          <w:sz w:val="20"/>
        </w:rPr>
        <w:t>des moteurs sont liées à la température de combustion. C'est sur cette base que l'</w:t>
      </w:r>
      <w:r>
        <w:rPr>
          <w:sz w:val="20"/>
        </w:rPr>
        <w:t>impact sur les émissions est envisagé.</w:t>
      </w:r>
    </w:p>
    <w:p w14:paraId="317EB1FF" w14:textId="77777777" w:rsidR="00CE7FCC" w:rsidRDefault="00942D02">
      <w:pPr>
        <w:pStyle w:val="BodyText"/>
        <w:spacing w:before="167"/>
        <w:ind w:left="1611"/>
        <w:jc w:val="both"/>
      </w:pPr>
      <w:r>
        <w:rPr>
          <w:u w:val="single"/>
        </w:rPr>
        <w:t xml:space="preserve">Carburant aviation durable </w:t>
      </w:r>
      <w:r>
        <w:rPr>
          <w:spacing w:val="-2"/>
          <w:u w:val="single"/>
        </w:rPr>
        <w:t>("SAF")</w:t>
      </w:r>
    </w:p>
    <w:p w14:paraId="647F3EFA" w14:textId="77777777" w:rsidR="00CE7FCC" w:rsidRDefault="00942D02">
      <w:pPr>
        <w:pStyle w:val="BodyText"/>
        <w:spacing w:before="137" w:line="259" w:lineRule="auto"/>
        <w:ind w:left="1611" w:right="577"/>
        <w:jc w:val="both"/>
      </w:pPr>
      <w:r>
        <w:t xml:space="preserve">Les incertitudes </w:t>
      </w:r>
      <w:r>
        <w:t xml:space="preserve">concernant l'impact des SAF sur les émissions sont assez grandes. D'une part, il n'existe qu'un </w:t>
      </w:r>
      <w:r>
        <w:rPr>
          <w:position w:val="1"/>
        </w:rPr>
        <w:t xml:space="preserve">nombre limité d'études portant sur l'impact des FAS sur les émissions de </w:t>
      </w:r>
      <w:r>
        <w:rPr>
          <w:sz w:val="13"/>
        </w:rPr>
        <w:t xml:space="preserve">NOX </w:t>
      </w:r>
      <w:r>
        <w:rPr>
          <w:position w:val="1"/>
        </w:rPr>
        <w:t>ou de particules. D'autre part, la SAF est un</w:t>
      </w:r>
    </w:p>
    <w:p w14:paraId="009FF7A2" w14:textId="77777777" w:rsidR="00CE7FCC" w:rsidRDefault="00CE7FCC">
      <w:pPr>
        <w:spacing w:line="259" w:lineRule="auto"/>
        <w:jc w:val="both"/>
        <w:sectPr w:rsidR="00CE7FCC">
          <w:pgSz w:w="11910" w:h="16840"/>
          <w:pgMar w:top="1460" w:right="560" w:bottom="1040" w:left="940" w:header="748" w:footer="852" w:gutter="0"/>
          <w:cols w:space="720"/>
        </w:sectPr>
      </w:pPr>
    </w:p>
    <w:p w14:paraId="13EBAA2A" w14:textId="77777777" w:rsidR="00CE7FCC" w:rsidRDefault="00CE7FCC">
      <w:pPr>
        <w:pStyle w:val="BodyText"/>
        <w:spacing w:before="121"/>
      </w:pPr>
    </w:p>
    <w:p w14:paraId="52EBDC75" w14:textId="77777777" w:rsidR="00CE7FCC" w:rsidRDefault="00942D02">
      <w:pPr>
        <w:pStyle w:val="BodyText"/>
        <w:spacing w:line="259" w:lineRule="auto"/>
        <w:ind w:left="1611" w:right="572"/>
        <w:jc w:val="both"/>
      </w:pPr>
      <w:r>
        <w:t>Terme générique dé</w:t>
      </w:r>
      <w:r>
        <w:t>signant différents types de combustibles non fossiles, principalement d'origine biologique.</w:t>
      </w:r>
      <w:r>
        <w:rPr>
          <w:vertAlign w:val="superscript"/>
        </w:rPr>
        <w:t>78</w:t>
      </w:r>
      <w:r>
        <w:t xml:space="preserve"> Il y </w:t>
      </w:r>
      <w:r>
        <w:rPr>
          <w:spacing w:val="-2"/>
        </w:rPr>
        <w:t xml:space="preserve">a des </w:t>
      </w:r>
      <w:r>
        <w:t>indications claires que l'utilisation des FAS réduit les émissions d'aromatiques (benzène, naphtalène). En ce qui concerne les émissions de particules, il y a peu de preuves d'une diminution des émissions grâce à l'utilisation de FAS.</w:t>
      </w:r>
      <w:r>
        <w:rPr>
          <w:vertAlign w:val="superscript"/>
        </w:rPr>
        <w:t>79,80,81</w:t>
      </w:r>
      <w:r>
        <w:t xml:space="preserve"> Le rapport de</w:t>
      </w:r>
      <w:r>
        <w:t xml:space="preserve"> </w:t>
      </w:r>
      <w:hyperlink r:id="rId39">
        <w:r>
          <w:rPr>
            <w:color w:val="0462C1"/>
            <w:u w:val="single" w:color="0462C1"/>
          </w:rPr>
          <w:t>www.baaqmd.gov</w:t>
        </w:r>
      </w:hyperlink>
      <w:r>
        <w:t xml:space="preserve"> donne une vue d'ensemble claire indiquant que des réductions significatives des émissions de particules </w:t>
      </w:r>
      <w:r>
        <w:rPr>
          <w:position w:val="1"/>
        </w:rPr>
        <w:t xml:space="preserve">sont possibles </w:t>
      </w:r>
      <w:r>
        <w:t>si les FAS sont utilisées à grande échelle, e</w:t>
      </w:r>
      <w:r>
        <w:t xml:space="preserve">t </w:t>
      </w:r>
      <w:r>
        <w:rPr>
          <w:position w:val="1"/>
        </w:rPr>
        <w:t xml:space="preserve">indique également qu'une réduction est possible pour les émissions d'UFP. En ce qui concerne les </w:t>
      </w:r>
      <w:r>
        <w:rPr>
          <w:sz w:val="13"/>
        </w:rPr>
        <w:t xml:space="preserve">NOX, </w:t>
      </w:r>
      <w:r>
        <w:t>ce rapport n'indique pas les réductions obtenues par l'application des FAS.</w:t>
      </w:r>
    </w:p>
    <w:p w14:paraId="3D75599F" w14:textId="77777777" w:rsidR="00CE7FCC" w:rsidRDefault="00942D02">
      <w:pPr>
        <w:pStyle w:val="BodyText"/>
        <w:spacing w:before="10"/>
        <w:rPr>
          <w:sz w:val="8"/>
        </w:rPr>
      </w:pPr>
      <w:r>
        <w:rPr>
          <w:noProof/>
        </w:rPr>
        <mc:AlternateContent>
          <mc:Choice Requires="wpg">
            <w:drawing>
              <wp:anchor distT="0" distB="0" distL="0" distR="0" simplePos="0" relativeHeight="487605760" behindDoc="1" locked="0" layoutInCell="1" allowOverlap="1" wp14:anchorId="327F4927" wp14:editId="582634AF">
                <wp:simplePos x="0" y="0"/>
                <wp:positionH relativeFrom="page">
                  <wp:posOffset>1485963</wp:posOffset>
                </wp:positionH>
                <wp:positionV relativeFrom="paragraph">
                  <wp:posOffset>84316</wp:posOffset>
                </wp:positionV>
                <wp:extent cx="5501005" cy="4043045"/>
                <wp:effectExtent l="0" t="0" r="0" b="0"/>
                <wp:wrapTopAndBottom/>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1005" cy="4043045"/>
                          <a:chOff x="0" y="0"/>
                          <a:chExt cx="5501005" cy="4043045"/>
                        </a:xfrm>
                      </wpg:grpSpPr>
                      <pic:pic xmlns:pic="http://schemas.openxmlformats.org/drawingml/2006/picture">
                        <pic:nvPicPr>
                          <pic:cNvPr id="46" name="Image 46"/>
                          <pic:cNvPicPr/>
                        </pic:nvPicPr>
                        <pic:blipFill>
                          <a:blip r:embed="rId40" cstate="print"/>
                          <a:stretch>
                            <a:fillRect/>
                          </a:stretch>
                        </pic:blipFill>
                        <pic:spPr>
                          <a:xfrm>
                            <a:off x="33898" y="42169"/>
                            <a:ext cx="5392353" cy="3917853"/>
                          </a:xfrm>
                          <a:prstGeom prst="rect">
                            <a:avLst/>
                          </a:prstGeom>
                        </pic:spPr>
                      </pic:pic>
                      <wps:wsp>
                        <wps:cNvPr id="47" name="Graphic 47"/>
                        <wps:cNvSpPr/>
                        <wps:spPr>
                          <a:xfrm>
                            <a:off x="4762" y="4762"/>
                            <a:ext cx="5491480" cy="4033520"/>
                          </a:xfrm>
                          <a:custGeom>
                            <a:avLst/>
                            <a:gdLst/>
                            <a:ahLst/>
                            <a:cxnLst/>
                            <a:rect l="l" t="t" r="r" b="b"/>
                            <a:pathLst>
                              <a:path w="5491480" h="4033520">
                                <a:moveTo>
                                  <a:pt x="0" y="4033266"/>
                                </a:moveTo>
                                <a:lnTo>
                                  <a:pt x="5491480" y="4033266"/>
                                </a:lnTo>
                                <a:lnTo>
                                  <a:pt x="5491480" y="0"/>
                                </a:lnTo>
                                <a:lnTo>
                                  <a:pt x="0" y="0"/>
                                </a:lnTo>
                                <a:lnTo>
                                  <a:pt x="0" y="4033266"/>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3EE0E3B" id="Group 45" o:spid="_x0000_s1026" style="position:absolute;margin-left:117pt;margin-top:6.65pt;width:433.15pt;height:318.35pt;z-index:-15710720;mso-wrap-distance-left:0;mso-wrap-distance-right:0;mso-position-horizontal-relative:page" coordsize="55010,40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">
                <v:shape id="Image 46" o:spid="_x0000_s1027" type="#_x0000_t75" style="position:absolute;left:338;top:421;width:53924;height:39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">
                  <v:imagedata r:id="rId41" o:title=""/>
                </v:shape>
                <v:shape id="Graphic 47" o:spid="_x0000_s1028" style="position:absolute;left:47;top:47;width:54915;height:40335;visibility:visible;mso-wrap-style:square;v-text-anchor:top" coordsize="5491480,403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" path="m,4033266r5491480,l5491480,,,,,4033266xe" filled="f">
                  <v:path arrowok="t"/>
                </v:shape>
                <w10:wrap type="topAndBottom" anchorx="page"/>
              </v:group>
            </w:pict>
          </mc:Fallback>
        </mc:AlternateContent>
      </w:r>
    </w:p>
    <w:p w14:paraId="59FBF423" w14:textId="77777777" w:rsidR="00CE7FCC" w:rsidRDefault="00CE7FCC">
      <w:pPr>
        <w:pStyle w:val="BodyText"/>
      </w:pPr>
    </w:p>
    <w:p w14:paraId="31D1D894" w14:textId="77777777" w:rsidR="00CE7FCC" w:rsidRDefault="00CE7FCC">
      <w:pPr>
        <w:pStyle w:val="BodyText"/>
        <w:spacing w:before="124"/>
      </w:pPr>
    </w:p>
    <w:p w14:paraId="5A6E74E3" w14:textId="77777777" w:rsidR="00CE7FCC" w:rsidRDefault="00942D02">
      <w:pPr>
        <w:pStyle w:val="BodyText"/>
        <w:ind w:left="1611"/>
        <w:jc w:val="both"/>
      </w:pPr>
      <w:r>
        <w:t xml:space="preserve">L'examen limité a permis de </w:t>
      </w:r>
      <w:r>
        <w:rPr>
          <w:spacing w:val="-7"/>
        </w:rPr>
        <w:t xml:space="preserve">tirer les </w:t>
      </w:r>
      <w:r>
        <w:t>conclusions (préliminaires) suivan</w:t>
      </w:r>
      <w:r>
        <w:t xml:space="preserve">tes </w:t>
      </w:r>
      <w:r>
        <w:rPr>
          <w:spacing w:val="-2"/>
        </w:rPr>
        <w:t>:</w:t>
      </w:r>
    </w:p>
    <w:p w14:paraId="5A872179" w14:textId="77777777" w:rsidR="00CE7FCC" w:rsidRDefault="00942D02">
      <w:pPr>
        <w:pStyle w:val="ListParagraph"/>
        <w:numPr>
          <w:ilvl w:val="5"/>
          <w:numId w:val="43"/>
        </w:numPr>
        <w:tabs>
          <w:tab w:val="left" w:pos="2331"/>
        </w:tabs>
        <w:spacing w:before="150" w:line="259" w:lineRule="auto"/>
        <w:ind w:right="576"/>
        <w:rPr>
          <w:position w:val="1"/>
          <w:sz w:val="20"/>
        </w:rPr>
      </w:pPr>
      <w:r>
        <w:rPr>
          <w:position w:val="1"/>
          <w:sz w:val="20"/>
        </w:rPr>
        <w:t xml:space="preserve">Il n'existe que peu de recherches sur l'impact des SAF sur les émissions </w:t>
      </w:r>
      <w:r>
        <w:rPr>
          <w:sz w:val="13"/>
        </w:rPr>
        <w:t>autres que le CO2</w:t>
      </w:r>
      <w:r>
        <w:rPr>
          <w:position w:val="1"/>
          <w:sz w:val="20"/>
        </w:rPr>
        <w:t>. L'</w:t>
      </w:r>
      <w:r>
        <w:rPr>
          <w:sz w:val="20"/>
        </w:rPr>
        <w:t xml:space="preserve">incertitude </w:t>
      </w:r>
      <w:r>
        <w:rPr>
          <w:position w:val="1"/>
          <w:sz w:val="20"/>
        </w:rPr>
        <w:t xml:space="preserve">est donc </w:t>
      </w:r>
      <w:r>
        <w:rPr>
          <w:sz w:val="20"/>
        </w:rPr>
        <w:t>grande.</w:t>
      </w:r>
    </w:p>
    <w:p w14:paraId="0D1C0636" w14:textId="77777777" w:rsidR="00CE7FCC" w:rsidRDefault="00942D02">
      <w:pPr>
        <w:pStyle w:val="ListParagraph"/>
        <w:numPr>
          <w:ilvl w:val="5"/>
          <w:numId w:val="43"/>
        </w:numPr>
        <w:tabs>
          <w:tab w:val="left" w:pos="2331"/>
        </w:tabs>
        <w:spacing w:before="10" w:line="259" w:lineRule="auto"/>
        <w:ind w:right="574"/>
        <w:rPr>
          <w:sz w:val="20"/>
        </w:rPr>
      </w:pPr>
      <w:r>
        <w:rPr>
          <w:sz w:val="20"/>
        </w:rPr>
        <w:t>Sur la base des informations disponibles, il est actuellement plausible que l'application de la SAF donne lieu à.. :</w:t>
      </w:r>
    </w:p>
    <w:p w14:paraId="072704A3" w14:textId="77777777" w:rsidR="00CE7FCC" w:rsidRDefault="00942D02">
      <w:pPr>
        <w:pStyle w:val="BodyText"/>
        <w:spacing w:before="1" w:line="259" w:lineRule="auto"/>
        <w:ind w:left="2802" w:right="2519"/>
      </w:pPr>
      <w:r>
        <w:t xml:space="preserve">Réductions des émissions de particules ainsi que des émissions d'EC et d'UFP. </w:t>
      </w:r>
      <w:r>
        <w:rPr>
          <w:position w:val="1"/>
        </w:rPr>
        <w:t xml:space="preserve">Aucune réduction des émissions de </w:t>
      </w:r>
      <w:r>
        <w:rPr>
          <w:sz w:val="13"/>
        </w:rPr>
        <w:t>NOX</w:t>
      </w:r>
      <w:r>
        <w:rPr>
          <w:position w:val="1"/>
        </w:rPr>
        <w:t>.</w:t>
      </w:r>
    </w:p>
    <w:p w14:paraId="7EE98B79" w14:textId="77777777" w:rsidR="00CE7FCC" w:rsidRDefault="00CE7FCC">
      <w:pPr>
        <w:pStyle w:val="BodyText"/>
      </w:pPr>
    </w:p>
    <w:p w14:paraId="60988BE1" w14:textId="77777777" w:rsidR="00CE7FCC" w:rsidRDefault="00CE7FCC">
      <w:pPr>
        <w:pStyle w:val="BodyText"/>
      </w:pPr>
    </w:p>
    <w:p w14:paraId="573B185E" w14:textId="77777777" w:rsidR="00CE7FCC" w:rsidRDefault="00CE7FCC">
      <w:pPr>
        <w:pStyle w:val="BodyText"/>
      </w:pPr>
    </w:p>
    <w:p w14:paraId="1122C1FE" w14:textId="77777777" w:rsidR="00CE7FCC" w:rsidRDefault="00CE7FCC">
      <w:pPr>
        <w:pStyle w:val="BodyText"/>
      </w:pPr>
    </w:p>
    <w:p w14:paraId="7D78D9B4" w14:textId="77777777" w:rsidR="00CE7FCC" w:rsidRDefault="00942D02">
      <w:pPr>
        <w:pStyle w:val="BodyText"/>
        <w:spacing w:before="137"/>
      </w:pPr>
      <w:r>
        <w:rPr>
          <w:noProof/>
        </w:rPr>
        <mc:AlternateContent>
          <mc:Choice Requires="wps">
            <w:drawing>
              <wp:anchor distT="0" distB="0" distL="0" distR="0" simplePos="0" relativeHeight="487606272" behindDoc="1" locked="0" layoutInCell="1" allowOverlap="1" wp14:anchorId="4CBFFD68" wp14:editId="7C6964D5">
                <wp:simplePos x="0" y="0"/>
                <wp:positionH relativeFrom="page">
                  <wp:posOffset>936040</wp:posOffset>
                </wp:positionH>
                <wp:positionV relativeFrom="paragraph">
                  <wp:posOffset>257609</wp:posOffset>
                </wp:positionV>
                <wp:extent cx="1829435" cy="7620"/>
                <wp:effectExtent l="0" t="0" r="0" b="0"/>
                <wp:wrapTopAndBottom/>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B15A099" id="Graphic 48" o:spid="_x0000_s1026" style="position:absolute;margin-left:73.7pt;margin-top:20.3pt;width:144.05pt;height:.6pt;z-index:-1571020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" path="m1829053,l,,,7619r1829053,l1829053,xe" fillcolor="black" stroked="f">
                <v:path arrowok="t"/>
                <w10:wrap type="topAndBottom" anchorx="page"/>
              </v:shape>
            </w:pict>
          </mc:Fallback>
        </mc:AlternateContent>
      </w:r>
    </w:p>
    <w:p w14:paraId="2044C395" w14:textId="77777777" w:rsidR="00CE7FCC" w:rsidRDefault="00942D02">
      <w:pPr>
        <w:spacing w:before="109"/>
        <w:ind w:left="534"/>
        <w:rPr>
          <w:sz w:val="18"/>
        </w:rPr>
      </w:pPr>
      <w:r>
        <w:rPr>
          <w:spacing w:val="-2"/>
          <w:sz w:val="18"/>
          <w:vertAlign w:val="superscript"/>
        </w:rPr>
        <w:t>78</w:t>
      </w:r>
      <w:hyperlink r:id="rId42">
        <w:r>
          <w:rPr>
            <w:color w:val="0462C1"/>
            <w:spacing w:val="-2"/>
            <w:sz w:val="18"/>
            <w:u w:val="single" w:color="0462C1"/>
          </w:rPr>
          <w:t xml:space="preserve">  https://www.euractiv.com/section/aviation/opinion/the-benefits-of-sustainable-aviation-fuel-go-beyond-co%E2%82%82/</w:t>
        </w:r>
      </w:hyperlink>
    </w:p>
    <w:p w14:paraId="090FE1E8" w14:textId="77777777" w:rsidR="00CE7FCC" w:rsidRDefault="00942D02">
      <w:pPr>
        <w:spacing w:before="6" w:line="219" w:lineRule="exact"/>
        <w:ind w:left="534"/>
        <w:rPr>
          <w:sz w:val="18"/>
        </w:rPr>
      </w:pPr>
      <w:r>
        <w:rPr>
          <w:position w:val="5"/>
          <w:sz w:val="12"/>
        </w:rPr>
        <w:t xml:space="preserve">79 </w:t>
      </w:r>
      <w:hyperlink r:id="rId43">
        <w:r>
          <w:rPr>
            <w:color w:val="0462C1"/>
            <w:spacing w:val="-2"/>
            <w:sz w:val="18"/>
            <w:u w:val="single" w:color="0462C1"/>
          </w:rPr>
          <w:t>https://doi.org/10.1115/1.4035816</w:t>
        </w:r>
      </w:hyperlink>
    </w:p>
    <w:p w14:paraId="415A2C4A" w14:textId="77777777" w:rsidR="00CE7FCC" w:rsidRDefault="00942D02">
      <w:pPr>
        <w:spacing w:line="219" w:lineRule="exact"/>
        <w:ind w:left="534"/>
        <w:rPr>
          <w:sz w:val="18"/>
        </w:rPr>
      </w:pPr>
      <w:r>
        <w:rPr>
          <w:position w:val="5"/>
          <w:sz w:val="12"/>
        </w:rPr>
        <w:t xml:space="preserve">80 </w:t>
      </w:r>
      <w:hyperlink r:id="rId44">
        <w:r>
          <w:rPr>
            <w:color w:val="0462C1"/>
            <w:spacing w:val="-2"/>
            <w:sz w:val="18"/>
            <w:u w:val="single" w:color="0462C1"/>
          </w:rPr>
          <w:t>https://amt.copernicus.org/articles/15/3223/2022/</w:t>
        </w:r>
      </w:hyperlink>
    </w:p>
    <w:p w14:paraId="3B61F6C3" w14:textId="77777777" w:rsidR="00CE7FCC" w:rsidRDefault="00942D02">
      <w:pPr>
        <w:spacing w:before="1"/>
        <w:ind w:left="534" w:right="648"/>
        <w:rPr>
          <w:sz w:val="18"/>
        </w:rPr>
      </w:pPr>
      <w:r>
        <w:rPr>
          <w:position w:val="5"/>
          <w:sz w:val="12"/>
        </w:rPr>
        <w:t xml:space="preserve">81 </w:t>
      </w:r>
      <w:hyperlink r:id="rId45">
        <w:r>
          <w:rPr>
            <w:color w:val="0462C1"/>
            <w:sz w:val="18"/>
            <w:u w:val="single" w:color="0462C1"/>
          </w:rPr>
          <w:t>https://www.baaqmd.gov/~/media/files/planning-and-research/research-and-modelling/saf-report-final-for-distribution-</w:t>
        </w:r>
        <w:r>
          <w:rPr>
            <w:color w:val="0462C1"/>
            <w:sz w:val="18"/>
            <w:u w:val="single" w:color="0462C1"/>
          </w:rPr>
          <w:lastRenderedPageBreak/>
          <w:t xml:space="preserve">to- </w:t>
        </w:r>
      </w:hyperlink>
      <w:hyperlink r:id="rId46">
        <w:r>
          <w:rPr>
            <w:color w:val="0462C1"/>
            <w:spacing w:val="-2"/>
            <w:sz w:val="18"/>
            <w:u w:val="single" w:color="0462C1"/>
          </w:rPr>
          <w:t>baaqmd-pdf.pdf?la=fr</w:t>
        </w:r>
      </w:hyperlink>
    </w:p>
    <w:p w14:paraId="3844758D" w14:textId="77777777" w:rsidR="00CE7FCC" w:rsidRDefault="00CE7FCC">
      <w:pPr>
        <w:rPr>
          <w:sz w:val="18"/>
        </w:rPr>
        <w:sectPr w:rsidR="00CE7FCC">
          <w:pgSz w:w="11910" w:h="16840"/>
          <w:pgMar w:top="1460" w:right="560" w:bottom="1040" w:left="940" w:header="748" w:footer="852" w:gutter="0"/>
          <w:cols w:space="720"/>
        </w:sectPr>
      </w:pPr>
    </w:p>
    <w:p w14:paraId="355E6C7A" w14:textId="77777777" w:rsidR="00CE7FCC" w:rsidRDefault="00CE7FCC">
      <w:pPr>
        <w:pStyle w:val="BodyText"/>
        <w:spacing w:before="121"/>
      </w:pPr>
    </w:p>
    <w:p w14:paraId="02745E63" w14:textId="77777777" w:rsidR="00CE7FCC" w:rsidRDefault="00942D02">
      <w:pPr>
        <w:pStyle w:val="BodyText"/>
        <w:ind w:left="1611"/>
      </w:pPr>
      <w:r>
        <w:rPr>
          <w:spacing w:val="-2"/>
          <w:u w:val="single"/>
        </w:rPr>
        <w:t>Hydrogène</w:t>
      </w:r>
    </w:p>
    <w:p w14:paraId="4555BC2E" w14:textId="77777777" w:rsidR="00CE7FCC" w:rsidRDefault="00942D02">
      <w:pPr>
        <w:pStyle w:val="ListParagraph"/>
        <w:numPr>
          <w:ilvl w:val="5"/>
          <w:numId w:val="43"/>
        </w:numPr>
        <w:tabs>
          <w:tab w:val="left" w:pos="2331"/>
        </w:tabs>
        <w:spacing w:before="149"/>
        <w:rPr>
          <w:position w:val="1"/>
          <w:sz w:val="20"/>
        </w:rPr>
      </w:pPr>
      <w:r>
        <w:rPr>
          <w:position w:val="1"/>
          <w:sz w:val="20"/>
        </w:rPr>
        <w:t xml:space="preserve">Impact </w:t>
      </w:r>
      <w:r>
        <w:rPr>
          <w:sz w:val="13"/>
        </w:rPr>
        <w:t xml:space="preserve">H2 </w:t>
      </w:r>
      <w:r>
        <w:rPr>
          <w:position w:val="1"/>
          <w:sz w:val="20"/>
        </w:rPr>
        <w:t xml:space="preserve">sur les </w:t>
      </w:r>
      <w:r>
        <w:rPr>
          <w:spacing w:val="-2"/>
          <w:position w:val="1"/>
          <w:sz w:val="20"/>
        </w:rPr>
        <w:t>émissions de</w:t>
      </w:r>
      <w:r>
        <w:rPr>
          <w:position w:val="1"/>
          <w:sz w:val="20"/>
        </w:rPr>
        <w:t xml:space="preserve"> NOx</w:t>
      </w:r>
    </w:p>
    <w:p w14:paraId="0520FDBE" w14:textId="77777777" w:rsidR="00CE7FCC" w:rsidRDefault="00942D02">
      <w:pPr>
        <w:pStyle w:val="BodyText"/>
        <w:spacing w:before="140" w:line="259" w:lineRule="auto"/>
        <w:ind w:left="1611" w:right="571"/>
        <w:jc w:val="both"/>
      </w:pPr>
      <w:r>
        <w:t xml:space="preserve">L'application de l'hydrogène comme carburant dans l'aviation est étudiée depuis un certain temps. Il est </w:t>
      </w:r>
      <w:r>
        <w:rPr>
          <w:position w:val="1"/>
        </w:rPr>
        <w:t xml:space="preserve">souligné </w:t>
      </w:r>
      <w:r>
        <w:t>ici que l'</w:t>
      </w:r>
      <w:r>
        <w:rPr>
          <w:spacing w:val="-3"/>
          <w:position w:val="1"/>
        </w:rPr>
        <w:t>utilisation de l'</w:t>
      </w:r>
      <w:r>
        <w:rPr>
          <w:sz w:val="13"/>
        </w:rPr>
        <w:t xml:space="preserve">H2 </w:t>
      </w:r>
      <w:r>
        <w:rPr>
          <w:position w:val="1"/>
        </w:rPr>
        <w:t xml:space="preserve">présente un risque d'augmentation des émissions </w:t>
      </w:r>
      <w:r>
        <w:rPr>
          <w:position w:val="1"/>
        </w:rPr>
        <w:t xml:space="preserve">de </w:t>
      </w:r>
      <w:r>
        <w:rPr>
          <w:sz w:val="13"/>
        </w:rPr>
        <w:t>NOX</w:t>
      </w:r>
      <w:r>
        <w:rPr>
          <w:position w:val="1"/>
        </w:rPr>
        <w:t xml:space="preserve">. C'est pourquoi des </w:t>
      </w:r>
      <w:r>
        <w:t>solutions alternatives sont actuellement à l'étude.</w:t>
      </w:r>
      <w:r>
        <w:rPr>
          <w:vertAlign w:val="superscript"/>
        </w:rPr>
        <w:t>82</w:t>
      </w:r>
      <w:r>
        <w:t xml:space="preserve"> Comme il s'agit actuellement d'une phase de recherche, il semble approprié de supposer que le passage d'un </w:t>
      </w:r>
      <w:r>
        <w:rPr>
          <w:position w:val="1"/>
        </w:rPr>
        <w:t xml:space="preserve">carburant </w:t>
      </w:r>
      <w:r>
        <w:t xml:space="preserve">conventionnel </w:t>
      </w:r>
      <w:r>
        <w:rPr>
          <w:position w:val="1"/>
        </w:rPr>
        <w:t>à l'hydrogène présente principalement un ris</w:t>
      </w:r>
      <w:r>
        <w:rPr>
          <w:position w:val="1"/>
        </w:rPr>
        <w:t xml:space="preserve">que d'augmentation des </w:t>
      </w:r>
      <w:r>
        <w:rPr>
          <w:sz w:val="13"/>
        </w:rPr>
        <w:t>émissions de</w:t>
      </w:r>
      <w:r>
        <w:rPr>
          <w:position w:val="1"/>
        </w:rPr>
        <w:t xml:space="preserve"> NOX.</w:t>
      </w:r>
    </w:p>
    <w:p w14:paraId="5DB32203" w14:textId="77777777" w:rsidR="00CE7FCC" w:rsidRDefault="00942D02">
      <w:pPr>
        <w:pStyle w:val="BodyText"/>
        <w:spacing w:before="120" w:line="254" w:lineRule="auto"/>
        <w:ind w:left="1611" w:right="571"/>
        <w:jc w:val="both"/>
      </w:pPr>
      <w:r>
        <w:t>Contrairement à cette argumentation, une étude de l'AESA indique un potentiel d'</w:t>
      </w:r>
      <w:r>
        <w:rPr>
          <w:position w:val="1"/>
        </w:rPr>
        <w:t xml:space="preserve">application du </w:t>
      </w:r>
      <w:r>
        <w:rPr>
          <w:sz w:val="13"/>
        </w:rPr>
        <w:t xml:space="preserve">H2 </w:t>
      </w:r>
      <w:r>
        <w:rPr>
          <w:position w:val="1"/>
        </w:rPr>
        <w:t>avec des réductions attendues des émissions de NOX</w:t>
      </w:r>
      <w:r>
        <w:rPr>
          <w:position w:val="1"/>
          <w:vertAlign w:val="superscript"/>
        </w:rPr>
        <w:t>83</w:t>
      </w:r>
      <w:r>
        <w:rPr>
          <w:position w:val="1"/>
        </w:rPr>
        <w:t xml:space="preserve"> , mais sans </w:t>
      </w:r>
      <w:r>
        <w:t xml:space="preserve">justification </w:t>
      </w:r>
      <w:r>
        <w:rPr>
          <w:position w:val="1"/>
        </w:rPr>
        <w:t xml:space="preserve">claire </w:t>
      </w:r>
      <w:r>
        <w:t>de la manière dont ces réductions seront réalisées.</w:t>
      </w:r>
    </w:p>
    <w:p w14:paraId="3C2CAB93" w14:textId="77777777" w:rsidR="00CE7FCC" w:rsidRDefault="00942D02">
      <w:pPr>
        <w:pStyle w:val="BodyText"/>
        <w:spacing w:before="125" w:line="256" w:lineRule="auto"/>
        <w:ind w:left="1611" w:right="576"/>
        <w:jc w:val="both"/>
      </w:pPr>
      <w:r>
        <w:rPr>
          <w:position w:val="1"/>
        </w:rPr>
        <w:t xml:space="preserve">En conclusion, il n'y a pas encore de clarté, et le </w:t>
      </w:r>
      <w:r>
        <w:rPr>
          <w:sz w:val="13"/>
        </w:rPr>
        <w:t xml:space="preserve">H2 </w:t>
      </w:r>
      <w:r>
        <w:rPr>
          <w:position w:val="1"/>
        </w:rPr>
        <w:t xml:space="preserve">ne peut donc pas être considéré comme une alternative avec des </w:t>
      </w:r>
      <w:r>
        <w:rPr>
          <w:sz w:val="13"/>
        </w:rPr>
        <w:t>réductions de</w:t>
      </w:r>
      <w:r>
        <w:rPr>
          <w:position w:val="1"/>
        </w:rPr>
        <w:t xml:space="preserve"> NOX prouvées.</w:t>
      </w:r>
    </w:p>
    <w:p w14:paraId="18BF021E" w14:textId="77777777" w:rsidR="00CE7FCC" w:rsidRDefault="00942D02">
      <w:pPr>
        <w:pStyle w:val="ListParagraph"/>
        <w:numPr>
          <w:ilvl w:val="5"/>
          <w:numId w:val="43"/>
        </w:numPr>
        <w:tabs>
          <w:tab w:val="left" w:pos="2331"/>
        </w:tabs>
        <w:spacing w:before="133"/>
        <w:rPr>
          <w:position w:val="1"/>
          <w:sz w:val="20"/>
        </w:rPr>
      </w:pPr>
      <w:r>
        <w:rPr>
          <w:position w:val="1"/>
          <w:sz w:val="20"/>
        </w:rPr>
        <w:t xml:space="preserve">Impact </w:t>
      </w:r>
      <w:r>
        <w:rPr>
          <w:sz w:val="13"/>
        </w:rPr>
        <w:t xml:space="preserve">H2 </w:t>
      </w:r>
      <w:r>
        <w:rPr>
          <w:position w:val="1"/>
          <w:sz w:val="20"/>
        </w:rPr>
        <w:t xml:space="preserve">sur les </w:t>
      </w:r>
      <w:r>
        <w:rPr>
          <w:spacing w:val="-2"/>
          <w:position w:val="1"/>
          <w:sz w:val="20"/>
        </w:rPr>
        <w:t xml:space="preserve">émissions de </w:t>
      </w:r>
      <w:r>
        <w:rPr>
          <w:position w:val="1"/>
          <w:sz w:val="20"/>
        </w:rPr>
        <w:t>PM, EC et UFP</w:t>
      </w:r>
    </w:p>
    <w:p w14:paraId="72C0F8F6" w14:textId="77777777" w:rsidR="00CE7FCC" w:rsidRDefault="00942D02">
      <w:pPr>
        <w:pStyle w:val="BodyText"/>
        <w:spacing w:before="140" w:line="259" w:lineRule="auto"/>
        <w:ind w:left="1611" w:right="579"/>
        <w:jc w:val="both"/>
      </w:pPr>
      <w:r>
        <w:t xml:space="preserve">Le processus </w:t>
      </w:r>
      <w:r>
        <w:t>de combustion de l'hydrogène présente un grand potentiel de réduction des émissions de particules, y compris les UFP et les EC, car il s'agit d'un processus de combustion sans composés de carbone.</w:t>
      </w:r>
    </w:p>
    <w:p w14:paraId="701BDAD1" w14:textId="77777777" w:rsidR="00CE7FCC" w:rsidRDefault="00942D02">
      <w:pPr>
        <w:pStyle w:val="BodyText"/>
        <w:spacing w:before="121"/>
        <w:ind w:left="1611"/>
      </w:pPr>
      <w:r>
        <w:rPr>
          <w:spacing w:val="-2"/>
          <w:u w:val="single"/>
        </w:rPr>
        <w:t>Vol électrique</w:t>
      </w:r>
    </w:p>
    <w:p w14:paraId="77A68207" w14:textId="77777777" w:rsidR="00CE7FCC" w:rsidRDefault="00942D02">
      <w:pPr>
        <w:pStyle w:val="BodyText"/>
        <w:spacing w:before="140" w:line="259" w:lineRule="auto"/>
        <w:ind w:left="1611" w:right="569"/>
        <w:jc w:val="both"/>
      </w:pPr>
      <w:r>
        <w:t xml:space="preserve">En ce qui concerne les vols électriques, on </w:t>
      </w:r>
      <w:r>
        <w:t xml:space="preserve">peut supposer qu'ils ne donnent pas lieu à des </w:t>
      </w:r>
      <w:r>
        <w:rPr>
          <w:position w:val="1"/>
        </w:rPr>
        <w:t xml:space="preserve">émissions </w:t>
      </w:r>
      <w:r>
        <w:t xml:space="preserve">directes </w:t>
      </w:r>
      <w:r>
        <w:rPr>
          <w:position w:val="1"/>
        </w:rPr>
        <w:t xml:space="preserve">de </w:t>
      </w:r>
      <w:r>
        <w:rPr>
          <w:sz w:val="13"/>
        </w:rPr>
        <w:t xml:space="preserve">NOX </w:t>
      </w:r>
      <w:r>
        <w:rPr>
          <w:position w:val="1"/>
        </w:rPr>
        <w:t xml:space="preserve">et de </w:t>
      </w:r>
      <w:r>
        <w:rPr>
          <w:spacing w:val="-6"/>
          <w:position w:val="1"/>
        </w:rPr>
        <w:t>particules</w:t>
      </w:r>
      <w:r>
        <w:rPr>
          <w:position w:val="1"/>
        </w:rPr>
        <w:t xml:space="preserve">. En théorie, il existe un grand potentiel de réduction de toutes les émissions, </w:t>
      </w:r>
      <w:r>
        <w:t>mais le vol électrique ne devrait pas être une option réaliste pour la taille des avio</w:t>
      </w:r>
      <w:r>
        <w:t>ns opérant à l'</w:t>
      </w:r>
      <w:r>
        <w:rPr>
          <w:spacing w:val="-11"/>
        </w:rPr>
        <w:t xml:space="preserve">aéroport de </w:t>
      </w:r>
      <w:r>
        <w:t>Bruxelles au cours des dix prochaines années.</w:t>
      </w:r>
    </w:p>
    <w:p w14:paraId="49D73B5B" w14:textId="77777777" w:rsidR="00CE7FCC" w:rsidRDefault="00942D02">
      <w:pPr>
        <w:pStyle w:val="BodyText"/>
        <w:spacing w:before="119"/>
        <w:ind w:left="534"/>
        <w:jc w:val="both"/>
      </w:pPr>
      <w:r>
        <w:rPr>
          <w:color w:val="2E5395"/>
        </w:rPr>
        <w:t xml:space="preserve">7.6.4.5.1 Décision provisoire sur les </w:t>
      </w:r>
      <w:r>
        <w:rPr>
          <w:color w:val="2E5395"/>
          <w:spacing w:val="-2"/>
        </w:rPr>
        <w:t>mesures d'</w:t>
      </w:r>
      <w:r>
        <w:rPr>
          <w:color w:val="2E5395"/>
        </w:rPr>
        <w:t>atténuation</w:t>
      </w:r>
    </w:p>
    <w:p w14:paraId="610CF2CA" w14:textId="77777777" w:rsidR="00CE7FCC" w:rsidRDefault="00942D02">
      <w:pPr>
        <w:pStyle w:val="BodyText"/>
        <w:spacing w:before="140" w:line="259" w:lineRule="auto"/>
        <w:ind w:left="1611" w:right="570"/>
        <w:jc w:val="both"/>
      </w:pPr>
      <w:r>
        <w:t>Dans la modélisation de tous les scénarios (BAC_0100, BAC_1300 et BAC_1310), les effets potentiels d'un changement de combu</w:t>
      </w:r>
      <w:r>
        <w:t xml:space="preserve">stible n'ont pas été pris en compte sur la base du principe du cas le plus défavorable. Il a été constaté qu'il existe encore peu de recherches scientifiques solides sur l'impact d'un </w:t>
      </w:r>
      <w:r>
        <w:rPr>
          <w:position w:val="1"/>
        </w:rPr>
        <w:t xml:space="preserve">changement de combustible sur les émissions </w:t>
      </w:r>
      <w:r>
        <w:rPr>
          <w:sz w:val="13"/>
        </w:rPr>
        <w:t xml:space="preserve">autres que le CO2. </w:t>
      </w:r>
      <w:r>
        <w:rPr>
          <w:position w:val="1"/>
        </w:rPr>
        <w:t>Les incer</w:t>
      </w:r>
      <w:r>
        <w:rPr>
          <w:position w:val="1"/>
        </w:rPr>
        <w:t xml:space="preserve">titudes sont donc très élevées et seule une </w:t>
      </w:r>
      <w:r>
        <w:t>estimation qualitative est possible. Le changement de combustible n'est pas inclus dans les mesures d'atténuation pour la discipline atmosphérique. Toutefois, une évaluation de la SAF est fournie pour la discipli</w:t>
      </w:r>
      <w:r>
        <w:t>ne du climat.</w:t>
      </w:r>
    </w:p>
    <w:p w14:paraId="48CB1C54" w14:textId="77777777" w:rsidR="00CE7FCC" w:rsidRDefault="00CE7FCC">
      <w:pPr>
        <w:pStyle w:val="BodyText"/>
      </w:pPr>
    </w:p>
    <w:p w14:paraId="330AA067" w14:textId="77777777" w:rsidR="00CE7FCC" w:rsidRDefault="00CE7FCC">
      <w:pPr>
        <w:pStyle w:val="BodyText"/>
        <w:spacing w:before="13"/>
      </w:pPr>
    </w:p>
    <w:p w14:paraId="39B859BF" w14:textId="77777777" w:rsidR="00CE7FCC" w:rsidRDefault="00942D02">
      <w:pPr>
        <w:ind w:left="1657"/>
        <w:rPr>
          <w:i/>
          <w:sz w:val="20"/>
        </w:rPr>
      </w:pPr>
      <w:r>
        <w:rPr>
          <w:noProof/>
        </w:rPr>
        <w:drawing>
          <wp:anchor distT="0" distB="0" distL="0" distR="0" simplePos="0" relativeHeight="15748096" behindDoc="0" locked="0" layoutInCell="1" allowOverlap="1" wp14:anchorId="724E285A" wp14:editId="3B6EF0F8">
            <wp:simplePos x="0" y="0"/>
            <wp:positionH relativeFrom="page">
              <wp:posOffset>943366</wp:posOffset>
            </wp:positionH>
            <wp:positionV relativeFrom="paragraph">
              <wp:posOffset>39585</wp:posOffset>
            </wp:positionV>
            <wp:extent cx="339079" cy="84461"/>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47" cstate="print"/>
                    <a:stretch>
                      <a:fillRect/>
                    </a:stretch>
                  </pic:blipFill>
                  <pic:spPr>
                    <a:xfrm>
                      <a:off x="0" y="0"/>
                      <a:ext cx="339079" cy="84461"/>
                    </a:xfrm>
                    <a:prstGeom prst="rect">
                      <a:avLst/>
                    </a:prstGeom>
                  </pic:spPr>
                </pic:pic>
              </a:graphicData>
            </a:graphic>
          </wp:anchor>
        </w:drawing>
      </w:r>
      <w:r>
        <w:rPr>
          <w:i/>
          <w:color w:val="005B82"/>
          <w:spacing w:val="-2"/>
          <w:sz w:val="20"/>
        </w:rPr>
        <w:t>Procès</w:t>
      </w:r>
    </w:p>
    <w:p w14:paraId="7057D56B" w14:textId="77777777" w:rsidR="00CE7FCC" w:rsidRDefault="00942D02">
      <w:pPr>
        <w:pStyle w:val="BodyText"/>
        <w:spacing w:before="140" w:line="259" w:lineRule="auto"/>
        <w:ind w:left="1611" w:right="580"/>
        <w:jc w:val="both"/>
      </w:pPr>
      <w:r>
        <w:t>Dans le cadre du programme Stargate (EU Green Deal), Brussels Airport Company étudie une solution innovante pour réduire les émissions UFP pendant les essais. Des études de faisabilité sur la sécurité et les opérations sont égalemen</w:t>
      </w:r>
      <w:r>
        <w:t>t prévues.</w:t>
      </w:r>
    </w:p>
    <w:p w14:paraId="74A34C53" w14:textId="77777777" w:rsidR="00CE7FCC" w:rsidRDefault="00942D02">
      <w:pPr>
        <w:pStyle w:val="BodyText"/>
        <w:spacing w:before="118" w:line="259" w:lineRule="auto"/>
        <w:ind w:left="1611" w:right="570"/>
        <w:jc w:val="both"/>
      </w:pPr>
      <w:r>
        <w:t xml:space="preserve">Les émissions dans la modélisation du Vito ont été calculées en utilisant une combinaison des facteurs d'émission au ralenti et au décollage, à savoir 30 minutes au ralenti avec tous les moteurs et 5 minutes à pleine puissance (= décollage) avec un moteur </w:t>
      </w:r>
      <w:r>
        <w:t>(pour tous les scénarios).</w:t>
      </w:r>
    </w:p>
    <w:p w14:paraId="37B40011" w14:textId="77777777" w:rsidR="00CE7FCC" w:rsidRDefault="00942D02">
      <w:pPr>
        <w:pStyle w:val="BodyText"/>
        <w:spacing w:before="119"/>
        <w:ind w:left="534"/>
        <w:jc w:val="both"/>
      </w:pPr>
      <w:r>
        <w:rPr>
          <w:color w:val="2E5395"/>
        </w:rPr>
        <w:t xml:space="preserve">7.6.4.6.1 Décision provisoire sur les </w:t>
      </w:r>
      <w:r>
        <w:rPr>
          <w:color w:val="2E5395"/>
          <w:spacing w:val="-2"/>
        </w:rPr>
        <w:t>mesures d'</w:t>
      </w:r>
      <w:r>
        <w:rPr>
          <w:color w:val="2E5395"/>
        </w:rPr>
        <w:t>atténuation</w:t>
      </w:r>
    </w:p>
    <w:p w14:paraId="0F736605" w14:textId="77777777" w:rsidR="00CE7FCC" w:rsidRDefault="00942D02">
      <w:pPr>
        <w:pStyle w:val="BodyText"/>
        <w:spacing w:before="141" w:line="259" w:lineRule="auto"/>
        <w:ind w:left="1611" w:right="572"/>
        <w:jc w:val="both"/>
      </w:pPr>
      <w:r>
        <w:t>Aucune distinction n'a été faite lors de la modélisation de tous les scénarios (BAC_0100, BAC_1300 et BAC_1310). En ce qui concerne les essais, aucune mesure d'atténuati</w:t>
      </w:r>
      <w:r>
        <w:t>on certaine n'est possible à l'heure actuelle.</w:t>
      </w:r>
    </w:p>
    <w:p w14:paraId="591D7920" w14:textId="77777777" w:rsidR="00CE7FCC" w:rsidRDefault="00CE7FCC">
      <w:pPr>
        <w:pStyle w:val="BodyText"/>
      </w:pPr>
    </w:p>
    <w:p w14:paraId="5ABC9A03" w14:textId="77777777" w:rsidR="00CE7FCC" w:rsidRDefault="00CE7FCC">
      <w:pPr>
        <w:pStyle w:val="BodyText"/>
      </w:pPr>
    </w:p>
    <w:p w14:paraId="106D59AE" w14:textId="77777777" w:rsidR="00CE7FCC" w:rsidRDefault="00CE7FCC">
      <w:pPr>
        <w:pStyle w:val="BodyText"/>
      </w:pPr>
    </w:p>
    <w:p w14:paraId="4E1633F7" w14:textId="77777777" w:rsidR="00CE7FCC" w:rsidRDefault="00942D02">
      <w:pPr>
        <w:pStyle w:val="BodyText"/>
        <w:spacing w:before="3"/>
      </w:pPr>
      <w:r>
        <w:rPr>
          <w:noProof/>
        </w:rPr>
        <mc:AlternateContent>
          <mc:Choice Requires="wps">
            <w:drawing>
              <wp:anchor distT="0" distB="0" distL="0" distR="0" simplePos="0" relativeHeight="487606784" behindDoc="1" locked="0" layoutInCell="1" allowOverlap="1" wp14:anchorId="2A1F1FB4" wp14:editId="07100C6B">
                <wp:simplePos x="0" y="0"/>
                <wp:positionH relativeFrom="page">
                  <wp:posOffset>936040</wp:posOffset>
                </wp:positionH>
                <wp:positionV relativeFrom="paragraph">
                  <wp:posOffset>172766</wp:posOffset>
                </wp:positionV>
                <wp:extent cx="1829435" cy="7620"/>
                <wp:effectExtent l="0" t="0" r="0" b="0"/>
                <wp:wrapTopAndBottom/>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9F103E" id="Graphic 50" o:spid="_x0000_s1026" style="position:absolute;margin-left:73.7pt;margin-top:13.6pt;width:144.05pt;height:.6pt;z-index:-1570969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" path="m1829053,l,,,7619r1829053,l1829053,xe" fillcolor="black" stroked="f">
                <v:path arrowok="t"/>
                <w10:wrap type="topAndBottom" anchorx="page"/>
              </v:shape>
            </w:pict>
          </mc:Fallback>
        </mc:AlternateContent>
      </w:r>
    </w:p>
    <w:p w14:paraId="44D456B5" w14:textId="77777777" w:rsidR="00CE7FCC" w:rsidRDefault="00942D02">
      <w:pPr>
        <w:pStyle w:val="BodyText"/>
        <w:spacing w:before="92"/>
        <w:ind w:left="534"/>
      </w:pPr>
      <w:r>
        <w:rPr>
          <w:spacing w:val="-2"/>
          <w:vertAlign w:val="superscript"/>
        </w:rPr>
        <w:lastRenderedPageBreak/>
        <w:t>82</w:t>
      </w:r>
      <w:hyperlink r:id="rId48">
        <w:r>
          <w:rPr>
            <w:color w:val="0462C1"/>
            <w:spacing w:val="-2"/>
            <w:u w:val="single" w:color="0462C1"/>
          </w:rPr>
          <w:t xml:space="preserve"> https://www.clean-aviation.eu/media/news/a-new-100-hydrogen-combustor-for-aviation</w:t>
        </w:r>
      </w:hyperlink>
    </w:p>
    <w:p w14:paraId="210F3EA3" w14:textId="77777777" w:rsidR="00CE7FCC" w:rsidRDefault="00942D02">
      <w:pPr>
        <w:pStyle w:val="BodyText"/>
        <w:spacing w:before="1"/>
        <w:ind w:left="534"/>
      </w:pPr>
      <w:r>
        <w:rPr>
          <w:spacing w:val="-2"/>
          <w:vertAlign w:val="superscript"/>
        </w:rPr>
        <w:t>83</w:t>
      </w:r>
      <w:hyperlink r:id="rId49">
        <w:r>
          <w:rPr>
            <w:color w:val="0462C1"/>
            <w:spacing w:val="-2"/>
            <w:u w:val="single" w:color="0462C1"/>
          </w:rPr>
          <w:t xml:space="preserve"> https://www.easa.europa.eu/en/light/t</w:t>
        </w:r>
        <w:r>
          <w:rPr>
            <w:color w:val="0462C1"/>
            <w:spacing w:val="-2"/>
            <w:u w:val="single" w:color="0462C1"/>
          </w:rPr>
          <w:t>opics/hydrogen-and-its-potential-aviation</w:t>
        </w:r>
      </w:hyperlink>
    </w:p>
    <w:p w14:paraId="60E2C7BB" w14:textId="77777777" w:rsidR="00CE7FCC" w:rsidRDefault="00CE7FCC">
      <w:pPr>
        <w:sectPr w:rsidR="00CE7FCC">
          <w:pgSz w:w="11910" w:h="16840"/>
          <w:pgMar w:top="1460" w:right="560" w:bottom="1040" w:left="940" w:header="748" w:footer="852" w:gutter="0"/>
          <w:cols w:space="720"/>
        </w:sectPr>
      </w:pPr>
    </w:p>
    <w:p w14:paraId="77154CF0" w14:textId="77777777" w:rsidR="00CE7FCC" w:rsidRDefault="00CE7FCC">
      <w:pPr>
        <w:pStyle w:val="BodyText"/>
        <w:spacing w:before="121"/>
      </w:pPr>
    </w:p>
    <w:p w14:paraId="073584A2" w14:textId="77777777" w:rsidR="00CE7FCC" w:rsidRDefault="00942D02">
      <w:pPr>
        <w:ind w:left="1657"/>
        <w:jc w:val="both"/>
        <w:rPr>
          <w:i/>
          <w:sz w:val="20"/>
        </w:rPr>
      </w:pPr>
      <w:r>
        <w:rPr>
          <w:noProof/>
        </w:rPr>
        <w:drawing>
          <wp:anchor distT="0" distB="0" distL="0" distR="0" simplePos="0" relativeHeight="15749120" behindDoc="0" locked="0" layoutInCell="1" allowOverlap="1" wp14:anchorId="0DB9180D" wp14:editId="10DC6086">
            <wp:simplePos x="0" y="0"/>
            <wp:positionH relativeFrom="page">
              <wp:posOffset>943407</wp:posOffset>
            </wp:positionH>
            <wp:positionV relativeFrom="paragraph">
              <wp:posOffset>40242</wp:posOffset>
            </wp:positionV>
            <wp:extent cx="337514" cy="84461"/>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50" cstate="print"/>
                    <a:stretch>
                      <a:fillRect/>
                    </a:stretch>
                  </pic:blipFill>
                  <pic:spPr>
                    <a:xfrm>
                      <a:off x="0" y="0"/>
                      <a:ext cx="337514" cy="84461"/>
                    </a:xfrm>
                    <a:prstGeom prst="rect">
                      <a:avLst/>
                    </a:prstGeom>
                  </pic:spPr>
                </pic:pic>
              </a:graphicData>
            </a:graphic>
          </wp:anchor>
        </w:drawing>
      </w:r>
      <w:r>
        <w:rPr>
          <w:i/>
          <w:color w:val="005B82"/>
          <w:spacing w:val="-2"/>
          <w:sz w:val="20"/>
        </w:rPr>
        <w:t>Nombre de mouvements de vol</w:t>
      </w:r>
    </w:p>
    <w:p w14:paraId="2B2DEEA1" w14:textId="77777777" w:rsidR="00CE7FCC" w:rsidRDefault="00942D02">
      <w:pPr>
        <w:pStyle w:val="BodyText"/>
        <w:spacing w:before="140" w:line="259" w:lineRule="auto"/>
        <w:ind w:left="1611" w:right="578"/>
        <w:jc w:val="both"/>
      </w:pPr>
      <w:r>
        <w:t xml:space="preserve">Une restriction importante du nombre de mouvements aériens est en principe nécessaire, selon le cadre d'évaluation, pour </w:t>
      </w:r>
      <w:r>
        <w:rPr>
          <w:spacing w:val="-1"/>
        </w:rPr>
        <w:t>réduire l</w:t>
      </w:r>
      <w:r>
        <w:rPr>
          <w:spacing w:val="-1"/>
        </w:rPr>
        <w:t xml:space="preserve">es </w:t>
      </w:r>
      <w:r>
        <w:t>incidences. Cependant, une restriction importante va à l'encontre de l'objectif du projet, tel qu'il est décrit au chapitre 2. Cette mesure n'est donc pas considérée comme une mesure d'atténuation raisonnablement envisageable.</w:t>
      </w:r>
    </w:p>
    <w:p w14:paraId="1C285DAC" w14:textId="77777777" w:rsidR="00CE7FCC" w:rsidRDefault="00942D02">
      <w:pPr>
        <w:pStyle w:val="ListParagraph"/>
        <w:numPr>
          <w:ilvl w:val="4"/>
          <w:numId w:val="42"/>
        </w:numPr>
        <w:tabs>
          <w:tab w:val="left" w:pos="1541"/>
        </w:tabs>
        <w:spacing w:before="160"/>
        <w:ind w:left="1541" w:hanging="1007"/>
        <w:rPr>
          <w:sz w:val="20"/>
        </w:rPr>
      </w:pPr>
      <w:r>
        <w:rPr>
          <w:color w:val="2E5395"/>
          <w:spacing w:val="-2"/>
          <w:sz w:val="20"/>
        </w:rPr>
        <w:t>Décision provisoire sur le</w:t>
      </w:r>
      <w:r>
        <w:rPr>
          <w:color w:val="2E5395"/>
          <w:spacing w:val="-2"/>
          <w:sz w:val="20"/>
        </w:rPr>
        <w:t>s mesures d'atténuation</w:t>
      </w:r>
    </w:p>
    <w:p w14:paraId="539E5864" w14:textId="77777777" w:rsidR="00CE7FCC" w:rsidRDefault="00942D02">
      <w:pPr>
        <w:pStyle w:val="BodyText"/>
        <w:spacing w:before="139" w:line="256" w:lineRule="auto"/>
        <w:ind w:left="1611" w:right="573"/>
        <w:jc w:val="both"/>
      </w:pPr>
      <w:r>
        <w:t xml:space="preserve">Aucune distinction n'a été faite dans la modélisation de tous les scénarios (BAC_0100, BAC_1300 et BAC_1310). La </w:t>
      </w:r>
      <w:r>
        <w:t xml:space="preserve">limitation du nombre de mouvements de vol n'est pas retenue comme </w:t>
      </w:r>
      <w:r>
        <w:rPr>
          <w:spacing w:val="-2"/>
        </w:rPr>
        <w:t>mesure d'</w:t>
      </w:r>
      <w:r>
        <w:t>atténuation.</w:t>
      </w:r>
    </w:p>
    <w:p w14:paraId="7CB1C40C" w14:textId="77777777" w:rsidR="00CE7FCC" w:rsidRDefault="00CE7FCC">
      <w:pPr>
        <w:pStyle w:val="BodyText"/>
      </w:pPr>
    </w:p>
    <w:p w14:paraId="4ABB0AC0" w14:textId="77777777" w:rsidR="00CE7FCC" w:rsidRDefault="00CE7FCC">
      <w:pPr>
        <w:pStyle w:val="BodyText"/>
        <w:spacing w:before="63"/>
      </w:pPr>
    </w:p>
    <w:p w14:paraId="0498547A" w14:textId="77777777" w:rsidR="00CE7FCC" w:rsidRDefault="00942D02">
      <w:pPr>
        <w:ind w:left="1611"/>
        <w:rPr>
          <w:i/>
          <w:sz w:val="20"/>
        </w:rPr>
      </w:pPr>
      <w:r>
        <w:rPr>
          <w:noProof/>
        </w:rPr>
        <w:drawing>
          <wp:anchor distT="0" distB="0" distL="0" distR="0" simplePos="0" relativeHeight="15749632" behindDoc="0" locked="0" layoutInCell="1" allowOverlap="1" wp14:anchorId="716FB830" wp14:editId="65F9FC86">
            <wp:simplePos x="0" y="0"/>
            <wp:positionH relativeFrom="page">
              <wp:posOffset>943366</wp:posOffset>
            </wp:positionH>
            <wp:positionV relativeFrom="paragraph">
              <wp:posOffset>40152</wp:posOffset>
            </wp:positionV>
            <wp:extent cx="339079" cy="84461"/>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51" cstate="print"/>
                    <a:stretch>
                      <a:fillRect/>
                    </a:stretch>
                  </pic:blipFill>
                  <pic:spPr>
                    <a:xfrm>
                      <a:off x="0" y="0"/>
                      <a:ext cx="339079" cy="84461"/>
                    </a:xfrm>
                    <a:prstGeom prst="rect">
                      <a:avLst/>
                    </a:prstGeom>
                  </pic:spPr>
                </pic:pic>
              </a:graphicData>
            </a:graphic>
          </wp:anchor>
        </w:drawing>
      </w:r>
      <w:r>
        <w:rPr>
          <w:i/>
          <w:color w:val="005B82"/>
          <w:sz w:val="20"/>
        </w:rPr>
        <w:t xml:space="preserve">Procédures pour le </w:t>
      </w:r>
      <w:r>
        <w:rPr>
          <w:i/>
          <w:color w:val="005B82"/>
          <w:spacing w:val="-2"/>
          <w:sz w:val="20"/>
        </w:rPr>
        <w:t>trafic aérien</w:t>
      </w:r>
    </w:p>
    <w:p w14:paraId="62ED6EEF" w14:textId="77777777" w:rsidR="00CE7FCC" w:rsidRDefault="00942D02">
      <w:pPr>
        <w:pStyle w:val="BodyText"/>
        <w:spacing w:before="138"/>
        <w:ind w:left="1611"/>
      </w:pPr>
      <w:r>
        <w:rPr>
          <w:spacing w:val="-2"/>
          <w:u w:val="single"/>
        </w:rPr>
        <w:t>Optimisation des procédures de décollage</w:t>
      </w:r>
    </w:p>
    <w:p w14:paraId="49C5C3E1" w14:textId="77777777" w:rsidR="00CE7FCC" w:rsidRDefault="00942D02">
      <w:pPr>
        <w:pStyle w:val="BodyText"/>
        <w:spacing w:before="140" w:line="259" w:lineRule="auto"/>
        <w:ind w:left="1611" w:right="569"/>
        <w:jc w:val="both"/>
      </w:pPr>
      <w:r>
        <w:t>La procédure de vol prescrite pour le trafic aérien au départ de l'aéroport de Bruxelles es</w:t>
      </w:r>
      <w:r>
        <w:t>t d'</w:t>
      </w:r>
      <w:r>
        <w:rPr>
          <w:spacing w:val="-8"/>
        </w:rPr>
        <w:t xml:space="preserve">utiliser </w:t>
      </w:r>
      <w:r>
        <w:t>la procédure de décollage à faible bruit NADP1</w:t>
      </w:r>
      <w:r>
        <w:rPr>
          <w:vertAlign w:val="superscript"/>
        </w:rPr>
        <w:t>84</w:t>
      </w:r>
      <w:r>
        <w:t xml:space="preserve"> . Cette procédure implique que l'avion monte d'abord jusqu'à une altitude de 3 000 pieds, puis accélère. Dans la procédure de décollage alternative NADP2, l'avion accélère plus tôt. Dans cette p</w:t>
      </w:r>
      <w:r>
        <w:t>rocédure de vol, l'avion monte moins doucement, mais vole plus vite. Comme l'avion vole plus vite, les volets peuvent être rentrés plus tôt.</w:t>
      </w:r>
    </w:p>
    <w:p w14:paraId="42F86EA6" w14:textId="77777777" w:rsidR="00CE7FCC" w:rsidRDefault="00942D02">
      <w:pPr>
        <w:pStyle w:val="BodyText"/>
        <w:spacing w:before="119" w:line="259" w:lineRule="auto"/>
        <w:ind w:left="1611" w:right="576"/>
        <w:jc w:val="both"/>
      </w:pPr>
      <w:r>
        <w:t>Les émissions totales de NOx aux basses altitudes de vol sont les plus faibles avec une procédure de décollage NADP</w:t>
      </w:r>
      <w:r>
        <w:t xml:space="preserve">1 en raison d'une montée plus rapide. La procédure de décollage NADP1 est également plus favorable en termes de niveaux de bruit aux endroits situés en dessous des trajectoires de vol à proximité de l'aéroport. À côté des trajectoires de vol et à une plus </w:t>
      </w:r>
      <w:r>
        <w:t>grande distance de l</w:t>
      </w:r>
      <w:r>
        <w:rPr>
          <w:spacing w:val="-1"/>
        </w:rPr>
        <w:t>'</w:t>
      </w:r>
      <w:r>
        <w:t>aéroport, la procédure de décollage NADP2 peut en fait être plus favorable.</w:t>
      </w:r>
    </w:p>
    <w:p w14:paraId="4FB99CF6" w14:textId="77777777" w:rsidR="00CE7FCC" w:rsidRDefault="00942D02">
      <w:pPr>
        <w:pStyle w:val="BodyText"/>
        <w:spacing w:before="119" w:line="259" w:lineRule="auto"/>
        <w:ind w:left="1611" w:right="576"/>
        <w:jc w:val="both"/>
      </w:pPr>
      <w:r>
        <w:t>Comme VITO a modélisé sur la base des profils d'élévation réels, les profils d'ascension du NADP1 ont été effectivement pris en compte dans le calcul. Ils sont</w:t>
      </w:r>
      <w:r>
        <w:t xml:space="preserve"> donc inclus dans tous les calculs (et pas seulement dans les scénarios MM). Le suivi de la procédure de décollage NADP1 est inclus dans la surveillance (voir section </w:t>
      </w:r>
      <w:hyperlink w:anchor="_bookmark14" w:history="1">
        <w:r>
          <w:t>7.9</w:t>
        </w:r>
      </w:hyperlink>
      <w:r>
        <w:t>).</w:t>
      </w:r>
    </w:p>
    <w:p w14:paraId="1EC76E39" w14:textId="77777777" w:rsidR="00CE7FCC" w:rsidRDefault="00942D02">
      <w:pPr>
        <w:pStyle w:val="BodyText"/>
        <w:spacing w:before="119"/>
        <w:ind w:left="1611"/>
        <w:jc w:val="both"/>
      </w:pPr>
      <w:r>
        <w:rPr>
          <w:u w:val="single"/>
        </w:rPr>
        <w:t xml:space="preserve">Poussée </w:t>
      </w:r>
      <w:r>
        <w:rPr>
          <w:u w:val="single"/>
        </w:rPr>
        <w:t xml:space="preserve">pour le </w:t>
      </w:r>
      <w:r>
        <w:rPr>
          <w:spacing w:val="-2"/>
          <w:u w:val="single"/>
        </w:rPr>
        <w:t xml:space="preserve">trafic de </w:t>
      </w:r>
      <w:r>
        <w:rPr>
          <w:u w:val="single"/>
        </w:rPr>
        <w:t>démarrage</w:t>
      </w:r>
    </w:p>
    <w:p w14:paraId="63DC46EA" w14:textId="77777777" w:rsidR="00CE7FCC" w:rsidRDefault="00942D02">
      <w:pPr>
        <w:pStyle w:val="BodyText"/>
        <w:spacing w:before="140" w:line="259" w:lineRule="auto"/>
        <w:ind w:left="1611" w:right="570"/>
        <w:jc w:val="both"/>
      </w:pPr>
      <w:r>
        <w:t>Un décollage à poussée réduite est un décollage où les moteurs de l'aéronef fournissent une poussée inférieure à celle qu'ils peuvent produire dans les conditions existantes. Dans un grand nombre de situations, la poussée requis</w:t>
      </w:r>
      <w:r>
        <w:t>e au décollage est inférieure à celle que les moteurs de l'avion peuvent produire. Le principal avantage de la réduction de la poussée est la réduction des coûts grâce à l'allongement de la durée de vie des moteurs et à la diminution des coûts de maintenan</w:t>
      </w:r>
      <w:r>
        <w:t xml:space="preserve">ce. D'autres avantages sont les économies de carburant. La possibilité d'appliquer une poussée réduite au départ dans la </w:t>
      </w:r>
      <w:r>
        <w:rPr>
          <w:spacing w:val="-11"/>
        </w:rPr>
        <w:t xml:space="preserve">pratique </w:t>
      </w:r>
      <w:r>
        <w:t>opérationnelle dépend principalement de la longueur de piste disponible, des conditions météorologiques, de l'aéronef et de sa</w:t>
      </w:r>
      <w:r>
        <w:t xml:space="preserve"> charge.</w:t>
      </w:r>
    </w:p>
    <w:p w14:paraId="1499606B" w14:textId="77777777" w:rsidR="00CE7FCC" w:rsidRDefault="00942D02">
      <w:pPr>
        <w:pStyle w:val="BodyText"/>
        <w:spacing w:before="118" w:line="259" w:lineRule="auto"/>
        <w:ind w:left="1611" w:right="577"/>
        <w:jc w:val="both"/>
      </w:pPr>
      <w:r>
        <w:t xml:space="preserve">Si l'on applique une poussée plus élevée au décollage, les émissions de NOx par seconde </w:t>
      </w:r>
      <w:r>
        <w:rPr>
          <w:spacing w:val="-10"/>
        </w:rPr>
        <w:t>augmentent</w:t>
      </w:r>
      <w:r>
        <w:t xml:space="preserve">, </w:t>
      </w:r>
      <w:r>
        <w:rPr>
          <w:spacing w:val="-8"/>
        </w:rPr>
        <w:t xml:space="preserve">mais </w:t>
      </w:r>
      <w:r>
        <w:t>l'avion mettra moins de temps à décoller et montera plus vite. L'effet net sur les émissions de NOx à basse altitude ne peut donc pas être cla</w:t>
      </w:r>
      <w:r>
        <w:t>irement déterminé.</w:t>
      </w:r>
    </w:p>
    <w:p w14:paraId="5B14A171" w14:textId="77777777" w:rsidR="00CE7FCC" w:rsidRDefault="00942D02">
      <w:pPr>
        <w:pStyle w:val="BodyText"/>
        <w:spacing w:before="122" w:line="256" w:lineRule="auto"/>
        <w:ind w:left="1611" w:right="572"/>
        <w:jc w:val="both"/>
      </w:pPr>
      <w:r>
        <w:t xml:space="preserve">Cette mesure est réalisable d'un point de vue opérationnel et est déjà appliquée. Cette mesure est donc incluse dans la modélisation pour tous les </w:t>
      </w:r>
      <w:r>
        <w:rPr>
          <w:spacing w:val="-2"/>
        </w:rPr>
        <w:t xml:space="preserve">scénarios </w:t>
      </w:r>
      <w:r>
        <w:t>(BAC_0100 (2019), scénario BAC_1300_2030 et BAC_1310_2030). Plus de détails sont</w:t>
      </w:r>
      <w:r>
        <w:t xml:space="preserve"> fournis dans l'annexe 7-3. Le décollage avec une poussée réduite est donc un point de départ dans toutes les modélisations.</w:t>
      </w:r>
    </w:p>
    <w:p w14:paraId="41824B36" w14:textId="77777777" w:rsidR="00CE7FCC" w:rsidRDefault="00CE7FCC">
      <w:pPr>
        <w:pStyle w:val="BodyText"/>
      </w:pPr>
    </w:p>
    <w:p w14:paraId="3E8C2451" w14:textId="77777777" w:rsidR="00CE7FCC" w:rsidRDefault="00CE7FCC">
      <w:pPr>
        <w:pStyle w:val="BodyText"/>
      </w:pPr>
    </w:p>
    <w:p w14:paraId="215A1F21" w14:textId="77777777" w:rsidR="00CE7FCC" w:rsidRDefault="00942D02">
      <w:pPr>
        <w:pStyle w:val="BodyText"/>
        <w:spacing w:before="11"/>
      </w:pPr>
      <w:r>
        <w:rPr>
          <w:noProof/>
        </w:rPr>
        <mc:AlternateContent>
          <mc:Choice Requires="wps">
            <w:drawing>
              <wp:anchor distT="0" distB="0" distL="0" distR="0" simplePos="0" relativeHeight="487607808" behindDoc="1" locked="0" layoutInCell="1" allowOverlap="1" wp14:anchorId="4259A0E2" wp14:editId="037DCFC7">
                <wp:simplePos x="0" y="0"/>
                <wp:positionH relativeFrom="page">
                  <wp:posOffset>936040</wp:posOffset>
                </wp:positionH>
                <wp:positionV relativeFrom="paragraph">
                  <wp:posOffset>177426</wp:posOffset>
                </wp:positionV>
                <wp:extent cx="1829435" cy="7620"/>
                <wp:effectExtent l="0" t="0" r="0" b="0"/>
                <wp:wrapTopAndBottom/>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5589E6" id="Graphic 53" o:spid="_x0000_s1026" style="position:absolute;margin-left:73.7pt;margin-top:13.95pt;width:144.05pt;height:.6pt;z-index:-1570867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" path="m1829053,l,,,7620r1829053,l1829053,xe" fillcolor="black" stroked="f">
                <v:path arrowok="t"/>
                <w10:wrap type="topAndBottom" anchorx="page"/>
              </v:shape>
            </w:pict>
          </mc:Fallback>
        </mc:AlternateContent>
      </w:r>
    </w:p>
    <w:p w14:paraId="1968F774" w14:textId="77777777" w:rsidR="00CE7FCC" w:rsidRDefault="00942D02">
      <w:pPr>
        <w:pStyle w:val="BodyText"/>
        <w:spacing w:before="92"/>
        <w:ind w:left="534"/>
      </w:pPr>
      <w:r>
        <w:rPr>
          <w:vertAlign w:val="superscript"/>
        </w:rPr>
        <w:t>84</w:t>
      </w:r>
      <w:r>
        <w:t xml:space="preserve"> La procédure de décollage pour l'aéroport de Bruxelles est incluse dans l'</w:t>
      </w:r>
      <w:r>
        <w:rPr>
          <w:spacing w:val="-4"/>
        </w:rPr>
        <w:t>AIP.</w:t>
      </w:r>
    </w:p>
    <w:p w14:paraId="6AE9D509" w14:textId="77777777" w:rsidR="00CE7FCC" w:rsidRDefault="00CE7FCC">
      <w:pPr>
        <w:sectPr w:rsidR="00CE7FCC">
          <w:pgSz w:w="11910" w:h="16840"/>
          <w:pgMar w:top="1460" w:right="560" w:bottom="1040" w:left="940" w:header="748" w:footer="852" w:gutter="0"/>
          <w:cols w:space="720"/>
        </w:sectPr>
      </w:pPr>
    </w:p>
    <w:p w14:paraId="279EA771" w14:textId="77777777" w:rsidR="00CE7FCC" w:rsidRDefault="00CE7FCC">
      <w:pPr>
        <w:pStyle w:val="BodyText"/>
        <w:spacing w:before="121"/>
      </w:pPr>
    </w:p>
    <w:p w14:paraId="0C8A668E" w14:textId="77777777" w:rsidR="00CE7FCC" w:rsidRDefault="00942D02">
      <w:pPr>
        <w:pStyle w:val="BodyText"/>
        <w:ind w:left="1611"/>
        <w:jc w:val="both"/>
      </w:pPr>
      <w:r>
        <w:rPr>
          <w:u w:val="single"/>
        </w:rPr>
        <w:t>Application de l'inversion de poussée au ralenti après l'</w:t>
      </w:r>
      <w:r>
        <w:rPr>
          <w:spacing w:val="-2"/>
          <w:u w:val="single"/>
        </w:rPr>
        <w:t>atterrissage</w:t>
      </w:r>
    </w:p>
    <w:p w14:paraId="348D1A85" w14:textId="77777777" w:rsidR="00CE7FCC" w:rsidRDefault="00942D02">
      <w:pPr>
        <w:pStyle w:val="BodyText"/>
        <w:spacing w:before="140" w:line="259" w:lineRule="auto"/>
        <w:ind w:left="1611" w:right="569"/>
        <w:jc w:val="both"/>
      </w:pPr>
      <w:r>
        <w:t xml:space="preserve">L'application de l'inversion de poussée au ralenti pendant l'atterrissage consiste à freiner uniquement avec les freins de roues sans utiliser les moteurs pour freiner (l'application de </w:t>
      </w:r>
      <w:r>
        <w:t>l'inversion de poussée au ralenti permet de réduire les émissions de NOx). Par rapport au freinage avec les moteurs ("inversion de poussée"), cette méthode provoque moins de nuisances dans les environs immédiats. L'utilisation de l'inversion de poussée n'</w:t>
      </w:r>
      <w:r>
        <w:rPr>
          <w:spacing w:val="-5"/>
        </w:rPr>
        <w:t>e</w:t>
      </w:r>
      <w:r>
        <w:rPr>
          <w:spacing w:val="-5"/>
        </w:rPr>
        <w:t xml:space="preserve">st </w:t>
      </w:r>
      <w:r>
        <w:t>pas autorisée à Brussels Airport, sauf dans les situations où elle est nécessaire pour la sécurité.</w:t>
      </w:r>
    </w:p>
    <w:p w14:paraId="243F3E5A" w14:textId="77777777" w:rsidR="00CE7FCC" w:rsidRDefault="00942D02">
      <w:pPr>
        <w:pStyle w:val="BodyText"/>
        <w:spacing w:before="119" w:line="259" w:lineRule="auto"/>
        <w:ind w:left="1611" w:right="570"/>
        <w:jc w:val="both"/>
      </w:pPr>
      <w:r>
        <w:t>La mesure est (donc) déjà appliquée et il n'y a plus de marge d'amélioration pour Brussels Airport</w:t>
      </w:r>
      <w:r>
        <w:rPr>
          <w:spacing w:val="-2"/>
        </w:rPr>
        <w:t>.</w:t>
      </w:r>
    </w:p>
    <w:p w14:paraId="2947DAF6" w14:textId="77777777" w:rsidR="00CE7FCC" w:rsidRDefault="00942D02">
      <w:pPr>
        <w:pStyle w:val="BodyText"/>
        <w:spacing w:before="121"/>
        <w:ind w:left="1611"/>
        <w:jc w:val="both"/>
      </w:pPr>
      <w:r>
        <w:rPr>
          <w:u w:val="single"/>
        </w:rPr>
        <w:t xml:space="preserve">Appliquer les </w:t>
      </w:r>
      <w:r>
        <w:rPr>
          <w:spacing w:val="-2"/>
          <w:u w:val="single"/>
        </w:rPr>
        <w:t xml:space="preserve">opérations de </w:t>
      </w:r>
      <w:r>
        <w:rPr>
          <w:u w:val="single"/>
        </w:rPr>
        <w:t>descente continue</w:t>
      </w:r>
    </w:p>
    <w:p w14:paraId="44A7E828" w14:textId="77777777" w:rsidR="00CE7FCC" w:rsidRDefault="00942D02">
      <w:pPr>
        <w:pStyle w:val="BodyText"/>
        <w:spacing w:before="137" w:line="259" w:lineRule="auto"/>
        <w:ind w:left="1611" w:right="569"/>
        <w:jc w:val="both"/>
      </w:pPr>
      <w:r>
        <w:t>Les opé</w:t>
      </w:r>
      <w:r>
        <w:t>rations de descente continue (CDO) sont une approche d'une piste dans laquelle une descente presque continue est effectuée au lieu d'une descente échelonnée. La descente continue consiste à voler plus haut avec une puissance moteur plus faible. Les descent</w:t>
      </w:r>
      <w:r>
        <w:t>es CDO sont facilitées par le contrôle du trafic aérien.</w:t>
      </w:r>
    </w:p>
    <w:p w14:paraId="788229BC" w14:textId="77777777" w:rsidR="00CE7FCC" w:rsidRDefault="00942D02">
      <w:pPr>
        <w:pStyle w:val="BodyText"/>
        <w:spacing w:before="122"/>
        <w:ind w:left="1611"/>
        <w:jc w:val="both"/>
      </w:pPr>
      <w:r>
        <w:t xml:space="preserve">L'utilisation des CDO permet de réduire le bruit au </w:t>
      </w:r>
      <w:r>
        <w:rPr>
          <w:spacing w:val="29"/>
        </w:rPr>
        <w:t xml:space="preserve">sol </w:t>
      </w:r>
      <w:r>
        <w:t xml:space="preserve">et la consommation de </w:t>
      </w:r>
      <w:r>
        <w:rPr>
          <w:spacing w:val="-2"/>
        </w:rPr>
        <w:t>carburant.</w:t>
      </w:r>
    </w:p>
    <w:p w14:paraId="3487FE05" w14:textId="77777777" w:rsidR="00CE7FCC" w:rsidRDefault="00942D02">
      <w:pPr>
        <w:pStyle w:val="BodyText"/>
        <w:spacing w:before="18"/>
        <w:ind w:left="1611"/>
        <w:jc w:val="both"/>
      </w:pPr>
      <w:r>
        <w:t xml:space="preserve">et il y a moins d'émissions d'azote à basse </w:t>
      </w:r>
      <w:r>
        <w:rPr>
          <w:spacing w:val="-2"/>
        </w:rPr>
        <w:t>altitude.</w:t>
      </w:r>
    </w:p>
    <w:p w14:paraId="6028CEDF" w14:textId="77777777" w:rsidR="00CE7FCC" w:rsidRDefault="00942D02">
      <w:pPr>
        <w:pStyle w:val="BodyText"/>
        <w:spacing w:before="140" w:line="259" w:lineRule="auto"/>
        <w:ind w:left="1611" w:right="568"/>
        <w:jc w:val="both"/>
      </w:pPr>
      <w:r>
        <w:t>L'aéroport de Bruxelles s'est engagé à augmenter le nomb</w:t>
      </w:r>
      <w:r>
        <w:t>re et la qualité des CDO à l'avenir. Par exemple, au sein de Stargate, dans le cadre d'une coopération entre BAC, skeyes et les compagnies aériennes (TUI, DHL, Brussels Airlines), un projet est en cours pour mieux faciliter les atterrissages CDO afin que d</w:t>
      </w:r>
      <w:r>
        <w:t>es CDO plus nombreux et de meilleure qualité puissent être effectués à l'</w:t>
      </w:r>
      <w:r>
        <w:rPr>
          <w:spacing w:val="-10"/>
        </w:rPr>
        <w:t>avenir</w:t>
      </w:r>
      <w:r>
        <w:t>. L'utilisation de routes d'approche fixes est à l'étude, afin d'accroître la prévisibilité et de permettre aux pilotes de mieux optimiser leur profil vertical en fonction de la</w:t>
      </w:r>
      <w:r>
        <w:t xml:space="preserve"> distance à parcourir jusqu'à l'aéroport. En outre, pour rendre leurs opérations plus durables, les compagnies aériennes et les pilotes sont plus conscients de l'importance des approches CDO. Conformément aux hypothèses de modélisation du bruit, une augmen</w:t>
      </w:r>
      <w:r>
        <w:t>tation des approches CDO de 40 % en 2019 (scénario BAC_0100) à 70 % des mouvements de vol en 2032 (scénario BAC_1300) est supposée</w:t>
      </w:r>
      <w:r>
        <w:rPr>
          <w:vertAlign w:val="superscript"/>
        </w:rPr>
        <w:t>85</w:t>
      </w:r>
      <w:r>
        <w:t xml:space="preserve"> . De plus amples détails sont donnés à l'annexe 7-3. Une nouvelle augmentation de ce pourcentage et une mesure d'atténuatio</w:t>
      </w:r>
      <w:r>
        <w:t>n (supplémentaire) pour le scénario BAC_1310 sont jugées irréalistes.</w:t>
      </w:r>
    </w:p>
    <w:p w14:paraId="18951EAD" w14:textId="77777777" w:rsidR="00CE7FCC" w:rsidRDefault="00942D02">
      <w:pPr>
        <w:pStyle w:val="ListParagraph"/>
        <w:numPr>
          <w:ilvl w:val="4"/>
          <w:numId w:val="41"/>
        </w:numPr>
        <w:tabs>
          <w:tab w:val="left" w:pos="1541"/>
        </w:tabs>
        <w:spacing w:before="157"/>
        <w:ind w:left="1541" w:hanging="1007"/>
        <w:rPr>
          <w:sz w:val="20"/>
        </w:rPr>
      </w:pPr>
      <w:r>
        <w:rPr>
          <w:color w:val="2E5395"/>
          <w:spacing w:val="-2"/>
          <w:sz w:val="20"/>
        </w:rPr>
        <w:t>Décision provisoire sur les mesures d'atténuation</w:t>
      </w:r>
    </w:p>
    <w:p w14:paraId="2BC68846" w14:textId="77777777" w:rsidR="00CE7FCC" w:rsidRDefault="00942D02">
      <w:pPr>
        <w:pStyle w:val="ListParagraph"/>
        <w:numPr>
          <w:ilvl w:val="5"/>
          <w:numId w:val="41"/>
        </w:numPr>
        <w:tabs>
          <w:tab w:val="left" w:pos="2331"/>
        </w:tabs>
        <w:spacing w:before="150" w:line="256" w:lineRule="auto"/>
        <w:ind w:right="1324"/>
        <w:rPr>
          <w:sz w:val="20"/>
        </w:rPr>
      </w:pPr>
      <w:r>
        <w:rPr>
          <w:sz w:val="20"/>
        </w:rPr>
        <w:t xml:space="preserve">Coopération avec skeyes concernant l'augmentation du pourcentage de CDO de </w:t>
      </w:r>
      <w:r>
        <w:rPr>
          <w:sz w:val="20"/>
        </w:rPr>
        <w:t>40% (BAC_0100) à 70% (BAC_1300, BAC_1310)</w:t>
      </w:r>
    </w:p>
    <w:p w14:paraId="7A66AC75" w14:textId="77777777" w:rsidR="00CE7FCC" w:rsidRDefault="00CE7FCC">
      <w:pPr>
        <w:pStyle w:val="BodyText"/>
      </w:pPr>
    </w:p>
    <w:p w14:paraId="4FF30C33" w14:textId="77777777" w:rsidR="00CE7FCC" w:rsidRDefault="00CE7FCC">
      <w:pPr>
        <w:pStyle w:val="BodyText"/>
        <w:spacing w:before="100"/>
      </w:pPr>
    </w:p>
    <w:p w14:paraId="3A27D892" w14:textId="77777777" w:rsidR="00CE7FCC" w:rsidRDefault="00942D02">
      <w:pPr>
        <w:ind w:left="1611"/>
        <w:jc w:val="both"/>
        <w:rPr>
          <w:i/>
          <w:sz w:val="20"/>
        </w:rPr>
      </w:pPr>
      <w:r>
        <w:rPr>
          <w:noProof/>
        </w:rPr>
        <w:drawing>
          <wp:anchor distT="0" distB="0" distL="0" distR="0" simplePos="0" relativeHeight="15750656" behindDoc="0" locked="0" layoutInCell="1" allowOverlap="1" wp14:anchorId="0C98B853" wp14:editId="59E3F003">
            <wp:simplePos x="0" y="0"/>
            <wp:positionH relativeFrom="page">
              <wp:posOffset>943407</wp:posOffset>
            </wp:positionH>
            <wp:positionV relativeFrom="paragraph">
              <wp:posOffset>39799</wp:posOffset>
            </wp:positionV>
            <wp:extent cx="337514" cy="84461"/>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52" cstate="print"/>
                    <a:stretch>
                      <a:fillRect/>
                    </a:stretch>
                  </pic:blipFill>
                  <pic:spPr>
                    <a:xfrm>
                      <a:off x="0" y="0"/>
                      <a:ext cx="337514" cy="84461"/>
                    </a:xfrm>
                    <a:prstGeom prst="rect">
                      <a:avLst/>
                    </a:prstGeom>
                  </pic:spPr>
                </pic:pic>
              </a:graphicData>
            </a:graphic>
          </wp:anchor>
        </w:drawing>
      </w:r>
      <w:r>
        <w:rPr>
          <w:i/>
          <w:color w:val="005B82"/>
          <w:spacing w:val="-2"/>
          <w:sz w:val="20"/>
        </w:rPr>
        <w:t>Retenue des mesures d'atténuation du trafic aérien</w:t>
      </w:r>
    </w:p>
    <w:p w14:paraId="25AC1CED" w14:textId="77777777" w:rsidR="00CE7FCC" w:rsidRDefault="00942D02">
      <w:pPr>
        <w:pStyle w:val="BodyText"/>
        <w:spacing w:before="140" w:line="256" w:lineRule="auto"/>
        <w:ind w:left="1611" w:right="570"/>
        <w:jc w:val="both"/>
      </w:pPr>
      <w:r>
        <w:t>Sur la base de l'étude susmentionnée concernant les mesures d'atténuation possibles pour réduire les émissions (et les immissions subséquentes) dues au trafic a</w:t>
      </w:r>
      <w:r>
        <w:t>érien, les mesures d'atténuation suivantes sont proposées :</w:t>
      </w:r>
    </w:p>
    <w:p w14:paraId="56DE794D" w14:textId="77777777" w:rsidR="00CE7FCC" w:rsidRDefault="00942D02">
      <w:pPr>
        <w:pStyle w:val="ListParagraph"/>
        <w:numPr>
          <w:ilvl w:val="5"/>
          <w:numId w:val="41"/>
        </w:numPr>
        <w:tabs>
          <w:tab w:val="left" w:pos="2331"/>
        </w:tabs>
        <w:spacing w:before="177" w:line="259" w:lineRule="auto"/>
        <w:ind w:right="571"/>
        <w:rPr>
          <w:sz w:val="20"/>
        </w:rPr>
      </w:pPr>
      <w:r>
        <w:rPr>
          <w:sz w:val="20"/>
        </w:rPr>
        <w:t>Optimisation de la procédure A-CDM pour réduire le temps de roulage nécessaire</w:t>
      </w:r>
      <w:r>
        <w:rPr>
          <w:spacing w:val="-2"/>
          <w:sz w:val="20"/>
        </w:rPr>
        <w:t>.</w:t>
      </w:r>
    </w:p>
    <w:p w14:paraId="2FE06A92" w14:textId="77777777" w:rsidR="00CE7FCC" w:rsidRDefault="00942D02">
      <w:pPr>
        <w:pStyle w:val="ListParagraph"/>
        <w:numPr>
          <w:ilvl w:val="5"/>
          <w:numId w:val="41"/>
        </w:numPr>
        <w:tabs>
          <w:tab w:val="left" w:pos="2331"/>
        </w:tabs>
        <w:spacing w:before="10" w:line="259" w:lineRule="auto"/>
        <w:ind w:right="580"/>
        <w:rPr>
          <w:sz w:val="20"/>
        </w:rPr>
      </w:pPr>
      <w:r>
        <w:rPr>
          <w:sz w:val="20"/>
        </w:rPr>
        <w:t>Contrôle des durées maximales d'utilisation de l'APU. Un système de contrôle des APU sera mis en place pour garantir le respect des règles relatives à l'utilisation des APU, telles qu'elles sont énoncées dans la</w:t>
      </w:r>
    </w:p>
    <w:p w14:paraId="4F653695" w14:textId="77777777" w:rsidR="00CE7FCC" w:rsidRDefault="00CE7FCC">
      <w:pPr>
        <w:pStyle w:val="BodyText"/>
      </w:pPr>
    </w:p>
    <w:p w14:paraId="78EBE045" w14:textId="77777777" w:rsidR="00CE7FCC" w:rsidRDefault="00942D02">
      <w:pPr>
        <w:pStyle w:val="BodyText"/>
        <w:spacing w:before="51"/>
      </w:pPr>
      <w:r>
        <w:rPr>
          <w:noProof/>
        </w:rPr>
        <mc:AlternateContent>
          <mc:Choice Requires="wps">
            <w:drawing>
              <wp:anchor distT="0" distB="0" distL="0" distR="0" simplePos="0" relativeHeight="487609344" behindDoc="1" locked="0" layoutInCell="1" allowOverlap="1" wp14:anchorId="187B9535" wp14:editId="5817DE3B">
                <wp:simplePos x="0" y="0"/>
                <wp:positionH relativeFrom="page">
                  <wp:posOffset>936040</wp:posOffset>
                </wp:positionH>
                <wp:positionV relativeFrom="paragraph">
                  <wp:posOffset>202962</wp:posOffset>
                </wp:positionV>
                <wp:extent cx="1829435" cy="7620"/>
                <wp:effectExtent l="0" t="0" r="0" b="0"/>
                <wp:wrapTopAndBottom/>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3DEB928" id="Graphic 55" o:spid="_x0000_s1026" style="position:absolute;margin-left:73.7pt;margin-top:16pt;width:144.05pt;height:.6pt;z-index:-1570713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" path="m1829053,l,,,7619r1829053,l1829053,xe" fillcolor="black" stroked="f">
                <v:path arrowok="t"/>
                <w10:wrap type="topAndBottom" anchorx="page"/>
              </v:shape>
            </w:pict>
          </mc:Fallback>
        </mc:AlternateContent>
      </w:r>
    </w:p>
    <w:p w14:paraId="0C07B7B9" w14:textId="77777777" w:rsidR="00CE7FCC" w:rsidRDefault="00942D02">
      <w:pPr>
        <w:pStyle w:val="BodyText"/>
        <w:spacing w:before="90"/>
        <w:ind w:left="675" w:right="691" w:hanging="142"/>
      </w:pPr>
      <w:r>
        <w:rPr>
          <w:vertAlign w:val="superscript"/>
        </w:rPr>
        <w:t>85</w:t>
      </w:r>
      <w:r>
        <w:t xml:space="preserve"> Voir la méthode de modélisation du bru</w:t>
      </w:r>
      <w:r>
        <w:t>it des atterrissages. 3 profils verticaux différents sont appliqués dans la modélisation du bruit : une descente continue, un profil avec segment en palier à 2000 ft et un profil avec segment en palier à 3000 ft. Pour chaque vol 2019, il a été examiné auqu</w:t>
      </w:r>
      <w:r>
        <w:t xml:space="preserve">el de ces 3 profils il correspondait le </w:t>
      </w:r>
      <w:r>
        <w:rPr>
          <w:spacing w:val="-2"/>
        </w:rPr>
        <w:t>mieux.</w:t>
      </w:r>
      <w:r>
        <w:t xml:space="preserve"> Pour 40 % d'entre eux, il s'agissait du profil CDO. Cette proportion devrait atteindre 70 % d'ici à 2032.</w:t>
      </w:r>
    </w:p>
    <w:p w14:paraId="1F1FE30A" w14:textId="77777777" w:rsidR="00CE7FCC" w:rsidRDefault="00CE7FCC">
      <w:pPr>
        <w:sectPr w:rsidR="00CE7FCC">
          <w:pgSz w:w="11910" w:h="16840"/>
          <w:pgMar w:top="1460" w:right="560" w:bottom="1040" w:left="940" w:header="748" w:footer="852" w:gutter="0"/>
          <w:cols w:space="720"/>
        </w:sectPr>
      </w:pPr>
    </w:p>
    <w:p w14:paraId="2555BE44" w14:textId="77777777" w:rsidR="00CE7FCC" w:rsidRDefault="00CE7FCC">
      <w:pPr>
        <w:pStyle w:val="BodyText"/>
        <w:spacing w:before="121"/>
      </w:pPr>
    </w:p>
    <w:p w14:paraId="6571030E" w14:textId="77777777" w:rsidR="00CE7FCC" w:rsidRDefault="00942D02">
      <w:pPr>
        <w:pStyle w:val="BodyText"/>
        <w:spacing w:line="259" w:lineRule="auto"/>
        <w:ind w:left="2331"/>
      </w:pPr>
      <w:r>
        <w:t xml:space="preserve">Être en mesure de surveiller l'AIP au niveau du vol (et d'intervenir </w:t>
      </w:r>
      <w:r>
        <w:t>en cas de détection d'une utilisation abusive</w:t>
      </w:r>
      <w:r>
        <w:rPr>
          <w:spacing w:val="-2"/>
        </w:rPr>
        <w:t>).</w:t>
      </w:r>
    </w:p>
    <w:p w14:paraId="3B8F0D72" w14:textId="77777777" w:rsidR="00CE7FCC" w:rsidRDefault="00942D02">
      <w:pPr>
        <w:pStyle w:val="ListParagraph"/>
        <w:numPr>
          <w:ilvl w:val="5"/>
          <w:numId w:val="41"/>
        </w:numPr>
        <w:tabs>
          <w:tab w:val="left" w:pos="2331"/>
        </w:tabs>
        <w:spacing w:before="10"/>
        <w:rPr>
          <w:sz w:val="20"/>
        </w:rPr>
      </w:pPr>
      <w:r>
        <w:rPr>
          <w:sz w:val="20"/>
        </w:rPr>
        <w:t xml:space="preserve">Mise en œuvre d'un plan visant à ne plus utiliser de combustibles fossiles dans le cadre du programme GPU d'ici à </w:t>
      </w:r>
      <w:r>
        <w:rPr>
          <w:spacing w:val="-2"/>
          <w:sz w:val="20"/>
        </w:rPr>
        <w:t>2030.</w:t>
      </w:r>
    </w:p>
    <w:p w14:paraId="7A03B4B0" w14:textId="77777777" w:rsidR="00CE7FCC" w:rsidRDefault="00942D02">
      <w:pPr>
        <w:pStyle w:val="ListParagraph"/>
        <w:numPr>
          <w:ilvl w:val="5"/>
          <w:numId w:val="41"/>
        </w:numPr>
        <w:tabs>
          <w:tab w:val="left" w:pos="2331"/>
        </w:tabs>
        <w:spacing w:before="30" w:line="256" w:lineRule="auto"/>
        <w:ind w:right="1324"/>
        <w:rPr>
          <w:sz w:val="20"/>
        </w:rPr>
      </w:pPr>
      <w:r>
        <w:rPr>
          <w:sz w:val="20"/>
        </w:rPr>
        <w:t>Coopération avec skeyes concernant l'augmentation du pourcentage de CDO de 40% (BAC_0100</w:t>
      </w:r>
      <w:r>
        <w:rPr>
          <w:sz w:val="20"/>
        </w:rPr>
        <w:t>) à 70% (BAC_1300, BAC_1310)</w:t>
      </w:r>
    </w:p>
    <w:p w14:paraId="7B37C1D0" w14:textId="77777777" w:rsidR="00CE7FCC" w:rsidRDefault="00CE7FCC">
      <w:pPr>
        <w:pStyle w:val="BodyText"/>
      </w:pPr>
    </w:p>
    <w:p w14:paraId="25134EC3" w14:textId="77777777" w:rsidR="00CE7FCC" w:rsidRDefault="00CE7FCC">
      <w:pPr>
        <w:pStyle w:val="BodyText"/>
        <w:spacing w:before="179"/>
      </w:pPr>
    </w:p>
    <w:p w14:paraId="70C14E9A" w14:textId="77777777" w:rsidR="00CE7FCC" w:rsidRDefault="00942D02">
      <w:pPr>
        <w:spacing w:line="259" w:lineRule="auto"/>
        <w:ind w:left="1527" w:right="581"/>
        <w:jc w:val="both"/>
        <w:rPr>
          <w:b/>
          <w:sz w:val="20"/>
        </w:rPr>
      </w:pPr>
      <w:r>
        <w:rPr>
          <w:noProof/>
        </w:rPr>
        <w:drawing>
          <wp:anchor distT="0" distB="0" distL="0" distR="0" simplePos="0" relativeHeight="15751680" behindDoc="0" locked="0" layoutInCell="1" allowOverlap="1" wp14:anchorId="26B55E51" wp14:editId="16F01DF3">
            <wp:simplePos x="0" y="0"/>
            <wp:positionH relativeFrom="page">
              <wp:posOffset>943398</wp:posOffset>
            </wp:positionH>
            <wp:positionV relativeFrom="paragraph">
              <wp:posOffset>40479</wp:posOffset>
            </wp:positionV>
            <wp:extent cx="244559" cy="84461"/>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53" cstate="print"/>
                    <a:stretch>
                      <a:fillRect/>
                    </a:stretch>
                  </pic:blipFill>
                  <pic:spPr>
                    <a:xfrm>
                      <a:off x="0" y="0"/>
                      <a:ext cx="244559" cy="84461"/>
                    </a:xfrm>
                    <a:prstGeom prst="rect">
                      <a:avLst/>
                    </a:prstGeom>
                  </pic:spPr>
                </pic:pic>
              </a:graphicData>
            </a:graphic>
          </wp:anchor>
        </w:drawing>
      </w:r>
      <w:bookmarkStart w:id="10" w:name="_bookmark10"/>
      <w:bookmarkEnd w:id="10"/>
      <w:r>
        <w:rPr>
          <w:b/>
          <w:color w:val="005B82"/>
          <w:sz w:val="20"/>
        </w:rPr>
        <w:t>Quantification des mesures d'atténuation et hypothèses de modélisation concernant le trafic routier, le trafic hors route, les installations de combustion et le trafic aérien</w:t>
      </w:r>
    </w:p>
    <w:p w14:paraId="42F159E3" w14:textId="77777777" w:rsidR="00CE7FCC" w:rsidRDefault="00942D02">
      <w:pPr>
        <w:pStyle w:val="BodyText"/>
        <w:spacing w:before="121" w:line="259" w:lineRule="auto"/>
        <w:ind w:left="1611" w:right="569"/>
        <w:jc w:val="both"/>
      </w:pPr>
      <w:r>
        <w:t>Les mesures d'atténuation et les hypothèses de mo</w:t>
      </w:r>
      <w:r>
        <w:t>délisation ci-dessus ont un impact favorable sur les émissions. L'influence peut être comprise comme suit obv. les émissions de NOx</w:t>
      </w:r>
      <w:r>
        <w:rPr>
          <w:vertAlign w:val="superscript"/>
        </w:rPr>
        <w:t>86</w:t>
      </w:r>
      <w:r>
        <w:t xml:space="preserve"> , pour les scénarios BAC_0100 (2019), BAC_1300_2030 et BAC_1310_2030. En effet, certaines des mesures susmentionnées sont </w:t>
      </w:r>
      <w:r>
        <w:t>déjà en cours et sont (donc) incluses dans la modélisation pour le scénario BAC_1300 (2030).</w:t>
      </w:r>
    </w:p>
    <w:p w14:paraId="401241B1" w14:textId="77777777" w:rsidR="00CE7FCC" w:rsidRDefault="00CE7FCC">
      <w:pPr>
        <w:pStyle w:val="BodyText"/>
      </w:pPr>
    </w:p>
    <w:p w14:paraId="176EF02E" w14:textId="77777777" w:rsidR="00CE7FCC" w:rsidRDefault="00CE7FCC">
      <w:pPr>
        <w:pStyle w:val="BodyText"/>
        <w:spacing w:before="15"/>
      </w:pPr>
    </w:p>
    <w:p w14:paraId="1600D620" w14:textId="77777777" w:rsidR="00CE7FCC" w:rsidRDefault="00942D02">
      <w:pPr>
        <w:pStyle w:val="BodyText"/>
        <w:spacing w:before="1" w:line="259" w:lineRule="auto"/>
        <w:ind w:left="1611" w:right="578"/>
        <w:jc w:val="both"/>
      </w:pPr>
      <w:r>
        <w:t>Remarque : le scénario BAC_1300 tient compte du trafic et des mouvements d'avions prévus en 2032, en plus des mesures d'atténuation. Les émissions peuvent donc ê</w:t>
      </w:r>
      <w:r>
        <w:t>tre plus élevées en 2032 qu'en 2019, malgré les mesures appliquées.</w:t>
      </w:r>
    </w:p>
    <w:p w14:paraId="3923530E" w14:textId="77777777" w:rsidR="00CE7FCC" w:rsidRDefault="00CE7FCC">
      <w:pPr>
        <w:pStyle w:val="BodyText"/>
      </w:pPr>
    </w:p>
    <w:p w14:paraId="1B361A3A" w14:textId="77777777" w:rsidR="00CE7FCC" w:rsidRDefault="00CE7FCC">
      <w:pPr>
        <w:pStyle w:val="BodyText"/>
        <w:spacing w:before="11"/>
      </w:pPr>
    </w:p>
    <w:p w14:paraId="0598EA42" w14:textId="77777777" w:rsidR="00CE7FCC" w:rsidRDefault="00942D02">
      <w:pPr>
        <w:ind w:left="1611" w:right="570"/>
        <w:jc w:val="both"/>
        <w:rPr>
          <w:i/>
          <w:sz w:val="18"/>
        </w:rPr>
      </w:pPr>
      <w:bookmarkStart w:id="11" w:name="_bookmark11"/>
      <w:bookmarkEnd w:id="11"/>
      <w:r>
        <w:rPr>
          <w:i/>
          <w:color w:val="005B82"/>
          <w:sz w:val="18"/>
        </w:rPr>
        <w:t>Tableau 7-9 : Résumé des émissions de NOx et des mesures associées par source d'émission pour le scénario BAC_0100, le scénario BAC_1300_2030 et le scénario BAC_1310_2030</w:t>
      </w:r>
    </w:p>
    <w:p w14:paraId="565F8884" w14:textId="77777777" w:rsidR="00CE7FCC" w:rsidRDefault="00CE7FCC">
      <w:pPr>
        <w:pStyle w:val="BodyText"/>
        <w:spacing w:before="1"/>
        <w:rPr>
          <w:i/>
          <w:sz w:val="16"/>
        </w:rPr>
      </w:pPr>
    </w:p>
    <w:tbl>
      <w:tblPr>
        <w:tblW w:w="0" w:type="auto"/>
        <w:tblInd w:w="1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89"/>
        <w:gridCol w:w="957"/>
        <w:gridCol w:w="1283"/>
        <w:gridCol w:w="1024"/>
        <w:gridCol w:w="1087"/>
        <w:gridCol w:w="1178"/>
      </w:tblGrid>
      <w:tr w:rsidR="00CE7FCC" w14:paraId="776C7D4D" w14:textId="77777777">
        <w:trPr>
          <w:trHeight w:val="848"/>
        </w:trPr>
        <w:tc>
          <w:tcPr>
            <w:tcW w:w="2689" w:type="dxa"/>
            <w:tcBorders>
              <w:right w:val="single" w:sz="8" w:space="0" w:color="000000"/>
            </w:tcBorders>
          </w:tcPr>
          <w:p w14:paraId="2A05260B" w14:textId="77777777" w:rsidR="00CE7FCC" w:rsidRDefault="00CE7FCC">
            <w:pPr>
              <w:pStyle w:val="TableParagraph"/>
              <w:spacing w:before="0"/>
              <w:rPr>
                <w:rFonts w:ascii="Times New Roman"/>
                <w:sz w:val="18"/>
              </w:rPr>
            </w:pPr>
          </w:p>
        </w:tc>
        <w:tc>
          <w:tcPr>
            <w:tcW w:w="957" w:type="dxa"/>
            <w:tcBorders>
              <w:left w:val="single" w:sz="8" w:space="0" w:color="000000"/>
            </w:tcBorders>
          </w:tcPr>
          <w:p w14:paraId="229131AA" w14:textId="77777777" w:rsidR="00CE7FCC" w:rsidRDefault="00942D02">
            <w:pPr>
              <w:pStyle w:val="TableParagraph"/>
              <w:spacing w:before="149" w:line="264" w:lineRule="auto"/>
              <w:ind w:left="178" w:right="170" w:hanging="6"/>
              <w:jc w:val="center"/>
              <w:rPr>
                <w:sz w:val="14"/>
              </w:rPr>
            </w:pPr>
            <w:r>
              <w:rPr>
                <w:spacing w:val="-2"/>
                <w:sz w:val="14"/>
              </w:rPr>
              <w:t>Scénario BAC_0100 (2019)</w:t>
            </w:r>
          </w:p>
        </w:tc>
        <w:tc>
          <w:tcPr>
            <w:tcW w:w="1283" w:type="dxa"/>
          </w:tcPr>
          <w:p w14:paraId="372B0D0B" w14:textId="77777777" w:rsidR="00CE7FCC" w:rsidRDefault="00942D02">
            <w:pPr>
              <w:pStyle w:val="TableParagraph"/>
              <w:spacing w:before="54" w:line="266" w:lineRule="auto"/>
              <w:ind w:left="273" w:right="265" w:firstLine="7"/>
              <w:jc w:val="center"/>
              <w:rPr>
                <w:sz w:val="14"/>
              </w:rPr>
            </w:pPr>
            <w:r>
              <w:rPr>
                <w:sz w:val="14"/>
              </w:rPr>
              <w:t xml:space="preserve">Mesure / </w:t>
            </w:r>
            <w:r>
              <w:rPr>
                <w:spacing w:val="-2"/>
                <w:sz w:val="14"/>
              </w:rPr>
              <w:t>point de départ</w:t>
            </w:r>
          </w:p>
          <w:p w14:paraId="09A02103" w14:textId="77777777" w:rsidR="00CE7FCC" w:rsidRDefault="00942D02">
            <w:pPr>
              <w:pStyle w:val="TableParagraph"/>
              <w:spacing w:before="0" w:line="266" w:lineRule="auto"/>
              <w:ind w:left="25" w:right="16"/>
              <w:jc w:val="center"/>
              <w:rPr>
                <w:sz w:val="14"/>
              </w:rPr>
            </w:pPr>
            <w:r>
              <w:rPr>
                <w:sz w:val="14"/>
              </w:rPr>
              <w:t>(déjà inclus dans la modélisation 2030)</w:t>
            </w:r>
          </w:p>
        </w:tc>
        <w:tc>
          <w:tcPr>
            <w:tcW w:w="1024" w:type="dxa"/>
          </w:tcPr>
          <w:p w14:paraId="5F1F248A" w14:textId="77777777" w:rsidR="00CE7FCC" w:rsidRDefault="00942D02">
            <w:pPr>
              <w:pStyle w:val="TableParagraph"/>
              <w:spacing w:before="149" w:line="266" w:lineRule="auto"/>
              <w:ind w:left="37" w:firstLine="228"/>
              <w:rPr>
                <w:sz w:val="14"/>
              </w:rPr>
            </w:pPr>
            <w:r>
              <w:rPr>
                <w:spacing w:val="-2"/>
                <w:sz w:val="14"/>
              </w:rPr>
              <w:t>Scénario BAC_1300_2030</w:t>
            </w:r>
          </w:p>
          <w:p w14:paraId="48C9A1AB" w14:textId="77777777" w:rsidR="00CE7FCC" w:rsidRDefault="00942D02">
            <w:pPr>
              <w:pStyle w:val="TableParagraph"/>
              <w:spacing w:before="0" w:line="169" w:lineRule="exact"/>
              <w:ind w:left="171"/>
              <w:rPr>
                <w:sz w:val="14"/>
              </w:rPr>
            </w:pPr>
            <w:r>
              <w:rPr>
                <w:spacing w:val="-2"/>
                <w:sz w:val="14"/>
              </w:rPr>
              <w:t>(commentaire)</w:t>
            </w:r>
          </w:p>
        </w:tc>
        <w:tc>
          <w:tcPr>
            <w:tcW w:w="1087" w:type="dxa"/>
          </w:tcPr>
          <w:p w14:paraId="7A4BE74C" w14:textId="77777777" w:rsidR="00CE7FCC" w:rsidRDefault="00CE7FCC">
            <w:pPr>
              <w:pStyle w:val="TableParagraph"/>
              <w:spacing w:before="167"/>
              <w:rPr>
                <w:i/>
                <w:sz w:val="14"/>
              </w:rPr>
            </w:pPr>
          </w:p>
          <w:p w14:paraId="4CF54811" w14:textId="77777777" w:rsidR="00CE7FCC" w:rsidRDefault="00942D02">
            <w:pPr>
              <w:pStyle w:val="TableParagraph"/>
              <w:spacing w:before="0"/>
              <w:ind w:left="16" w:right="12"/>
              <w:jc w:val="center"/>
              <w:rPr>
                <w:sz w:val="14"/>
              </w:rPr>
            </w:pPr>
            <w:r>
              <w:rPr>
                <w:spacing w:val="-2"/>
                <w:sz w:val="14"/>
              </w:rPr>
              <w:t xml:space="preserve">Mesure </w:t>
            </w:r>
            <w:r>
              <w:rPr>
                <w:sz w:val="14"/>
              </w:rPr>
              <w:t>supplémentaire</w:t>
            </w:r>
          </w:p>
        </w:tc>
        <w:tc>
          <w:tcPr>
            <w:tcW w:w="1178" w:type="dxa"/>
            <w:tcBorders>
              <w:right w:val="single" w:sz="8" w:space="0" w:color="000000"/>
            </w:tcBorders>
          </w:tcPr>
          <w:p w14:paraId="78DA9EF2" w14:textId="77777777" w:rsidR="00CE7FCC" w:rsidRDefault="00CE7FCC">
            <w:pPr>
              <w:pStyle w:val="TableParagraph"/>
              <w:spacing w:before="72"/>
              <w:rPr>
                <w:i/>
                <w:sz w:val="14"/>
              </w:rPr>
            </w:pPr>
          </w:p>
          <w:p w14:paraId="7610A3E5" w14:textId="77777777" w:rsidR="00CE7FCC" w:rsidRDefault="00942D02">
            <w:pPr>
              <w:pStyle w:val="TableParagraph"/>
              <w:spacing w:before="0" w:line="264" w:lineRule="auto"/>
              <w:ind w:left="115" w:firstLine="228"/>
              <w:rPr>
                <w:sz w:val="14"/>
              </w:rPr>
            </w:pPr>
            <w:r>
              <w:rPr>
                <w:spacing w:val="-2"/>
                <w:sz w:val="14"/>
              </w:rPr>
              <w:t>Scénario BAC_1310_2030</w:t>
            </w:r>
          </w:p>
        </w:tc>
      </w:tr>
      <w:tr w:rsidR="00CE7FCC" w14:paraId="3C8A425A" w14:textId="77777777">
        <w:trPr>
          <w:trHeight w:val="350"/>
        </w:trPr>
        <w:tc>
          <w:tcPr>
            <w:tcW w:w="2689" w:type="dxa"/>
            <w:tcBorders>
              <w:bottom w:val="single" w:sz="8" w:space="0" w:color="000000"/>
              <w:right w:val="single" w:sz="8" w:space="0" w:color="000000"/>
            </w:tcBorders>
          </w:tcPr>
          <w:p w14:paraId="180FEF95" w14:textId="77777777" w:rsidR="00CE7FCC" w:rsidRDefault="00CE7FCC">
            <w:pPr>
              <w:pStyle w:val="TableParagraph"/>
              <w:spacing w:before="0"/>
              <w:rPr>
                <w:rFonts w:ascii="Times New Roman"/>
                <w:sz w:val="18"/>
              </w:rPr>
            </w:pPr>
          </w:p>
        </w:tc>
        <w:tc>
          <w:tcPr>
            <w:tcW w:w="957" w:type="dxa"/>
            <w:tcBorders>
              <w:left w:val="single" w:sz="8" w:space="0" w:color="000000"/>
              <w:bottom w:val="single" w:sz="8" w:space="0" w:color="000000"/>
            </w:tcBorders>
          </w:tcPr>
          <w:p w14:paraId="3666DD4E" w14:textId="77777777" w:rsidR="00CE7FCC" w:rsidRDefault="00942D02">
            <w:pPr>
              <w:pStyle w:val="TableParagraph"/>
              <w:spacing w:before="9"/>
              <w:ind w:left="225"/>
              <w:rPr>
                <w:sz w:val="13"/>
              </w:rPr>
            </w:pPr>
            <w:r>
              <w:rPr>
                <w:spacing w:val="-2"/>
                <w:w w:val="105"/>
                <w:sz w:val="13"/>
              </w:rPr>
              <w:t>Absolument</w:t>
            </w:r>
          </w:p>
          <w:p w14:paraId="2344B954" w14:textId="77777777" w:rsidR="00CE7FCC" w:rsidRDefault="00942D02">
            <w:pPr>
              <w:pStyle w:val="TableParagraph"/>
              <w:spacing w:before="22" w:line="141" w:lineRule="exact"/>
              <w:ind w:left="209"/>
              <w:rPr>
                <w:sz w:val="13"/>
              </w:rPr>
            </w:pPr>
            <w:r>
              <w:rPr>
                <w:spacing w:val="-2"/>
                <w:w w:val="105"/>
                <w:sz w:val="13"/>
              </w:rPr>
              <w:t>(tonnes/an)</w:t>
            </w:r>
          </w:p>
        </w:tc>
        <w:tc>
          <w:tcPr>
            <w:tcW w:w="1283" w:type="dxa"/>
            <w:tcBorders>
              <w:bottom w:val="single" w:sz="8" w:space="0" w:color="000000"/>
            </w:tcBorders>
          </w:tcPr>
          <w:p w14:paraId="1E8683A4" w14:textId="77777777" w:rsidR="00CE7FCC" w:rsidRDefault="00CE7FCC">
            <w:pPr>
              <w:pStyle w:val="TableParagraph"/>
              <w:spacing w:before="0"/>
              <w:rPr>
                <w:rFonts w:ascii="Times New Roman"/>
                <w:sz w:val="18"/>
              </w:rPr>
            </w:pPr>
          </w:p>
        </w:tc>
        <w:tc>
          <w:tcPr>
            <w:tcW w:w="1024" w:type="dxa"/>
            <w:tcBorders>
              <w:bottom w:val="single" w:sz="8" w:space="0" w:color="000000"/>
            </w:tcBorders>
          </w:tcPr>
          <w:p w14:paraId="2974DFEE" w14:textId="77777777" w:rsidR="00CE7FCC" w:rsidRDefault="00942D02">
            <w:pPr>
              <w:pStyle w:val="TableParagraph"/>
              <w:spacing w:before="9"/>
              <w:ind w:left="265"/>
              <w:rPr>
                <w:sz w:val="13"/>
              </w:rPr>
            </w:pPr>
            <w:r>
              <w:rPr>
                <w:spacing w:val="-2"/>
                <w:w w:val="105"/>
                <w:sz w:val="13"/>
              </w:rPr>
              <w:t>Absolument</w:t>
            </w:r>
          </w:p>
          <w:p w14:paraId="03BF6D87" w14:textId="77777777" w:rsidR="00CE7FCC" w:rsidRDefault="00942D02">
            <w:pPr>
              <w:pStyle w:val="TableParagraph"/>
              <w:spacing w:before="22" w:line="141" w:lineRule="exact"/>
              <w:ind w:left="249"/>
              <w:rPr>
                <w:sz w:val="13"/>
              </w:rPr>
            </w:pPr>
            <w:r>
              <w:rPr>
                <w:spacing w:val="-2"/>
                <w:w w:val="105"/>
                <w:sz w:val="13"/>
              </w:rPr>
              <w:t>(tonnes/an)</w:t>
            </w:r>
          </w:p>
        </w:tc>
        <w:tc>
          <w:tcPr>
            <w:tcW w:w="1087" w:type="dxa"/>
            <w:tcBorders>
              <w:bottom w:val="single" w:sz="8" w:space="0" w:color="000000"/>
            </w:tcBorders>
          </w:tcPr>
          <w:p w14:paraId="61D99321" w14:textId="77777777" w:rsidR="00CE7FCC" w:rsidRDefault="00CE7FCC">
            <w:pPr>
              <w:pStyle w:val="TableParagraph"/>
              <w:spacing w:before="0"/>
              <w:rPr>
                <w:rFonts w:ascii="Times New Roman"/>
                <w:sz w:val="18"/>
              </w:rPr>
            </w:pPr>
          </w:p>
        </w:tc>
        <w:tc>
          <w:tcPr>
            <w:tcW w:w="1178" w:type="dxa"/>
            <w:tcBorders>
              <w:bottom w:val="single" w:sz="8" w:space="0" w:color="000000"/>
              <w:right w:val="single" w:sz="8" w:space="0" w:color="000000"/>
            </w:tcBorders>
          </w:tcPr>
          <w:p w14:paraId="72EE56F1" w14:textId="77777777" w:rsidR="00CE7FCC" w:rsidRDefault="00CE7FCC">
            <w:pPr>
              <w:pStyle w:val="TableParagraph"/>
              <w:spacing w:before="0"/>
              <w:rPr>
                <w:rFonts w:ascii="Times New Roman"/>
                <w:sz w:val="18"/>
              </w:rPr>
            </w:pPr>
          </w:p>
        </w:tc>
      </w:tr>
      <w:tr w:rsidR="00CE7FCC" w14:paraId="6758464E" w14:textId="77777777">
        <w:trPr>
          <w:trHeight w:val="240"/>
        </w:trPr>
        <w:tc>
          <w:tcPr>
            <w:tcW w:w="2689" w:type="dxa"/>
            <w:tcBorders>
              <w:top w:val="single" w:sz="8" w:space="0" w:color="000000"/>
              <w:bottom w:val="single" w:sz="4" w:space="0" w:color="D3D3D3"/>
              <w:right w:val="single" w:sz="8" w:space="0" w:color="000000"/>
            </w:tcBorders>
          </w:tcPr>
          <w:p w14:paraId="1F2058A1" w14:textId="77777777" w:rsidR="00CE7FCC" w:rsidRDefault="00942D02">
            <w:pPr>
              <w:pStyle w:val="TableParagraph"/>
              <w:spacing w:before="39"/>
              <w:ind w:left="30"/>
              <w:rPr>
                <w:sz w:val="13"/>
              </w:rPr>
            </w:pPr>
            <w:r>
              <w:rPr>
                <w:spacing w:val="-2"/>
                <w:w w:val="105"/>
                <w:sz w:val="13"/>
              </w:rPr>
              <w:t xml:space="preserve">Taxi (départ + </w:t>
            </w:r>
            <w:r>
              <w:rPr>
                <w:spacing w:val="-2"/>
                <w:w w:val="105"/>
                <w:sz w:val="13"/>
              </w:rPr>
              <w:t>arrivée)</w:t>
            </w:r>
          </w:p>
        </w:tc>
        <w:tc>
          <w:tcPr>
            <w:tcW w:w="957" w:type="dxa"/>
            <w:tcBorders>
              <w:top w:val="single" w:sz="8" w:space="0" w:color="000000"/>
              <w:left w:val="single" w:sz="8" w:space="0" w:color="000000"/>
              <w:bottom w:val="single" w:sz="4" w:space="0" w:color="D3D3D3"/>
            </w:tcBorders>
          </w:tcPr>
          <w:p w14:paraId="36F4DB7A" w14:textId="77777777" w:rsidR="00CE7FCC" w:rsidRDefault="00942D02">
            <w:pPr>
              <w:pStyle w:val="TableParagraph"/>
              <w:spacing w:before="37"/>
              <w:ind w:right="264"/>
              <w:jc w:val="right"/>
              <w:rPr>
                <w:sz w:val="14"/>
              </w:rPr>
            </w:pPr>
            <w:r>
              <w:rPr>
                <w:spacing w:val="-2"/>
                <w:sz w:val="14"/>
              </w:rPr>
              <w:t>101,14</w:t>
            </w:r>
          </w:p>
        </w:tc>
        <w:tc>
          <w:tcPr>
            <w:tcW w:w="1283" w:type="dxa"/>
            <w:tcBorders>
              <w:top w:val="single" w:sz="8" w:space="0" w:color="000000"/>
              <w:bottom w:val="nil"/>
            </w:tcBorders>
          </w:tcPr>
          <w:p w14:paraId="6A9499A1" w14:textId="77777777" w:rsidR="00CE7FCC" w:rsidRDefault="00942D02">
            <w:pPr>
              <w:pStyle w:val="TableParagraph"/>
              <w:spacing w:before="37"/>
              <w:ind w:left="25" w:right="16"/>
              <w:jc w:val="center"/>
              <w:rPr>
                <w:sz w:val="14"/>
              </w:rPr>
            </w:pPr>
            <w:r>
              <w:rPr>
                <w:spacing w:val="-10"/>
                <w:sz w:val="14"/>
              </w:rPr>
              <w:t>-</w:t>
            </w:r>
          </w:p>
        </w:tc>
        <w:tc>
          <w:tcPr>
            <w:tcW w:w="1024" w:type="dxa"/>
            <w:tcBorders>
              <w:top w:val="single" w:sz="8" w:space="0" w:color="000000"/>
              <w:bottom w:val="single" w:sz="4" w:space="0" w:color="D3D3D3"/>
            </w:tcBorders>
          </w:tcPr>
          <w:p w14:paraId="61D6AC2C" w14:textId="77777777" w:rsidR="00CE7FCC" w:rsidRDefault="00942D02">
            <w:pPr>
              <w:pStyle w:val="TableParagraph"/>
              <w:spacing w:before="37"/>
              <w:ind w:left="22" w:right="8"/>
              <w:jc w:val="center"/>
              <w:rPr>
                <w:sz w:val="14"/>
              </w:rPr>
            </w:pPr>
            <w:r>
              <w:rPr>
                <w:spacing w:val="-2"/>
                <w:sz w:val="14"/>
              </w:rPr>
              <w:t>112,89</w:t>
            </w:r>
          </w:p>
        </w:tc>
        <w:tc>
          <w:tcPr>
            <w:tcW w:w="1087" w:type="dxa"/>
            <w:tcBorders>
              <w:top w:val="single" w:sz="8" w:space="0" w:color="000000"/>
              <w:bottom w:val="nil"/>
            </w:tcBorders>
            <w:shd w:val="clear" w:color="auto" w:fill="92D050"/>
          </w:tcPr>
          <w:p w14:paraId="03980967" w14:textId="77777777" w:rsidR="00CE7FCC" w:rsidRDefault="00942D02">
            <w:pPr>
              <w:pStyle w:val="TableParagraph"/>
              <w:spacing w:before="37"/>
              <w:ind w:left="16"/>
              <w:jc w:val="center"/>
              <w:rPr>
                <w:sz w:val="14"/>
              </w:rPr>
            </w:pPr>
            <w:r>
              <w:rPr>
                <w:spacing w:val="-5"/>
                <w:sz w:val="14"/>
              </w:rPr>
              <w:t>(6)</w:t>
            </w:r>
          </w:p>
        </w:tc>
        <w:tc>
          <w:tcPr>
            <w:tcW w:w="1178" w:type="dxa"/>
            <w:tcBorders>
              <w:top w:val="single" w:sz="8" w:space="0" w:color="000000"/>
              <w:bottom w:val="single" w:sz="4" w:space="0" w:color="D3D3D3"/>
              <w:right w:val="single" w:sz="8" w:space="0" w:color="000000"/>
            </w:tcBorders>
          </w:tcPr>
          <w:p w14:paraId="7AAD59BB" w14:textId="77777777" w:rsidR="00CE7FCC" w:rsidRDefault="00942D02">
            <w:pPr>
              <w:pStyle w:val="TableParagraph"/>
              <w:spacing w:before="37"/>
              <w:ind w:left="28"/>
              <w:jc w:val="center"/>
              <w:rPr>
                <w:sz w:val="14"/>
              </w:rPr>
            </w:pPr>
            <w:r>
              <w:rPr>
                <w:spacing w:val="-2"/>
                <w:sz w:val="14"/>
              </w:rPr>
              <w:t>90,50</w:t>
            </w:r>
          </w:p>
        </w:tc>
      </w:tr>
      <w:tr w:rsidR="00CE7FCC" w14:paraId="42735EF8" w14:textId="77777777">
        <w:trPr>
          <w:trHeight w:val="257"/>
        </w:trPr>
        <w:tc>
          <w:tcPr>
            <w:tcW w:w="2689" w:type="dxa"/>
            <w:tcBorders>
              <w:top w:val="single" w:sz="4" w:space="0" w:color="D3D3D3"/>
              <w:bottom w:val="single" w:sz="4" w:space="0" w:color="D3D3D3"/>
              <w:right w:val="single" w:sz="8" w:space="0" w:color="000000"/>
            </w:tcBorders>
          </w:tcPr>
          <w:p w14:paraId="408E036A" w14:textId="77777777" w:rsidR="00CE7FCC" w:rsidRDefault="00942D02">
            <w:pPr>
              <w:pStyle w:val="TableParagraph"/>
              <w:spacing w:before="46"/>
              <w:ind w:left="30"/>
              <w:rPr>
                <w:sz w:val="14"/>
              </w:rPr>
            </w:pPr>
            <w:r>
              <w:rPr>
                <w:sz w:val="14"/>
              </w:rPr>
              <w:t xml:space="preserve">Autres (6) phases du mouvement de vol </w:t>
            </w:r>
            <w:r>
              <w:rPr>
                <w:spacing w:val="-4"/>
                <w:sz w:val="14"/>
              </w:rPr>
              <w:t>ensemble</w:t>
            </w:r>
          </w:p>
        </w:tc>
        <w:tc>
          <w:tcPr>
            <w:tcW w:w="957" w:type="dxa"/>
            <w:tcBorders>
              <w:top w:val="single" w:sz="4" w:space="0" w:color="D3D3D3"/>
              <w:left w:val="single" w:sz="8" w:space="0" w:color="000000"/>
              <w:bottom w:val="single" w:sz="4" w:space="0" w:color="D3D3D3"/>
              <w:right w:val="single" w:sz="8" w:space="0" w:color="000000"/>
            </w:tcBorders>
          </w:tcPr>
          <w:p w14:paraId="2325D49F" w14:textId="77777777" w:rsidR="00CE7FCC" w:rsidRDefault="00942D02">
            <w:pPr>
              <w:pStyle w:val="TableParagraph"/>
              <w:spacing w:before="46"/>
              <w:ind w:right="259"/>
              <w:jc w:val="right"/>
              <w:rPr>
                <w:sz w:val="14"/>
              </w:rPr>
            </w:pPr>
            <w:r>
              <w:rPr>
                <w:spacing w:val="-2"/>
                <w:sz w:val="14"/>
              </w:rPr>
              <w:t>756,98</w:t>
            </w:r>
          </w:p>
        </w:tc>
        <w:tc>
          <w:tcPr>
            <w:tcW w:w="1283" w:type="dxa"/>
            <w:vMerge w:val="restart"/>
            <w:tcBorders>
              <w:top w:val="nil"/>
              <w:left w:val="single" w:sz="24" w:space="0" w:color="008000"/>
              <w:bottom w:val="nil"/>
            </w:tcBorders>
            <w:shd w:val="clear" w:color="auto" w:fill="92D050"/>
          </w:tcPr>
          <w:p w14:paraId="7D5AACCD" w14:textId="77777777" w:rsidR="00CE7FCC" w:rsidRDefault="00942D02">
            <w:pPr>
              <w:pStyle w:val="TableParagraph"/>
              <w:spacing w:before="46"/>
              <w:jc w:val="center"/>
              <w:rPr>
                <w:sz w:val="14"/>
              </w:rPr>
            </w:pPr>
            <w:r>
              <w:rPr>
                <w:spacing w:val="-5"/>
                <w:sz w:val="14"/>
              </w:rPr>
              <w:t>(3)</w:t>
            </w:r>
          </w:p>
          <w:p w14:paraId="1AA43AE6" w14:textId="77777777" w:rsidR="00CE7FCC" w:rsidRDefault="00942D02">
            <w:pPr>
              <w:pStyle w:val="TableParagraph"/>
              <w:spacing w:before="89"/>
              <w:jc w:val="center"/>
              <w:rPr>
                <w:sz w:val="14"/>
              </w:rPr>
            </w:pPr>
            <w:r>
              <w:rPr>
                <w:spacing w:val="-5"/>
                <w:sz w:val="14"/>
              </w:rPr>
              <w:t>(8)</w:t>
            </w:r>
          </w:p>
        </w:tc>
        <w:tc>
          <w:tcPr>
            <w:tcW w:w="1024" w:type="dxa"/>
            <w:tcBorders>
              <w:top w:val="single" w:sz="4" w:space="0" w:color="D3D3D3"/>
              <w:bottom w:val="single" w:sz="4" w:space="0" w:color="D3D3D3"/>
            </w:tcBorders>
          </w:tcPr>
          <w:p w14:paraId="297437F0" w14:textId="77777777" w:rsidR="00CE7FCC" w:rsidRDefault="00942D02">
            <w:pPr>
              <w:pStyle w:val="TableParagraph"/>
              <w:spacing w:before="46"/>
              <w:ind w:left="22" w:right="8"/>
              <w:jc w:val="center"/>
              <w:rPr>
                <w:sz w:val="14"/>
              </w:rPr>
            </w:pPr>
            <w:r>
              <w:rPr>
                <w:spacing w:val="-2"/>
                <w:sz w:val="14"/>
              </w:rPr>
              <w:t>891,85</w:t>
            </w:r>
          </w:p>
        </w:tc>
        <w:tc>
          <w:tcPr>
            <w:tcW w:w="1087" w:type="dxa"/>
            <w:tcBorders>
              <w:top w:val="nil"/>
              <w:bottom w:val="single" w:sz="4" w:space="0" w:color="D3D3D3"/>
            </w:tcBorders>
          </w:tcPr>
          <w:p w14:paraId="6A92B65F" w14:textId="77777777" w:rsidR="00CE7FCC" w:rsidRDefault="00942D02">
            <w:pPr>
              <w:pStyle w:val="TableParagraph"/>
              <w:spacing w:before="46"/>
              <w:ind w:left="16"/>
              <w:jc w:val="center"/>
              <w:rPr>
                <w:sz w:val="14"/>
              </w:rPr>
            </w:pPr>
            <w:r>
              <w:rPr>
                <w:spacing w:val="-10"/>
                <w:sz w:val="14"/>
              </w:rPr>
              <w:t>-</w:t>
            </w:r>
          </w:p>
        </w:tc>
        <w:tc>
          <w:tcPr>
            <w:tcW w:w="1178" w:type="dxa"/>
            <w:tcBorders>
              <w:top w:val="single" w:sz="4" w:space="0" w:color="D3D3D3"/>
              <w:bottom w:val="single" w:sz="4" w:space="0" w:color="D3D3D3"/>
              <w:right w:val="single" w:sz="8" w:space="0" w:color="000000"/>
            </w:tcBorders>
          </w:tcPr>
          <w:p w14:paraId="196B3F98" w14:textId="77777777" w:rsidR="00CE7FCC" w:rsidRDefault="00942D02">
            <w:pPr>
              <w:pStyle w:val="TableParagraph"/>
              <w:spacing w:before="46"/>
              <w:ind w:left="28" w:right="8"/>
              <w:jc w:val="center"/>
              <w:rPr>
                <w:sz w:val="14"/>
              </w:rPr>
            </w:pPr>
            <w:r>
              <w:rPr>
                <w:spacing w:val="-2"/>
                <w:sz w:val="14"/>
              </w:rPr>
              <w:t>891,85</w:t>
            </w:r>
          </w:p>
        </w:tc>
      </w:tr>
      <w:tr w:rsidR="00CE7FCC" w14:paraId="3E5E2692" w14:textId="77777777">
        <w:trPr>
          <w:trHeight w:val="249"/>
        </w:trPr>
        <w:tc>
          <w:tcPr>
            <w:tcW w:w="2689" w:type="dxa"/>
            <w:tcBorders>
              <w:top w:val="single" w:sz="4" w:space="0" w:color="D3D3D3"/>
              <w:bottom w:val="single" w:sz="4" w:space="0" w:color="D3D3D3"/>
              <w:right w:val="single" w:sz="8" w:space="0" w:color="000000"/>
            </w:tcBorders>
          </w:tcPr>
          <w:p w14:paraId="5F0F2523" w14:textId="77777777" w:rsidR="00CE7FCC" w:rsidRDefault="00942D02">
            <w:pPr>
              <w:pStyle w:val="TableParagraph"/>
              <w:spacing w:before="39"/>
              <w:ind w:left="30"/>
              <w:rPr>
                <w:sz w:val="14"/>
              </w:rPr>
            </w:pPr>
            <w:r>
              <w:rPr>
                <w:spacing w:val="-5"/>
                <w:sz w:val="14"/>
              </w:rPr>
              <w:t>APU</w:t>
            </w:r>
          </w:p>
        </w:tc>
        <w:tc>
          <w:tcPr>
            <w:tcW w:w="957" w:type="dxa"/>
            <w:tcBorders>
              <w:top w:val="single" w:sz="4" w:space="0" w:color="D3D3D3"/>
              <w:left w:val="single" w:sz="8" w:space="0" w:color="000000"/>
              <w:bottom w:val="single" w:sz="4" w:space="0" w:color="D3D3D3"/>
              <w:right w:val="single" w:sz="8" w:space="0" w:color="000000"/>
            </w:tcBorders>
          </w:tcPr>
          <w:p w14:paraId="63108FC5" w14:textId="77777777" w:rsidR="00CE7FCC" w:rsidRDefault="00942D02">
            <w:pPr>
              <w:pStyle w:val="TableParagraph"/>
              <w:spacing w:before="39"/>
              <w:ind w:right="299"/>
              <w:jc w:val="right"/>
              <w:rPr>
                <w:sz w:val="14"/>
              </w:rPr>
            </w:pPr>
            <w:r>
              <w:rPr>
                <w:spacing w:val="-2"/>
                <w:sz w:val="14"/>
              </w:rPr>
              <w:t>36,13</w:t>
            </w:r>
          </w:p>
        </w:tc>
        <w:tc>
          <w:tcPr>
            <w:tcW w:w="1283" w:type="dxa"/>
            <w:vMerge/>
            <w:tcBorders>
              <w:top w:val="nil"/>
              <w:left w:val="single" w:sz="24" w:space="0" w:color="008000"/>
              <w:bottom w:val="nil"/>
            </w:tcBorders>
            <w:shd w:val="clear" w:color="auto" w:fill="92D050"/>
          </w:tcPr>
          <w:p w14:paraId="0D687387" w14:textId="77777777" w:rsidR="00CE7FCC" w:rsidRDefault="00CE7FCC">
            <w:pPr>
              <w:rPr>
                <w:sz w:val="2"/>
                <w:szCs w:val="2"/>
              </w:rPr>
            </w:pPr>
          </w:p>
        </w:tc>
        <w:tc>
          <w:tcPr>
            <w:tcW w:w="1024" w:type="dxa"/>
            <w:tcBorders>
              <w:top w:val="single" w:sz="4" w:space="0" w:color="D3D3D3"/>
              <w:bottom w:val="single" w:sz="4" w:space="0" w:color="D3D3D3"/>
            </w:tcBorders>
          </w:tcPr>
          <w:p w14:paraId="7B24B84A" w14:textId="77777777" w:rsidR="00CE7FCC" w:rsidRDefault="00942D02">
            <w:pPr>
              <w:pStyle w:val="TableParagraph"/>
              <w:spacing w:before="39"/>
              <w:ind w:left="22"/>
              <w:jc w:val="center"/>
              <w:rPr>
                <w:sz w:val="14"/>
              </w:rPr>
            </w:pPr>
            <w:r>
              <w:rPr>
                <w:spacing w:val="-2"/>
                <w:sz w:val="14"/>
              </w:rPr>
              <w:t>33,72</w:t>
            </w:r>
          </w:p>
        </w:tc>
        <w:tc>
          <w:tcPr>
            <w:tcW w:w="1087" w:type="dxa"/>
            <w:tcBorders>
              <w:top w:val="single" w:sz="4" w:space="0" w:color="D3D3D3"/>
              <w:bottom w:val="single" w:sz="4" w:space="0" w:color="D3D3D3"/>
            </w:tcBorders>
          </w:tcPr>
          <w:p w14:paraId="4ABEDC34" w14:textId="77777777" w:rsidR="00CE7FCC" w:rsidRDefault="00942D02">
            <w:pPr>
              <w:pStyle w:val="TableParagraph"/>
              <w:spacing w:before="39"/>
              <w:ind w:left="16"/>
              <w:jc w:val="center"/>
              <w:rPr>
                <w:sz w:val="14"/>
              </w:rPr>
            </w:pPr>
            <w:r>
              <w:rPr>
                <w:spacing w:val="-10"/>
                <w:sz w:val="14"/>
              </w:rPr>
              <w:t>-</w:t>
            </w:r>
          </w:p>
        </w:tc>
        <w:tc>
          <w:tcPr>
            <w:tcW w:w="1178" w:type="dxa"/>
            <w:tcBorders>
              <w:top w:val="single" w:sz="4" w:space="0" w:color="D3D3D3"/>
              <w:bottom w:val="single" w:sz="4" w:space="0" w:color="D3D3D3"/>
              <w:right w:val="single" w:sz="8" w:space="0" w:color="000000"/>
            </w:tcBorders>
          </w:tcPr>
          <w:p w14:paraId="17129155" w14:textId="77777777" w:rsidR="00CE7FCC" w:rsidRDefault="00942D02">
            <w:pPr>
              <w:pStyle w:val="TableParagraph"/>
              <w:spacing w:before="39"/>
              <w:ind w:left="28"/>
              <w:jc w:val="center"/>
              <w:rPr>
                <w:sz w:val="14"/>
              </w:rPr>
            </w:pPr>
            <w:r>
              <w:rPr>
                <w:spacing w:val="-2"/>
                <w:sz w:val="14"/>
              </w:rPr>
              <w:t>33,72</w:t>
            </w:r>
          </w:p>
        </w:tc>
      </w:tr>
      <w:tr w:rsidR="00CE7FCC" w14:paraId="5711D05B" w14:textId="77777777">
        <w:trPr>
          <w:trHeight w:val="249"/>
        </w:trPr>
        <w:tc>
          <w:tcPr>
            <w:tcW w:w="2689" w:type="dxa"/>
            <w:tcBorders>
              <w:top w:val="single" w:sz="4" w:space="0" w:color="D3D3D3"/>
              <w:bottom w:val="single" w:sz="4" w:space="0" w:color="D3D3D3"/>
              <w:right w:val="single" w:sz="8" w:space="0" w:color="000000"/>
            </w:tcBorders>
          </w:tcPr>
          <w:p w14:paraId="3CFA8DD3" w14:textId="77777777" w:rsidR="00CE7FCC" w:rsidRDefault="00942D02">
            <w:pPr>
              <w:pStyle w:val="TableParagraph"/>
              <w:spacing w:before="38"/>
              <w:ind w:left="30"/>
              <w:rPr>
                <w:sz w:val="14"/>
              </w:rPr>
            </w:pPr>
            <w:r>
              <w:rPr>
                <w:spacing w:val="-2"/>
                <w:sz w:val="14"/>
              </w:rPr>
              <w:t>Procès</w:t>
            </w:r>
          </w:p>
        </w:tc>
        <w:tc>
          <w:tcPr>
            <w:tcW w:w="957" w:type="dxa"/>
            <w:tcBorders>
              <w:top w:val="single" w:sz="4" w:space="0" w:color="D3D3D3"/>
              <w:left w:val="single" w:sz="8" w:space="0" w:color="000000"/>
              <w:bottom w:val="single" w:sz="4" w:space="0" w:color="D3D3D3"/>
            </w:tcBorders>
          </w:tcPr>
          <w:p w14:paraId="731FA8DF" w14:textId="77777777" w:rsidR="00CE7FCC" w:rsidRDefault="00942D02">
            <w:pPr>
              <w:pStyle w:val="TableParagraph"/>
              <w:spacing w:before="38"/>
              <w:ind w:left="21"/>
              <w:jc w:val="center"/>
              <w:rPr>
                <w:sz w:val="14"/>
              </w:rPr>
            </w:pPr>
            <w:r>
              <w:rPr>
                <w:spacing w:val="-4"/>
                <w:sz w:val="14"/>
              </w:rPr>
              <w:t>2,52</w:t>
            </w:r>
          </w:p>
        </w:tc>
        <w:tc>
          <w:tcPr>
            <w:tcW w:w="1283" w:type="dxa"/>
            <w:tcBorders>
              <w:top w:val="nil"/>
              <w:bottom w:val="nil"/>
            </w:tcBorders>
          </w:tcPr>
          <w:p w14:paraId="209E6F52" w14:textId="77777777" w:rsidR="00CE7FCC" w:rsidRDefault="00942D02">
            <w:pPr>
              <w:pStyle w:val="TableParagraph"/>
              <w:spacing w:before="38"/>
              <w:ind w:left="25" w:right="16"/>
              <w:jc w:val="center"/>
              <w:rPr>
                <w:sz w:val="14"/>
              </w:rPr>
            </w:pPr>
            <w:r>
              <w:rPr>
                <w:spacing w:val="-10"/>
                <w:sz w:val="14"/>
              </w:rPr>
              <w:t>-</w:t>
            </w:r>
          </w:p>
        </w:tc>
        <w:tc>
          <w:tcPr>
            <w:tcW w:w="1024" w:type="dxa"/>
            <w:tcBorders>
              <w:top w:val="single" w:sz="4" w:space="0" w:color="D3D3D3"/>
              <w:bottom w:val="single" w:sz="4" w:space="0" w:color="D3D3D3"/>
            </w:tcBorders>
          </w:tcPr>
          <w:p w14:paraId="79215D73" w14:textId="77777777" w:rsidR="00CE7FCC" w:rsidRDefault="00942D02">
            <w:pPr>
              <w:pStyle w:val="TableParagraph"/>
              <w:spacing w:before="38"/>
              <w:ind w:left="22" w:right="8"/>
              <w:jc w:val="center"/>
              <w:rPr>
                <w:sz w:val="14"/>
              </w:rPr>
            </w:pPr>
            <w:r>
              <w:rPr>
                <w:spacing w:val="-4"/>
                <w:sz w:val="14"/>
              </w:rPr>
              <w:t>2,20</w:t>
            </w:r>
          </w:p>
        </w:tc>
        <w:tc>
          <w:tcPr>
            <w:tcW w:w="1087" w:type="dxa"/>
            <w:tcBorders>
              <w:top w:val="single" w:sz="4" w:space="0" w:color="D3D3D3"/>
              <w:bottom w:val="single" w:sz="4" w:space="0" w:color="D3D3D3"/>
            </w:tcBorders>
          </w:tcPr>
          <w:p w14:paraId="100AFB9E" w14:textId="77777777" w:rsidR="00CE7FCC" w:rsidRDefault="00942D02">
            <w:pPr>
              <w:pStyle w:val="TableParagraph"/>
              <w:spacing w:before="38"/>
              <w:ind w:left="16"/>
              <w:jc w:val="center"/>
              <w:rPr>
                <w:sz w:val="14"/>
              </w:rPr>
            </w:pPr>
            <w:r>
              <w:rPr>
                <w:spacing w:val="-10"/>
                <w:sz w:val="14"/>
              </w:rPr>
              <w:t>-</w:t>
            </w:r>
          </w:p>
        </w:tc>
        <w:tc>
          <w:tcPr>
            <w:tcW w:w="1178" w:type="dxa"/>
            <w:tcBorders>
              <w:top w:val="single" w:sz="4" w:space="0" w:color="D3D3D3"/>
              <w:bottom w:val="single" w:sz="4" w:space="0" w:color="D3D3D3"/>
              <w:right w:val="single" w:sz="8" w:space="0" w:color="000000"/>
            </w:tcBorders>
          </w:tcPr>
          <w:p w14:paraId="1063932D" w14:textId="77777777" w:rsidR="00CE7FCC" w:rsidRDefault="00942D02">
            <w:pPr>
              <w:pStyle w:val="TableParagraph"/>
              <w:spacing w:before="38"/>
              <w:ind w:left="28" w:right="8"/>
              <w:jc w:val="center"/>
              <w:rPr>
                <w:sz w:val="14"/>
              </w:rPr>
            </w:pPr>
            <w:r>
              <w:rPr>
                <w:spacing w:val="-4"/>
                <w:sz w:val="14"/>
              </w:rPr>
              <w:t>2,20</w:t>
            </w:r>
          </w:p>
        </w:tc>
      </w:tr>
      <w:tr w:rsidR="00CE7FCC" w14:paraId="60DE39FB" w14:textId="77777777">
        <w:trPr>
          <w:trHeight w:val="249"/>
        </w:trPr>
        <w:tc>
          <w:tcPr>
            <w:tcW w:w="2689" w:type="dxa"/>
            <w:tcBorders>
              <w:top w:val="single" w:sz="4" w:space="0" w:color="D3D3D3"/>
              <w:bottom w:val="single" w:sz="4" w:space="0" w:color="D3D3D3"/>
              <w:right w:val="single" w:sz="8" w:space="0" w:color="000000"/>
            </w:tcBorders>
          </w:tcPr>
          <w:p w14:paraId="617316F0" w14:textId="77777777" w:rsidR="00CE7FCC" w:rsidRDefault="00942D02">
            <w:pPr>
              <w:pStyle w:val="TableParagraph"/>
              <w:spacing w:before="38"/>
              <w:ind w:left="30"/>
              <w:rPr>
                <w:sz w:val="14"/>
              </w:rPr>
            </w:pPr>
            <w:r>
              <w:rPr>
                <w:spacing w:val="-5"/>
                <w:sz w:val="14"/>
              </w:rPr>
              <w:t>GPU</w:t>
            </w:r>
          </w:p>
        </w:tc>
        <w:tc>
          <w:tcPr>
            <w:tcW w:w="957" w:type="dxa"/>
            <w:tcBorders>
              <w:top w:val="single" w:sz="4" w:space="0" w:color="D3D3D3"/>
              <w:left w:val="single" w:sz="8" w:space="0" w:color="000000"/>
              <w:bottom w:val="single" w:sz="4" w:space="0" w:color="D3D3D3"/>
            </w:tcBorders>
          </w:tcPr>
          <w:p w14:paraId="1743D3E6" w14:textId="77777777" w:rsidR="00CE7FCC" w:rsidRDefault="00942D02">
            <w:pPr>
              <w:pStyle w:val="TableParagraph"/>
              <w:spacing w:before="38"/>
              <w:ind w:left="21"/>
              <w:jc w:val="center"/>
              <w:rPr>
                <w:sz w:val="14"/>
              </w:rPr>
            </w:pPr>
            <w:r>
              <w:rPr>
                <w:spacing w:val="-4"/>
                <w:sz w:val="14"/>
              </w:rPr>
              <w:t>9,98</w:t>
            </w:r>
          </w:p>
        </w:tc>
        <w:tc>
          <w:tcPr>
            <w:tcW w:w="1283" w:type="dxa"/>
            <w:vMerge w:val="restart"/>
            <w:tcBorders>
              <w:top w:val="nil"/>
              <w:bottom w:val="nil"/>
            </w:tcBorders>
            <w:shd w:val="clear" w:color="auto" w:fill="92D050"/>
          </w:tcPr>
          <w:p w14:paraId="2024E8D0" w14:textId="77777777" w:rsidR="00CE7FCC" w:rsidRDefault="00942D02">
            <w:pPr>
              <w:pStyle w:val="TableParagraph"/>
              <w:spacing w:before="38"/>
              <w:ind w:left="25"/>
              <w:jc w:val="center"/>
              <w:rPr>
                <w:sz w:val="14"/>
              </w:rPr>
            </w:pPr>
            <w:r>
              <w:rPr>
                <w:spacing w:val="-5"/>
                <w:sz w:val="14"/>
              </w:rPr>
              <w:t>(4)</w:t>
            </w:r>
          </w:p>
          <w:p w14:paraId="43042743" w14:textId="77777777" w:rsidR="00CE7FCC" w:rsidRDefault="00942D02">
            <w:pPr>
              <w:pStyle w:val="TableParagraph"/>
              <w:spacing w:before="89"/>
              <w:ind w:left="25"/>
              <w:jc w:val="center"/>
              <w:rPr>
                <w:sz w:val="14"/>
              </w:rPr>
            </w:pPr>
            <w:r>
              <w:rPr>
                <w:spacing w:val="-5"/>
                <w:sz w:val="14"/>
              </w:rPr>
              <w:t>(2)</w:t>
            </w:r>
          </w:p>
          <w:p w14:paraId="11631BEB" w14:textId="77777777" w:rsidR="00CE7FCC" w:rsidRDefault="00942D02">
            <w:pPr>
              <w:pStyle w:val="TableParagraph"/>
              <w:spacing w:before="81"/>
              <w:ind w:left="25"/>
              <w:jc w:val="center"/>
              <w:rPr>
                <w:sz w:val="14"/>
              </w:rPr>
            </w:pPr>
            <w:r>
              <w:rPr>
                <w:spacing w:val="-5"/>
                <w:sz w:val="14"/>
              </w:rPr>
              <w:t>(1)</w:t>
            </w:r>
          </w:p>
        </w:tc>
        <w:tc>
          <w:tcPr>
            <w:tcW w:w="1024" w:type="dxa"/>
            <w:tcBorders>
              <w:top w:val="single" w:sz="4" w:space="0" w:color="D3D3D3"/>
              <w:bottom w:val="single" w:sz="4" w:space="0" w:color="D3D3D3"/>
            </w:tcBorders>
          </w:tcPr>
          <w:p w14:paraId="2232D366" w14:textId="77777777" w:rsidR="00CE7FCC" w:rsidRDefault="00942D02">
            <w:pPr>
              <w:pStyle w:val="TableParagraph"/>
              <w:spacing w:before="38"/>
              <w:ind w:left="22" w:right="8"/>
              <w:jc w:val="center"/>
              <w:rPr>
                <w:sz w:val="14"/>
              </w:rPr>
            </w:pPr>
            <w:r>
              <w:rPr>
                <w:spacing w:val="-10"/>
                <w:sz w:val="14"/>
              </w:rPr>
              <w:t>0</w:t>
            </w:r>
          </w:p>
        </w:tc>
        <w:tc>
          <w:tcPr>
            <w:tcW w:w="1087" w:type="dxa"/>
            <w:tcBorders>
              <w:top w:val="single" w:sz="4" w:space="0" w:color="D3D3D3"/>
              <w:bottom w:val="single" w:sz="4" w:space="0" w:color="D3D3D3"/>
            </w:tcBorders>
          </w:tcPr>
          <w:p w14:paraId="12E4BF68" w14:textId="77777777" w:rsidR="00CE7FCC" w:rsidRDefault="00942D02">
            <w:pPr>
              <w:pStyle w:val="TableParagraph"/>
              <w:spacing w:before="38"/>
              <w:ind w:left="16"/>
              <w:jc w:val="center"/>
              <w:rPr>
                <w:sz w:val="14"/>
              </w:rPr>
            </w:pPr>
            <w:r>
              <w:rPr>
                <w:spacing w:val="-10"/>
                <w:sz w:val="14"/>
              </w:rPr>
              <w:t>-</w:t>
            </w:r>
          </w:p>
        </w:tc>
        <w:tc>
          <w:tcPr>
            <w:tcW w:w="1178" w:type="dxa"/>
            <w:tcBorders>
              <w:top w:val="single" w:sz="4" w:space="0" w:color="D3D3D3"/>
              <w:bottom w:val="single" w:sz="4" w:space="0" w:color="D3D3D3"/>
              <w:right w:val="single" w:sz="8" w:space="0" w:color="000000"/>
            </w:tcBorders>
          </w:tcPr>
          <w:p w14:paraId="6C8FB9F7" w14:textId="77777777" w:rsidR="00CE7FCC" w:rsidRDefault="00942D02">
            <w:pPr>
              <w:pStyle w:val="TableParagraph"/>
              <w:spacing w:before="38"/>
              <w:ind w:left="28" w:right="8"/>
              <w:jc w:val="center"/>
              <w:rPr>
                <w:sz w:val="14"/>
              </w:rPr>
            </w:pPr>
            <w:r>
              <w:rPr>
                <w:spacing w:val="-10"/>
                <w:sz w:val="14"/>
              </w:rPr>
              <w:t>0</w:t>
            </w:r>
          </w:p>
        </w:tc>
      </w:tr>
      <w:tr w:rsidR="00CE7FCC" w14:paraId="342FAEF6" w14:textId="77777777">
        <w:trPr>
          <w:trHeight w:val="241"/>
        </w:trPr>
        <w:tc>
          <w:tcPr>
            <w:tcW w:w="2689" w:type="dxa"/>
            <w:tcBorders>
              <w:top w:val="single" w:sz="4" w:space="0" w:color="D3D3D3"/>
              <w:bottom w:val="single" w:sz="4" w:space="0" w:color="D3D3D3"/>
              <w:right w:val="single" w:sz="8" w:space="0" w:color="000000"/>
            </w:tcBorders>
          </w:tcPr>
          <w:p w14:paraId="486338C3" w14:textId="77777777" w:rsidR="00CE7FCC" w:rsidRDefault="00942D02">
            <w:pPr>
              <w:pStyle w:val="TableParagraph"/>
              <w:spacing w:before="40"/>
              <w:ind w:left="30"/>
              <w:rPr>
                <w:sz w:val="13"/>
              </w:rPr>
            </w:pPr>
            <w:r>
              <w:rPr>
                <w:spacing w:val="-2"/>
                <w:w w:val="105"/>
                <w:sz w:val="13"/>
              </w:rPr>
              <w:t>Installations de combustion</w:t>
            </w:r>
          </w:p>
        </w:tc>
        <w:tc>
          <w:tcPr>
            <w:tcW w:w="957" w:type="dxa"/>
            <w:tcBorders>
              <w:top w:val="single" w:sz="4" w:space="0" w:color="D3D3D3"/>
              <w:left w:val="single" w:sz="8" w:space="0" w:color="000000"/>
              <w:bottom w:val="single" w:sz="4" w:space="0" w:color="D3D3D3"/>
            </w:tcBorders>
          </w:tcPr>
          <w:p w14:paraId="21855DDE" w14:textId="77777777" w:rsidR="00CE7FCC" w:rsidRDefault="00942D02">
            <w:pPr>
              <w:pStyle w:val="TableParagraph"/>
              <w:spacing w:before="38"/>
              <w:ind w:right="304"/>
              <w:jc w:val="right"/>
              <w:rPr>
                <w:sz w:val="14"/>
              </w:rPr>
            </w:pPr>
            <w:r>
              <w:rPr>
                <w:spacing w:val="-2"/>
                <w:sz w:val="14"/>
              </w:rPr>
              <w:t>16,51</w:t>
            </w:r>
          </w:p>
        </w:tc>
        <w:tc>
          <w:tcPr>
            <w:tcW w:w="1283" w:type="dxa"/>
            <w:vMerge/>
            <w:tcBorders>
              <w:top w:val="nil"/>
              <w:bottom w:val="nil"/>
            </w:tcBorders>
            <w:shd w:val="clear" w:color="auto" w:fill="92D050"/>
          </w:tcPr>
          <w:p w14:paraId="146EDD00" w14:textId="77777777" w:rsidR="00CE7FCC" w:rsidRDefault="00CE7FCC">
            <w:pPr>
              <w:rPr>
                <w:sz w:val="2"/>
                <w:szCs w:val="2"/>
              </w:rPr>
            </w:pPr>
          </w:p>
        </w:tc>
        <w:tc>
          <w:tcPr>
            <w:tcW w:w="1024" w:type="dxa"/>
            <w:tcBorders>
              <w:top w:val="single" w:sz="4" w:space="0" w:color="D3D3D3"/>
              <w:bottom w:val="single" w:sz="4" w:space="0" w:color="D3D3D3"/>
            </w:tcBorders>
          </w:tcPr>
          <w:p w14:paraId="7C210A2F" w14:textId="77777777" w:rsidR="00CE7FCC" w:rsidRDefault="00942D02">
            <w:pPr>
              <w:pStyle w:val="TableParagraph"/>
              <w:spacing w:before="38"/>
              <w:ind w:left="22" w:right="8"/>
              <w:jc w:val="center"/>
              <w:rPr>
                <w:sz w:val="14"/>
              </w:rPr>
            </w:pPr>
            <w:r>
              <w:rPr>
                <w:spacing w:val="-10"/>
                <w:sz w:val="14"/>
              </w:rPr>
              <w:t>0</w:t>
            </w:r>
          </w:p>
        </w:tc>
        <w:tc>
          <w:tcPr>
            <w:tcW w:w="1087" w:type="dxa"/>
            <w:tcBorders>
              <w:top w:val="single" w:sz="4" w:space="0" w:color="D3D3D3"/>
              <w:bottom w:val="nil"/>
            </w:tcBorders>
          </w:tcPr>
          <w:p w14:paraId="1A90AE54" w14:textId="77777777" w:rsidR="00CE7FCC" w:rsidRDefault="00942D02">
            <w:pPr>
              <w:pStyle w:val="TableParagraph"/>
              <w:spacing w:before="38"/>
              <w:ind w:left="16"/>
              <w:jc w:val="center"/>
              <w:rPr>
                <w:sz w:val="14"/>
              </w:rPr>
            </w:pPr>
            <w:r>
              <w:rPr>
                <w:spacing w:val="-10"/>
                <w:sz w:val="14"/>
              </w:rPr>
              <w:t>-</w:t>
            </w:r>
          </w:p>
        </w:tc>
        <w:tc>
          <w:tcPr>
            <w:tcW w:w="1178" w:type="dxa"/>
            <w:tcBorders>
              <w:top w:val="single" w:sz="4" w:space="0" w:color="D3D3D3"/>
              <w:bottom w:val="single" w:sz="4" w:space="0" w:color="D3D3D3"/>
              <w:right w:val="single" w:sz="8" w:space="0" w:color="000000"/>
            </w:tcBorders>
          </w:tcPr>
          <w:p w14:paraId="3B7C8CBB" w14:textId="77777777" w:rsidR="00CE7FCC" w:rsidRDefault="00942D02">
            <w:pPr>
              <w:pStyle w:val="TableParagraph"/>
              <w:spacing w:before="38"/>
              <w:ind w:left="28" w:right="8"/>
              <w:jc w:val="center"/>
              <w:rPr>
                <w:sz w:val="14"/>
              </w:rPr>
            </w:pPr>
            <w:r>
              <w:rPr>
                <w:spacing w:val="-10"/>
                <w:sz w:val="14"/>
              </w:rPr>
              <w:t>0</w:t>
            </w:r>
          </w:p>
        </w:tc>
      </w:tr>
      <w:tr w:rsidR="00CE7FCC" w14:paraId="708DD668" w14:textId="77777777">
        <w:trPr>
          <w:trHeight w:val="237"/>
        </w:trPr>
        <w:tc>
          <w:tcPr>
            <w:tcW w:w="2689" w:type="dxa"/>
            <w:tcBorders>
              <w:top w:val="single" w:sz="4" w:space="0" w:color="D3D3D3"/>
              <w:bottom w:val="single" w:sz="4" w:space="0" w:color="D3D3D3"/>
              <w:right w:val="single" w:sz="8" w:space="0" w:color="000000"/>
            </w:tcBorders>
          </w:tcPr>
          <w:p w14:paraId="2457E2B8" w14:textId="77777777" w:rsidR="00CE7FCC" w:rsidRDefault="00942D02">
            <w:pPr>
              <w:pStyle w:val="TableParagraph"/>
              <w:spacing w:before="40"/>
              <w:ind w:left="30"/>
              <w:rPr>
                <w:sz w:val="13"/>
              </w:rPr>
            </w:pPr>
            <w:r>
              <w:rPr>
                <w:spacing w:val="-2"/>
                <w:w w:val="105"/>
                <w:sz w:val="13"/>
              </w:rPr>
              <w:t xml:space="preserve">Hors </w:t>
            </w:r>
            <w:r>
              <w:rPr>
                <w:spacing w:val="-4"/>
                <w:w w:val="105"/>
                <w:sz w:val="13"/>
              </w:rPr>
              <w:t>route</w:t>
            </w:r>
          </w:p>
        </w:tc>
        <w:tc>
          <w:tcPr>
            <w:tcW w:w="957" w:type="dxa"/>
            <w:tcBorders>
              <w:top w:val="single" w:sz="4" w:space="0" w:color="D3D3D3"/>
              <w:left w:val="single" w:sz="8" w:space="0" w:color="000000"/>
              <w:bottom w:val="single" w:sz="4" w:space="0" w:color="D3D3D3"/>
            </w:tcBorders>
          </w:tcPr>
          <w:p w14:paraId="5AA16E08" w14:textId="77777777" w:rsidR="00CE7FCC" w:rsidRDefault="00942D02">
            <w:pPr>
              <w:pStyle w:val="TableParagraph"/>
              <w:spacing w:before="38"/>
              <w:ind w:right="304"/>
              <w:jc w:val="right"/>
              <w:rPr>
                <w:sz w:val="14"/>
              </w:rPr>
            </w:pPr>
            <w:r>
              <w:rPr>
                <w:spacing w:val="-2"/>
                <w:sz w:val="14"/>
              </w:rPr>
              <w:t>28,81</w:t>
            </w:r>
          </w:p>
        </w:tc>
        <w:tc>
          <w:tcPr>
            <w:tcW w:w="1283" w:type="dxa"/>
            <w:vMerge/>
            <w:tcBorders>
              <w:top w:val="nil"/>
              <w:bottom w:val="nil"/>
            </w:tcBorders>
            <w:shd w:val="clear" w:color="auto" w:fill="92D050"/>
          </w:tcPr>
          <w:p w14:paraId="7E0703CA" w14:textId="77777777" w:rsidR="00CE7FCC" w:rsidRDefault="00CE7FCC">
            <w:pPr>
              <w:rPr>
                <w:sz w:val="2"/>
                <w:szCs w:val="2"/>
              </w:rPr>
            </w:pPr>
          </w:p>
        </w:tc>
        <w:tc>
          <w:tcPr>
            <w:tcW w:w="1024" w:type="dxa"/>
            <w:tcBorders>
              <w:top w:val="single" w:sz="4" w:space="0" w:color="D3D3D3"/>
              <w:bottom w:val="single" w:sz="4" w:space="0" w:color="D3D3D3"/>
              <w:right w:val="single" w:sz="8" w:space="0" w:color="000000"/>
            </w:tcBorders>
          </w:tcPr>
          <w:p w14:paraId="6E29693F" w14:textId="77777777" w:rsidR="00CE7FCC" w:rsidRDefault="00942D02">
            <w:pPr>
              <w:pStyle w:val="TableParagraph"/>
              <w:spacing w:before="38"/>
              <w:ind w:left="27"/>
              <w:jc w:val="center"/>
              <w:rPr>
                <w:sz w:val="14"/>
              </w:rPr>
            </w:pPr>
            <w:r>
              <w:rPr>
                <w:spacing w:val="-2"/>
                <w:sz w:val="14"/>
              </w:rPr>
              <w:t>10,61</w:t>
            </w:r>
          </w:p>
        </w:tc>
        <w:tc>
          <w:tcPr>
            <w:tcW w:w="1087" w:type="dxa"/>
            <w:vMerge w:val="restart"/>
            <w:tcBorders>
              <w:top w:val="nil"/>
              <w:left w:val="single" w:sz="8" w:space="0" w:color="000000"/>
              <w:bottom w:val="single" w:sz="8" w:space="0" w:color="000000"/>
            </w:tcBorders>
            <w:shd w:val="clear" w:color="auto" w:fill="92D050"/>
          </w:tcPr>
          <w:p w14:paraId="45B7824F" w14:textId="77777777" w:rsidR="00CE7FCC" w:rsidRDefault="00942D02">
            <w:pPr>
              <w:pStyle w:val="TableParagraph"/>
              <w:spacing w:before="38"/>
              <w:ind w:left="11"/>
              <w:jc w:val="center"/>
              <w:rPr>
                <w:sz w:val="14"/>
              </w:rPr>
            </w:pPr>
            <w:r>
              <w:rPr>
                <w:spacing w:val="-5"/>
                <w:sz w:val="14"/>
              </w:rPr>
              <w:t>(5)</w:t>
            </w:r>
          </w:p>
          <w:p w14:paraId="2C0EE43F" w14:textId="77777777" w:rsidR="00CE7FCC" w:rsidRDefault="00942D02">
            <w:pPr>
              <w:pStyle w:val="TableParagraph"/>
              <w:spacing w:before="82"/>
              <w:ind w:left="11"/>
              <w:jc w:val="center"/>
              <w:rPr>
                <w:sz w:val="14"/>
              </w:rPr>
            </w:pPr>
            <w:r>
              <w:rPr>
                <w:spacing w:val="-5"/>
                <w:sz w:val="14"/>
              </w:rPr>
              <w:t>(7)</w:t>
            </w:r>
          </w:p>
        </w:tc>
        <w:tc>
          <w:tcPr>
            <w:tcW w:w="1178" w:type="dxa"/>
            <w:tcBorders>
              <w:top w:val="single" w:sz="4" w:space="0" w:color="D3D3D3"/>
              <w:bottom w:val="single" w:sz="4" w:space="0" w:color="D3D3D3"/>
              <w:right w:val="single" w:sz="8" w:space="0" w:color="000000"/>
            </w:tcBorders>
          </w:tcPr>
          <w:p w14:paraId="52570CAB" w14:textId="77777777" w:rsidR="00CE7FCC" w:rsidRDefault="00942D02">
            <w:pPr>
              <w:pStyle w:val="TableParagraph"/>
              <w:spacing w:before="38"/>
              <w:ind w:left="28" w:right="8"/>
              <w:jc w:val="center"/>
              <w:rPr>
                <w:sz w:val="14"/>
              </w:rPr>
            </w:pPr>
            <w:r>
              <w:rPr>
                <w:spacing w:val="-4"/>
                <w:sz w:val="14"/>
              </w:rPr>
              <w:t>7,43</w:t>
            </w:r>
          </w:p>
        </w:tc>
      </w:tr>
      <w:tr w:rsidR="00CE7FCC" w14:paraId="04905289" w14:textId="77777777">
        <w:trPr>
          <w:trHeight w:val="228"/>
        </w:trPr>
        <w:tc>
          <w:tcPr>
            <w:tcW w:w="2689" w:type="dxa"/>
            <w:tcBorders>
              <w:top w:val="single" w:sz="4" w:space="0" w:color="D3D3D3"/>
              <w:bottom w:val="single" w:sz="8" w:space="0" w:color="000000"/>
              <w:right w:val="single" w:sz="8" w:space="0" w:color="000000"/>
            </w:tcBorders>
          </w:tcPr>
          <w:p w14:paraId="0C674F44" w14:textId="77777777" w:rsidR="00CE7FCC" w:rsidRDefault="00942D02">
            <w:pPr>
              <w:pStyle w:val="TableParagraph"/>
              <w:spacing w:before="35"/>
              <w:ind w:left="30"/>
              <w:rPr>
                <w:sz w:val="13"/>
              </w:rPr>
            </w:pPr>
            <w:r>
              <w:rPr>
                <w:spacing w:val="-2"/>
                <w:w w:val="105"/>
                <w:sz w:val="13"/>
              </w:rPr>
              <w:t>Trafic routier (vers et depuis l'aéroport)</w:t>
            </w:r>
          </w:p>
        </w:tc>
        <w:tc>
          <w:tcPr>
            <w:tcW w:w="957" w:type="dxa"/>
            <w:tcBorders>
              <w:top w:val="single" w:sz="4" w:space="0" w:color="D3D3D3"/>
              <w:left w:val="single" w:sz="8" w:space="0" w:color="000000"/>
              <w:bottom w:val="single" w:sz="8" w:space="0" w:color="000000"/>
            </w:tcBorders>
          </w:tcPr>
          <w:p w14:paraId="7258A45D" w14:textId="77777777" w:rsidR="00CE7FCC" w:rsidRDefault="00942D02">
            <w:pPr>
              <w:pStyle w:val="TableParagraph"/>
              <w:spacing w:before="33"/>
              <w:ind w:right="304"/>
              <w:jc w:val="right"/>
              <w:rPr>
                <w:sz w:val="14"/>
              </w:rPr>
            </w:pPr>
            <w:r>
              <w:rPr>
                <w:spacing w:val="-2"/>
                <w:sz w:val="14"/>
              </w:rPr>
              <w:t>50,69</w:t>
            </w:r>
          </w:p>
        </w:tc>
        <w:tc>
          <w:tcPr>
            <w:tcW w:w="1283" w:type="dxa"/>
            <w:tcBorders>
              <w:top w:val="nil"/>
              <w:bottom w:val="single" w:sz="8" w:space="0" w:color="000000"/>
            </w:tcBorders>
          </w:tcPr>
          <w:p w14:paraId="4DA67A9F" w14:textId="77777777" w:rsidR="00CE7FCC" w:rsidRDefault="00942D02">
            <w:pPr>
              <w:pStyle w:val="TableParagraph"/>
              <w:spacing w:before="33"/>
              <w:ind w:left="25" w:right="16"/>
              <w:jc w:val="center"/>
              <w:rPr>
                <w:sz w:val="14"/>
              </w:rPr>
            </w:pPr>
            <w:r>
              <w:rPr>
                <w:spacing w:val="-10"/>
                <w:sz w:val="14"/>
              </w:rPr>
              <w:t>-</w:t>
            </w:r>
          </w:p>
        </w:tc>
        <w:tc>
          <w:tcPr>
            <w:tcW w:w="1024" w:type="dxa"/>
            <w:tcBorders>
              <w:top w:val="single" w:sz="4" w:space="0" w:color="D3D3D3"/>
              <w:bottom w:val="single" w:sz="8" w:space="0" w:color="000000"/>
            </w:tcBorders>
          </w:tcPr>
          <w:p w14:paraId="06BB02E7" w14:textId="77777777" w:rsidR="00CE7FCC" w:rsidRDefault="00942D02">
            <w:pPr>
              <w:pStyle w:val="TableParagraph"/>
              <w:spacing w:before="33"/>
              <w:ind w:left="22"/>
              <w:jc w:val="center"/>
              <w:rPr>
                <w:sz w:val="14"/>
              </w:rPr>
            </w:pPr>
            <w:r>
              <w:rPr>
                <w:spacing w:val="-2"/>
                <w:sz w:val="14"/>
              </w:rPr>
              <w:t>26,35</w:t>
            </w:r>
          </w:p>
        </w:tc>
        <w:tc>
          <w:tcPr>
            <w:tcW w:w="1087" w:type="dxa"/>
            <w:vMerge/>
            <w:tcBorders>
              <w:top w:val="nil"/>
              <w:left w:val="single" w:sz="8" w:space="0" w:color="000000"/>
              <w:bottom w:val="single" w:sz="8" w:space="0" w:color="000000"/>
            </w:tcBorders>
            <w:shd w:val="clear" w:color="auto" w:fill="92D050"/>
          </w:tcPr>
          <w:p w14:paraId="4F6B02ED" w14:textId="77777777" w:rsidR="00CE7FCC" w:rsidRDefault="00CE7FCC">
            <w:pPr>
              <w:rPr>
                <w:sz w:val="2"/>
                <w:szCs w:val="2"/>
              </w:rPr>
            </w:pPr>
          </w:p>
        </w:tc>
        <w:tc>
          <w:tcPr>
            <w:tcW w:w="1178" w:type="dxa"/>
            <w:tcBorders>
              <w:top w:val="single" w:sz="4" w:space="0" w:color="D3D3D3"/>
              <w:bottom w:val="single" w:sz="8" w:space="0" w:color="000000"/>
              <w:right w:val="single" w:sz="8" w:space="0" w:color="000000"/>
            </w:tcBorders>
          </w:tcPr>
          <w:p w14:paraId="575C21FA" w14:textId="77777777" w:rsidR="00CE7FCC" w:rsidRDefault="00942D02">
            <w:pPr>
              <w:pStyle w:val="TableParagraph"/>
              <w:spacing w:before="33"/>
              <w:ind w:left="28"/>
              <w:jc w:val="center"/>
              <w:rPr>
                <w:sz w:val="14"/>
              </w:rPr>
            </w:pPr>
            <w:r>
              <w:rPr>
                <w:spacing w:val="-2"/>
                <w:sz w:val="14"/>
              </w:rPr>
              <w:t>24,28</w:t>
            </w:r>
          </w:p>
        </w:tc>
      </w:tr>
      <w:tr w:rsidR="00CE7FCC" w14:paraId="363B7B24" w14:textId="77777777">
        <w:trPr>
          <w:trHeight w:val="286"/>
        </w:trPr>
        <w:tc>
          <w:tcPr>
            <w:tcW w:w="2689" w:type="dxa"/>
            <w:tcBorders>
              <w:top w:val="single" w:sz="8" w:space="0" w:color="000000"/>
              <w:bottom w:val="single" w:sz="8" w:space="0" w:color="000000"/>
              <w:right w:val="single" w:sz="8" w:space="0" w:color="000000"/>
            </w:tcBorders>
          </w:tcPr>
          <w:p w14:paraId="2FBAF5A9" w14:textId="77777777" w:rsidR="00CE7FCC" w:rsidRDefault="00942D02">
            <w:pPr>
              <w:pStyle w:val="TableParagraph"/>
              <w:spacing w:before="61"/>
              <w:ind w:left="30"/>
              <w:rPr>
                <w:sz w:val="14"/>
              </w:rPr>
            </w:pPr>
            <w:r>
              <w:rPr>
                <w:spacing w:val="-2"/>
                <w:sz w:val="14"/>
              </w:rPr>
              <w:t>Total</w:t>
            </w:r>
          </w:p>
        </w:tc>
        <w:tc>
          <w:tcPr>
            <w:tcW w:w="957" w:type="dxa"/>
            <w:tcBorders>
              <w:top w:val="single" w:sz="8" w:space="0" w:color="000000"/>
              <w:left w:val="single" w:sz="8" w:space="0" w:color="000000"/>
              <w:bottom w:val="single" w:sz="8" w:space="0" w:color="000000"/>
            </w:tcBorders>
          </w:tcPr>
          <w:p w14:paraId="326F2E76" w14:textId="77777777" w:rsidR="00CE7FCC" w:rsidRDefault="00942D02">
            <w:pPr>
              <w:pStyle w:val="TableParagraph"/>
              <w:spacing w:before="61"/>
              <w:ind w:right="209"/>
              <w:jc w:val="right"/>
              <w:rPr>
                <w:sz w:val="14"/>
              </w:rPr>
            </w:pPr>
            <w:r>
              <w:rPr>
                <w:spacing w:val="-2"/>
                <w:sz w:val="14"/>
              </w:rPr>
              <w:t>1.002,77</w:t>
            </w:r>
          </w:p>
        </w:tc>
        <w:tc>
          <w:tcPr>
            <w:tcW w:w="1283" w:type="dxa"/>
            <w:tcBorders>
              <w:top w:val="single" w:sz="8" w:space="0" w:color="000000"/>
              <w:bottom w:val="single" w:sz="8" w:space="0" w:color="000000"/>
            </w:tcBorders>
          </w:tcPr>
          <w:p w14:paraId="6E562514" w14:textId="77777777" w:rsidR="00CE7FCC" w:rsidRDefault="00CE7FCC">
            <w:pPr>
              <w:pStyle w:val="TableParagraph"/>
              <w:spacing w:before="0"/>
              <w:rPr>
                <w:rFonts w:ascii="Times New Roman"/>
                <w:sz w:val="18"/>
              </w:rPr>
            </w:pPr>
          </w:p>
        </w:tc>
        <w:tc>
          <w:tcPr>
            <w:tcW w:w="1024" w:type="dxa"/>
            <w:tcBorders>
              <w:top w:val="single" w:sz="8" w:space="0" w:color="000000"/>
              <w:bottom w:val="single" w:sz="8" w:space="0" w:color="000000"/>
            </w:tcBorders>
          </w:tcPr>
          <w:p w14:paraId="79D963A7" w14:textId="77777777" w:rsidR="00CE7FCC" w:rsidRDefault="00942D02">
            <w:pPr>
              <w:pStyle w:val="TableParagraph"/>
              <w:spacing w:before="61"/>
              <w:ind w:left="22" w:right="8"/>
              <w:jc w:val="center"/>
              <w:rPr>
                <w:sz w:val="14"/>
              </w:rPr>
            </w:pPr>
            <w:r>
              <w:rPr>
                <w:spacing w:val="-2"/>
                <w:sz w:val="14"/>
              </w:rPr>
              <w:t>1.077,63</w:t>
            </w:r>
          </w:p>
        </w:tc>
        <w:tc>
          <w:tcPr>
            <w:tcW w:w="1087" w:type="dxa"/>
            <w:tcBorders>
              <w:top w:val="single" w:sz="8" w:space="0" w:color="000000"/>
              <w:bottom w:val="single" w:sz="8" w:space="0" w:color="000000"/>
            </w:tcBorders>
          </w:tcPr>
          <w:p w14:paraId="23D0F362" w14:textId="77777777" w:rsidR="00CE7FCC" w:rsidRDefault="00CE7FCC">
            <w:pPr>
              <w:pStyle w:val="TableParagraph"/>
              <w:spacing w:before="0"/>
              <w:rPr>
                <w:rFonts w:ascii="Times New Roman"/>
                <w:sz w:val="18"/>
              </w:rPr>
            </w:pPr>
          </w:p>
        </w:tc>
        <w:tc>
          <w:tcPr>
            <w:tcW w:w="1178" w:type="dxa"/>
            <w:tcBorders>
              <w:top w:val="single" w:sz="8" w:space="0" w:color="000000"/>
              <w:bottom w:val="single" w:sz="8" w:space="0" w:color="000000"/>
              <w:right w:val="single" w:sz="8" w:space="0" w:color="000000"/>
            </w:tcBorders>
          </w:tcPr>
          <w:p w14:paraId="2215B7DE" w14:textId="77777777" w:rsidR="00CE7FCC" w:rsidRDefault="00942D02">
            <w:pPr>
              <w:pStyle w:val="TableParagraph"/>
              <w:spacing w:before="61"/>
              <w:ind w:left="28" w:right="8"/>
              <w:jc w:val="center"/>
              <w:rPr>
                <w:sz w:val="14"/>
              </w:rPr>
            </w:pPr>
            <w:r>
              <w:rPr>
                <w:spacing w:val="-2"/>
                <w:sz w:val="14"/>
              </w:rPr>
              <w:t>1.049,98</w:t>
            </w:r>
          </w:p>
        </w:tc>
      </w:tr>
    </w:tbl>
    <w:p w14:paraId="22EFF676" w14:textId="77777777" w:rsidR="00CE7FCC" w:rsidRDefault="00942D02">
      <w:pPr>
        <w:pStyle w:val="BodyText"/>
        <w:spacing w:before="151" w:line="259" w:lineRule="auto"/>
        <w:ind w:left="1611" w:right="571"/>
        <w:jc w:val="both"/>
      </w:pPr>
      <w:r>
        <w:t xml:space="preserve">Numérotation utilisée (référence) de la/des mesure(s)/hypothèse(s) énumérée(s) dans le </w:t>
      </w:r>
      <w:hyperlink w:anchor="_bookmark11" w:history="1">
        <w:r>
          <w:t>tableau 7-9</w:t>
        </w:r>
      </w:hyperlink>
      <w:r>
        <w:t xml:space="preserve"> ci-dessus</w:t>
      </w:r>
      <w:r>
        <w:rPr>
          <w:vertAlign w:val="superscript"/>
        </w:rPr>
        <w:t>87</w:t>
      </w:r>
      <w:r>
        <w:t xml:space="preserve"> :</w:t>
      </w:r>
    </w:p>
    <w:p w14:paraId="6ACED34C" w14:textId="77777777" w:rsidR="00CE7FCC" w:rsidRDefault="00942D02">
      <w:pPr>
        <w:pStyle w:val="ListParagraph"/>
        <w:numPr>
          <w:ilvl w:val="0"/>
          <w:numId w:val="40"/>
        </w:numPr>
        <w:tabs>
          <w:tab w:val="left" w:pos="1875"/>
        </w:tabs>
        <w:spacing w:before="120"/>
        <w:ind w:left="1875" w:hanging="264"/>
        <w:rPr>
          <w:sz w:val="20"/>
        </w:rPr>
      </w:pPr>
      <w:r>
        <w:rPr>
          <w:sz w:val="20"/>
        </w:rPr>
        <w:t xml:space="preserve">Rendre les installations et les véhicules non routiers plus durables (cf. </w:t>
      </w:r>
      <w:r>
        <w:rPr>
          <w:spacing w:val="-2"/>
          <w:sz w:val="20"/>
        </w:rPr>
        <w:t xml:space="preserve">inventaire des </w:t>
      </w:r>
      <w:r>
        <w:rPr>
          <w:sz w:val="20"/>
        </w:rPr>
        <w:t>émissions VMM)</w:t>
      </w:r>
    </w:p>
    <w:p w14:paraId="1B8D00EC" w14:textId="77777777" w:rsidR="00CE7FCC" w:rsidRDefault="00942D02">
      <w:pPr>
        <w:pStyle w:val="ListParagraph"/>
        <w:numPr>
          <w:ilvl w:val="0"/>
          <w:numId w:val="40"/>
        </w:numPr>
        <w:tabs>
          <w:tab w:val="left" w:pos="1666"/>
          <w:tab w:val="left" w:pos="1874"/>
        </w:tabs>
        <w:spacing w:before="140" w:line="259" w:lineRule="auto"/>
        <w:ind w:left="1666" w:right="1340" w:hanging="56"/>
        <w:rPr>
          <w:sz w:val="20"/>
        </w:rPr>
      </w:pPr>
      <w:r>
        <w:rPr>
          <w:sz w:val="20"/>
        </w:rPr>
        <w:t>Sans fossile en ce qui concerne les installations de combustion : Passer du chauffage à base de combustibles fossiles aux pompes à chaleur</w:t>
      </w:r>
    </w:p>
    <w:p w14:paraId="0B693062" w14:textId="77777777" w:rsidR="00CE7FCC" w:rsidRDefault="00942D02">
      <w:pPr>
        <w:pStyle w:val="ListParagraph"/>
        <w:numPr>
          <w:ilvl w:val="0"/>
          <w:numId w:val="40"/>
        </w:numPr>
        <w:tabs>
          <w:tab w:val="left" w:pos="1873"/>
        </w:tabs>
        <w:spacing w:before="119"/>
        <w:ind w:left="1873" w:hanging="262"/>
        <w:rPr>
          <w:sz w:val="20"/>
        </w:rPr>
      </w:pPr>
      <w:r>
        <w:rPr>
          <w:sz w:val="20"/>
        </w:rPr>
        <w:t xml:space="preserve">Mesures relatives au trafic aérien : tarifs différenciés, </w:t>
      </w:r>
      <w:r>
        <w:rPr>
          <w:sz w:val="20"/>
        </w:rPr>
        <w:t xml:space="preserve">augmentation du pourcentage de CDO, suivi du </w:t>
      </w:r>
      <w:r>
        <w:rPr>
          <w:spacing w:val="-2"/>
          <w:sz w:val="20"/>
        </w:rPr>
        <w:t>PNDA1</w:t>
      </w:r>
    </w:p>
    <w:p w14:paraId="5D71E07D" w14:textId="77777777" w:rsidR="00CE7FCC" w:rsidRDefault="00942D02">
      <w:pPr>
        <w:pStyle w:val="BodyText"/>
        <w:spacing w:before="235"/>
      </w:pPr>
      <w:r>
        <w:rPr>
          <w:noProof/>
        </w:rPr>
        <mc:AlternateContent>
          <mc:Choice Requires="wps">
            <w:drawing>
              <wp:anchor distT="0" distB="0" distL="0" distR="0" simplePos="0" relativeHeight="487610368" behindDoc="1" locked="0" layoutInCell="1" allowOverlap="1" wp14:anchorId="14B9A28F" wp14:editId="309E1307">
                <wp:simplePos x="0" y="0"/>
                <wp:positionH relativeFrom="page">
                  <wp:posOffset>936040</wp:posOffset>
                </wp:positionH>
                <wp:positionV relativeFrom="paragraph">
                  <wp:posOffset>319732</wp:posOffset>
                </wp:positionV>
                <wp:extent cx="1829435" cy="7620"/>
                <wp:effectExtent l="0" t="0" r="0" b="0"/>
                <wp:wrapTopAndBottom/>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F55D796" id="Graphic 57" o:spid="_x0000_s1026" style="position:absolute;margin-left:73.7pt;margin-top:25.2pt;width:144.05pt;height:.6pt;z-index:-1570611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" path="m1829053,l,,,7619r1829053,l1829053,xe" fillcolor="black" stroked="f">
                <v:path arrowok="t"/>
                <w10:wrap type="topAndBottom" anchorx="page"/>
              </v:shape>
            </w:pict>
          </mc:Fallback>
        </mc:AlternateContent>
      </w:r>
    </w:p>
    <w:p w14:paraId="74BE00C9" w14:textId="77777777" w:rsidR="00CE7FCC" w:rsidRDefault="00942D02">
      <w:pPr>
        <w:spacing w:before="92"/>
        <w:ind w:left="675" w:right="1506" w:hanging="142"/>
        <w:rPr>
          <w:sz w:val="18"/>
        </w:rPr>
      </w:pPr>
      <w:r>
        <w:rPr>
          <w:position w:val="5"/>
          <w:sz w:val="12"/>
        </w:rPr>
        <w:t xml:space="preserve">86 </w:t>
      </w:r>
      <w:r>
        <w:rPr>
          <w:sz w:val="18"/>
        </w:rPr>
        <w:t>La discussion des mesures d'atténuation sur les émissions EC et UFP est incluse dans la discussion plus détaillée ci-dessus pour chaque mesure d'atténuation.</w:t>
      </w:r>
    </w:p>
    <w:p w14:paraId="38311602" w14:textId="77777777" w:rsidR="00CE7FCC" w:rsidRDefault="00942D02">
      <w:pPr>
        <w:ind w:left="675" w:right="691" w:hanging="142"/>
        <w:rPr>
          <w:sz w:val="18"/>
        </w:rPr>
      </w:pPr>
      <w:r>
        <w:rPr>
          <w:position w:val="5"/>
          <w:sz w:val="12"/>
        </w:rPr>
        <w:lastRenderedPageBreak/>
        <w:t xml:space="preserve">87 </w:t>
      </w:r>
      <w:r>
        <w:rPr>
          <w:sz w:val="18"/>
        </w:rPr>
        <w:t xml:space="preserve">Les sections </w:t>
      </w:r>
      <w:hyperlink w:anchor="_bookmark4" w:history="1">
        <w:r>
          <w:rPr>
            <w:sz w:val="18"/>
          </w:rPr>
          <w:t xml:space="preserve">7.6.1, </w:t>
        </w:r>
      </w:hyperlink>
      <w:hyperlink w:anchor="_bookmark5" w:history="1">
        <w:r>
          <w:rPr>
            <w:sz w:val="18"/>
          </w:rPr>
          <w:t xml:space="preserve">7.6.2, </w:t>
        </w:r>
      </w:hyperlink>
      <w:hyperlink w:anchor="_bookmark6" w:history="1">
        <w:r>
          <w:rPr>
            <w:sz w:val="18"/>
          </w:rPr>
          <w:t>7.6.</w:t>
        </w:r>
      </w:hyperlink>
      <w:hyperlink w:anchor="_bookmark6" w:history="1">
        <w:r>
          <w:rPr>
            <w:sz w:val="18"/>
          </w:rPr>
          <w:t xml:space="preserve">3, </w:t>
        </w:r>
      </w:hyperlink>
      <w:hyperlink w:anchor="_bookmark7" w:history="1">
        <w:r>
          <w:rPr>
            <w:sz w:val="18"/>
          </w:rPr>
          <w:t>7</w:t>
        </w:r>
      </w:hyperlink>
      <w:r>
        <w:rPr>
          <w:sz w:val="18"/>
        </w:rPr>
        <w:t>.6.4 et l'annexe 7-3 fournissent des informations détaillées sur les mesures d'atténuation.</w:t>
      </w:r>
    </w:p>
    <w:p w14:paraId="4E260F49" w14:textId="77777777" w:rsidR="00CE7FCC" w:rsidRDefault="00CE7FCC">
      <w:pPr>
        <w:rPr>
          <w:sz w:val="18"/>
        </w:rPr>
        <w:sectPr w:rsidR="00CE7FCC">
          <w:pgSz w:w="11910" w:h="16840"/>
          <w:pgMar w:top="1460" w:right="560" w:bottom="1040" w:left="940" w:header="748" w:footer="852" w:gutter="0"/>
          <w:cols w:space="720"/>
        </w:sectPr>
      </w:pPr>
    </w:p>
    <w:p w14:paraId="25254514" w14:textId="77777777" w:rsidR="00CE7FCC" w:rsidRDefault="00CE7FCC">
      <w:pPr>
        <w:pStyle w:val="BodyText"/>
        <w:spacing w:before="121"/>
      </w:pPr>
    </w:p>
    <w:p w14:paraId="21D7D6C6" w14:textId="77777777" w:rsidR="00CE7FCC" w:rsidRDefault="00942D02">
      <w:pPr>
        <w:pStyle w:val="ListParagraph"/>
        <w:numPr>
          <w:ilvl w:val="0"/>
          <w:numId w:val="40"/>
        </w:numPr>
        <w:tabs>
          <w:tab w:val="left" w:pos="1875"/>
        </w:tabs>
        <w:spacing w:before="0"/>
        <w:ind w:left="1875" w:hanging="264"/>
        <w:rPr>
          <w:sz w:val="20"/>
        </w:rPr>
      </w:pPr>
      <w:r>
        <w:rPr>
          <w:sz w:val="20"/>
        </w:rPr>
        <w:t xml:space="preserve">Sans énergie fossile avec GPU </w:t>
      </w:r>
      <w:r>
        <w:rPr>
          <w:spacing w:val="-2"/>
          <w:sz w:val="20"/>
        </w:rPr>
        <w:t>(électrification)</w:t>
      </w:r>
    </w:p>
    <w:p w14:paraId="705740D8" w14:textId="77777777" w:rsidR="00CE7FCC" w:rsidRDefault="00942D02">
      <w:pPr>
        <w:pStyle w:val="ListParagraph"/>
        <w:numPr>
          <w:ilvl w:val="0"/>
          <w:numId w:val="40"/>
        </w:numPr>
        <w:tabs>
          <w:tab w:val="left" w:pos="1810"/>
          <w:tab w:val="left" w:pos="1881"/>
        </w:tabs>
        <w:spacing w:before="140" w:line="259" w:lineRule="auto"/>
        <w:ind w:left="1810" w:right="571" w:hanging="200"/>
        <w:rPr>
          <w:sz w:val="20"/>
        </w:rPr>
      </w:pPr>
      <w:r>
        <w:rPr>
          <w:sz w:val="20"/>
        </w:rPr>
        <w:t>Durabilité accrue des installations et d</w:t>
      </w:r>
      <w:r>
        <w:rPr>
          <w:sz w:val="20"/>
        </w:rPr>
        <w:t>es véhicules hors route (réduction supplémentaire de 30 % par rapport à l'inventaire des émissions de la VMM)</w:t>
      </w:r>
    </w:p>
    <w:p w14:paraId="5E5F9348" w14:textId="77777777" w:rsidR="00CE7FCC" w:rsidRDefault="00942D02">
      <w:pPr>
        <w:pStyle w:val="ListParagraph"/>
        <w:numPr>
          <w:ilvl w:val="0"/>
          <w:numId w:val="40"/>
        </w:numPr>
        <w:tabs>
          <w:tab w:val="left" w:pos="1875"/>
        </w:tabs>
        <w:spacing w:before="121"/>
        <w:ind w:left="1875" w:hanging="264"/>
        <w:rPr>
          <w:sz w:val="20"/>
        </w:rPr>
      </w:pPr>
      <w:r>
        <w:rPr>
          <w:sz w:val="20"/>
        </w:rPr>
        <w:t xml:space="preserve">Mesures relatives au roulage (N-1, optimisation (réduction) du </w:t>
      </w:r>
      <w:r>
        <w:rPr>
          <w:spacing w:val="-2"/>
          <w:sz w:val="20"/>
        </w:rPr>
        <w:t>temps de roulage)</w:t>
      </w:r>
    </w:p>
    <w:p w14:paraId="13A211E4" w14:textId="77777777" w:rsidR="00CE7FCC" w:rsidRDefault="00942D02">
      <w:pPr>
        <w:pStyle w:val="ListParagraph"/>
        <w:numPr>
          <w:ilvl w:val="0"/>
          <w:numId w:val="40"/>
        </w:numPr>
        <w:tabs>
          <w:tab w:val="left" w:pos="1874"/>
        </w:tabs>
        <w:spacing w:before="139"/>
        <w:ind w:left="1874" w:hanging="263"/>
        <w:rPr>
          <w:sz w:val="20"/>
        </w:rPr>
      </w:pPr>
      <w:r>
        <w:rPr>
          <w:sz w:val="20"/>
        </w:rPr>
        <w:t>Plan de mobilité aéroportuaire durable (transfert modal / électri</w:t>
      </w:r>
      <w:r>
        <w:rPr>
          <w:sz w:val="20"/>
        </w:rPr>
        <w:t xml:space="preserve">fication / </w:t>
      </w:r>
      <w:r>
        <w:rPr>
          <w:spacing w:val="-4"/>
          <w:sz w:val="20"/>
        </w:rPr>
        <w:t xml:space="preserve">pôle </w:t>
      </w:r>
      <w:r>
        <w:rPr>
          <w:sz w:val="20"/>
        </w:rPr>
        <w:t>intermodal)</w:t>
      </w:r>
    </w:p>
    <w:p w14:paraId="4B951E69" w14:textId="77777777" w:rsidR="00CE7FCC" w:rsidRDefault="00942D02">
      <w:pPr>
        <w:pStyle w:val="ListParagraph"/>
        <w:numPr>
          <w:ilvl w:val="0"/>
          <w:numId w:val="40"/>
        </w:numPr>
        <w:tabs>
          <w:tab w:val="left" w:pos="1875"/>
        </w:tabs>
        <w:spacing w:before="138"/>
        <w:ind w:left="1875" w:hanging="264"/>
        <w:rPr>
          <w:sz w:val="20"/>
        </w:rPr>
      </w:pPr>
      <w:r>
        <w:rPr>
          <w:sz w:val="20"/>
        </w:rPr>
        <w:t>Suivi des durées maximales pour l'</w:t>
      </w:r>
      <w:r>
        <w:rPr>
          <w:spacing w:val="-5"/>
          <w:sz w:val="20"/>
        </w:rPr>
        <w:t>APU</w:t>
      </w:r>
    </w:p>
    <w:p w14:paraId="32BC8008" w14:textId="77777777" w:rsidR="00CE7FCC" w:rsidRDefault="00CE7FCC">
      <w:pPr>
        <w:pStyle w:val="BodyText"/>
      </w:pPr>
    </w:p>
    <w:p w14:paraId="04887D3D" w14:textId="77777777" w:rsidR="00CE7FCC" w:rsidRDefault="00CE7FCC">
      <w:pPr>
        <w:pStyle w:val="BodyText"/>
        <w:spacing w:before="155"/>
      </w:pPr>
    </w:p>
    <w:p w14:paraId="033947D5" w14:textId="77777777" w:rsidR="00CE7FCC" w:rsidRDefault="00942D02">
      <w:pPr>
        <w:ind w:left="1611"/>
        <w:rPr>
          <w:b/>
          <w:sz w:val="20"/>
        </w:rPr>
      </w:pPr>
      <w:r>
        <w:rPr>
          <w:noProof/>
        </w:rPr>
        <w:drawing>
          <wp:anchor distT="0" distB="0" distL="0" distR="0" simplePos="0" relativeHeight="15752192" behindDoc="0" locked="0" layoutInCell="1" allowOverlap="1" wp14:anchorId="3B4CCD88" wp14:editId="0C75BA05">
            <wp:simplePos x="0" y="0"/>
            <wp:positionH relativeFrom="page">
              <wp:posOffset>943426</wp:posOffset>
            </wp:positionH>
            <wp:positionV relativeFrom="paragraph">
              <wp:posOffset>40504</wp:posOffset>
            </wp:positionV>
            <wp:extent cx="246055" cy="84461"/>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54" cstate="print"/>
                    <a:stretch>
                      <a:fillRect/>
                    </a:stretch>
                  </pic:blipFill>
                  <pic:spPr>
                    <a:xfrm>
                      <a:off x="0" y="0"/>
                      <a:ext cx="246055" cy="84461"/>
                    </a:xfrm>
                    <a:prstGeom prst="rect">
                      <a:avLst/>
                    </a:prstGeom>
                  </pic:spPr>
                </pic:pic>
              </a:graphicData>
            </a:graphic>
          </wp:anchor>
        </w:drawing>
      </w:r>
      <w:bookmarkStart w:id="12" w:name="_bookmark12"/>
      <w:bookmarkEnd w:id="12"/>
      <w:r>
        <w:rPr>
          <w:b/>
          <w:color w:val="005B82"/>
          <w:spacing w:val="-4"/>
          <w:sz w:val="20"/>
        </w:rPr>
        <w:t>Odeur</w:t>
      </w:r>
    </w:p>
    <w:p w14:paraId="47857279" w14:textId="77777777" w:rsidR="00CE7FCC" w:rsidRDefault="00942D02">
      <w:pPr>
        <w:spacing w:before="140"/>
        <w:ind w:left="1657"/>
        <w:rPr>
          <w:i/>
          <w:sz w:val="20"/>
        </w:rPr>
      </w:pPr>
      <w:r>
        <w:rPr>
          <w:noProof/>
        </w:rPr>
        <w:drawing>
          <wp:anchor distT="0" distB="0" distL="0" distR="0" simplePos="0" relativeHeight="15752704" behindDoc="0" locked="0" layoutInCell="1" allowOverlap="1" wp14:anchorId="1B6DFC9A" wp14:editId="65806EEB">
            <wp:simplePos x="0" y="0"/>
            <wp:positionH relativeFrom="page">
              <wp:posOffset>943407</wp:posOffset>
            </wp:positionH>
            <wp:positionV relativeFrom="paragraph">
              <wp:posOffset>129315</wp:posOffset>
            </wp:positionV>
            <wp:extent cx="337514" cy="84461"/>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55" cstate="print"/>
                    <a:stretch>
                      <a:fillRect/>
                    </a:stretch>
                  </pic:blipFill>
                  <pic:spPr>
                    <a:xfrm>
                      <a:off x="0" y="0"/>
                      <a:ext cx="337514" cy="84461"/>
                    </a:xfrm>
                    <a:prstGeom prst="rect">
                      <a:avLst/>
                    </a:prstGeom>
                  </pic:spPr>
                </pic:pic>
              </a:graphicData>
            </a:graphic>
          </wp:anchor>
        </w:drawing>
      </w:r>
      <w:r>
        <w:rPr>
          <w:i/>
          <w:color w:val="005B82"/>
          <w:spacing w:val="-2"/>
          <w:sz w:val="20"/>
        </w:rPr>
        <w:t>Retenue de la mesure d'atténuation</w:t>
      </w:r>
    </w:p>
    <w:p w14:paraId="6585595C" w14:textId="77777777" w:rsidR="00CE7FCC" w:rsidRDefault="00942D02">
      <w:pPr>
        <w:pStyle w:val="ListParagraph"/>
        <w:numPr>
          <w:ilvl w:val="1"/>
          <w:numId w:val="40"/>
        </w:numPr>
        <w:tabs>
          <w:tab w:val="left" w:pos="2331"/>
        </w:tabs>
        <w:spacing w:before="147" w:line="261" w:lineRule="auto"/>
        <w:ind w:right="575"/>
        <w:rPr>
          <w:sz w:val="20"/>
        </w:rPr>
      </w:pPr>
      <w:r>
        <w:rPr>
          <w:sz w:val="20"/>
        </w:rPr>
        <w:t xml:space="preserve">Campagne d'inventaire pour </w:t>
      </w:r>
      <w:r>
        <w:rPr>
          <w:spacing w:val="-7"/>
          <w:sz w:val="20"/>
        </w:rPr>
        <w:t xml:space="preserve">cartographier les </w:t>
      </w:r>
      <w:r>
        <w:rPr>
          <w:sz w:val="20"/>
        </w:rPr>
        <w:t>nuisances olfactives de manière systématique</w:t>
      </w:r>
      <w:r>
        <w:rPr>
          <w:sz w:val="20"/>
        </w:rPr>
        <w:t>. Sur la base de cet inventaire, d'autres mesures devraient être déterminées.</w:t>
      </w:r>
    </w:p>
    <w:p w14:paraId="47C20141" w14:textId="77777777" w:rsidR="00CE7FCC" w:rsidRDefault="00CE7FCC">
      <w:pPr>
        <w:pStyle w:val="BodyText"/>
      </w:pPr>
    </w:p>
    <w:p w14:paraId="78B6E47D" w14:textId="77777777" w:rsidR="00CE7FCC" w:rsidRDefault="00CE7FCC">
      <w:pPr>
        <w:pStyle w:val="BodyText"/>
        <w:spacing w:before="132"/>
      </w:pPr>
    </w:p>
    <w:p w14:paraId="1B68935D" w14:textId="77777777" w:rsidR="00CE7FCC" w:rsidRDefault="00942D02">
      <w:pPr>
        <w:ind w:left="1611"/>
        <w:jc w:val="both"/>
        <w:rPr>
          <w:b/>
          <w:sz w:val="20"/>
        </w:rPr>
      </w:pPr>
      <w:r>
        <w:rPr>
          <w:noProof/>
        </w:rPr>
        <w:drawing>
          <wp:anchor distT="0" distB="0" distL="0" distR="0" simplePos="0" relativeHeight="15753216" behindDoc="0" locked="0" layoutInCell="1" allowOverlap="1" wp14:anchorId="0B2C1872" wp14:editId="35B2968C">
            <wp:simplePos x="0" y="0"/>
            <wp:positionH relativeFrom="page">
              <wp:posOffset>943426</wp:posOffset>
            </wp:positionH>
            <wp:positionV relativeFrom="paragraph">
              <wp:posOffset>40130</wp:posOffset>
            </wp:positionV>
            <wp:extent cx="246055" cy="84461"/>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56" cstate="print"/>
                    <a:stretch>
                      <a:fillRect/>
                    </a:stretch>
                  </pic:blipFill>
                  <pic:spPr>
                    <a:xfrm>
                      <a:off x="0" y="0"/>
                      <a:ext cx="246055" cy="84461"/>
                    </a:xfrm>
                    <a:prstGeom prst="rect">
                      <a:avLst/>
                    </a:prstGeom>
                  </pic:spPr>
                </pic:pic>
              </a:graphicData>
            </a:graphic>
          </wp:anchor>
        </w:drawing>
      </w:r>
      <w:bookmarkStart w:id="13" w:name="_bookmark13"/>
      <w:bookmarkEnd w:id="13"/>
      <w:r>
        <w:rPr>
          <w:b/>
          <w:color w:val="005B82"/>
          <w:sz w:val="20"/>
        </w:rPr>
        <w:t xml:space="preserve">UFP et </w:t>
      </w:r>
      <w:r>
        <w:rPr>
          <w:b/>
          <w:color w:val="005B82"/>
          <w:spacing w:val="-5"/>
          <w:sz w:val="20"/>
        </w:rPr>
        <w:t>ZZS</w:t>
      </w:r>
    </w:p>
    <w:p w14:paraId="15EA0552" w14:textId="77777777" w:rsidR="00CE7FCC" w:rsidRDefault="00942D02">
      <w:pPr>
        <w:pStyle w:val="BodyText"/>
        <w:spacing w:before="140" w:line="259" w:lineRule="auto"/>
        <w:ind w:left="1611" w:right="572"/>
        <w:jc w:val="both"/>
      </w:pPr>
      <w:r>
        <w:t>Les effets concernant l'UFP sont décrits ci-dessus, mais ne peuvent pas être évalués conformément au cadre d'évaluation en raison de l'absence d'un objectif de qual</w:t>
      </w:r>
      <w:r>
        <w:t xml:space="preserve">ité de l'air. Il est proposé de </w:t>
      </w:r>
      <w:r>
        <w:rPr>
          <w:spacing w:val="-4"/>
        </w:rPr>
        <w:t>poursuivre le</w:t>
      </w:r>
      <w:r>
        <w:t>(s) projet(s) en cours concernant l'étude plus approfondie de l'UFP, voir par exemple le moniteur de mesure supplémentaire sur le site de mesure SZ05 de la VMM.</w:t>
      </w:r>
    </w:p>
    <w:p w14:paraId="4DDAC68C" w14:textId="77777777" w:rsidR="00CE7FCC" w:rsidRDefault="00942D02">
      <w:pPr>
        <w:pStyle w:val="BodyText"/>
        <w:spacing w:line="259" w:lineRule="auto"/>
        <w:ind w:left="1611" w:right="585"/>
        <w:jc w:val="both"/>
      </w:pPr>
      <w:r>
        <w:t>Elle réitère également la grande incertitude conce</w:t>
      </w:r>
      <w:r>
        <w:t>rnant les résultats pour l'UFP (voir Lacunes dans les connaissances).</w:t>
      </w:r>
    </w:p>
    <w:p w14:paraId="5CFFC5B2" w14:textId="77777777" w:rsidR="00CE7FCC" w:rsidRDefault="00942D02">
      <w:pPr>
        <w:pStyle w:val="BodyText"/>
        <w:spacing w:before="120" w:line="259" w:lineRule="auto"/>
        <w:ind w:left="1611" w:right="570"/>
        <w:jc w:val="both"/>
      </w:pPr>
      <w:r>
        <w:t>La modélisation des immissions d'autres substances extrêmement préoccupantes (naphtalène, benzène) donne une contribution négligeable : contribution &lt; 1% à la norme de qualité de l'air e</w:t>
      </w:r>
      <w:r>
        <w:t>n tout point en dehors de la zone du projet (voir sections 7.5.2.6, 7.5.3.6, 7.5.4.6 et 7.5.5.6). BAC propose d'effectuer une campagne de mesure unique (immission) pour vérification autour de l'aéroport. Si la campagne de mesure ne confirme pas les résulta</w:t>
      </w:r>
      <w:r>
        <w:t>ts modélisés (et l'effet négligeable), une autre évaluation doit être réalisée concernant la ou les causes et les mesures d'atténuation nécessaires. Pour une campagne (de mesure) concernant l'UFP, une période d'un mois (long) est mesurée ; cela semble égal</w:t>
      </w:r>
      <w:r>
        <w:t xml:space="preserve">ement être une période raisonnable pour cette campagne de mesure concernant ZZS. Les résultats de la campagne de mesure sont soumis au comité de consultation (voir point </w:t>
      </w:r>
      <w:hyperlink w:anchor="_bookmark14" w:history="1">
        <w:r>
          <w:t>7.9</w:t>
        </w:r>
      </w:hyperlink>
      <w:r>
        <w:t>).</w:t>
      </w:r>
    </w:p>
    <w:p w14:paraId="5B501986" w14:textId="77777777" w:rsidR="00CE7FCC" w:rsidRDefault="00CE7FCC">
      <w:pPr>
        <w:pStyle w:val="BodyText"/>
      </w:pPr>
    </w:p>
    <w:p w14:paraId="2AF01E0C" w14:textId="77777777" w:rsidR="00CE7FCC" w:rsidRDefault="00CE7FCC">
      <w:pPr>
        <w:pStyle w:val="BodyText"/>
        <w:spacing w:before="12"/>
      </w:pPr>
    </w:p>
    <w:p w14:paraId="58BD6935" w14:textId="77777777" w:rsidR="00CE7FCC" w:rsidRDefault="00942D02">
      <w:pPr>
        <w:ind w:left="1657"/>
        <w:rPr>
          <w:i/>
          <w:sz w:val="20"/>
        </w:rPr>
      </w:pPr>
      <w:r>
        <w:rPr>
          <w:noProof/>
        </w:rPr>
        <w:drawing>
          <wp:anchor distT="0" distB="0" distL="0" distR="0" simplePos="0" relativeHeight="15753728" behindDoc="0" locked="0" layoutInCell="1" allowOverlap="1" wp14:anchorId="1F463721" wp14:editId="63BD9E4A">
            <wp:simplePos x="0" y="0"/>
            <wp:positionH relativeFrom="page">
              <wp:posOffset>943407</wp:posOffset>
            </wp:positionH>
            <wp:positionV relativeFrom="paragraph">
              <wp:posOffset>39432</wp:posOffset>
            </wp:positionV>
            <wp:extent cx="337514" cy="84461"/>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57" cstate="print"/>
                    <a:stretch>
                      <a:fillRect/>
                    </a:stretch>
                  </pic:blipFill>
                  <pic:spPr>
                    <a:xfrm>
                      <a:off x="0" y="0"/>
                      <a:ext cx="337514" cy="84461"/>
                    </a:xfrm>
                    <a:prstGeom prst="rect">
                      <a:avLst/>
                    </a:prstGeom>
                  </pic:spPr>
                </pic:pic>
              </a:graphicData>
            </a:graphic>
          </wp:anchor>
        </w:drawing>
      </w:r>
      <w:r>
        <w:rPr>
          <w:i/>
          <w:color w:val="005B82"/>
          <w:spacing w:val="-2"/>
          <w:sz w:val="20"/>
        </w:rPr>
        <w:t>Retenue de la mesure d'atténuation</w:t>
      </w:r>
    </w:p>
    <w:p w14:paraId="7579EE97" w14:textId="77777777" w:rsidR="00CE7FCC" w:rsidRDefault="00942D02">
      <w:pPr>
        <w:pStyle w:val="ListParagraph"/>
        <w:numPr>
          <w:ilvl w:val="1"/>
          <w:numId w:val="40"/>
        </w:numPr>
        <w:tabs>
          <w:tab w:val="left" w:pos="2331"/>
        </w:tabs>
        <w:spacing w:before="149" w:line="259" w:lineRule="auto"/>
        <w:ind w:right="744"/>
        <w:rPr>
          <w:sz w:val="20"/>
        </w:rPr>
      </w:pPr>
      <w:r>
        <w:rPr>
          <w:sz w:val="20"/>
        </w:rPr>
        <w:t>Campagne de mesure des immissions pour ZZS. En ce qui concerne les polluants à mesurer, seuls le naphtalène et le benzène sont proposés. Sur la base du principe de précaution, il est proposé de mesurer également les autre</w:t>
      </w:r>
      <w:r>
        <w:rPr>
          <w:sz w:val="20"/>
        </w:rPr>
        <w:t>s SOD, comme indiqué à la section 7.2.1.</w:t>
      </w:r>
    </w:p>
    <w:p w14:paraId="61C31CFA" w14:textId="77777777" w:rsidR="00CE7FCC" w:rsidRDefault="00CE7FCC">
      <w:pPr>
        <w:pStyle w:val="BodyText"/>
        <w:rPr>
          <w:sz w:val="24"/>
        </w:rPr>
      </w:pPr>
    </w:p>
    <w:p w14:paraId="153B820F" w14:textId="77777777" w:rsidR="00CE7FCC" w:rsidRDefault="00CE7FCC">
      <w:pPr>
        <w:pStyle w:val="BodyText"/>
        <w:spacing w:before="38"/>
        <w:rPr>
          <w:sz w:val="24"/>
        </w:rPr>
      </w:pPr>
    </w:p>
    <w:p w14:paraId="26F927C2" w14:textId="77777777" w:rsidR="00CE7FCC" w:rsidRDefault="00942D02">
      <w:pPr>
        <w:ind w:left="1611"/>
        <w:jc w:val="both"/>
        <w:rPr>
          <w:b/>
          <w:sz w:val="24"/>
        </w:rPr>
      </w:pPr>
      <w:r>
        <w:rPr>
          <w:noProof/>
        </w:rPr>
        <w:drawing>
          <wp:anchor distT="0" distB="0" distL="0" distR="0" simplePos="0" relativeHeight="15754240" behindDoc="0" locked="0" layoutInCell="1" allowOverlap="1" wp14:anchorId="7C6E6AA6" wp14:editId="32FE667B">
            <wp:simplePos x="0" y="0"/>
            <wp:positionH relativeFrom="page">
              <wp:posOffset>943451</wp:posOffset>
            </wp:positionH>
            <wp:positionV relativeFrom="paragraph">
              <wp:posOffset>48061</wp:posOffset>
            </wp:positionV>
            <wp:extent cx="182022" cy="99648"/>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58" cstate="print"/>
                    <a:stretch>
                      <a:fillRect/>
                    </a:stretch>
                  </pic:blipFill>
                  <pic:spPr>
                    <a:xfrm>
                      <a:off x="0" y="0"/>
                      <a:ext cx="182022" cy="99648"/>
                    </a:xfrm>
                    <a:prstGeom prst="rect">
                      <a:avLst/>
                    </a:prstGeom>
                  </pic:spPr>
                </pic:pic>
              </a:graphicData>
            </a:graphic>
          </wp:anchor>
        </w:drawing>
      </w:r>
      <w:r>
        <w:rPr>
          <w:b/>
          <w:color w:val="005B82"/>
          <w:spacing w:val="-2"/>
          <w:sz w:val="24"/>
        </w:rPr>
        <w:t xml:space="preserve">Effets </w:t>
      </w:r>
      <w:r>
        <w:rPr>
          <w:b/>
          <w:color w:val="005B82"/>
          <w:sz w:val="24"/>
        </w:rPr>
        <w:t>transfrontaliers</w:t>
      </w:r>
    </w:p>
    <w:p w14:paraId="3F76FAB1" w14:textId="77777777" w:rsidR="00CE7FCC" w:rsidRDefault="00942D02">
      <w:pPr>
        <w:pStyle w:val="BodyText"/>
        <w:spacing w:before="143" w:line="259" w:lineRule="auto"/>
        <w:ind w:left="1611" w:right="581"/>
        <w:jc w:val="both"/>
      </w:pPr>
      <w:r>
        <w:t>La description ci-dessus tient toujours compte du territoire de la Flandre d'une part et du territoire de la Région de Bruxelles-Capitale d'autre part. Lorsque cela est possible et pertine</w:t>
      </w:r>
      <w:r>
        <w:t>nt, les résultats sont toujours présentés de cette manière.</w:t>
      </w:r>
    </w:p>
    <w:p w14:paraId="527C4180" w14:textId="77777777" w:rsidR="00CE7FCC" w:rsidRDefault="00942D02">
      <w:pPr>
        <w:pStyle w:val="BodyText"/>
        <w:spacing w:before="157"/>
        <w:ind w:left="1611"/>
        <w:jc w:val="both"/>
      </w:pPr>
      <w:r>
        <w:t xml:space="preserve">En tant que décision, elle est </w:t>
      </w:r>
      <w:r>
        <w:rPr>
          <w:spacing w:val="-2"/>
        </w:rPr>
        <w:t>valable :</w:t>
      </w:r>
    </w:p>
    <w:p w14:paraId="03E9A63E" w14:textId="77777777" w:rsidR="00CE7FCC" w:rsidRDefault="00CE7FCC">
      <w:pPr>
        <w:jc w:val="both"/>
        <w:sectPr w:rsidR="00CE7FCC">
          <w:pgSz w:w="11910" w:h="16840"/>
          <w:pgMar w:top="1460" w:right="560" w:bottom="1040" w:left="940" w:header="748" w:footer="852" w:gutter="0"/>
          <w:cols w:space="720"/>
        </w:sectPr>
      </w:pPr>
    </w:p>
    <w:p w14:paraId="359B4ABA" w14:textId="77777777" w:rsidR="00CE7FCC" w:rsidRDefault="00CE7FCC">
      <w:pPr>
        <w:pStyle w:val="BodyText"/>
        <w:spacing w:before="130"/>
      </w:pPr>
    </w:p>
    <w:p w14:paraId="218E8FDF" w14:textId="77777777" w:rsidR="00CE7FCC" w:rsidRDefault="00942D02">
      <w:pPr>
        <w:pStyle w:val="ListParagraph"/>
        <w:numPr>
          <w:ilvl w:val="1"/>
          <w:numId w:val="40"/>
        </w:numPr>
        <w:tabs>
          <w:tab w:val="left" w:pos="2331"/>
        </w:tabs>
        <w:spacing w:before="1" w:line="259" w:lineRule="auto"/>
        <w:ind w:right="569"/>
        <w:jc w:val="both"/>
        <w:rPr>
          <w:sz w:val="20"/>
        </w:rPr>
      </w:pPr>
      <w:r>
        <w:rPr>
          <w:sz w:val="20"/>
        </w:rPr>
        <w:t xml:space="preserve">Les effets transfrontaliers sur la région de Bruxelles-Capitale sont tout au plus limités (score d'effet -1 selon le cadre d'évaluation (flamand)). Ceci s'applique au polluant </w:t>
      </w:r>
      <w:r>
        <w:rPr>
          <w:sz w:val="13"/>
        </w:rPr>
        <w:t>NO2</w:t>
      </w:r>
      <w:r>
        <w:rPr>
          <w:position w:val="1"/>
          <w:sz w:val="20"/>
        </w:rPr>
        <w:t>. La contribution maximale (sur l'ensemble du territoire de la Région de Brux</w:t>
      </w:r>
      <w:r>
        <w:rPr>
          <w:position w:val="1"/>
          <w:sz w:val="20"/>
        </w:rPr>
        <w:t xml:space="preserve">elles-Capitale) à la norme moyenne </w:t>
      </w:r>
      <w:r>
        <w:rPr>
          <w:sz w:val="13"/>
        </w:rPr>
        <w:t xml:space="preserve">annuelle </w:t>
      </w:r>
      <w:r>
        <w:rPr>
          <w:position w:val="1"/>
          <w:sz w:val="20"/>
        </w:rPr>
        <w:t xml:space="preserve">de qualité de l'air pour le NO2 à un endroit accessible </w:t>
      </w:r>
      <w:r>
        <w:rPr>
          <w:sz w:val="20"/>
        </w:rPr>
        <w:t>est de 0,9 µg/m</w:t>
      </w:r>
      <w:r>
        <w:rPr>
          <w:sz w:val="20"/>
          <w:vertAlign w:val="superscript"/>
        </w:rPr>
        <w:t>3</w:t>
      </w:r>
      <w:r>
        <w:rPr>
          <w:sz w:val="20"/>
        </w:rPr>
        <w:t xml:space="preserve"> (à Witloofstraat 3 (Haren)) pour le scénario BAC_0-1-0-0 (2019) et s'élève à 1 µg/m</w:t>
      </w:r>
      <w:r>
        <w:rPr>
          <w:sz w:val="20"/>
          <w:vertAlign w:val="superscript"/>
        </w:rPr>
        <w:t>3</w:t>
      </w:r>
      <w:r>
        <w:rPr>
          <w:sz w:val="20"/>
        </w:rPr>
        <w:t xml:space="preserve"> (également à Witloofstraat 3 (Haren)) pour le scénario</w:t>
      </w:r>
      <w:r>
        <w:rPr>
          <w:sz w:val="20"/>
        </w:rPr>
        <w:t xml:space="preserve"> </w:t>
      </w:r>
      <w:r>
        <w:rPr>
          <w:spacing w:val="-2"/>
          <w:sz w:val="20"/>
        </w:rPr>
        <w:t>BAC_1-3-0-0_2030.</w:t>
      </w:r>
    </w:p>
    <w:p w14:paraId="753230BB" w14:textId="77777777" w:rsidR="00CE7FCC" w:rsidRDefault="00942D02">
      <w:pPr>
        <w:pStyle w:val="ListParagraph"/>
        <w:numPr>
          <w:ilvl w:val="1"/>
          <w:numId w:val="40"/>
        </w:numPr>
        <w:tabs>
          <w:tab w:val="left" w:pos="2331"/>
        </w:tabs>
        <w:spacing w:before="170" w:line="259" w:lineRule="auto"/>
        <w:ind w:right="569"/>
        <w:jc w:val="both"/>
        <w:rPr>
          <w:sz w:val="20"/>
        </w:rPr>
      </w:pPr>
      <w:r>
        <w:rPr>
          <w:sz w:val="20"/>
        </w:rPr>
        <w:t xml:space="preserve">Pour tous les autres polluants (pour lesquels il existe des normes de qualité de l'air en vertu de la législation régionale et des directives européennes), l'effet est négligeable (score d'effet 0 selon </w:t>
      </w:r>
      <w:r>
        <w:rPr>
          <w:spacing w:val="-2"/>
          <w:sz w:val="20"/>
        </w:rPr>
        <w:t xml:space="preserve">le </w:t>
      </w:r>
      <w:r>
        <w:rPr>
          <w:sz w:val="20"/>
        </w:rPr>
        <w:t xml:space="preserve">cadre d'évaluation (flamand)), </w:t>
      </w:r>
      <w:r>
        <w:rPr>
          <w:sz w:val="20"/>
        </w:rPr>
        <w:t>tant pour le scénario BAC_0-1-0-0 que pour le scénario BAC_1-3-0- 0_2030. Pour l'UFP, pour laquelle il n'existe pas de norme de qualité de l'air, les effets et les mesures discutés sont également pertinents pour la Région de Bruxelles-Capitale.</w:t>
      </w:r>
    </w:p>
    <w:p w14:paraId="21846428" w14:textId="77777777" w:rsidR="00CE7FCC" w:rsidRDefault="00CE7FCC">
      <w:pPr>
        <w:pStyle w:val="BodyText"/>
      </w:pPr>
    </w:p>
    <w:p w14:paraId="6F030D7F" w14:textId="77777777" w:rsidR="00CE7FCC" w:rsidRDefault="00CE7FCC">
      <w:pPr>
        <w:pStyle w:val="BodyText"/>
        <w:spacing w:before="95"/>
      </w:pPr>
    </w:p>
    <w:p w14:paraId="6329BF77" w14:textId="77777777" w:rsidR="00CE7FCC" w:rsidRDefault="00942D02">
      <w:pPr>
        <w:pStyle w:val="BodyText"/>
        <w:spacing w:line="259" w:lineRule="auto"/>
        <w:ind w:left="1611" w:right="571"/>
        <w:jc w:val="both"/>
      </w:pPr>
      <w:r>
        <w:t>Pour la région wallonne, Terhulpen est la municipalité la plus proche de l'aéroport et, par conséquent, potentiellement soumise à des incidences sur la qualité de l'air. Comme le montre l'analyse ci-dessus des incidences des scénarios, on peut conclure (vo</w:t>
      </w:r>
      <w:r>
        <w:t>ir les sections 7.5.2, 7.5.3, 7.5.4 et 7.5.5) :</w:t>
      </w:r>
    </w:p>
    <w:p w14:paraId="53A31BA9" w14:textId="77777777" w:rsidR="00CE7FCC" w:rsidRDefault="00942D02">
      <w:pPr>
        <w:pStyle w:val="ListParagraph"/>
        <w:numPr>
          <w:ilvl w:val="1"/>
          <w:numId w:val="40"/>
        </w:numPr>
        <w:tabs>
          <w:tab w:val="left" w:pos="2331"/>
        </w:tabs>
        <w:spacing w:before="128" w:line="259" w:lineRule="auto"/>
        <w:ind w:right="570"/>
        <w:jc w:val="both"/>
        <w:rPr>
          <w:sz w:val="20"/>
        </w:rPr>
      </w:pPr>
      <w:r>
        <w:rPr>
          <w:sz w:val="20"/>
        </w:rPr>
        <w:t>Les effets pour tous les polluants (pour lesquels il existe des normes de qualité de l'air selon la législation régionale et les directives européennes) sont négligeables pour tous les scénarios (score d'effe</w:t>
      </w:r>
      <w:r>
        <w:rPr>
          <w:sz w:val="20"/>
        </w:rPr>
        <w:t>t 0 selon le cadre d'évaluation (flamand)) : la contribution sur l'ensemble du territoire de Terhulpen est &lt; 1 % par rapport à la norme de qualité de l'air respective pour chaque polluant. En ce qui concerne l'UFP, pour lequel il n'existe pas de norme de q</w:t>
      </w:r>
      <w:r>
        <w:rPr>
          <w:sz w:val="20"/>
        </w:rPr>
        <w:t>ualité de l'air, les mesures examinées auront également un effet bénéfique pour la Région wallonne.</w:t>
      </w:r>
    </w:p>
    <w:p w14:paraId="3368FDA9" w14:textId="77777777" w:rsidR="00CE7FCC" w:rsidRDefault="00CE7FCC">
      <w:pPr>
        <w:pStyle w:val="BodyText"/>
        <w:rPr>
          <w:sz w:val="24"/>
        </w:rPr>
      </w:pPr>
    </w:p>
    <w:p w14:paraId="5DD7F903" w14:textId="77777777" w:rsidR="00CE7FCC" w:rsidRDefault="00CE7FCC">
      <w:pPr>
        <w:pStyle w:val="BodyText"/>
        <w:spacing w:before="76"/>
        <w:rPr>
          <w:sz w:val="24"/>
        </w:rPr>
      </w:pPr>
    </w:p>
    <w:p w14:paraId="4178BFE8" w14:textId="77777777" w:rsidR="00CE7FCC" w:rsidRDefault="00942D02">
      <w:pPr>
        <w:spacing w:before="1"/>
        <w:ind w:left="1611"/>
        <w:jc w:val="both"/>
        <w:rPr>
          <w:b/>
          <w:sz w:val="24"/>
        </w:rPr>
      </w:pPr>
      <w:r>
        <w:rPr>
          <w:noProof/>
        </w:rPr>
        <w:drawing>
          <wp:anchor distT="0" distB="0" distL="0" distR="0" simplePos="0" relativeHeight="15754752" behindDoc="0" locked="0" layoutInCell="1" allowOverlap="1" wp14:anchorId="64AE400B" wp14:editId="0BDBCB27">
            <wp:simplePos x="0" y="0"/>
            <wp:positionH relativeFrom="page">
              <wp:posOffset>943451</wp:posOffset>
            </wp:positionH>
            <wp:positionV relativeFrom="paragraph">
              <wp:posOffset>47521</wp:posOffset>
            </wp:positionV>
            <wp:extent cx="182022" cy="101312"/>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59" cstate="print"/>
                    <a:stretch>
                      <a:fillRect/>
                    </a:stretch>
                  </pic:blipFill>
                  <pic:spPr>
                    <a:xfrm>
                      <a:off x="0" y="0"/>
                      <a:ext cx="182022" cy="101312"/>
                    </a:xfrm>
                    <a:prstGeom prst="rect">
                      <a:avLst/>
                    </a:prstGeom>
                  </pic:spPr>
                </pic:pic>
              </a:graphicData>
            </a:graphic>
          </wp:anchor>
        </w:drawing>
      </w:r>
      <w:r>
        <w:rPr>
          <w:b/>
          <w:color w:val="005B82"/>
          <w:sz w:val="24"/>
        </w:rPr>
        <w:t xml:space="preserve">Synthèse et </w:t>
      </w:r>
      <w:r>
        <w:rPr>
          <w:b/>
          <w:color w:val="005B82"/>
          <w:spacing w:val="-2"/>
          <w:sz w:val="24"/>
        </w:rPr>
        <w:t>conclusion</w:t>
      </w:r>
    </w:p>
    <w:p w14:paraId="5066FCA0" w14:textId="77777777" w:rsidR="00CE7FCC" w:rsidRDefault="00942D02">
      <w:pPr>
        <w:pStyle w:val="BodyText"/>
        <w:spacing w:before="146" w:line="259" w:lineRule="auto"/>
        <w:ind w:left="1611" w:right="572"/>
        <w:jc w:val="both"/>
      </w:pPr>
      <w:r>
        <w:t xml:space="preserve">L'effet de l'aéroport par rapport à l'état de référence respectif (sans aéroport) peut être résumé comme suit par polluant. Cette </w:t>
      </w:r>
      <w:r>
        <w:t xml:space="preserve">conclusion est valable pour tous les (4) scénarios et pour la </w:t>
      </w:r>
      <w:r>
        <w:rPr>
          <w:spacing w:val="-2"/>
        </w:rPr>
        <w:t>Flandre :</w:t>
      </w:r>
    </w:p>
    <w:p w14:paraId="19F65BB2" w14:textId="77777777" w:rsidR="00CE7FCC" w:rsidRDefault="00942D02">
      <w:pPr>
        <w:pStyle w:val="ListParagraph"/>
        <w:numPr>
          <w:ilvl w:val="1"/>
          <w:numId w:val="40"/>
        </w:numPr>
        <w:tabs>
          <w:tab w:val="left" w:pos="2331"/>
        </w:tabs>
        <w:spacing w:before="8" w:line="259" w:lineRule="auto"/>
        <w:ind w:right="571"/>
        <w:rPr>
          <w:position w:val="1"/>
          <w:sz w:val="20"/>
        </w:rPr>
      </w:pPr>
      <w:r>
        <w:rPr>
          <w:position w:val="1"/>
          <w:sz w:val="20"/>
        </w:rPr>
        <w:t xml:space="preserve">Les effets négatifs sont significatifs pour les </w:t>
      </w:r>
      <w:r>
        <w:rPr>
          <w:sz w:val="13"/>
        </w:rPr>
        <w:t>NOx/NO2</w:t>
      </w:r>
      <w:r>
        <w:rPr>
          <w:position w:val="1"/>
          <w:sz w:val="20"/>
        </w:rPr>
        <w:t>, l'EC et l'UFP. En ce qui concerne l'UFP, le degré d'</w:t>
      </w:r>
      <w:r>
        <w:rPr>
          <w:sz w:val="20"/>
        </w:rPr>
        <w:t xml:space="preserve">incertitude </w:t>
      </w:r>
      <w:r>
        <w:rPr>
          <w:position w:val="1"/>
          <w:sz w:val="20"/>
        </w:rPr>
        <w:t xml:space="preserve">est élevé </w:t>
      </w:r>
      <w:r>
        <w:rPr>
          <w:sz w:val="20"/>
        </w:rPr>
        <w:t>(voir lacunes dans les connaissances).</w:t>
      </w:r>
    </w:p>
    <w:p w14:paraId="1B287FC7" w14:textId="77777777" w:rsidR="00CE7FCC" w:rsidRDefault="00942D02">
      <w:pPr>
        <w:pStyle w:val="ListParagraph"/>
        <w:numPr>
          <w:ilvl w:val="1"/>
          <w:numId w:val="40"/>
        </w:numPr>
        <w:tabs>
          <w:tab w:val="left" w:pos="2331"/>
        </w:tabs>
        <w:spacing w:before="10"/>
        <w:rPr>
          <w:position w:val="1"/>
          <w:sz w:val="20"/>
        </w:rPr>
      </w:pPr>
      <w:r>
        <w:rPr>
          <w:position w:val="1"/>
          <w:sz w:val="20"/>
        </w:rPr>
        <w:t>Les effets nég</w:t>
      </w:r>
      <w:r>
        <w:rPr>
          <w:position w:val="1"/>
          <w:sz w:val="20"/>
        </w:rPr>
        <w:t xml:space="preserve">atifs sont limités pour les </w:t>
      </w:r>
      <w:r>
        <w:rPr>
          <w:sz w:val="13"/>
        </w:rPr>
        <w:t xml:space="preserve">PM10 </w:t>
      </w:r>
      <w:r>
        <w:rPr>
          <w:position w:val="1"/>
          <w:sz w:val="20"/>
        </w:rPr>
        <w:t xml:space="preserve">et les </w:t>
      </w:r>
      <w:r>
        <w:rPr>
          <w:spacing w:val="-4"/>
          <w:position w:val="1"/>
          <w:sz w:val="20"/>
        </w:rPr>
        <w:t>PM2</w:t>
      </w:r>
      <w:r>
        <w:rPr>
          <w:spacing w:val="-4"/>
          <w:sz w:val="13"/>
        </w:rPr>
        <w:t>,5.</w:t>
      </w:r>
    </w:p>
    <w:p w14:paraId="7BBAAD09" w14:textId="77777777" w:rsidR="00CE7FCC" w:rsidRDefault="00942D02">
      <w:pPr>
        <w:pStyle w:val="ListParagraph"/>
        <w:numPr>
          <w:ilvl w:val="1"/>
          <w:numId w:val="40"/>
        </w:numPr>
        <w:tabs>
          <w:tab w:val="left" w:pos="2331"/>
        </w:tabs>
        <w:spacing w:before="30"/>
        <w:rPr>
          <w:sz w:val="20"/>
        </w:rPr>
      </w:pPr>
      <w:r>
        <w:rPr>
          <w:sz w:val="20"/>
        </w:rPr>
        <w:t xml:space="preserve">Les effets sont négligeables pour le CO, le benzène et le </w:t>
      </w:r>
      <w:r>
        <w:rPr>
          <w:spacing w:val="-2"/>
          <w:sz w:val="20"/>
        </w:rPr>
        <w:t>naphtalène.</w:t>
      </w:r>
    </w:p>
    <w:p w14:paraId="438D37DE" w14:textId="77777777" w:rsidR="00CE7FCC" w:rsidRDefault="00942D02">
      <w:pPr>
        <w:pStyle w:val="BodyText"/>
        <w:spacing w:before="142" w:line="256" w:lineRule="auto"/>
        <w:ind w:left="1611" w:right="577"/>
        <w:jc w:val="both"/>
      </w:pPr>
      <w:r>
        <w:rPr>
          <w:position w:val="1"/>
        </w:rPr>
        <w:t xml:space="preserve">Les effets </w:t>
      </w:r>
      <w:r>
        <w:t xml:space="preserve">négatifs </w:t>
      </w:r>
      <w:r>
        <w:rPr>
          <w:position w:val="1"/>
        </w:rPr>
        <w:t>sont</w:t>
      </w:r>
      <w:r>
        <w:t xml:space="preserve"> tout au plus limités dans la région de Bruxelles-Capitale (pour le polluant </w:t>
      </w:r>
      <w:r>
        <w:rPr>
          <w:sz w:val="13"/>
        </w:rPr>
        <w:t>NOx/NO2</w:t>
      </w:r>
      <w:r>
        <w:rPr>
          <w:position w:val="1"/>
        </w:rPr>
        <w:t>), et négligeables pour tous le</w:t>
      </w:r>
      <w:r>
        <w:rPr>
          <w:position w:val="1"/>
        </w:rPr>
        <w:t xml:space="preserve">s autres polluants. En Région wallonne, les effets sont négligeables </w:t>
      </w:r>
      <w:r>
        <w:t>pour tous les polluants.</w:t>
      </w:r>
    </w:p>
    <w:p w14:paraId="1BA51465" w14:textId="77777777" w:rsidR="00CE7FCC" w:rsidRDefault="00942D02">
      <w:pPr>
        <w:pStyle w:val="BodyText"/>
        <w:spacing w:before="167" w:line="259" w:lineRule="auto"/>
        <w:ind w:left="1611" w:right="570"/>
        <w:jc w:val="both"/>
      </w:pPr>
      <w:r>
        <w:t xml:space="preserve">Si l'on compare les émissions avec les plans politiques en Flandre et dans la </w:t>
      </w:r>
      <w:r>
        <w:rPr>
          <w:spacing w:val="-3"/>
        </w:rPr>
        <w:t xml:space="preserve">région de </w:t>
      </w:r>
      <w:r>
        <w:t>Bruxelles-Capitale, on peut dire que les émissions de tous les polluants p</w:t>
      </w:r>
      <w:r>
        <w:t>ar rapport aux objectifs politiques respectifs sont plutôt limitées, à l'exception de l'objectif d'émission de NOx concernant l'"aviation". Pour cet objectif, l'aéroport de Bruxelles représente 53% (scénario BAC_0-1-0-0) et 58% (scénario BAC_1- 3-0-0), mai</w:t>
      </w:r>
      <w:r>
        <w:t>s l'aéroport de Bruxelles ne remplit que partiellement l'" enveloppe " prévue pour les émissions de NOx de l'aviation en Flandre (voir plus loin dans la discipline Biodiversité).</w:t>
      </w:r>
    </w:p>
    <w:p w14:paraId="270C2AE1" w14:textId="77777777" w:rsidR="00CE7FCC" w:rsidRDefault="00942D02">
      <w:pPr>
        <w:pStyle w:val="BodyText"/>
        <w:spacing w:before="158" w:line="259" w:lineRule="auto"/>
        <w:ind w:left="1611" w:right="569"/>
        <w:jc w:val="both"/>
      </w:pPr>
      <w:r>
        <w:rPr>
          <w:position w:val="1"/>
        </w:rPr>
        <w:t xml:space="preserve">Malgré la contribution importante de l'aéroport, les </w:t>
      </w:r>
      <w:r>
        <w:t xml:space="preserve">concentrations </w:t>
      </w:r>
      <w:r>
        <w:rPr>
          <w:position w:val="1"/>
        </w:rPr>
        <w:t xml:space="preserve">moyennes annuelles absolues </w:t>
      </w:r>
      <w:r>
        <w:t xml:space="preserve">d'immissions de </w:t>
      </w:r>
      <w:r>
        <w:rPr>
          <w:position w:val="1"/>
        </w:rPr>
        <w:t xml:space="preserve">NO2 </w:t>
      </w:r>
      <w:r>
        <w:t>ne sont pas remarquablement élevées à proximité de l'aéroport (norme de qualité de l'air = 40 µg/m</w:t>
      </w:r>
      <w:r>
        <w:rPr>
          <w:vertAlign w:val="superscript"/>
        </w:rPr>
        <w:t>3</w:t>
      </w:r>
      <w:r>
        <w:t xml:space="preserve"> ). Ceci est démontré par :</w:t>
      </w:r>
    </w:p>
    <w:p w14:paraId="18D5B875" w14:textId="77777777" w:rsidR="00CE7FCC" w:rsidRDefault="00CE7FCC">
      <w:pPr>
        <w:spacing w:line="259" w:lineRule="auto"/>
        <w:jc w:val="both"/>
        <w:sectPr w:rsidR="00CE7FCC">
          <w:pgSz w:w="11910" w:h="16840"/>
          <w:pgMar w:top="1460" w:right="560" w:bottom="1040" w:left="940" w:header="748" w:footer="852" w:gutter="0"/>
          <w:cols w:space="720"/>
        </w:sectPr>
      </w:pPr>
    </w:p>
    <w:p w14:paraId="5A121541" w14:textId="77777777" w:rsidR="00CE7FCC" w:rsidRDefault="00CE7FCC">
      <w:pPr>
        <w:pStyle w:val="BodyText"/>
        <w:spacing w:before="130"/>
      </w:pPr>
    </w:p>
    <w:p w14:paraId="02C633A9" w14:textId="77777777" w:rsidR="00CE7FCC" w:rsidRDefault="00942D02">
      <w:pPr>
        <w:pStyle w:val="ListParagraph"/>
        <w:numPr>
          <w:ilvl w:val="1"/>
          <w:numId w:val="40"/>
        </w:numPr>
        <w:tabs>
          <w:tab w:val="left" w:pos="2331"/>
        </w:tabs>
        <w:spacing w:before="1" w:line="259" w:lineRule="auto"/>
        <w:ind w:right="570"/>
        <w:jc w:val="both"/>
        <w:rPr>
          <w:sz w:val="20"/>
        </w:rPr>
      </w:pPr>
      <w:r>
        <w:rPr>
          <w:sz w:val="20"/>
        </w:rPr>
        <w:t>La description de la qualité de l'air actuelle (voir section 7.4.1 du présent rapport). À la station de surveillance VMM de Steenokkerzeel (près et au NO de l'aéroport)</w:t>
      </w:r>
      <w:r>
        <w:rPr>
          <w:sz w:val="20"/>
          <w:vertAlign w:val="superscript"/>
        </w:rPr>
        <w:t>88</w:t>
      </w:r>
      <w:r>
        <w:rPr>
          <w:sz w:val="20"/>
        </w:rPr>
        <w:t xml:space="preserve"> , la </w:t>
      </w:r>
      <w:r>
        <w:rPr>
          <w:position w:val="1"/>
          <w:sz w:val="20"/>
        </w:rPr>
        <w:t xml:space="preserve">concentration de </w:t>
      </w:r>
      <w:r>
        <w:rPr>
          <w:sz w:val="13"/>
        </w:rPr>
        <w:t>NO2</w:t>
      </w:r>
      <w:r>
        <w:rPr>
          <w:position w:val="1"/>
          <w:sz w:val="20"/>
        </w:rPr>
        <w:t xml:space="preserve"> mesurée (2019) </w:t>
      </w:r>
      <w:r>
        <w:rPr>
          <w:sz w:val="20"/>
        </w:rPr>
        <w:t xml:space="preserve">est de </w:t>
      </w:r>
      <w:r>
        <w:rPr>
          <w:position w:val="1"/>
          <w:sz w:val="20"/>
        </w:rPr>
        <w:t>21 µg/m</w:t>
      </w:r>
      <w:r>
        <w:rPr>
          <w:position w:val="1"/>
          <w:sz w:val="20"/>
          <w:vertAlign w:val="superscript"/>
        </w:rPr>
        <w:t>3</w:t>
      </w:r>
      <w:r>
        <w:rPr>
          <w:position w:val="1"/>
          <w:sz w:val="20"/>
        </w:rPr>
        <w:t xml:space="preserve"> .</w:t>
      </w:r>
    </w:p>
    <w:p w14:paraId="08B89418" w14:textId="77777777" w:rsidR="00CE7FCC" w:rsidRDefault="00942D02">
      <w:pPr>
        <w:pStyle w:val="ListParagraph"/>
        <w:numPr>
          <w:ilvl w:val="1"/>
          <w:numId w:val="40"/>
        </w:numPr>
        <w:tabs>
          <w:tab w:val="left" w:pos="2331"/>
        </w:tabs>
        <w:spacing w:before="0" w:line="259" w:lineRule="auto"/>
        <w:ind w:right="575"/>
        <w:jc w:val="both"/>
        <w:rPr>
          <w:sz w:val="20"/>
        </w:rPr>
      </w:pPr>
      <w:r>
        <w:rPr>
          <w:sz w:val="20"/>
        </w:rPr>
        <w:t>En rais</w:t>
      </w:r>
      <w:r>
        <w:rPr>
          <w:sz w:val="20"/>
        </w:rPr>
        <w:t xml:space="preserve">on de la diminution de la concentration de fond en 2032 par rapport à 2019, la </w:t>
      </w:r>
      <w:r>
        <w:rPr>
          <w:position w:val="1"/>
          <w:sz w:val="20"/>
        </w:rPr>
        <w:t xml:space="preserve">concentration absolue (modélisée) des émissions de NO2 en 2032 à la station de surveillance de </w:t>
      </w:r>
      <w:r>
        <w:rPr>
          <w:sz w:val="20"/>
        </w:rPr>
        <w:t>Steenokkerzeel est de 15,2 µg/m</w:t>
      </w:r>
      <w:r>
        <w:rPr>
          <w:sz w:val="20"/>
          <w:vertAlign w:val="superscript"/>
        </w:rPr>
        <w:t>3</w:t>
      </w:r>
      <w:r>
        <w:rPr>
          <w:sz w:val="20"/>
        </w:rPr>
        <w:t xml:space="preserve"> .</w:t>
      </w:r>
    </w:p>
    <w:p w14:paraId="2C160AF4" w14:textId="77777777" w:rsidR="00CE7FCC" w:rsidRDefault="00942D02">
      <w:pPr>
        <w:pStyle w:val="ListParagraph"/>
        <w:numPr>
          <w:ilvl w:val="1"/>
          <w:numId w:val="40"/>
        </w:numPr>
        <w:tabs>
          <w:tab w:val="left" w:pos="2331"/>
        </w:tabs>
        <w:spacing w:before="11" w:line="259" w:lineRule="auto"/>
        <w:ind w:right="579"/>
        <w:jc w:val="both"/>
        <w:rPr>
          <w:sz w:val="20"/>
        </w:rPr>
      </w:pPr>
      <w:r>
        <w:rPr>
          <w:sz w:val="20"/>
        </w:rPr>
        <w:t xml:space="preserve">Lorsque la zone d'étude est située à proximité </w:t>
      </w:r>
      <w:r>
        <w:rPr>
          <w:sz w:val="20"/>
        </w:rPr>
        <w:t>d'axes de circulation très fréquentés (R0, A201), des valeurs moyennes annuelles plus élevées sont observées, entre 26 et 35 µg/m³ (2019).</w:t>
      </w:r>
    </w:p>
    <w:p w14:paraId="64AEFFE1" w14:textId="77777777" w:rsidR="00CE7FCC" w:rsidRDefault="00942D02">
      <w:pPr>
        <w:pStyle w:val="BodyText"/>
        <w:spacing w:before="120" w:line="256" w:lineRule="auto"/>
        <w:ind w:left="1611" w:right="577"/>
        <w:jc w:val="both"/>
      </w:pPr>
      <w:r>
        <w:t>Il n'existe pas de norme de qualité de l'air pour la CE ; pour les effets et les mesures d'atténuation nécessaires co</w:t>
      </w:r>
      <w:r>
        <w:t xml:space="preserve">ncernant la </w:t>
      </w:r>
      <w:r>
        <w:rPr>
          <w:position w:val="1"/>
        </w:rPr>
        <w:t xml:space="preserve">CE, voir </w:t>
      </w:r>
      <w:r>
        <w:rPr>
          <w:sz w:val="13"/>
        </w:rPr>
        <w:t>NOx/NO2</w:t>
      </w:r>
      <w:r>
        <w:rPr>
          <w:position w:val="1"/>
        </w:rPr>
        <w:t>.</w:t>
      </w:r>
    </w:p>
    <w:p w14:paraId="289B561C" w14:textId="77777777" w:rsidR="00CE7FCC" w:rsidRDefault="00942D02">
      <w:pPr>
        <w:pStyle w:val="BodyText"/>
        <w:spacing w:before="164" w:line="259" w:lineRule="auto"/>
        <w:ind w:left="1611" w:right="574"/>
        <w:jc w:val="both"/>
      </w:pPr>
      <w:r>
        <w:t>En ce qui concerne les effets concernant les PAU, pour lesquels aucune norme de qualité de l'air n'est (également) en vigueur, veuillez vous référer à des recherches plus spécialisées (voir par exemple le rapport "Modelling UF</w:t>
      </w:r>
      <w:r>
        <w:t>P from air and road traffic around Brussels Airport" (Vito 2019)).</w:t>
      </w:r>
    </w:p>
    <w:p w14:paraId="6A433999" w14:textId="77777777" w:rsidR="00CE7FCC" w:rsidRDefault="00942D02">
      <w:pPr>
        <w:pStyle w:val="BodyText"/>
        <w:spacing w:before="160" w:line="259" w:lineRule="auto"/>
        <w:ind w:left="1611" w:right="576"/>
        <w:jc w:val="both"/>
      </w:pPr>
      <w:r>
        <w:t xml:space="preserve">Conformément au cadre d'évaluation, des mesures d'atténuation sont nécessaires pour réduire les émissions des </w:t>
      </w:r>
      <w:r>
        <w:rPr>
          <w:position w:val="1"/>
        </w:rPr>
        <w:t xml:space="preserve">polluants </w:t>
      </w:r>
      <w:r>
        <w:t xml:space="preserve">susmentionnés </w:t>
      </w:r>
      <w:r>
        <w:rPr>
          <w:position w:val="1"/>
        </w:rPr>
        <w:t>(</w:t>
      </w:r>
      <w:r>
        <w:rPr>
          <w:sz w:val="13"/>
        </w:rPr>
        <w:t>NOx/NO2</w:t>
      </w:r>
      <w:r>
        <w:rPr>
          <w:position w:val="1"/>
        </w:rPr>
        <w:t>, EC et UFP). Les mesures d'atténuation concern</w:t>
      </w:r>
      <w:r>
        <w:rPr>
          <w:position w:val="1"/>
        </w:rPr>
        <w:t xml:space="preserve">ent </w:t>
      </w:r>
      <w:r>
        <w:t>toutes les sources d'émission potentielles (trafic routier à destination et en provenance de l</w:t>
      </w:r>
      <w:r>
        <w:rPr>
          <w:spacing w:val="-1"/>
        </w:rPr>
        <w:t>'</w:t>
      </w:r>
      <w:r>
        <w:t>aéroport et trafic routier "hors route" (c'est-à-dire à l'aéroport lui-même), trafic aérien, installations de combustion). Les mesures d'atténuation suivante</w:t>
      </w:r>
      <w:r>
        <w:t>s peuvent être retenues pour BAC :</w:t>
      </w:r>
    </w:p>
    <w:p w14:paraId="3005A316" w14:textId="77777777" w:rsidR="00CE7FCC" w:rsidRDefault="00942D02">
      <w:pPr>
        <w:pStyle w:val="ListParagraph"/>
        <w:numPr>
          <w:ilvl w:val="1"/>
          <w:numId w:val="40"/>
        </w:numPr>
        <w:tabs>
          <w:tab w:val="left" w:pos="2331"/>
        </w:tabs>
        <w:spacing w:before="9" w:line="259" w:lineRule="auto"/>
        <w:ind w:right="571"/>
        <w:jc w:val="both"/>
        <w:rPr>
          <w:sz w:val="20"/>
        </w:rPr>
      </w:pPr>
      <w:r>
        <w:rPr>
          <w:sz w:val="20"/>
        </w:rPr>
        <w:t>Trafic routier : poursuite des efforts en vue de l'élaboration d'un plan de transport d'entreprise ambitieux ("Sustainable Airport Mobility Plan (2023)"). Cela inclut le développement de l'aéroport de Bruxelles en un cent</w:t>
      </w:r>
      <w:r>
        <w:rPr>
          <w:sz w:val="20"/>
        </w:rPr>
        <w:t>re intermodal (voir le point 5.8.2 de la discipline "Mobilité").</w:t>
      </w:r>
    </w:p>
    <w:p w14:paraId="634E4A2C" w14:textId="77777777" w:rsidR="00CE7FCC" w:rsidRDefault="00942D02">
      <w:pPr>
        <w:pStyle w:val="ListParagraph"/>
        <w:numPr>
          <w:ilvl w:val="1"/>
          <w:numId w:val="40"/>
        </w:numPr>
        <w:tabs>
          <w:tab w:val="left" w:pos="2330"/>
        </w:tabs>
        <w:spacing w:before="11"/>
        <w:ind w:left="2330" w:hanging="359"/>
        <w:jc w:val="both"/>
        <w:rPr>
          <w:sz w:val="20"/>
        </w:rPr>
      </w:pPr>
      <w:r>
        <w:rPr>
          <w:sz w:val="20"/>
        </w:rPr>
        <w:t>Hors route : poursuite des efforts en matière de durabilité (y compris l'</w:t>
      </w:r>
      <w:r>
        <w:rPr>
          <w:spacing w:val="-2"/>
          <w:sz w:val="20"/>
        </w:rPr>
        <w:t>électrification)</w:t>
      </w:r>
    </w:p>
    <w:p w14:paraId="4D806941" w14:textId="77777777" w:rsidR="00CE7FCC" w:rsidRDefault="00942D02">
      <w:pPr>
        <w:pStyle w:val="ListParagraph"/>
        <w:numPr>
          <w:ilvl w:val="1"/>
          <w:numId w:val="40"/>
        </w:numPr>
        <w:tabs>
          <w:tab w:val="left" w:pos="2331"/>
        </w:tabs>
        <w:spacing w:before="29" w:line="259" w:lineRule="auto"/>
        <w:ind w:right="578"/>
        <w:rPr>
          <w:sz w:val="20"/>
        </w:rPr>
      </w:pPr>
      <w:r>
        <w:rPr>
          <w:sz w:val="20"/>
        </w:rPr>
        <w:t xml:space="preserve">Installations de combustion : Mise en œuvre du plan visant à éliminer les combustibles fossiles dans le domaine du chauffage d'ici à </w:t>
      </w:r>
      <w:r>
        <w:rPr>
          <w:spacing w:val="-2"/>
          <w:sz w:val="20"/>
        </w:rPr>
        <w:t>2030.</w:t>
      </w:r>
    </w:p>
    <w:p w14:paraId="5252B256" w14:textId="77777777" w:rsidR="00CE7FCC" w:rsidRDefault="00942D02">
      <w:pPr>
        <w:pStyle w:val="ListParagraph"/>
        <w:numPr>
          <w:ilvl w:val="1"/>
          <w:numId w:val="40"/>
        </w:numPr>
        <w:tabs>
          <w:tab w:val="left" w:pos="2331"/>
        </w:tabs>
        <w:spacing w:before="11" w:line="259" w:lineRule="auto"/>
        <w:ind w:right="1106"/>
        <w:rPr>
          <w:sz w:val="20"/>
        </w:rPr>
      </w:pPr>
      <w:r>
        <w:rPr>
          <w:sz w:val="20"/>
        </w:rPr>
        <w:t>Trafic aérien : Optimisation de la procédure A-CDM pour réduire le temps de roulage nécessaire.</w:t>
      </w:r>
    </w:p>
    <w:p w14:paraId="49907145" w14:textId="77777777" w:rsidR="00CE7FCC" w:rsidRDefault="00942D02">
      <w:pPr>
        <w:pStyle w:val="ListParagraph"/>
        <w:numPr>
          <w:ilvl w:val="1"/>
          <w:numId w:val="40"/>
        </w:numPr>
        <w:tabs>
          <w:tab w:val="left" w:pos="2331"/>
        </w:tabs>
        <w:spacing w:before="10"/>
        <w:rPr>
          <w:sz w:val="20"/>
        </w:rPr>
      </w:pPr>
      <w:r>
        <w:rPr>
          <w:sz w:val="20"/>
        </w:rPr>
        <w:t xml:space="preserve">Trafic aérien : Mise </w:t>
      </w:r>
      <w:r>
        <w:rPr>
          <w:sz w:val="20"/>
        </w:rPr>
        <w:t>en place d'un système de surveillance des temps maximums pour l'</w:t>
      </w:r>
      <w:r>
        <w:rPr>
          <w:spacing w:val="-5"/>
          <w:sz w:val="20"/>
        </w:rPr>
        <w:t>APU</w:t>
      </w:r>
    </w:p>
    <w:p w14:paraId="455650B6" w14:textId="77777777" w:rsidR="00CE7FCC" w:rsidRDefault="00942D02">
      <w:pPr>
        <w:pStyle w:val="ListParagraph"/>
        <w:numPr>
          <w:ilvl w:val="1"/>
          <w:numId w:val="40"/>
        </w:numPr>
        <w:tabs>
          <w:tab w:val="left" w:pos="2331"/>
        </w:tabs>
        <w:spacing w:before="30"/>
        <w:rPr>
          <w:sz w:val="20"/>
        </w:rPr>
      </w:pPr>
      <w:r>
        <w:rPr>
          <w:sz w:val="20"/>
        </w:rPr>
        <w:t xml:space="preserve">Transport aérien : mise en œuvre d'un plan visant à éliminer les combustibles fossiles dans les transports publics d'ici à </w:t>
      </w:r>
      <w:r>
        <w:rPr>
          <w:spacing w:val="-2"/>
          <w:sz w:val="20"/>
        </w:rPr>
        <w:t>2030.</w:t>
      </w:r>
    </w:p>
    <w:p w14:paraId="1B633E7F" w14:textId="77777777" w:rsidR="00CE7FCC" w:rsidRDefault="00942D02">
      <w:pPr>
        <w:pStyle w:val="ListParagraph"/>
        <w:numPr>
          <w:ilvl w:val="1"/>
          <w:numId w:val="40"/>
        </w:numPr>
        <w:tabs>
          <w:tab w:val="left" w:pos="2331"/>
        </w:tabs>
        <w:spacing w:before="29"/>
        <w:rPr>
          <w:sz w:val="20"/>
        </w:rPr>
      </w:pPr>
      <w:r>
        <w:rPr>
          <w:sz w:val="20"/>
        </w:rPr>
        <w:t>Trafic aérien : coopération avec skeyes pour augmenter le t</w:t>
      </w:r>
      <w:r>
        <w:rPr>
          <w:sz w:val="20"/>
        </w:rPr>
        <w:t xml:space="preserve">aux de </w:t>
      </w:r>
      <w:r>
        <w:rPr>
          <w:spacing w:val="-5"/>
          <w:sz w:val="20"/>
        </w:rPr>
        <w:t>CDO</w:t>
      </w:r>
    </w:p>
    <w:p w14:paraId="49614296" w14:textId="77777777" w:rsidR="00CE7FCC" w:rsidRDefault="00942D02">
      <w:pPr>
        <w:pStyle w:val="ListParagraph"/>
        <w:numPr>
          <w:ilvl w:val="1"/>
          <w:numId w:val="40"/>
        </w:numPr>
        <w:tabs>
          <w:tab w:val="left" w:pos="2331"/>
        </w:tabs>
        <w:spacing w:before="32"/>
        <w:rPr>
          <w:sz w:val="20"/>
        </w:rPr>
      </w:pPr>
      <w:r>
        <w:rPr>
          <w:sz w:val="20"/>
        </w:rPr>
        <w:t>ZZS : Mener une campagne de surveillance des immissions autour de l'</w:t>
      </w:r>
      <w:r>
        <w:rPr>
          <w:spacing w:val="-2"/>
          <w:sz w:val="20"/>
        </w:rPr>
        <w:t>aéroport.</w:t>
      </w:r>
    </w:p>
    <w:p w14:paraId="33445407" w14:textId="77777777" w:rsidR="00CE7FCC" w:rsidRDefault="00942D02">
      <w:pPr>
        <w:pStyle w:val="BodyText"/>
        <w:spacing w:before="181"/>
        <w:ind w:left="1611"/>
      </w:pPr>
      <w:r>
        <w:t xml:space="preserve">En ce qui concerne l'étude des nuisances olfactives potentielles, l'initiative suivante est proposée </w:t>
      </w:r>
      <w:r>
        <w:rPr>
          <w:spacing w:val="-2"/>
        </w:rPr>
        <w:t>:</w:t>
      </w:r>
    </w:p>
    <w:p w14:paraId="5F585AB8" w14:textId="77777777" w:rsidR="00CE7FCC" w:rsidRDefault="00942D02">
      <w:pPr>
        <w:pStyle w:val="ListParagraph"/>
        <w:numPr>
          <w:ilvl w:val="0"/>
          <w:numId w:val="39"/>
        </w:numPr>
        <w:tabs>
          <w:tab w:val="left" w:pos="2331"/>
        </w:tabs>
        <w:spacing w:before="147" w:line="261" w:lineRule="auto"/>
        <w:ind w:right="575"/>
        <w:rPr>
          <w:sz w:val="20"/>
        </w:rPr>
      </w:pPr>
      <w:r>
        <w:rPr>
          <w:sz w:val="20"/>
        </w:rPr>
        <w:t xml:space="preserve">Campagne d'inventaire pour </w:t>
      </w:r>
      <w:r>
        <w:rPr>
          <w:spacing w:val="-7"/>
          <w:sz w:val="20"/>
        </w:rPr>
        <w:t xml:space="preserve">cartographier les </w:t>
      </w:r>
      <w:r>
        <w:rPr>
          <w:sz w:val="20"/>
        </w:rPr>
        <w:t>nuisances olfactives de manière systématique. Sur la base de cet inventaire, d'autres mesures devraient être déterminées.</w:t>
      </w:r>
    </w:p>
    <w:p w14:paraId="5B9D3E4D" w14:textId="77777777" w:rsidR="00CE7FCC" w:rsidRDefault="00942D02">
      <w:pPr>
        <w:pStyle w:val="BodyText"/>
        <w:spacing w:before="115" w:line="259" w:lineRule="auto"/>
        <w:ind w:left="1611"/>
      </w:pPr>
      <w:r>
        <w:t>Les recommandations suivantes s'appliquent pour éviter les nuisances dues à la poussière lors des travaux dans la zone du projet :</w:t>
      </w:r>
    </w:p>
    <w:p w14:paraId="3A6BFAAC" w14:textId="77777777" w:rsidR="00CE7FCC" w:rsidRDefault="00942D02">
      <w:pPr>
        <w:pStyle w:val="ListParagraph"/>
        <w:numPr>
          <w:ilvl w:val="0"/>
          <w:numId w:val="38"/>
        </w:numPr>
        <w:tabs>
          <w:tab w:val="left" w:pos="2331"/>
        </w:tabs>
        <w:spacing w:before="11"/>
        <w:rPr>
          <w:sz w:val="20"/>
        </w:rPr>
      </w:pPr>
      <w:r>
        <w:rPr>
          <w:sz w:val="20"/>
        </w:rPr>
        <w:t>Mou</w:t>
      </w:r>
      <w:r>
        <w:rPr>
          <w:sz w:val="20"/>
        </w:rPr>
        <w:t>iller / nettoyer le</w:t>
      </w:r>
      <w:r>
        <w:rPr>
          <w:spacing w:val="-2"/>
          <w:sz w:val="20"/>
        </w:rPr>
        <w:t>(s) site(s)</w:t>
      </w:r>
    </w:p>
    <w:p w14:paraId="5B7C6522" w14:textId="77777777" w:rsidR="00CE7FCC" w:rsidRDefault="00942D02">
      <w:pPr>
        <w:pStyle w:val="ListParagraph"/>
        <w:numPr>
          <w:ilvl w:val="0"/>
          <w:numId w:val="38"/>
        </w:numPr>
        <w:tabs>
          <w:tab w:val="left" w:pos="2331"/>
        </w:tabs>
        <w:spacing w:before="29"/>
        <w:rPr>
          <w:sz w:val="20"/>
        </w:rPr>
      </w:pPr>
      <w:r>
        <w:rPr>
          <w:sz w:val="20"/>
        </w:rPr>
        <w:t xml:space="preserve">Lavage des pneus des </w:t>
      </w:r>
      <w:r>
        <w:rPr>
          <w:spacing w:val="-2"/>
          <w:sz w:val="20"/>
        </w:rPr>
        <w:t>véhicules de chantier</w:t>
      </w:r>
    </w:p>
    <w:p w14:paraId="4E40C296" w14:textId="77777777" w:rsidR="00CE7FCC" w:rsidRDefault="00942D02">
      <w:pPr>
        <w:pStyle w:val="ListParagraph"/>
        <w:numPr>
          <w:ilvl w:val="0"/>
          <w:numId w:val="38"/>
        </w:numPr>
        <w:tabs>
          <w:tab w:val="left" w:pos="2331"/>
        </w:tabs>
        <w:spacing w:before="30" w:line="259" w:lineRule="auto"/>
        <w:ind w:right="577"/>
        <w:rPr>
          <w:sz w:val="20"/>
        </w:rPr>
      </w:pPr>
      <w:r>
        <w:rPr>
          <w:sz w:val="20"/>
        </w:rPr>
        <w:t xml:space="preserve">Couverture par une bâche ou humidification des </w:t>
      </w:r>
      <w:r>
        <w:rPr>
          <w:spacing w:val="-2"/>
          <w:sz w:val="20"/>
        </w:rPr>
        <w:t xml:space="preserve">matériaux </w:t>
      </w:r>
      <w:r>
        <w:rPr>
          <w:sz w:val="20"/>
        </w:rPr>
        <w:t>fournis et enlevés (sensibles à la poussière)</w:t>
      </w:r>
    </w:p>
    <w:p w14:paraId="2575CA49" w14:textId="77777777" w:rsidR="00CE7FCC" w:rsidRDefault="00CE7FCC">
      <w:pPr>
        <w:pStyle w:val="BodyText"/>
        <w:spacing w:before="210"/>
        <w:rPr>
          <w:sz w:val="24"/>
        </w:rPr>
      </w:pPr>
    </w:p>
    <w:p w14:paraId="32DE2B89" w14:textId="77777777" w:rsidR="00CE7FCC" w:rsidRDefault="00942D02">
      <w:pPr>
        <w:ind w:left="1611"/>
        <w:rPr>
          <w:b/>
          <w:sz w:val="24"/>
        </w:rPr>
      </w:pPr>
      <w:r>
        <w:rPr>
          <w:noProof/>
        </w:rPr>
        <w:drawing>
          <wp:anchor distT="0" distB="0" distL="0" distR="0" simplePos="0" relativeHeight="15755776" behindDoc="0" locked="0" layoutInCell="1" allowOverlap="1" wp14:anchorId="0A0D52E4" wp14:editId="3C319F63">
            <wp:simplePos x="0" y="0"/>
            <wp:positionH relativeFrom="page">
              <wp:posOffset>943413</wp:posOffset>
            </wp:positionH>
            <wp:positionV relativeFrom="paragraph">
              <wp:posOffset>46428</wp:posOffset>
            </wp:positionV>
            <wp:extent cx="180536" cy="101312"/>
            <wp:effectExtent l="0" t="0" r="0" b="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60" cstate="print"/>
                    <a:stretch>
                      <a:fillRect/>
                    </a:stretch>
                  </pic:blipFill>
                  <pic:spPr>
                    <a:xfrm>
                      <a:off x="0" y="0"/>
                      <a:ext cx="180536" cy="101312"/>
                    </a:xfrm>
                    <a:prstGeom prst="rect">
                      <a:avLst/>
                    </a:prstGeom>
                  </pic:spPr>
                </pic:pic>
              </a:graphicData>
            </a:graphic>
          </wp:anchor>
        </w:drawing>
      </w:r>
      <w:bookmarkStart w:id="14" w:name="_bookmark14"/>
      <w:bookmarkEnd w:id="14"/>
      <w:r>
        <w:rPr>
          <w:b/>
          <w:color w:val="005B82"/>
          <w:spacing w:val="-2"/>
          <w:sz w:val="24"/>
        </w:rPr>
        <w:t>Contrôle</w:t>
      </w:r>
    </w:p>
    <w:p w14:paraId="1038F885" w14:textId="77777777" w:rsidR="00CE7FCC" w:rsidRDefault="00942D02">
      <w:pPr>
        <w:pStyle w:val="BodyText"/>
        <w:spacing w:before="146"/>
        <w:ind w:left="1611"/>
      </w:pPr>
      <w:r>
        <w:t xml:space="preserve">Une surveillance est déjà en place pour les </w:t>
      </w:r>
      <w:r>
        <w:rPr>
          <w:spacing w:val="-2"/>
        </w:rPr>
        <w:t xml:space="preserve">polluants atmosphériques </w:t>
      </w:r>
      <w:r>
        <w:t>suivants :</w:t>
      </w:r>
    </w:p>
    <w:p w14:paraId="74A2C04F" w14:textId="77777777" w:rsidR="00CE7FCC" w:rsidRDefault="00CE7FCC">
      <w:pPr>
        <w:pStyle w:val="BodyText"/>
      </w:pPr>
    </w:p>
    <w:p w14:paraId="22B8872B" w14:textId="77777777" w:rsidR="00CE7FCC" w:rsidRDefault="00942D02">
      <w:pPr>
        <w:pStyle w:val="BodyText"/>
        <w:spacing w:before="230"/>
      </w:pPr>
      <w:r>
        <w:rPr>
          <w:noProof/>
        </w:rPr>
        <mc:AlternateContent>
          <mc:Choice Requires="wps">
            <w:drawing>
              <wp:anchor distT="0" distB="0" distL="0" distR="0" simplePos="0" relativeHeight="487614464" behindDoc="1" locked="0" layoutInCell="1" allowOverlap="1" wp14:anchorId="56BC7966" wp14:editId="178A0F21">
                <wp:simplePos x="0" y="0"/>
                <wp:positionH relativeFrom="page">
                  <wp:posOffset>936040</wp:posOffset>
                </wp:positionH>
                <wp:positionV relativeFrom="paragraph">
                  <wp:posOffset>316821</wp:posOffset>
                </wp:positionV>
                <wp:extent cx="1829435" cy="7620"/>
                <wp:effectExtent l="0" t="0" r="0" b="0"/>
                <wp:wrapTopAndBottom/>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A22B7B" id="Graphic 65" o:spid="_x0000_s1026" style="position:absolute;margin-left:73.7pt;margin-top:24.95pt;width:144.05pt;height:.6pt;z-index:-1570201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" path="m1829053,l,,,7620r1829053,l1829053,xe" fillcolor="black" stroked="f">
                <v:path arrowok="t"/>
                <w10:wrap type="topAndBottom" anchorx="page"/>
              </v:shape>
            </w:pict>
          </mc:Fallback>
        </mc:AlternateContent>
      </w:r>
    </w:p>
    <w:p w14:paraId="1C2648D3" w14:textId="77777777" w:rsidR="00CE7FCC" w:rsidRDefault="00942D02">
      <w:pPr>
        <w:pStyle w:val="BodyText"/>
        <w:spacing w:before="92"/>
        <w:ind w:left="534"/>
      </w:pPr>
      <w:r>
        <w:rPr>
          <w:vertAlign w:val="superscript"/>
        </w:rPr>
        <w:lastRenderedPageBreak/>
        <w:t>88</w:t>
      </w:r>
      <w:r>
        <w:t xml:space="preserve"> L'emplacement au NO de l'aéroport est le plus défavorable en raison de la </w:t>
      </w:r>
      <w:r>
        <w:rPr>
          <w:spacing w:val="-2"/>
        </w:rPr>
        <w:t xml:space="preserve">direction des vents </w:t>
      </w:r>
      <w:r>
        <w:t>dominants.</w:t>
      </w:r>
    </w:p>
    <w:p w14:paraId="03C49615" w14:textId="77777777" w:rsidR="00CE7FCC" w:rsidRDefault="00CE7FCC">
      <w:pPr>
        <w:sectPr w:rsidR="00CE7FCC">
          <w:pgSz w:w="11910" w:h="16840"/>
          <w:pgMar w:top="1460" w:right="560" w:bottom="1040" w:left="940" w:header="748" w:footer="852" w:gutter="0"/>
          <w:cols w:space="720"/>
        </w:sectPr>
      </w:pPr>
    </w:p>
    <w:p w14:paraId="27BE456C" w14:textId="77777777" w:rsidR="00CE7FCC" w:rsidRDefault="00CE7FCC">
      <w:pPr>
        <w:pStyle w:val="BodyText"/>
        <w:spacing w:before="130"/>
      </w:pPr>
    </w:p>
    <w:p w14:paraId="497A1700" w14:textId="77777777" w:rsidR="00CE7FCC" w:rsidRDefault="00942D02">
      <w:pPr>
        <w:pStyle w:val="ListParagraph"/>
        <w:numPr>
          <w:ilvl w:val="0"/>
          <w:numId w:val="37"/>
        </w:numPr>
        <w:tabs>
          <w:tab w:val="left" w:pos="2093"/>
        </w:tabs>
        <w:spacing w:before="0" w:line="261" w:lineRule="auto"/>
        <w:ind w:left="2093" w:right="571"/>
        <w:rPr>
          <w:position w:val="1"/>
          <w:sz w:val="20"/>
        </w:rPr>
      </w:pPr>
      <w:r>
        <w:rPr>
          <w:position w:val="1"/>
          <w:sz w:val="20"/>
        </w:rPr>
        <w:t xml:space="preserve">Il existe des stations de surveillance VMM à proximité immédiate de l'aéroport pour le </w:t>
      </w:r>
      <w:r>
        <w:rPr>
          <w:sz w:val="13"/>
        </w:rPr>
        <w:t>NO2</w:t>
      </w:r>
      <w:r>
        <w:rPr>
          <w:position w:val="1"/>
          <w:sz w:val="20"/>
        </w:rPr>
        <w:t xml:space="preserve">, les </w:t>
      </w:r>
      <w:r>
        <w:rPr>
          <w:sz w:val="13"/>
        </w:rPr>
        <w:t xml:space="preserve">PM10 </w:t>
      </w:r>
      <w:r>
        <w:rPr>
          <w:position w:val="1"/>
          <w:sz w:val="20"/>
        </w:rPr>
        <w:t>et les PM2</w:t>
      </w:r>
      <w:r>
        <w:rPr>
          <w:sz w:val="13"/>
        </w:rPr>
        <w:t xml:space="preserve">,5 </w:t>
      </w:r>
      <w:r>
        <w:rPr>
          <w:position w:val="1"/>
          <w:sz w:val="20"/>
        </w:rPr>
        <w:t>(SZ01 et SZ05).</w:t>
      </w:r>
    </w:p>
    <w:p w14:paraId="6BD141E0" w14:textId="77777777" w:rsidR="00CE7FCC" w:rsidRDefault="00942D02">
      <w:pPr>
        <w:pStyle w:val="ListParagraph"/>
        <w:numPr>
          <w:ilvl w:val="0"/>
          <w:numId w:val="37"/>
        </w:numPr>
        <w:tabs>
          <w:tab w:val="left" w:pos="2093"/>
        </w:tabs>
        <w:spacing w:before="6"/>
        <w:ind w:left="2093"/>
        <w:rPr>
          <w:sz w:val="20"/>
        </w:rPr>
      </w:pPr>
      <w:r>
        <w:rPr>
          <w:sz w:val="20"/>
        </w:rPr>
        <w:t xml:space="preserve">Un moniteur UFP a été installé sur le site de mesure VMM </w:t>
      </w:r>
      <w:r>
        <w:rPr>
          <w:spacing w:val="-4"/>
          <w:sz w:val="20"/>
        </w:rPr>
        <w:t>SZ05.</w:t>
      </w:r>
    </w:p>
    <w:p w14:paraId="55D91746" w14:textId="77777777" w:rsidR="00CE7FCC" w:rsidRDefault="00CE7FCC">
      <w:pPr>
        <w:pStyle w:val="BodyText"/>
        <w:spacing w:before="200"/>
      </w:pPr>
    </w:p>
    <w:p w14:paraId="045EBDA9" w14:textId="77777777" w:rsidR="00CE7FCC" w:rsidRDefault="00942D02">
      <w:pPr>
        <w:pStyle w:val="BodyText"/>
        <w:spacing w:before="1" w:line="259" w:lineRule="auto"/>
        <w:ind w:left="1611" w:right="572"/>
        <w:jc w:val="both"/>
      </w:pPr>
      <w:r>
        <w:t xml:space="preserve">Une surveillance supplémentaire est prévue dans le cadre des mesures d'atténuation proposées (voir section </w:t>
      </w:r>
      <w:hyperlink w:anchor="_bookmark3" w:history="1">
        <w:r>
          <w:t>7.6</w:t>
        </w:r>
      </w:hyperlink>
      <w:r>
        <w:t>) et pour vérifier les hypothèses de modélisation.</w:t>
      </w:r>
    </w:p>
    <w:p w14:paraId="419EBF15" w14:textId="77777777" w:rsidR="00CE7FCC" w:rsidRDefault="00942D02">
      <w:pPr>
        <w:pStyle w:val="BodyText"/>
        <w:spacing w:before="120" w:line="259" w:lineRule="auto"/>
        <w:ind w:left="1611" w:right="572"/>
        <w:jc w:val="both"/>
      </w:pPr>
      <w:r>
        <w:t>En général, il est proposé qu'un comité de consultation soit mis en place entre le CCB et les autorités respectives (par ex. VMM, Mobilité et Travaux publics, ...). Ce comité de consultation contrôlera chaque année l'avancement des mesures d'atténuation, s</w:t>
      </w:r>
      <w:r>
        <w:t>ur la base des paramètres de contrôle spécifiés ci-dessous. Ce suivi annuel permettra de s'assurer que les mesures d'atténuation sont respectées ; si nécessaire, des ajustements provisoires et des actions supplémentaires seront déterminés. Un plan de suivi</w:t>
      </w:r>
      <w:r>
        <w:t xml:space="preserve"> annuel (comprenant les actions concrètes prévues et l'état des actions en cours) sera soumis au comité de consultation, qui en discutera. Ce plan de suivi et la "mesure" des paramètres de suivi ci-dessous relèvent de la responsabilité du CCB.</w:t>
      </w:r>
    </w:p>
    <w:p w14:paraId="0215556F" w14:textId="77777777" w:rsidR="00CE7FCC" w:rsidRDefault="00942D02">
      <w:pPr>
        <w:pStyle w:val="BodyText"/>
        <w:spacing w:before="117" w:line="376" w:lineRule="auto"/>
        <w:ind w:left="1666" w:right="2863" w:hanging="56"/>
        <w:jc w:val="both"/>
      </w:pPr>
      <w:r>
        <w:t>La surveilla</w:t>
      </w:r>
      <w:r>
        <w:t xml:space="preserve">nce est particulièrement assurée ikv. par les mesures d'atténuation suivantes : </w:t>
      </w:r>
      <w:r>
        <w:rPr>
          <w:spacing w:val="-2"/>
          <w:u w:val="single"/>
        </w:rPr>
        <w:t>Trafic routier</w:t>
      </w:r>
    </w:p>
    <w:p w14:paraId="077B3DC6" w14:textId="77777777" w:rsidR="00CE7FCC" w:rsidRDefault="00CE7FCC">
      <w:pPr>
        <w:spacing w:line="376" w:lineRule="auto"/>
        <w:jc w:val="both"/>
        <w:sectPr w:rsidR="00CE7FCC">
          <w:pgSz w:w="11910" w:h="16840"/>
          <w:pgMar w:top="1460" w:right="560" w:bottom="1040" w:left="940" w:header="748" w:footer="852" w:gutter="0"/>
          <w:cols w:space="720"/>
        </w:sectPr>
      </w:pPr>
    </w:p>
    <w:p w14:paraId="1DFD7C1F" w14:textId="77777777" w:rsidR="00CE7FCC" w:rsidRDefault="00CE7FCC">
      <w:pPr>
        <w:pStyle w:val="BodyText"/>
      </w:pPr>
    </w:p>
    <w:p w14:paraId="208F7BA9" w14:textId="77777777" w:rsidR="00CE7FCC" w:rsidRDefault="00CE7FCC">
      <w:pPr>
        <w:pStyle w:val="BodyText"/>
      </w:pPr>
    </w:p>
    <w:p w14:paraId="3B87B4C9" w14:textId="77777777" w:rsidR="00CE7FCC" w:rsidRDefault="00CE7FCC">
      <w:pPr>
        <w:pStyle w:val="BodyText"/>
      </w:pPr>
    </w:p>
    <w:p w14:paraId="602F4F8F" w14:textId="77777777" w:rsidR="00CE7FCC" w:rsidRDefault="00CE7FCC">
      <w:pPr>
        <w:pStyle w:val="BodyText"/>
      </w:pPr>
    </w:p>
    <w:p w14:paraId="120BFC84" w14:textId="77777777" w:rsidR="00CE7FCC" w:rsidRDefault="00CE7FCC">
      <w:pPr>
        <w:pStyle w:val="BodyText"/>
      </w:pPr>
    </w:p>
    <w:p w14:paraId="70E30614" w14:textId="77777777" w:rsidR="00CE7FCC" w:rsidRDefault="00CE7FCC">
      <w:pPr>
        <w:pStyle w:val="BodyText"/>
        <w:spacing w:before="7"/>
      </w:pPr>
    </w:p>
    <w:p w14:paraId="506D1AF6" w14:textId="77777777" w:rsidR="00CE7FCC" w:rsidRDefault="00942D02">
      <w:pPr>
        <w:pStyle w:val="BodyText"/>
        <w:jc w:val="right"/>
      </w:pPr>
      <w:r>
        <w:rPr>
          <w:u w:val="single"/>
        </w:rPr>
        <w:t xml:space="preserve">Hors </w:t>
      </w:r>
      <w:r>
        <w:rPr>
          <w:spacing w:val="-4"/>
          <w:u w:val="single"/>
        </w:rPr>
        <w:t>route</w:t>
      </w:r>
    </w:p>
    <w:p w14:paraId="04B02637" w14:textId="77777777" w:rsidR="00CE7FCC" w:rsidRDefault="00942D02">
      <w:pPr>
        <w:pStyle w:val="ListParagraph"/>
        <w:numPr>
          <w:ilvl w:val="0"/>
          <w:numId w:val="36"/>
        </w:numPr>
        <w:tabs>
          <w:tab w:val="left" w:pos="673"/>
        </w:tabs>
        <w:spacing w:before="10" w:line="261" w:lineRule="auto"/>
        <w:ind w:right="722"/>
        <w:rPr>
          <w:sz w:val="20"/>
        </w:rPr>
      </w:pPr>
      <w:r>
        <w:br w:type="column"/>
      </w:r>
      <w:r>
        <w:rPr>
          <w:sz w:val="20"/>
        </w:rPr>
        <w:t xml:space="preserve">Scénarios BAC_0100 et BAC_1300 : modélisation avec le même pourcentage de transfert modal </w:t>
      </w:r>
      <w:r>
        <w:rPr>
          <w:sz w:val="20"/>
        </w:rPr>
        <w:t>(62% de voitures - voir section 7.3.4.2)</w:t>
      </w:r>
    </w:p>
    <w:p w14:paraId="74B6AD19" w14:textId="77777777" w:rsidR="00CE7FCC" w:rsidRDefault="00942D02">
      <w:pPr>
        <w:pStyle w:val="ListParagraph"/>
        <w:numPr>
          <w:ilvl w:val="0"/>
          <w:numId w:val="36"/>
        </w:numPr>
        <w:tabs>
          <w:tab w:val="left" w:pos="673"/>
        </w:tabs>
        <w:spacing w:before="6" w:line="261" w:lineRule="auto"/>
        <w:ind w:right="607"/>
        <w:rPr>
          <w:sz w:val="20"/>
        </w:rPr>
      </w:pPr>
      <w:r>
        <w:rPr>
          <w:sz w:val="20"/>
        </w:rPr>
        <w:t>Scénario BAC_1310 : modélisation avec un transfert modal accru (55 % de voitures en 2030 selon le plan de mobilité durable de l'aéroport (voir le point 5.8.2 de la discipline mobilité)).</w:t>
      </w:r>
    </w:p>
    <w:p w14:paraId="1F1B7CDD" w14:textId="77777777" w:rsidR="00CE7FCC" w:rsidRDefault="00942D02">
      <w:pPr>
        <w:pStyle w:val="ListParagraph"/>
        <w:numPr>
          <w:ilvl w:val="0"/>
          <w:numId w:val="36"/>
        </w:numPr>
        <w:tabs>
          <w:tab w:val="left" w:pos="673"/>
        </w:tabs>
        <w:spacing w:before="5"/>
        <w:rPr>
          <w:sz w:val="20"/>
        </w:rPr>
      </w:pPr>
      <w:r>
        <w:rPr>
          <w:spacing w:val="-2"/>
          <w:sz w:val="20"/>
        </w:rPr>
        <w:t>Suivi : suivi du pourcentage</w:t>
      </w:r>
      <w:r>
        <w:rPr>
          <w:spacing w:val="-2"/>
          <w:sz w:val="20"/>
        </w:rPr>
        <w:t xml:space="preserve"> de transfert modal (voir le point 5.8.2 de la discipline "Mobilité")</w:t>
      </w:r>
    </w:p>
    <w:p w14:paraId="7C91E999" w14:textId="77777777" w:rsidR="00CE7FCC" w:rsidRDefault="00CE7FCC">
      <w:pPr>
        <w:pStyle w:val="BodyText"/>
      </w:pPr>
    </w:p>
    <w:p w14:paraId="04BB7F15" w14:textId="77777777" w:rsidR="00CE7FCC" w:rsidRDefault="00CE7FCC">
      <w:pPr>
        <w:pStyle w:val="BodyText"/>
        <w:spacing w:before="45"/>
      </w:pPr>
    </w:p>
    <w:p w14:paraId="2806FCB5" w14:textId="77777777" w:rsidR="00CE7FCC" w:rsidRDefault="00942D02">
      <w:pPr>
        <w:pStyle w:val="ListParagraph"/>
        <w:numPr>
          <w:ilvl w:val="0"/>
          <w:numId w:val="36"/>
        </w:numPr>
        <w:tabs>
          <w:tab w:val="left" w:pos="673"/>
        </w:tabs>
        <w:spacing w:before="0"/>
        <w:rPr>
          <w:sz w:val="20"/>
        </w:rPr>
      </w:pPr>
      <w:r>
        <w:rPr>
          <w:sz w:val="20"/>
        </w:rPr>
        <w:t xml:space="preserve">Scénarios BAC_0100 et BAC_1300 : Modélisation obv. </w:t>
      </w:r>
      <w:r>
        <w:rPr>
          <w:spacing w:val="-2"/>
          <w:sz w:val="20"/>
        </w:rPr>
        <w:t xml:space="preserve">Inventaire des </w:t>
      </w:r>
      <w:r>
        <w:rPr>
          <w:sz w:val="20"/>
        </w:rPr>
        <w:t>émissions VMM.</w:t>
      </w:r>
    </w:p>
    <w:p w14:paraId="2F196872" w14:textId="77777777" w:rsidR="00CE7FCC" w:rsidRDefault="00942D02">
      <w:pPr>
        <w:pStyle w:val="ListParagraph"/>
        <w:numPr>
          <w:ilvl w:val="0"/>
          <w:numId w:val="36"/>
        </w:numPr>
        <w:tabs>
          <w:tab w:val="left" w:pos="673"/>
        </w:tabs>
        <w:spacing w:before="32" w:line="259" w:lineRule="auto"/>
        <w:ind w:right="825"/>
        <w:rPr>
          <w:sz w:val="20"/>
        </w:rPr>
      </w:pPr>
      <w:r>
        <w:rPr>
          <w:sz w:val="20"/>
        </w:rPr>
        <w:t xml:space="preserve">Scénario BAC_1310_2030 : 30% de réduction par rapport au scénario BAC_1300 grâce à la </w:t>
      </w:r>
      <w:r>
        <w:rPr>
          <w:sz w:val="20"/>
        </w:rPr>
        <w:t xml:space="preserve">durabilité des </w:t>
      </w:r>
      <w:r>
        <w:rPr>
          <w:position w:val="1"/>
          <w:sz w:val="20"/>
        </w:rPr>
        <w:t xml:space="preserve">équipements de service au sol (électrification, </w:t>
      </w:r>
      <w:r>
        <w:rPr>
          <w:sz w:val="13"/>
        </w:rPr>
        <w:t>H2</w:t>
      </w:r>
      <w:r>
        <w:rPr>
          <w:position w:val="1"/>
          <w:sz w:val="20"/>
        </w:rPr>
        <w:t>, ...).</w:t>
      </w:r>
    </w:p>
    <w:p w14:paraId="7CC8BC32" w14:textId="77777777" w:rsidR="00CE7FCC" w:rsidRDefault="00942D02">
      <w:pPr>
        <w:pStyle w:val="ListParagraph"/>
        <w:numPr>
          <w:ilvl w:val="0"/>
          <w:numId w:val="36"/>
        </w:numPr>
        <w:tabs>
          <w:tab w:val="left" w:pos="673"/>
        </w:tabs>
        <w:spacing w:before="11" w:line="259" w:lineRule="auto"/>
        <w:ind w:right="616"/>
        <w:rPr>
          <w:sz w:val="20"/>
        </w:rPr>
      </w:pPr>
      <w:r>
        <w:rPr>
          <w:sz w:val="20"/>
        </w:rPr>
        <w:t>Suivi : suivi du nombre/pourcentage d'équipements de service au sol ne provoquant pas d'émissions nocives dans l'air (suivi : 1 fois par an).</w:t>
      </w:r>
    </w:p>
    <w:p w14:paraId="3BE8C1C0" w14:textId="77777777" w:rsidR="00CE7FCC" w:rsidRDefault="00CE7FCC">
      <w:pPr>
        <w:spacing w:line="259" w:lineRule="auto"/>
        <w:rPr>
          <w:sz w:val="20"/>
        </w:rPr>
        <w:sectPr w:rsidR="00CE7FCC">
          <w:type w:val="continuous"/>
          <w:pgSz w:w="11910" w:h="16840"/>
          <w:pgMar w:top="1460" w:right="560" w:bottom="1040" w:left="940" w:header="748" w:footer="852" w:gutter="0"/>
          <w:cols w:num="2" w:space="720" w:equalWidth="0">
            <w:col w:w="2340" w:space="40"/>
            <w:col w:w="8030"/>
          </w:cols>
        </w:sectPr>
      </w:pPr>
    </w:p>
    <w:p w14:paraId="6B5DB8B1" w14:textId="77777777" w:rsidR="00CE7FCC" w:rsidRDefault="00942D02">
      <w:pPr>
        <w:pStyle w:val="BodyText"/>
        <w:spacing w:before="120"/>
        <w:ind w:left="1666"/>
      </w:pPr>
      <w:r>
        <w:rPr>
          <w:u w:val="single"/>
        </w:rPr>
        <w:t>Taxi 1 mot</w:t>
      </w:r>
      <w:r>
        <w:rPr>
          <w:u w:val="single"/>
        </w:rPr>
        <w:t>eur en moins ("N-1</w:t>
      </w:r>
      <w:r>
        <w:rPr>
          <w:spacing w:val="-5"/>
          <w:u w:val="single"/>
        </w:rPr>
        <w:t>")</w:t>
      </w:r>
    </w:p>
    <w:p w14:paraId="05834542" w14:textId="77777777" w:rsidR="00CE7FCC" w:rsidRDefault="00942D02">
      <w:pPr>
        <w:pStyle w:val="ListParagraph"/>
        <w:numPr>
          <w:ilvl w:val="1"/>
          <w:numId w:val="36"/>
        </w:numPr>
        <w:tabs>
          <w:tab w:val="left" w:pos="2093"/>
        </w:tabs>
        <w:spacing w:before="147"/>
        <w:ind w:left="2093"/>
        <w:rPr>
          <w:sz w:val="20"/>
        </w:rPr>
      </w:pPr>
      <w:r>
        <w:rPr>
          <w:sz w:val="20"/>
        </w:rPr>
        <w:t xml:space="preserve">Scénarios BAC_0100 et BAC_1300 : les deux moteurs ou tous les moteurs sont toujours utilisés lors du </w:t>
      </w:r>
      <w:r>
        <w:rPr>
          <w:spacing w:val="-2"/>
          <w:sz w:val="20"/>
        </w:rPr>
        <w:t>roulage.</w:t>
      </w:r>
    </w:p>
    <w:p w14:paraId="18049845" w14:textId="77777777" w:rsidR="00CE7FCC" w:rsidRDefault="00942D02">
      <w:pPr>
        <w:pStyle w:val="ListParagraph"/>
        <w:numPr>
          <w:ilvl w:val="1"/>
          <w:numId w:val="36"/>
        </w:numPr>
        <w:tabs>
          <w:tab w:val="left" w:pos="2093"/>
        </w:tabs>
        <w:spacing w:before="32" w:line="259" w:lineRule="auto"/>
        <w:ind w:left="2093" w:right="622"/>
        <w:rPr>
          <w:sz w:val="20"/>
        </w:rPr>
      </w:pPr>
      <w:r>
        <w:rPr>
          <w:sz w:val="20"/>
        </w:rPr>
        <w:t xml:space="preserve">Scénario BAC_1310_2030 : Le roulage avec 1 moteur en moins est effectué </w:t>
      </w:r>
      <w:r>
        <w:rPr>
          <w:spacing w:val="-3"/>
          <w:sz w:val="20"/>
        </w:rPr>
        <w:t xml:space="preserve">par </w:t>
      </w:r>
      <w:r>
        <w:rPr>
          <w:sz w:val="20"/>
        </w:rPr>
        <w:t>50% après l'atterrissage ; 10% au départ (voir la</w:t>
      </w:r>
      <w:r>
        <w:rPr>
          <w:sz w:val="20"/>
        </w:rPr>
        <w:t xml:space="preserve"> modélisation des émissions de Vito à l'annexe 7-3).</w:t>
      </w:r>
    </w:p>
    <w:p w14:paraId="035257C0" w14:textId="77777777" w:rsidR="00CE7FCC" w:rsidRDefault="00942D02">
      <w:pPr>
        <w:pStyle w:val="ListParagraph"/>
        <w:numPr>
          <w:ilvl w:val="1"/>
          <w:numId w:val="36"/>
        </w:numPr>
        <w:tabs>
          <w:tab w:val="left" w:pos="2093"/>
        </w:tabs>
        <w:spacing w:before="10" w:line="376" w:lineRule="auto"/>
        <w:ind w:left="1666" w:right="1851" w:firstLine="67"/>
        <w:rPr>
          <w:sz w:val="20"/>
        </w:rPr>
      </w:pPr>
      <w:r>
        <w:rPr>
          <w:sz w:val="20"/>
        </w:rPr>
        <w:t xml:space="preserve">Suivi : numéros de suivi/pourcentage N-1 (suivi : une fois par </w:t>
      </w:r>
      <w:r>
        <w:rPr>
          <w:spacing w:val="-4"/>
          <w:sz w:val="20"/>
        </w:rPr>
        <w:t>an</w:t>
      </w:r>
      <w:r>
        <w:rPr>
          <w:sz w:val="20"/>
        </w:rPr>
        <w:t xml:space="preserve">) </w:t>
      </w:r>
      <w:r>
        <w:rPr>
          <w:sz w:val="20"/>
          <w:u w:val="single"/>
        </w:rPr>
        <w:t>A-CDM (temps de roulage)</w:t>
      </w:r>
    </w:p>
    <w:p w14:paraId="08FD1B93" w14:textId="77777777" w:rsidR="00CE7FCC" w:rsidRDefault="00942D02">
      <w:pPr>
        <w:pStyle w:val="ListParagraph"/>
        <w:numPr>
          <w:ilvl w:val="1"/>
          <w:numId w:val="36"/>
        </w:numPr>
        <w:tabs>
          <w:tab w:val="left" w:pos="2093"/>
        </w:tabs>
        <w:spacing w:before="11"/>
        <w:ind w:left="2093"/>
        <w:rPr>
          <w:sz w:val="20"/>
        </w:rPr>
      </w:pPr>
      <w:r>
        <w:rPr>
          <w:spacing w:val="-2"/>
          <w:sz w:val="20"/>
        </w:rPr>
        <w:t xml:space="preserve">Scénarios BAC_0100 et BAC_1300 : modélisation basée </w:t>
      </w:r>
      <w:r>
        <w:rPr>
          <w:spacing w:val="-3"/>
          <w:sz w:val="20"/>
        </w:rPr>
        <w:t xml:space="preserve">sur </w:t>
      </w:r>
      <w:r>
        <w:rPr>
          <w:spacing w:val="-2"/>
          <w:sz w:val="20"/>
        </w:rPr>
        <w:t xml:space="preserve">tous les temps de roulage réels </w:t>
      </w:r>
      <w:r>
        <w:rPr>
          <w:spacing w:val="-4"/>
          <w:sz w:val="20"/>
        </w:rPr>
        <w:t xml:space="preserve">de </w:t>
      </w:r>
      <w:r>
        <w:rPr>
          <w:spacing w:val="-2"/>
          <w:sz w:val="20"/>
        </w:rPr>
        <w:t>tous les vols</w:t>
      </w:r>
    </w:p>
    <w:p w14:paraId="71177A11" w14:textId="77777777" w:rsidR="00CE7FCC" w:rsidRDefault="00942D02">
      <w:pPr>
        <w:pStyle w:val="ListParagraph"/>
        <w:numPr>
          <w:ilvl w:val="1"/>
          <w:numId w:val="36"/>
        </w:numPr>
        <w:tabs>
          <w:tab w:val="left" w:pos="2093"/>
        </w:tabs>
        <w:spacing w:before="30" w:line="259" w:lineRule="auto"/>
        <w:ind w:left="2093" w:right="785"/>
        <w:rPr>
          <w:sz w:val="20"/>
        </w:rPr>
      </w:pPr>
      <w:r>
        <w:rPr>
          <w:sz w:val="20"/>
        </w:rPr>
        <w:t>Scénar</w:t>
      </w:r>
      <w:r>
        <w:rPr>
          <w:sz w:val="20"/>
        </w:rPr>
        <w:t>io BAC_1310_2030 : "Nous supposons que par A-CDM il est possible pour 50% des vols avec des temps de roulage exceptionnellement longs de les réduire à la médiane". (voir la modélisation des émissions de Vito à l'annexe 7-3).</w:t>
      </w:r>
    </w:p>
    <w:p w14:paraId="2CB2E0B1" w14:textId="77777777" w:rsidR="00CE7FCC" w:rsidRDefault="00942D02">
      <w:pPr>
        <w:pStyle w:val="ListParagraph"/>
        <w:numPr>
          <w:ilvl w:val="1"/>
          <w:numId w:val="36"/>
        </w:numPr>
        <w:tabs>
          <w:tab w:val="left" w:pos="2093"/>
        </w:tabs>
        <w:spacing w:before="9" w:line="379" w:lineRule="auto"/>
        <w:ind w:left="1666" w:right="2009" w:firstLine="67"/>
        <w:rPr>
          <w:sz w:val="20"/>
        </w:rPr>
      </w:pPr>
      <w:r>
        <w:rPr>
          <w:sz w:val="20"/>
        </w:rPr>
        <w:t xml:space="preserve">Contrôle : analyse de </w:t>
      </w:r>
      <w:r>
        <w:rPr>
          <w:sz w:val="20"/>
        </w:rPr>
        <w:t xml:space="preserve">tous les temps de roulage de tous les vols (analyse : 1 fois par an) </w:t>
      </w:r>
      <w:r>
        <w:rPr>
          <w:sz w:val="20"/>
          <w:u w:val="single"/>
        </w:rPr>
        <w:t>Temps maximum pour l'APU</w:t>
      </w:r>
    </w:p>
    <w:p w14:paraId="6562C109" w14:textId="77777777" w:rsidR="00CE7FCC" w:rsidRDefault="00942D02">
      <w:pPr>
        <w:pStyle w:val="ListParagraph"/>
        <w:numPr>
          <w:ilvl w:val="1"/>
          <w:numId w:val="36"/>
        </w:numPr>
        <w:tabs>
          <w:tab w:val="left" w:pos="2093"/>
        </w:tabs>
        <w:spacing w:before="6" w:line="261" w:lineRule="auto"/>
        <w:ind w:left="2093" w:right="577"/>
        <w:jc w:val="both"/>
        <w:rPr>
          <w:sz w:val="20"/>
        </w:rPr>
      </w:pPr>
      <w:r>
        <w:rPr>
          <w:sz w:val="20"/>
        </w:rPr>
        <w:t>Scénarios BAC_0100 et BAC_1300 : modélisation basée sur les dispositions de l'AIP concernant les durées maximales d'utilisation de l'APU (voir l'annexe 7-3).</w:t>
      </w:r>
    </w:p>
    <w:p w14:paraId="18947533" w14:textId="77777777" w:rsidR="00CE7FCC" w:rsidRDefault="00942D02">
      <w:pPr>
        <w:pStyle w:val="ListParagraph"/>
        <w:numPr>
          <w:ilvl w:val="1"/>
          <w:numId w:val="36"/>
        </w:numPr>
        <w:tabs>
          <w:tab w:val="left" w:pos="2093"/>
        </w:tabs>
        <w:spacing w:before="5" w:line="259" w:lineRule="auto"/>
        <w:ind w:left="2093" w:right="568"/>
        <w:jc w:val="both"/>
        <w:rPr>
          <w:sz w:val="20"/>
        </w:rPr>
      </w:pPr>
      <w:r>
        <w:rPr>
          <w:sz w:val="20"/>
        </w:rPr>
        <w:t>Scén</w:t>
      </w:r>
      <w:r>
        <w:rPr>
          <w:sz w:val="20"/>
        </w:rPr>
        <w:t xml:space="preserve">ario BAC_1310_2030 : pas de changement (l'AIP reste valable). Un système de surveillance de l'APU sera mis en place afin de respecter les réglementations relatives à l'utilisation de </w:t>
      </w:r>
      <w:r>
        <w:rPr>
          <w:sz w:val="20"/>
        </w:rPr>
        <w:lastRenderedPageBreak/>
        <w:t>l'APU, telles qu'elles figurent dans l'AIP au niveau du vol.</w:t>
      </w:r>
    </w:p>
    <w:p w14:paraId="1260F3D5" w14:textId="77777777" w:rsidR="00CE7FCC" w:rsidRDefault="00CE7FCC">
      <w:pPr>
        <w:spacing w:line="259" w:lineRule="auto"/>
        <w:jc w:val="both"/>
        <w:rPr>
          <w:sz w:val="20"/>
        </w:rPr>
        <w:sectPr w:rsidR="00CE7FCC">
          <w:type w:val="continuous"/>
          <w:pgSz w:w="11910" w:h="16840"/>
          <w:pgMar w:top="1460" w:right="560" w:bottom="1040" w:left="940" w:header="748" w:footer="852" w:gutter="0"/>
          <w:cols w:space="720"/>
        </w:sectPr>
      </w:pPr>
    </w:p>
    <w:p w14:paraId="2C76DEBD" w14:textId="77777777" w:rsidR="00CE7FCC" w:rsidRDefault="00CE7FCC">
      <w:pPr>
        <w:pStyle w:val="BodyText"/>
        <w:spacing w:before="130"/>
      </w:pPr>
    </w:p>
    <w:p w14:paraId="674BC084" w14:textId="77777777" w:rsidR="00CE7FCC" w:rsidRDefault="00942D02">
      <w:pPr>
        <w:pStyle w:val="ListParagraph"/>
        <w:numPr>
          <w:ilvl w:val="1"/>
          <w:numId w:val="36"/>
        </w:numPr>
        <w:tabs>
          <w:tab w:val="left" w:pos="2093"/>
        </w:tabs>
        <w:spacing w:before="1" w:line="379" w:lineRule="auto"/>
        <w:ind w:left="1666" w:right="643" w:firstLine="67"/>
        <w:rPr>
          <w:sz w:val="20"/>
        </w:rPr>
      </w:pPr>
      <w:r>
        <w:rPr>
          <w:sz w:val="20"/>
        </w:rPr>
        <w:t xml:space="preserve">Contrôle : suivi/analyse des temps réels de fonctionnement de l'APU. (Analyse 1x par an) </w:t>
      </w:r>
      <w:r>
        <w:rPr>
          <w:spacing w:val="-2"/>
          <w:sz w:val="20"/>
          <w:u w:val="single"/>
        </w:rPr>
        <w:t>NADP1</w:t>
      </w:r>
    </w:p>
    <w:p w14:paraId="60256935" w14:textId="77777777" w:rsidR="00CE7FCC" w:rsidRDefault="00942D02">
      <w:pPr>
        <w:pStyle w:val="ListParagraph"/>
        <w:numPr>
          <w:ilvl w:val="1"/>
          <w:numId w:val="36"/>
        </w:numPr>
        <w:tabs>
          <w:tab w:val="left" w:pos="2093"/>
        </w:tabs>
        <w:spacing w:before="6" w:line="261" w:lineRule="auto"/>
        <w:ind w:left="2093" w:right="733"/>
        <w:rPr>
          <w:sz w:val="20"/>
        </w:rPr>
      </w:pPr>
      <w:r>
        <w:rPr>
          <w:sz w:val="20"/>
        </w:rPr>
        <w:t xml:space="preserve">Scénarios BAC_0100 et BAC_1300 : modélisation obv "tous les vols sont NADP1" (voir dispositions </w:t>
      </w:r>
      <w:r>
        <w:rPr>
          <w:spacing w:val="-4"/>
          <w:sz w:val="20"/>
        </w:rPr>
        <w:t>AIP)</w:t>
      </w:r>
    </w:p>
    <w:p w14:paraId="16420D9E" w14:textId="77777777" w:rsidR="00CE7FCC" w:rsidRDefault="00942D02">
      <w:pPr>
        <w:pStyle w:val="ListParagraph"/>
        <w:numPr>
          <w:ilvl w:val="1"/>
          <w:numId w:val="36"/>
        </w:numPr>
        <w:tabs>
          <w:tab w:val="left" w:pos="2093"/>
        </w:tabs>
        <w:spacing w:before="5"/>
        <w:ind w:left="2093"/>
        <w:rPr>
          <w:sz w:val="20"/>
        </w:rPr>
      </w:pPr>
      <w:r>
        <w:rPr>
          <w:sz w:val="20"/>
        </w:rPr>
        <w:t>Scénario BAC_1310_2030 : Pas de changem</w:t>
      </w:r>
      <w:r>
        <w:rPr>
          <w:sz w:val="20"/>
        </w:rPr>
        <w:t xml:space="preserve">ent (tous les vols restent </w:t>
      </w:r>
      <w:r>
        <w:rPr>
          <w:spacing w:val="-2"/>
          <w:sz w:val="20"/>
        </w:rPr>
        <w:t>NADP1)</w:t>
      </w:r>
    </w:p>
    <w:p w14:paraId="7F11276F" w14:textId="77777777" w:rsidR="00CE7FCC" w:rsidRDefault="00942D02">
      <w:pPr>
        <w:pStyle w:val="ListParagraph"/>
        <w:numPr>
          <w:ilvl w:val="1"/>
          <w:numId w:val="36"/>
        </w:numPr>
        <w:tabs>
          <w:tab w:val="left" w:pos="2093"/>
        </w:tabs>
        <w:spacing w:before="32" w:line="259" w:lineRule="auto"/>
        <w:ind w:left="2093" w:right="747"/>
        <w:rPr>
          <w:sz w:val="20"/>
        </w:rPr>
      </w:pPr>
      <w:r>
        <w:rPr>
          <w:sz w:val="20"/>
        </w:rPr>
        <w:t>Contrôle : analyse du suivi de l'application de la procédure de décollage NADP1 (analyse : 1 fois par an). Voir également le suivi annuel concernant le bruit, qui doit être effectué par le CCB</w:t>
      </w:r>
      <w:r>
        <w:rPr>
          <w:spacing w:val="-2"/>
          <w:sz w:val="20"/>
        </w:rPr>
        <w:t>.</w:t>
      </w:r>
    </w:p>
    <w:p w14:paraId="5022C0A3" w14:textId="77777777" w:rsidR="00CE7FCC" w:rsidRDefault="00942D02">
      <w:pPr>
        <w:pStyle w:val="BodyText"/>
        <w:spacing w:before="119"/>
        <w:ind w:left="1666"/>
      </w:pPr>
      <w:r>
        <w:rPr>
          <w:spacing w:val="-5"/>
          <w:u w:val="single"/>
        </w:rPr>
        <w:t>CDO</w:t>
      </w:r>
    </w:p>
    <w:p w14:paraId="60451C08" w14:textId="77777777" w:rsidR="00CE7FCC" w:rsidRDefault="00942D02">
      <w:pPr>
        <w:pStyle w:val="ListParagraph"/>
        <w:numPr>
          <w:ilvl w:val="1"/>
          <w:numId w:val="36"/>
        </w:numPr>
        <w:tabs>
          <w:tab w:val="left" w:pos="2093"/>
        </w:tabs>
        <w:spacing w:before="149"/>
        <w:ind w:left="2093"/>
        <w:rPr>
          <w:sz w:val="20"/>
        </w:rPr>
      </w:pPr>
      <w:r>
        <w:rPr>
          <w:spacing w:val="-2"/>
          <w:sz w:val="20"/>
        </w:rPr>
        <w:t>Scénarios BAC_0100 et BAC_1300 : augmentation du CDO de 40% (BAC_0100) à 70% (BAC_1300)</w:t>
      </w:r>
    </w:p>
    <w:p w14:paraId="5651518C" w14:textId="77777777" w:rsidR="00CE7FCC" w:rsidRDefault="00942D02">
      <w:pPr>
        <w:pStyle w:val="ListParagraph"/>
        <w:numPr>
          <w:ilvl w:val="1"/>
          <w:numId w:val="36"/>
        </w:numPr>
        <w:tabs>
          <w:tab w:val="left" w:pos="2093"/>
        </w:tabs>
        <w:spacing w:before="30"/>
        <w:ind w:left="2093"/>
        <w:rPr>
          <w:sz w:val="20"/>
        </w:rPr>
      </w:pPr>
      <w:r>
        <w:rPr>
          <w:sz w:val="20"/>
        </w:rPr>
        <w:t xml:space="preserve">Scénario BAC_1310_2030 : Pas d'augmentation supplémentaire </w:t>
      </w:r>
      <w:r>
        <w:rPr>
          <w:spacing w:val="-2"/>
          <w:sz w:val="20"/>
        </w:rPr>
        <w:t>possible</w:t>
      </w:r>
    </w:p>
    <w:p w14:paraId="08B23E41" w14:textId="77777777" w:rsidR="00CE7FCC" w:rsidRDefault="00942D02">
      <w:pPr>
        <w:pStyle w:val="ListParagraph"/>
        <w:numPr>
          <w:ilvl w:val="1"/>
          <w:numId w:val="36"/>
        </w:numPr>
        <w:tabs>
          <w:tab w:val="left" w:pos="2093"/>
        </w:tabs>
        <w:spacing w:before="31" w:line="259" w:lineRule="auto"/>
        <w:ind w:left="2093" w:right="573"/>
        <w:rPr>
          <w:sz w:val="20"/>
        </w:rPr>
      </w:pPr>
      <w:r>
        <w:rPr>
          <w:sz w:val="20"/>
        </w:rPr>
        <w:t>Suivi : analyse du % CDO (analyse : 1 fois par an). Voir également le suivi annuel concernant le bru</w:t>
      </w:r>
      <w:r>
        <w:rPr>
          <w:sz w:val="20"/>
        </w:rPr>
        <w:t>it, à effectuer par le CCB.</w:t>
      </w:r>
    </w:p>
    <w:p w14:paraId="390B07A6" w14:textId="77777777" w:rsidR="00CE7FCC" w:rsidRDefault="00942D02">
      <w:pPr>
        <w:pStyle w:val="BodyText"/>
        <w:spacing w:before="122"/>
        <w:ind w:left="1666"/>
      </w:pPr>
      <w:r>
        <w:rPr>
          <w:u w:val="single"/>
        </w:rPr>
        <w:t xml:space="preserve">Renouvellement de la flotte / taux différenciés concernant les </w:t>
      </w:r>
      <w:r>
        <w:rPr>
          <w:spacing w:val="-5"/>
          <w:u w:val="single"/>
        </w:rPr>
        <w:t>NOx</w:t>
      </w:r>
    </w:p>
    <w:p w14:paraId="77314271" w14:textId="77777777" w:rsidR="00CE7FCC" w:rsidRDefault="00942D02">
      <w:pPr>
        <w:pStyle w:val="ListParagraph"/>
        <w:numPr>
          <w:ilvl w:val="1"/>
          <w:numId w:val="36"/>
        </w:numPr>
        <w:tabs>
          <w:tab w:val="left" w:pos="2093"/>
        </w:tabs>
        <w:spacing w:before="147" w:line="261" w:lineRule="auto"/>
        <w:ind w:left="2093" w:right="799"/>
        <w:rPr>
          <w:sz w:val="20"/>
        </w:rPr>
      </w:pPr>
      <w:r>
        <w:rPr>
          <w:sz w:val="20"/>
        </w:rPr>
        <w:t>Scénarios BAC_0100 et BAC_1300 : modélisation basée sur la composition connue de la flotte (BAC_0100) et sur la composition justifiable de la flotte (BAC_1300)</w:t>
      </w:r>
    </w:p>
    <w:p w14:paraId="37CEF2C5" w14:textId="77777777" w:rsidR="00CE7FCC" w:rsidRDefault="00942D02">
      <w:pPr>
        <w:pStyle w:val="ListParagraph"/>
        <w:numPr>
          <w:ilvl w:val="1"/>
          <w:numId w:val="36"/>
        </w:numPr>
        <w:tabs>
          <w:tab w:val="left" w:pos="2093"/>
        </w:tabs>
        <w:spacing w:before="5" w:line="261" w:lineRule="auto"/>
        <w:ind w:left="2093" w:right="580"/>
        <w:rPr>
          <w:sz w:val="20"/>
        </w:rPr>
      </w:pPr>
      <w:r>
        <w:rPr>
          <w:sz w:val="20"/>
        </w:rPr>
        <w:t>Scénario BAC_1310_2030 : Aucun impact supplémentaire de la composition de la flotte par rapport au scénario BAC_1300 n'est pris en compte.</w:t>
      </w:r>
    </w:p>
    <w:p w14:paraId="19444403" w14:textId="77777777" w:rsidR="00CE7FCC" w:rsidRDefault="00942D02">
      <w:pPr>
        <w:pStyle w:val="ListParagraph"/>
        <w:numPr>
          <w:ilvl w:val="1"/>
          <w:numId w:val="36"/>
        </w:numPr>
        <w:tabs>
          <w:tab w:val="left" w:pos="2093"/>
        </w:tabs>
        <w:spacing w:before="5" w:line="261" w:lineRule="auto"/>
        <w:ind w:left="2093" w:right="576"/>
        <w:rPr>
          <w:sz w:val="20"/>
        </w:rPr>
      </w:pPr>
      <w:r>
        <w:rPr>
          <w:sz w:val="20"/>
        </w:rPr>
        <w:t>Surveillance : suivi des émissions totales de NOx (tonnes/an) pour tous les mouvements de vol combinés (cycle LTO) (s</w:t>
      </w:r>
      <w:r>
        <w:rPr>
          <w:sz w:val="20"/>
        </w:rPr>
        <w:t>uivi 1 fois par an)</w:t>
      </w:r>
    </w:p>
    <w:p w14:paraId="6AF1F5C3" w14:textId="77777777" w:rsidR="00CE7FCC" w:rsidRDefault="00CE7FCC">
      <w:pPr>
        <w:spacing w:line="261" w:lineRule="auto"/>
        <w:rPr>
          <w:sz w:val="20"/>
        </w:rPr>
        <w:sectPr w:rsidR="00CE7FCC">
          <w:pgSz w:w="11910" w:h="16840"/>
          <w:pgMar w:top="1460" w:right="560" w:bottom="1040" w:left="940" w:header="748" w:footer="852" w:gutter="0"/>
          <w:cols w:space="720"/>
        </w:sectPr>
      </w:pPr>
    </w:p>
    <w:p w14:paraId="5F6E2F67" w14:textId="77777777" w:rsidR="00CE7FCC" w:rsidRDefault="00942D02">
      <w:pPr>
        <w:pStyle w:val="BodyText"/>
        <w:ind w:left="8481"/>
      </w:pPr>
      <w:r>
        <w:rPr>
          <w:noProof/>
        </w:rPr>
        <w:lastRenderedPageBreak/>
        <w:drawing>
          <wp:inline distT="0" distB="0" distL="0" distR="0" wp14:anchorId="26732CFF" wp14:editId="2B91FB78">
            <wp:extent cx="842968" cy="448055"/>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61" cstate="print"/>
                    <a:stretch>
                      <a:fillRect/>
                    </a:stretch>
                  </pic:blipFill>
                  <pic:spPr>
                    <a:xfrm>
                      <a:off x="0" y="0"/>
                      <a:ext cx="842968" cy="448055"/>
                    </a:xfrm>
                    <a:prstGeom prst="rect">
                      <a:avLst/>
                    </a:prstGeom>
                  </pic:spPr>
                </pic:pic>
              </a:graphicData>
            </a:graphic>
          </wp:inline>
        </w:drawing>
      </w:r>
    </w:p>
    <w:p w14:paraId="211D5C1C" w14:textId="77777777" w:rsidR="00CE7FCC" w:rsidRDefault="00CE7FCC">
      <w:pPr>
        <w:pStyle w:val="BodyText"/>
      </w:pPr>
    </w:p>
    <w:p w14:paraId="7E6361E7" w14:textId="77777777" w:rsidR="00CE7FCC" w:rsidRDefault="00CE7FCC">
      <w:pPr>
        <w:pStyle w:val="BodyText"/>
      </w:pPr>
    </w:p>
    <w:p w14:paraId="45AFE2EA" w14:textId="77777777" w:rsidR="00CE7FCC" w:rsidRDefault="00CE7FCC">
      <w:pPr>
        <w:pStyle w:val="BodyText"/>
      </w:pPr>
    </w:p>
    <w:p w14:paraId="07A0F890" w14:textId="77777777" w:rsidR="00CE7FCC" w:rsidRDefault="00CE7FCC">
      <w:pPr>
        <w:pStyle w:val="BodyText"/>
      </w:pPr>
    </w:p>
    <w:p w14:paraId="456C5FB7" w14:textId="77777777" w:rsidR="00CE7FCC" w:rsidRDefault="00CE7FCC">
      <w:pPr>
        <w:pStyle w:val="BodyText"/>
      </w:pPr>
    </w:p>
    <w:p w14:paraId="69A0BA2F" w14:textId="77777777" w:rsidR="00CE7FCC" w:rsidRDefault="00CE7FCC">
      <w:pPr>
        <w:pStyle w:val="BodyText"/>
      </w:pPr>
    </w:p>
    <w:p w14:paraId="56137A95" w14:textId="77777777" w:rsidR="00CE7FCC" w:rsidRDefault="00CE7FCC">
      <w:pPr>
        <w:pStyle w:val="BodyText"/>
      </w:pPr>
    </w:p>
    <w:p w14:paraId="44529A58" w14:textId="77777777" w:rsidR="00CE7FCC" w:rsidRDefault="00CE7FCC">
      <w:pPr>
        <w:pStyle w:val="BodyText"/>
      </w:pPr>
    </w:p>
    <w:p w14:paraId="2FF7F13F" w14:textId="77777777" w:rsidR="00CE7FCC" w:rsidRDefault="00CE7FCC">
      <w:pPr>
        <w:pStyle w:val="BodyText"/>
      </w:pPr>
    </w:p>
    <w:p w14:paraId="55EEB81B" w14:textId="77777777" w:rsidR="00CE7FCC" w:rsidRDefault="00CE7FCC">
      <w:pPr>
        <w:pStyle w:val="BodyText"/>
      </w:pPr>
    </w:p>
    <w:p w14:paraId="4219C2D1" w14:textId="77777777" w:rsidR="00CE7FCC" w:rsidRDefault="00CE7FCC">
      <w:pPr>
        <w:pStyle w:val="BodyText"/>
      </w:pPr>
    </w:p>
    <w:p w14:paraId="7153B20D" w14:textId="77777777" w:rsidR="00CE7FCC" w:rsidRDefault="00942D02">
      <w:pPr>
        <w:pStyle w:val="BodyText"/>
        <w:spacing w:before="81"/>
      </w:pPr>
      <w:r>
        <w:rPr>
          <w:noProof/>
        </w:rPr>
        <mc:AlternateContent>
          <mc:Choice Requires="wps">
            <w:drawing>
              <wp:anchor distT="0" distB="0" distL="0" distR="0" simplePos="0" relativeHeight="487615488" behindDoc="1" locked="0" layoutInCell="1" allowOverlap="1" wp14:anchorId="1A68F35A" wp14:editId="474C857B">
                <wp:simplePos x="0" y="0"/>
                <wp:positionH relativeFrom="page">
                  <wp:posOffset>670559</wp:posOffset>
                </wp:positionH>
                <wp:positionV relativeFrom="paragraph">
                  <wp:posOffset>222283</wp:posOffset>
                </wp:positionV>
                <wp:extent cx="4403725" cy="1871980"/>
                <wp:effectExtent l="0" t="0" r="0" b="0"/>
                <wp:wrapTopAndBottom/>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3725" cy="1871980"/>
                        </a:xfrm>
                        <a:prstGeom prst="rect">
                          <a:avLst/>
                        </a:prstGeom>
                        <a:solidFill>
                          <a:srgbClr val="005B82">
                            <a:alpha val="50193"/>
                          </a:srgbClr>
                        </a:solidFill>
                      </wps:spPr>
                      <wps:txbx>
                        <w:txbxContent>
                          <w:p w14:paraId="5B0ECDDD" w14:textId="77777777" w:rsidR="00CE7FCC" w:rsidRDefault="00942D02">
                            <w:pPr>
                              <w:spacing w:before="66" w:line="259" w:lineRule="auto"/>
                              <w:ind w:left="804" w:right="217"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61FC7E9C" w14:textId="77777777" w:rsidR="00CE7FCC" w:rsidRDefault="00942D02">
                            <w:pPr>
                              <w:spacing w:before="7" w:line="476" w:lineRule="exact"/>
                              <w:ind w:left="4129" w:right="219" w:firstLine="856"/>
                              <w:rPr>
                                <w:b/>
                                <w:color w:val="000000"/>
                                <w:sz w:val="24"/>
                              </w:rPr>
                            </w:pPr>
                            <w:r>
                              <w:rPr>
                                <w:b/>
                                <w:color w:val="FFFFFF"/>
                                <w:sz w:val="24"/>
                              </w:rPr>
                              <w:t xml:space="preserve">Discipline Bottom Brussels Airport </w:t>
                            </w:r>
                            <w:r>
                              <w:rPr>
                                <w:b/>
                                <w:color w:val="FFFFFF"/>
                                <w:spacing w:val="-2"/>
                                <w:sz w:val="24"/>
                              </w:rPr>
                              <w:t>Company</w:t>
                            </w:r>
                          </w:p>
                        </w:txbxContent>
                      </wps:txbx>
                      <wps:bodyPr wrap="square" lIns="0" tIns="0" rIns="0" bIns="0" rtlCol="0">
                        <a:noAutofit/>
                      </wps:bodyPr>
                    </wps:wsp>
                  </a:graphicData>
                </a:graphic>
              </wp:anchor>
            </w:drawing>
          </mc:Choice>
          <mc:Fallback>
            <w:pict>
              <v:shapetype w14:anchorId="1A68F35A" id="_x0000_t202" coordsize="21600,21600" o:spt="202" path="m,l,21600r21600,l21600,xe">
                <v:stroke joinstyle="miter"/>
                <v:path gradientshapeok="t" o:connecttype="rect"/>
              </v:shapetype>
              <v:shape id="Textbox 67" o:spid="_x0000_s1026" type="#_x0000_t202" style="position:absolute;margin-left:52.8pt;margin-top:17.5pt;width:346.75pt;height:147.4pt;z-index:-15700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" fillcolor="#005b82" stroked="f">
                <v:fill opacity="32896f"/>
                <v:textbox inset="0,0,0,0">
                  <w:txbxContent>
                    <w:p w14:paraId="5B0ECDDD" w14:textId="77777777" w:rsidR="00CE7FCC" w:rsidRDefault="00942D02">
                      <w:pPr>
                        <w:spacing w:before="66" w:line="259" w:lineRule="auto"/>
                        <w:ind w:left="804" w:right="217"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61FC7E9C" w14:textId="77777777" w:rsidR="00CE7FCC" w:rsidRDefault="00942D02">
                      <w:pPr>
                        <w:spacing w:before="7" w:line="476" w:lineRule="exact"/>
                        <w:ind w:left="4129" w:right="219" w:firstLine="856"/>
                        <w:rPr>
                          <w:b/>
                          <w:color w:val="000000"/>
                          <w:sz w:val="24"/>
                        </w:rPr>
                      </w:pPr>
                      <w:r>
                        <w:rPr>
                          <w:b/>
                          <w:color w:val="FFFFFF"/>
                          <w:sz w:val="24"/>
                        </w:rPr>
                        <w:t xml:space="preserve">Discipline Bottom Brussels Airport </w:t>
                      </w:r>
                      <w:r>
                        <w:rPr>
                          <w:b/>
                          <w:color w:val="FFFFFF"/>
                          <w:spacing w:val="-2"/>
                          <w:sz w:val="24"/>
                        </w:rPr>
                        <w:t>Company</w:t>
                      </w:r>
                    </w:p>
                  </w:txbxContent>
                </v:textbox>
                <w10:wrap type="topAndBottom" anchorx="page"/>
              </v:shape>
            </w:pict>
          </mc:Fallback>
        </mc:AlternateContent>
      </w:r>
      <w:r>
        <w:rPr>
          <w:noProof/>
        </w:rPr>
        <w:drawing>
          <wp:anchor distT="0" distB="0" distL="0" distR="0" simplePos="0" relativeHeight="487616000" behindDoc="1" locked="0" layoutInCell="1" allowOverlap="1" wp14:anchorId="5DA9ABF4" wp14:editId="51369B89">
            <wp:simplePos x="0" y="0"/>
            <wp:positionH relativeFrom="page">
              <wp:posOffset>5074654</wp:posOffset>
            </wp:positionH>
            <wp:positionV relativeFrom="paragraph">
              <wp:posOffset>222486</wp:posOffset>
            </wp:positionV>
            <wp:extent cx="2060512" cy="1857375"/>
            <wp:effectExtent l="0" t="0" r="0" b="0"/>
            <wp:wrapTopAndBottom/>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62" cstate="print"/>
                    <a:stretch>
                      <a:fillRect/>
                    </a:stretch>
                  </pic:blipFill>
                  <pic:spPr>
                    <a:xfrm>
                      <a:off x="0" y="0"/>
                      <a:ext cx="2060512" cy="1857375"/>
                    </a:xfrm>
                    <a:prstGeom prst="rect">
                      <a:avLst/>
                    </a:prstGeom>
                  </pic:spPr>
                </pic:pic>
              </a:graphicData>
            </a:graphic>
          </wp:anchor>
        </w:drawing>
      </w:r>
    </w:p>
    <w:p w14:paraId="32E28CAB" w14:textId="77777777" w:rsidR="00CE7FCC" w:rsidRDefault="00CE7FCC">
      <w:pPr>
        <w:pStyle w:val="BodyText"/>
      </w:pPr>
    </w:p>
    <w:p w14:paraId="383B3DFC" w14:textId="77777777" w:rsidR="00CE7FCC" w:rsidRDefault="00CE7FCC">
      <w:pPr>
        <w:pStyle w:val="BodyText"/>
      </w:pPr>
    </w:p>
    <w:p w14:paraId="53C5B96C" w14:textId="77777777" w:rsidR="00CE7FCC" w:rsidRDefault="00CE7FCC">
      <w:pPr>
        <w:pStyle w:val="BodyText"/>
      </w:pPr>
    </w:p>
    <w:p w14:paraId="63674C02" w14:textId="77777777" w:rsidR="00CE7FCC" w:rsidRDefault="00CE7FCC">
      <w:pPr>
        <w:pStyle w:val="BodyText"/>
      </w:pPr>
    </w:p>
    <w:p w14:paraId="0CDBD886" w14:textId="77777777" w:rsidR="00CE7FCC" w:rsidRDefault="00CE7FCC">
      <w:pPr>
        <w:pStyle w:val="BodyText"/>
      </w:pPr>
    </w:p>
    <w:p w14:paraId="690E4074" w14:textId="77777777" w:rsidR="00CE7FCC" w:rsidRDefault="00CE7FCC">
      <w:pPr>
        <w:pStyle w:val="BodyText"/>
      </w:pPr>
    </w:p>
    <w:p w14:paraId="62CB8FAF" w14:textId="77777777" w:rsidR="00CE7FCC" w:rsidRDefault="00CE7FCC">
      <w:pPr>
        <w:pStyle w:val="BodyText"/>
      </w:pPr>
    </w:p>
    <w:p w14:paraId="36541BD8" w14:textId="77777777" w:rsidR="00CE7FCC" w:rsidRDefault="00CE7FCC">
      <w:pPr>
        <w:pStyle w:val="BodyText"/>
      </w:pPr>
    </w:p>
    <w:p w14:paraId="53BCFD31" w14:textId="77777777" w:rsidR="00CE7FCC" w:rsidRDefault="00CE7FCC">
      <w:pPr>
        <w:pStyle w:val="BodyText"/>
      </w:pPr>
    </w:p>
    <w:p w14:paraId="144A24D5" w14:textId="77777777" w:rsidR="00CE7FCC" w:rsidRDefault="00CE7FCC">
      <w:pPr>
        <w:pStyle w:val="BodyText"/>
      </w:pPr>
    </w:p>
    <w:p w14:paraId="7B73C5A9" w14:textId="77777777" w:rsidR="00CE7FCC" w:rsidRDefault="00CE7FCC">
      <w:pPr>
        <w:pStyle w:val="BodyText"/>
      </w:pPr>
    </w:p>
    <w:p w14:paraId="2372CCC6" w14:textId="77777777" w:rsidR="00CE7FCC" w:rsidRDefault="00CE7FCC">
      <w:pPr>
        <w:pStyle w:val="BodyText"/>
      </w:pPr>
    </w:p>
    <w:p w14:paraId="06267C75" w14:textId="77777777" w:rsidR="00CE7FCC" w:rsidRDefault="00CE7FCC">
      <w:pPr>
        <w:pStyle w:val="BodyText"/>
      </w:pPr>
    </w:p>
    <w:p w14:paraId="0D8154A5" w14:textId="77777777" w:rsidR="00CE7FCC" w:rsidRDefault="00CE7FCC">
      <w:pPr>
        <w:pStyle w:val="BodyText"/>
      </w:pPr>
    </w:p>
    <w:p w14:paraId="35990400" w14:textId="77777777" w:rsidR="00CE7FCC" w:rsidRDefault="00CE7FCC">
      <w:pPr>
        <w:pStyle w:val="BodyText"/>
      </w:pPr>
    </w:p>
    <w:p w14:paraId="4A3B4778" w14:textId="77777777" w:rsidR="00CE7FCC" w:rsidRDefault="00CE7FCC">
      <w:pPr>
        <w:pStyle w:val="BodyText"/>
      </w:pPr>
    </w:p>
    <w:p w14:paraId="5F31ADC5" w14:textId="77777777" w:rsidR="00CE7FCC" w:rsidRDefault="00CE7FCC">
      <w:pPr>
        <w:pStyle w:val="BodyText"/>
      </w:pPr>
    </w:p>
    <w:p w14:paraId="0FE43CFB" w14:textId="77777777" w:rsidR="00CE7FCC" w:rsidRDefault="00CE7FCC">
      <w:pPr>
        <w:pStyle w:val="BodyText"/>
      </w:pPr>
    </w:p>
    <w:p w14:paraId="42041790" w14:textId="77777777" w:rsidR="00CE7FCC" w:rsidRDefault="00CE7FCC">
      <w:pPr>
        <w:pStyle w:val="BodyText"/>
      </w:pPr>
    </w:p>
    <w:p w14:paraId="3208D9DD" w14:textId="77777777" w:rsidR="00CE7FCC" w:rsidRDefault="00CE7FCC">
      <w:pPr>
        <w:pStyle w:val="BodyText"/>
      </w:pPr>
    </w:p>
    <w:p w14:paraId="189AB201" w14:textId="77777777" w:rsidR="00CE7FCC" w:rsidRDefault="00CE7FCC">
      <w:pPr>
        <w:pStyle w:val="BodyText"/>
      </w:pPr>
    </w:p>
    <w:p w14:paraId="01AB851E" w14:textId="77777777" w:rsidR="00CE7FCC" w:rsidRDefault="00CE7FCC">
      <w:pPr>
        <w:pStyle w:val="BodyText"/>
      </w:pPr>
    </w:p>
    <w:p w14:paraId="2C1E7E95" w14:textId="77777777" w:rsidR="00CE7FCC" w:rsidRDefault="00CE7FCC">
      <w:pPr>
        <w:pStyle w:val="BodyText"/>
      </w:pPr>
    </w:p>
    <w:p w14:paraId="28EAD3D4" w14:textId="77777777" w:rsidR="00CE7FCC" w:rsidRDefault="00CE7FCC">
      <w:pPr>
        <w:pStyle w:val="BodyText"/>
      </w:pPr>
    </w:p>
    <w:p w14:paraId="53CD3140" w14:textId="77777777" w:rsidR="00CE7FCC" w:rsidRDefault="00942D02">
      <w:pPr>
        <w:pStyle w:val="BodyText"/>
        <w:spacing w:before="117"/>
      </w:pPr>
      <w:r>
        <w:rPr>
          <w:noProof/>
        </w:rPr>
        <w:drawing>
          <wp:anchor distT="0" distB="0" distL="0" distR="0" simplePos="0" relativeHeight="487616512" behindDoc="1" locked="0" layoutInCell="1" allowOverlap="1" wp14:anchorId="36F9C630" wp14:editId="2734FD1A">
            <wp:simplePos x="0" y="0"/>
            <wp:positionH relativeFrom="page">
              <wp:posOffset>5455165</wp:posOffset>
            </wp:positionH>
            <wp:positionV relativeFrom="paragraph">
              <wp:posOffset>245090</wp:posOffset>
            </wp:positionV>
            <wp:extent cx="1517618" cy="814387"/>
            <wp:effectExtent l="0" t="0" r="0" b="0"/>
            <wp:wrapTopAndBottom/>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63" cstate="print"/>
                    <a:stretch>
                      <a:fillRect/>
                    </a:stretch>
                  </pic:blipFill>
                  <pic:spPr>
                    <a:xfrm>
                      <a:off x="0" y="0"/>
                      <a:ext cx="1517618" cy="814387"/>
                    </a:xfrm>
                    <a:prstGeom prst="rect">
                      <a:avLst/>
                    </a:prstGeom>
                  </pic:spPr>
                </pic:pic>
              </a:graphicData>
            </a:graphic>
          </wp:anchor>
        </w:drawing>
      </w:r>
    </w:p>
    <w:p w14:paraId="01E737CD" w14:textId="77777777" w:rsidR="00CE7FCC" w:rsidRDefault="00CE7FCC">
      <w:pPr>
        <w:pStyle w:val="BodyText"/>
      </w:pPr>
    </w:p>
    <w:p w14:paraId="1E5454E5" w14:textId="77777777" w:rsidR="00CE7FCC" w:rsidRDefault="00CE7FCC">
      <w:pPr>
        <w:pStyle w:val="BodyText"/>
        <w:spacing w:before="218"/>
      </w:pPr>
    </w:p>
    <w:p w14:paraId="2449891F" w14:textId="77777777" w:rsidR="00CE7FCC" w:rsidRDefault="00942D02">
      <w:pPr>
        <w:pStyle w:val="BodyText"/>
        <w:ind w:left="994"/>
        <w:rPr>
          <w:b/>
        </w:rPr>
      </w:pPr>
      <w:r>
        <w:rPr>
          <w:color w:val="005B82"/>
        </w:rPr>
        <w:t xml:space="preserve">4723913033 - Renouvellement EIA Brussels </w:t>
      </w:r>
      <w:r>
        <w:rPr>
          <w:color w:val="005B82"/>
        </w:rPr>
        <w:t xml:space="preserve">Airport Permis d'environnement National - Discipline Soil | </w:t>
      </w:r>
      <w:r>
        <w:rPr>
          <w:b/>
          <w:color w:val="005B82"/>
          <w:spacing w:val="-10"/>
          <w:shd w:val="clear" w:color="auto" w:fill="E6E6E6"/>
        </w:rPr>
        <w:t>0</w:t>
      </w:r>
    </w:p>
    <w:p w14:paraId="341E3005" w14:textId="77777777" w:rsidR="00CE7FCC" w:rsidRDefault="00CE7FCC">
      <w:pPr>
        <w:sectPr w:rsidR="00CE7FCC">
          <w:headerReference w:type="default" r:id="rId64"/>
          <w:footerReference w:type="default" r:id="rId65"/>
          <w:pgSz w:w="11910" w:h="16840"/>
          <w:pgMar w:top="560" w:right="560" w:bottom="280" w:left="940" w:header="0" w:footer="0" w:gutter="0"/>
          <w:cols w:space="720"/>
        </w:sectPr>
      </w:pPr>
    </w:p>
    <w:p w14:paraId="05250DC8" w14:textId="77777777" w:rsidR="00CE7FCC" w:rsidRDefault="00942D02">
      <w:pPr>
        <w:spacing w:before="14"/>
        <w:ind w:left="534"/>
        <w:rPr>
          <w:b/>
          <w:sz w:val="40"/>
        </w:rPr>
      </w:pPr>
      <w:r>
        <w:rPr>
          <w:b/>
          <w:color w:val="005B82"/>
          <w:spacing w:val="-2"/>
          <w:sz w:val="40"/>
        </w:rPr>
        <w:lastRenderedPageBreak/>
        <w:t>Colophon</w:t>
      </w:r>
    </w:p>
    <w:p w14:paraId="798E5C96" w14:textId="77777777" w:rsidR="00CE7FCC" w:rsidRDefault="00942D02">
      <w:pPr>
        <w:spacing w:before="278"/>
        <w:ind w:left="534"/>
        <w:rPr>
          <w:b/>
          <w:sz w:val="28"/>
        </w:rPr>
      </w:pPr>
      <w:r>
        <w:rPr>
          <w:b/>
          <w:color w:val="005B82"/>
          <w:spacing w:val="-2"/>
          <w:sz w:val="28"/>
        </w:rPr>
        <w:t>Affectation</w:t>
      </w:r>
    </w:p>
    <w:p w14:paraId="6582E9C4" w14:textId="77777777" w:rsidR="00CE7FCC" w:rsidRDefault="00942D02">
      <w:pPr>
        <w:pStyle w:val="BodyText"/>
        <w:spacing w:before="66"/>
        <w:ind w:left="534"/>
      </w:pPr>
      <w:r>
        <w:rPr>
          <w:spacing w:val="-2"/>
        </w:rPr>
        <w:t>Renouvellement du permis d'environnement de l'aéroport de Bruxelles National</w:t>
      </w:r>
    </w:p>
    <w:p w14:paraId="6A4EE708" w14:textId="77777777" w:rsidR="00CE7FCC" w:rsidRDefault="00CE7FCC">
      <w:pPr>
        <w:pStyle w:val="BodyText"/>
        <w:spacing w:before="179"/>
      </w:pPr>
    </w:p>
    <w:p w14:paraId="70020E25" w14:textId="77777777" w:rsidR="00CE7FCC" w:rsidRDefault="00942D02">
      <w:pPr>
        <w:spacing w:before="1"/>
        <w:ind w:left="534"/>
        <w:rPr>
          <w:b/>
          <w:sz w:val="28"/>
        </w:rPr>
      </w:pPr>
      <w:r>
        <w:rPr>
          <w:b/>
          <w:color w:val="005B82"/>
          <w:spacing w:val="-2"/>
          <w:sz w:val="28"/>
        </w:rPr>
        <w:t>Client</w:t>
      </w:r>
    </w:p>
    <w:p w14:paraId="19E5A565" w14:textId="77777777" w:rsidR="00CE7FCC" w:rsidRDefault="00942D02">
      <w:pPr>
        <w:pStyle w:val="BodyText"/>
        <w:spacing w:before="70" w:line="243" w:lineRule="exact"/>
        <w:ind w:left="534"/>
      </w:pPr>
      <w:r>
        <w:t xml:space="preserve">Brussels Airport Company NV </w:t>
      </w:r>
      <w:r>
        <w:rPr>
          <w:spacing w:val="-2"/>
        </w:rPr>
        <w:t>("BAC")</w:t>
      </w:r>
    </w:p>
    <w:p w14:paraId="1A06C239" w14:textId="77777777" w:rsidR="00CE7FCC" w:rsidRDefault="00942D02">
      <w:pPr>
        <w:pStyle w:val="BodyText"/>
        <w:ind w:left="534" w:right="8142"/>
      </w:pPr>
      <w:r>
        <w:t xml:space="preserve">Siège social à </w:t>
      </w:r>
      <w:r>
        <w:rPr>
          <w:spacing w:val="-2"/>
        </w:rPr>
        <w:t>BluePoint Bruxelles</w:t>
      </w:r>
    </w:p>
    <w:p w14:paraId="1055D6D5" w14:textId="77777777" w:rsidR="00CE7FCC" w:rsidRDefault="00942D02">
      <w:pPr>
        <w:pStyle w:val="BodyText"/>
        <w:spacing w:line="243" w:lineRule="exact"/>
        <w:ind w:left="534"/>
      </w:pPr>
      <w:r>
        <w:t xml:space="preserve">A. Reyerslaan </w:t>
      </w:r>
      <w:r>
        <w:rPr>
          <w:spacing w:val="-5"/>
        </w:rPr>
        <w:t>80,</w:t>
      </w:r>
    </w:p>
    <w:p w14:paraId="481F5FDA" w14:textId="77777777" w:rsidR="00CE7FCC" w:rsidRDefault="00942D02">
      <w:pPr>
        <w:pStyle w:val="BodyText"/>
        <w:spacing w:line="243" w:lineRule="exact"/>
        <w:ind w:left="534"/>
      </w:pPr>
      <w:r>
        <w:t xml:space="preserve">1030 </w:t>
      </w:r>
      <w:r>
        <w:rPr>
          <w:spacing w:val="-2"/>
        </w:rPr>
        <w:t>Schaerbeek.</w:t>
      </w:r>
    </w:p>
    <w:p w14:paraId="76AD0A0E" w14:textId="77777777" w:rsidR="00CE7FCC" w:rsidRDefault="00942D02">
      <w:pPr>
        <w:pStyle w:val="BodyText"/>
        <w:spacing w:before="1"/>
        <w:ind w:left="534"/>
      </w:pPr>
      <w:r>
        <w:t xml:space="preserve">Le siège opérationnel est situé à 1930 </w:t>
      </w:r>
      <w:r>
        <w:rPr>
          <w:spacing w:val="-2"/>
        </w:rPr>
        <w:t>Zaventem,</w:t>
      </w:r>
    </w:p>
    <w:p w14:paraId="6767AF73" w14:textId="77777777" w:rsidR="00CE7FCC" w:rsidRDefault="00942D02">
      <w:pPr>
        <w:pStyle w:val="BodyText"/>
        <w:spacing w:before="1"/>
        <w:ind w:left="534" w:right="3650"/>
      </w:pPr>
      <w:r>
        <w:t>Brussels Airport 1M (bâtiment Compass) Numéro d'entreprise : 0890.082.292</w:t>
      </w:r>
    </w:p>
    <w:p w14:paraId="0FC2AC11" w14:textId="77777777" w:rsidR="00CE7FCC" w:rsidRDefault="00942D02">
      <w:pPr>
        <w:spacing w:before="242"/>
        <w:ind w:left="534"/>
        <w:rPr>
          <w:b/>
          <w:sz w:val="28"/>
        </w:rPr>
      </w:pPr>
      <w:r>
        <w:rPr>
          <w:b/>
          <w:color w:val="005B82"/>
          <w:spacing w:val="-2"/>
          <w:sz w:val="28"/>
        </w:rPr>
        <w:t>Titulaire de l'affectation</w:t>
      </w:r>
    </w:p>
    <w:p w14:paraId="3A4FC11F" w14:textId="77777777" w:rsidR="00CE7FCC" w:rsidRDefault="00942D02">
      <w:pPr>
        <w:pStyle w:val="BodyText"/>
        <w:spacing w:before="3"/>
        <w:ind w:left="534" w:right="8142"/>
      </w:pPr>
      <w:r>
        <w:t>Antea Belgium NV Roderveldlaan 1</w:t>
      </w:r>
    </w:p>
    <w:p w14:paraId="20B09DE7" w14:textId="77777777" w:rsidR="00CE7FCC" w:rsidRDefault="00942D02">
      <w:pPr>
        <w:pStyle w:val="BodyText"/>
        <w:spacing w:line="243" w:lineRule="exact"/>
        <w:ind w:left="534"/>
      </w:pPr>
      <w:r>
        <w:t xml:space="preserve">2600 </w:t>
      </w:r>
      <w:r>
        <w:rPr>
          <w:spacing w:val="-2"/>
        </w:rPr>
        <w:t>Anvers</w:t>
      </w:r>
    </w:p>
    <w:p w14:paraId="32A66004" w14:textId="77777777" w:rsidR="00CE7FCC" w:rsidRDefault="00942D02">
      <w:pPr>
        <w:pStyle w:val="BodyText"/>
        <w:spacing w:before="1" w:line="243" w:lineRule="exact"/>
        <w:ind w:left="534"/>
      </w:pPr>
      <w:r>
        <w:t>T : +3</w:t>
      </w:r>
      <w:r>
        <w:t xml:space="preserve">2(0)3 221 55 </w:t>
      </w:r>
      <w:r>
        <w:rPr>
          <w:spacing w:val="-5"/>
        </w:rPr>
        <w:t>00</w:t>
      </w:r>
    </w:p>
    <w:p w14:paraId="33BE3CAA" w14:textId="77777777" w:rsidR="00CE7FCC" w:rsidRDefault="00942D02">
      <w:pPr>
        <w:pStyle w:val="BodyText"/>
        <w:ind w:left="534" w:right="7815"/>
      </w:pPr>
      <w:hyperlink r:id="rId66">
        <w:r>
          <w:rPr>
            <w:spacing w:val="-2"/>
          </w:rPr>
          <w:t>www.anteagroup.be</w:t>
        </w:r>
      </w:hyperlink>
      <w:r>
        <w:t xml:space="preserve"> TVA : BE </w:t>
      </w:r>
      <w:r>
        <w:rPr>
          <w:spacing w:val="-2"/>
        </w:rPr>
        <w:t>414.321.939</w:t>
      </w:r>
    </w:p>
    <w:p w14:paraId="242A1CFA" w14:textId="77777777" w:rsidR="00CE7FCC" w:rsidRDefault="00942D02">
      <w:pPr>
        <w:pStyle w:val="BodyText"/>
        <w:spacing w:before="1"/>
        <w:ind w:left="534"/>
      </w:pPr>
      <w:r>
        <w:t xml:space="preserve">RPR Anvers </w:t>
      </w:r>
      <w:r>
        <w:rPr>
          <w:spacing w:val="-2"/>
        </w:rPr>
        <w:t>0414.321.939</w:t>
      </w:r>
    </w:p>
    <w:p w14:paraId="7EA666C7" w14:textId="77777777" w:rsidR="00CE7FCC" w:rsidRDefault="00942D02">
      <w:pPr>
        <w:pStyle w:val="BodyText"/>
        <w:ind w:left="534" w:right="7352"/>
      </w:pPr>
      <w:r>
        <w:t>IBAN : BE81 4062 0904 6124 BIC : KREDBEBB</w:t>
      </w:r>
    </w:p>
    <w:p w14:paraId="50C1D6D4" w14:textId="77777777" w:rsidR="00CE7FCC" w:rsidRDefault="00942D02">
      <w:pPr>
        <w:pStyle w:val="BodyText"/>
        <w:spacing w:line="243" w:lineRule="exact"/>
        <w:ind w:left="534"/>
      </w:pPr>
      <w:r>
        <w:t xml:space="preserve">Antea Group est certifié selon la </w:t>
      </w:r>
      <w:r>
        <w:rPr>
          <w:spacing w:val="-2"/>
        </w:rPr>
        <w:t>norme ISO9001</w:t>
      </w:r>
    </w:p>
    <w:p w14:paraId="375B6AA4" w14:textId="77777777" w:rsidR="00CE7FCC" w:rsidRDefault="00CE7FCC">
      <w:pPr>
        <w:pStyle w:val="BodyText"/>
      </w:pPr>
    </w:p>
    <w:p w14:paraId="4916F76F" w14:textId="77777777" w:rsidR="00CE7FCC" w:rsidRDefault="00942D02">
      <w:pPr>
        <w:ind w:left="534"/>
        <w:rPr>
          <w:b/>
          <w:sz w:val="28"/>
        </w:rPr>
      </w:pPr>
      <w:r>
        <w:rPr>
          <w:b/>
          <w:color w:val="005B82"/>
          <w:spacing w:val="-2"/>
          <w:sz w:val="28"/>
        </w:rPr>
        <w:t>Numéro d'identification</w:t>
      </w:r>
    </w:p>
    <w:p w14:paraId="111F3FB5" w14:textId="77777777" w:rsidR="00CE7FCC" w:rsidRDefault="00942D02">
      <w:pPr>
        <w:pStyle w:val="BodyText"/>
        <w:spacing w:before="68"/>
        <w:ind w:left="534"/>
      </w:pPr>
      <w:r>
        <w:t xml:space="preserve">4723913033 - Renouvellement de l'EIE du permis d'environnement de l'aéroport de Bruxelles National - Discipline des </w:t>
      </w:r>
      <w:r>
        <w:rPr>
          <w:spacing w:val="-2"/>
        </w:rPr>
        <w:t>sols</w:t>
      </w:r>
    </w:p>
    <w:p w14:paraId="76DBC92F" w14:textId="77777777" w:rsidR="00CE7FCC" w:rsidRDefault="00CE7FCC">
      <w:pPr>
        <w:pStyle w:val="BodyText"/>
        <w:spacing w:before="163"/>
      </w:pPr>
    </w:p>
    <w:p w14:paraId="68C20662" w14:textId="77777777" w:rsidR="00CE7FCC" w:rsidRDefault="00942D02">
      <w:pPr>
        <w:ind w:left="534"/>
        <w:rPr>
          <w:b/>
          <w:sz w:val="28"/>
        </w:rPr>
      </w:pPr>
      <w:r>
        <w:rPr>
          <w:b/>
          <w:color w:val="005B82"/>
          <w:spacing w:val="-2"/>
          <w:sz w:val="28"/>
        </w:rPr>
        <w:t>Personnel du projet</w:t>
      </w:r>
    </w:p>
    <w:p w14:paraId="767BD69C" w14:textId="77777777" w:rsidR="00CE7FCC" w:rsidRDefault="00942D02">
      <w:pPr>
        <w:pStyle w:val="BodyText"/>
        <w:spacing w:before="68" w:line="417" w:lineRule="auto"/>
        <w:ind w:left="534" w:right="8401"/>
      </w:pPr>
      <w:r>
        <w:t xml:space="preserve">Gert Pauwels Pieter Meewis </w:t>
      </w:r>
      <w:r>
        <w:rPr>
          <w:spacing w:val="-2"/>
        </w:rPr>
        <w:t>Experts EIE</w:t>
      </w:r>
    </w:p>
    <w:p w14:paraId="07E505ED" w14:textId="77777777" w:rsidR="00CE7FCC" w:rsidRDefault="00CE7FCC">
      <w:pPr>
        <w:pStyle w:val="BodyText"/>
      </w:pPr>
    </w:p>
    <w:p w14:paraId="78211442" w14:textId="77777777" w:rsidR="00CE7FCC" w:rsidRDefault="00CE7FCC">
      <w:pPr>
        <w:pStyle w:val="BodyText"/>
      </w:pPr>
    </w:p>
    <w:p w14:paraId="28132CE7" w14:textId="77777777" w:rsidR="00CE7FCC" w:rsidRDefault="00CE7FCC">
      <w:pPr>
        <w:pStyle w:val="BodyText"/>
        <w:spacing w:before="14"/>
      </w:pPr>
    </w:p>
    <w:p w14:paraId="02AE5664" w14:textId="77777777" w:rsidR="00CE7FCC" w:rsidRDefault="00942D02">
      <w:pPr>
        <w:tabs>
          <w:tab w:val="left" w:pos="2475"/>
          <w:tab w:val="left" w:pos="4504"/>
        </w:tabs>
        <w:ind w:left="534"/>
        <w:rPr>
          <w:b/>
          <w:sz w:val="28"/>
        </w:rPr>
      </w:pPr>
      <w:r>
        <w:rPr>
          <w:b/>
          <w:color w:val="005B82"/>
          <w:spacing w:val="-2"/>
          <w:sz w:val="28"/>
        </w:rPr>
        <w:t>Date d'entrée en vigueur</w:t>
      </w:r>
      <w:r>
        <w:rPr>
          <w:b/>
          <w:color w:val="005B82"/>
          <w:sz w:val="28"/>
        </w:rPr>
        <w:tab/>
      </w:r>
      <w:r>
        <w:rPr>
          <w:b/>
          <w:color w:val="005B82"/>
          <w:sz w:val="28"/>
        </w:rPr>
        <w:tab/>
        <w:t>AuteurS</w:t>
      </w:r>
      <w:r>
        <w:rPr>
          <w:b/>
          <w:color w:val="005B82"/>
          <w:sz w:val="28"/>
        </w:rPr>
        <w:t xml:space="preserve">tatut/ révision </w:t>
      </w:r>
      <w:r>
        <w:rPr>
          <w:b/>
          <w:color w:val="005B82"/>
          <w:spacing w:val="-2"/>
          <w:sz w:val="28"/>
        </w:rPr>
        <w:t>Publication</w:t>
      </w:r>
    </w:p>
    <w:p w14:paraId="7534DDD7" w14:textId="77777777" w:rsidR="00CE7FCC" w:rsidRDefault="00CE7FCC">
      <w:pPr>
        <w:pStyle w:val="BodyText"/>
        <w:spacing w:before="6"/>
        <w:rPr>
          <w:b/>
          <w:sz w:val="17"/>
        </w:rPr>
      </w:pPr>
    </w:p>
    <w:p w14:paraId="082F850F" w14:textId="77777777" w:rsidR="00CE7FCC" w:rsidRDefault="00CE7FCC">
      <w:pPr>
        <w:rPr>
          <w:sz w:val="17"/>
        </w:rPr>
        <w:sectPr w:rsidR="00CE7FCC">
          <w:headerReference w:type="default" r:id="rId67"/>
          <w:footerReference w:type="default" r:id="rId68"/>
          <w:pgSz w:w="11910" w:h="16840"/>
          <w:pgMar w:top="1920" w:right="560" w:bottom="280" w:left="940" w:header="0" w:footer="0" w:gutter="0"/>
          <w:cols w:space="720"/>
        </w:sectPr>
      </w:pPr>
    </w:p>
    <w:p w14:paraId="221055E9" w14:textId="77777777" w:rsidR="00CE7FCC" w:rsidRDefault="00942D02">
      <w:pPr>
        <w:pStyle w:val="BodyText"/>
        <w:tabs>
          <w:tab w:val="left" w:pos="2475"/>
        </w:tabs>
        <w:spacing w:before="59"/>
        <w:ind w:left="2475" w:hanging="1942"/>
      </w:pPr>
      <w:r>
        <w:tab/>
        <w:t xml:space="preserve">28/06/2023Gert Pauwels, Pieter Meewis, </w:t>
      </w:r>
      <w:r>
        <w:rPr>
          <w:spacing w:val="-2"/>
        </w:rPr>
        <w:t xml:space="preserve">experts </w:t>
      </w:r>
      <w:r>
        <w:t>EIA</w:t>
      </w:r>
    </w:p>
    <w:p w14:paraId="67BC8DBB" w14:textId="77777777" w:rsidR="00CE7FCC" w:rsidRDefault="00942D02">
      <w:pPr>
        <w:pStyle w:val="BodyText"/>
        <w:tabs>
          <w:tab w:val="left" w:pos="2175"/>
        </w:tabs>
        <w:spacing w:before="59"/>
        <w:ind w:left="326"/>
      </w:pPr>
      <w:r>
        <w:br w:type="column"/>
      </w:r>
      <w:r>
        <w:tab/>
        <w:t xml:space="preserve">DefGert </w:t>
      </w:r>
      <w:r>
        <w:rPr>
          <w:spacing w:val="-2"/>
        </w:rPr>
        <w:t>Pauwels</w:t>
      </w:r>
    </w:p>
    <w:p w14:paraId="479620B7" w14:textId="77777777" w:rsidR="00CE7FCC" w:rsidRDefault="00CE7FCC">
      <w:pPr>
        <w:sectPr w:rsidR="00CE7FCC">
          <w:type w:val="continuous"/>
          <w:pgSz w:w="11910" w:h="16840"/>
          <w:pgMar w:top="1460" w:right="560" w:bottom="1040" w:left="940" w:header="0" w:footer="0" w:gutter="0"/>
          <w:cols w:num="2" w:space="720" w:equalWidth="0">
            <w:col w:w="4133" w:space="40"/>
            <w:col w:w="6237"/>
          </w:cols>
        </w:sectPr>
      </w:pPr>
    </w:p>
    <w:p w14:paraId="6571E7E4" w14:textId="77777777" w:rsidR="00CE7FCC" w:rsidRDefault="00CE7FCC">
      <w:pPr>
        <w:pStyle w:val="BodyText"/>
        <w:spacing w:before="4"/>
        <w:rPr>
          <w:sz w:val="6"/>
        </w:rPr>
      </w:pPr>
    </w:p>
    <w:p w14:paraId="5DDA06BE" w14:textId="77777777" w:rsidR="00CE7FCC" w:rsidRDefault="00942D02">
      <w:pPr>
        <w:spacing w:line="20" w:lineRule="exact"/>
        <w:ind w:left="519"/>
        <w:rPr>
          <w:sz w:val="2"/>
        </w:rPr>
      </w:pPr>
      <w:r>
        <w:rPr>
          <w:noProof/>
          <w:sz w:val="2"/>
        </w:rPr>
        <mc:AlternateContent>
          <mc:Choice Requires="wpg">
            <w:drawing>
              <wp:inline distT="0" distB="0" distL="0" distR="0" wp14:anchorId="36DE83DF" wp14:editId="1175C90C">
                <wp:extent cx="1130935" cy="9525"/>
                <wp:effectExtent l="0" t="0" r="0" b="0"/>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0935" cy="9525"/>
                          <a:chOff x="0" y="0"/>
                          <a:chExt cx="1130935" cy="9525"/>
                        </a:xfrm>
                      </wpg:grpSpPr>
                      <wps:wsp>
                        <wps:cNvPr id="71" name="Graphic 71"/>
                        <wps:cNvSpPr/>
                        <wps:spPr>
                          <a:xfrm>
                            <a:off x="0" y="0"/>
                            <a:ext cx="1130935" cy="9525"/>
                          </a:xfrm>
                          <a:custGeom>
                            <a:avLst/>
                            <a:gdLst/>
                            <a:ahLst/>
                            <a:cxnLst/>
                            <a:rect l="l" t="t" r="r" b="b"/>
                            <a:pathLst>
                              <a:path w="1130935" h="9525">
                                <a:moveTo>
                                  <a:pt x="1130808" y="0"/>
                                </a:moveTo>
                                <a:lnTo>
                                  <a:pt x="0" y="0"/>
                                </a:lnTo>
                                <a:lnTo>
                                  <a:pt x="0" y="9144"/>
                                </a:lnTo>
                                <a:lnTo>
                                  <a:pt x="1130808" y="9144"/>
                                </a:lnTo>
                                <a:lnTo>
                                  <a:pt x="113080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5C1E8E7" id="Group 70" o:spid="_x0000_s1026" style="width:89.05pt;height:.75pt;mso-position-horizontal-relative:char;mso-position-vertical-relative:line" coordsize="1130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">
                <v:shape id="Graphic 71" o:spid="_x0000_s1027" style="position:absolute;width:11309;height:95;visibility:visible;mso-wrap-style:square;v-text-anchor:top" coordsize="11309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" path="m1130808,l,,,9144r1130808,l1130808,xe" fillcolor="black" stroked="f">
                  <v:path arrowok="t"/>
                </v:shape>
                <w10:anchorlock/>
              </v:group>
            </w:pict>
          </mc:Fallback>
        </mc:AlternateContent>
      </w:r>
      <w:r>
        <w:rPr>
          <w:rFonts w:ascii="Times New Roman"/>
          <w:spacing w:val="144"/>
          <w:sz w:val="2"/>
        </w:rPr>
        <w:t xml:space="preserve"> </w:t>
      </w:r>
      <w:r>
        <w:rPr>
          <w:noProof/>
          <w:spacing w:val="144"/>
          <w:sz w:val="2"/>
        </w:rPr>
        <mc:AlternateContent>
          <mc:Choice Requires="wpg">
            <w:drawing>
              <wp:inline distT="0" distB="0" distL="0" distR="0" wp14:anchorId="6EAE8C53" wp14:editId="394A4A7B">
                <wp:extent cx="1207770" cy="9525"/>
                <wp:effectExtent l="0" t="0" r="0" b="0"/>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7770" cy="9525"/>
                          <a:chOff x="0" y="0"/>
                          <a:chExt cx="1207770" cy="9525"/>
                        </a:xfrm>
                      </wpg:grpSpPr>
                      <wps:wsp>
                        <wps:cNvPr id="73" name="Graphic 73"/>
                        <wps:cNvSpPr/>
                        <wps:spPr>
                          <a:xfrm>
                            <a:off x="0" y="0"/>
                            <a:ext cx="1207770" cy="9525"/>
                          </a:xfrm>
                          <a:custGeom>
                            <a:avLst/>
                            <a:gdLst/>
                            <a:ahLst/>
                            <a:cxnLst/>
                            <a:rect l="l" t="t" r="r" b="b"/>
                            <a:pathLst>
                              <a:path w="1207770" h="9525">
                                <a:moveTo>
                                  <a:pt x="1207312" y="0"/>
                                </a:moveTo>
                                <a:lnTo>
                                  <a:pt x="0" y="0"/>
                                </a:lnTo>
                                <a:lnTo>
                                  <a:pt x="0" y="9144"/>
                                </a:lnTo>
                                <a:lnTo>
                                  <a:pt x="1207312" y="9144"/>
                                </a:lnTo>
                                <a:lnTo>
                                  <a:pt x="1207312"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4BC6221" id="Group 72" o:spid="_x0000_s1026" style="width:95.1pt;height:.75pt;mso-position-horizontal-relative:char;mso-position-vertical-relative:line" coordsize="1207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">
                <v:shape id="Graphic 73" o:spid="_x0000_s1027" style="position:absolute;width:12077;height:95;visibility:visible;mso-wrap-style:square;v-text-anchor:top" coordsize="120777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" path="m1207312,l,,,9144r1207312,l1207312,xe" fillcolor="black" stroked="f">
                  <v:path arrowok="t"/>
                </v:shape>
                <w10:anchorlock/>
              </v:group>
            </w:pict>
          </mc:Fallback>
        </mc:AlternateContent>
      </w:r>
      <w:r>
        <w:rPr>
          <w:rFonts w:ascii="Times New Roman"/>
          <w:spacing w:val="111"/>
          <w:sz w:val="2"/>
        </w:rPr>
        <w:t xml:space="preserve"> </w:t>
      </w:r>
      <w:r>
        <w:rPr>
          <w:noProof/>
          <w:spacing w:val="111"/>
          <w:sz w:val="2"/>
        </w:rPr>
        <mc:AlternateContent>
          <mc:Choice Requires="wpg">
            <w:drawing>
              <wp:inline distT="0" distB="0" distL="0" distR="0" wp14:anchorId="7218341C" wp14:editId="259417CD">
                <wp:extent cx="1079500" cy="9525"/>
                <wp:effectExtent l="0" t="0" r="0" b="0"/>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9500" cy="9525"/>
                          <a:chOff x="0" y="0"/>
                          <a:chExt cx="1079500" cy="9525"/>
                        </a:xfrm>
                      </wpg:grpSpPr>
                      <wps:wsp>
                        <wps:cNvPr id="75" name="Graphic 75"/>
                        <wps:cNvSpPr/>
                        <wps:spPr>
                          <a:xfrm>
                            <a:off x="0" y="0"/>
                            <a:ext cx="1079500" cy="9525"/>
                          </a:xfrm>
                          <a:custGeom>
                            <a:avLst/>
                            <a:gdLst/>
                            <a:ahLst/>
                            <a:cxnLst/>
                            <a:rect l="l" t="t" r="r" b="b"/>
                            <a:pathLst>
                              <a:path w="1079500" h="9525">
                                <a:moveTo>
                                  <a:pt x="1079296" y="0"/>
                                </a:moveTo>
                                <a:lnTo>
                                  <a:pt x="0" y="0"/>
                                </a:lnTo>
                                <a:lnTo>
                                  <a:pt x="0" y="9144"/>
                                </a:lnTo>
                                <a:lnTo>
                                  <a:pt x="1079296" y="9144"/>
                                </a:lnTo>
                                <a:lnTo>
                                  <a:pt x="107929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98376C5" id="Group 74" o:spid="_x0000_s1026" style="width:85pt;height:.75pt;mso-position-horizontal-relative:char;mso-position-vertical-relative:line" coordsize="1079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">
                <v:shape id="Graphic 75" o:spid="_x0000_s1027" style="position:absolute;width:10795;height:95;visibility:visible;mso-wrap-style:square;v-text-anchor:top" coordsize="10795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" path="m1079296,l,,,9144r1079296,l1079296,xe" fillcolor="black" stroked="f">
                  <v:path arrowok="t"/>
                </v:shape>
                <w10:anchorlock/>
              </v:group>
            </w:pict>
          </mc:Fallback>
        </mc:AlternateContent>
      </w:r>
      <w:r>
        <w:rPr>
          <w:rFonts w:ascii="Times New Roman"/>
          <w:spacing w:val="121"/>
          <w:sz w:val="2"/>
        </w:rPr>
        <w:t xml:space="preserve"> </w:t>
      </w:r>
      <w:r>
        <w:rPr>
          <w:noProof/>
          <w:spacing w:val="121"/>
          <w:sz w:val="2"/>
        </w:rPr>
        <mc:AlternateContent>
          <mc:Choice Requires="wpg">
            <w:drawing>
              <wp:inline distT="0" distB="0" distL="0" distR="0" wp14:anchorId="3D61D03D" wp14:editId="6C7E99E9">
                <wp:extent cx="1449705" cy="9525"/>
                <wp:effectExtent l="0" t="0" r="0" b="0"/>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9705" cy="9525"/>
                          <a:chOff x="0" y="0"/>
                          <a:chExt cx="1449705" cy="9525"/>
                        </a:xfrm>
                      </wpg:grpSpPr>
                      <wps:wsp>
                        <wps:cNvPr id="77" name="Graphic 77"/>
                        <wps:cNvSpPr/>
                        <wps:spPr>
                          <a:xfrm>
                            <a:off x="0" y="0"/>
                            <a:ext cx="1449705" cy="9525"/>
                          </a:xfrm>
                          <a:custGeom>
                            <a:avLst/>
                            <a:gdLst/>
                            <a:ahLst/>
                            <a:cxnLst/>
                            <a:rect l="l" t="t" r="r" b="b"/>
                            <a:pathLst>
                              <a:path w="1449705" h="9525">
                                <a:moveTo>
                                  <a:pt x="1449577" y="0"/>
                                </a:moveTo>
                                <a:lnTo>
                                  <a:pt x="0" y="0"/>
                                </a:lnTo>
                                <a:lnTo>
                                  <a:pt x="0" y="9144"/>
                                </a:lnTo>
                                <a:lnTo>
                                  <a:pt x="1449577" y="9144"/>
                                </a:lnTo>
                                <a:lnTo>
                                  <a:pt x="144957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EF1EC66" id="Group 76" o:spid="_x0000_s1026" style="width:114.15pt;height:.75pt;mso-position-horizontal-relative:char;mso-position-vertical-relative:line" coordsize="1449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">
                <v:shape id="Graphic 77" o:spid="_x0000_s1027" style="position:absolute;width:14497;height:95;visibility:visible;mso-wrap-style:square;v-text-anchor:top" coordsize="144970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" path="m1449577,l,,,9144r1449577,l1449577,xe" fillcolor="black" stroked="f">
                  <v:path arrowok="t"/>
                </v:shape>
                <w10:anchorlock/>
              </v:group>
            </w:pict>
          </mc:Fallback>
        </mc:AlternateContent>
      </w:r>
    </w:p>
    <w:p w14:paraId="10419CF7" w14:textId="77777777" w:rsidR="00CE7FCC" w:rsidRDefault="00CE7FCC">
      <w:pPr>
        <w:pStyle w:val="BodyText"/>
      </w:pPr>
    </w:p>
    <w:p w14:paraId="402F5F76" w14:textId="77777777" w:rsidR="00CE7FCC" w:rsidRDefault="00CE7FCC">
      <w:pPr>
        <w:pStyle w:val="BodyText"/>
      </w:pPr>
    </w:p>
    <w:p w14:paraId="746E0064" w14:textId="77777777" w:rsidR="00CE7FCC" w:rsidRDefault="00CE7FCC">
      <w:pPr>
        <w:pStyle w:val="BodyText"/>
      </w:pPr>
    </w:p>
    <w:p w14:paraId="3B11E3F4" w14:textId="77777777" w:rsidR="00CE7FCC" w:rsidRDefault="00CE7FCC">
      <w:pPr>
        <w:pStyle w:val="BodyText"/>
        <w:spacing w:before="160"/>
      </w:pPr>
    </w:p>
    <w:p w14:paraId="3862E993" w14:textId="77777777" w:rsidR="00CE7FCC" w:rsidRDefault="00942D02">
      <w:pPr>
        <w:pStyle w:val="BodyText"/>
        <w:ind w:left="994"/>
        <w:rPr>
          <w:b/>
        </w:rPr>
      </w:pPr>
      <w:r>
        <w:rPr>
          <w:noProof/>
        </w:rPr>
        <mc:AlternateContent>
          <mc:Choice Requires="wps">
            <w:drawing>
              <wp:anchor distT="0" distB="0" distL="0" distR="0" simplePos="0" relativeHeight="481203200" behindDoc="1" locked="0" layoutInCell="1" allowOverlap="1" wp14:anchorId="4FE3731C" wp14:editId="63C3CF90">
                <wp:simplePos x="0" y="0"/>
                <wp:positionH relativeFrom="page">
                  <wp:posOffset>6775450</wp:posOffset>
                </wp:positionH>
                <wp:positionV relativeFrom="paragraph">
                  <wp:posOffset>-962</wp:posOffset>
                </wp:positionV>
                <wp:extent cx="66040" cy="155575"/>
                <wp:effectExtent l="0" t="0" r="0" b="0"/>
                <wp:wrapNone/>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040" cy="155575"/>
                        </a:xfrm>
                        <a:custGeom>
                          <a:avLst/>
                          <a:gdLst/>
                          <a:ahLst/>
                          <a:cxnLst/>
                          <a:rect l="l" t="t" r="r" b="b"/>
                          <a:pathLst>
                            <a:path w="66040" h="155575">
                              <a:moveTo>
                                <a:pt x="65531" y="0"/>
                              </a:moveTo>
                              <a:lnTo>
                                <a:pt x="0" y="0"/>
                              </a:lnTo>
                              <a:lnTo>
                                <a:pt x="0" y="155448"/>
                              </a:lnTo>
                              <a:lnTo>
                                <a:pt x="65531" y="155448"/>
                              </a:lnTo>
                              <a:lnTo>
                                <a:pt x="65531" y="0"/>
                              </a:lnTo>
                              <a:close/>
                            </a:path>
                          </a:pathLst>
                        </a:custGeom>
                        <a:solidFill>
                          <a:srgbClr val="E6E6E6"/>
                        </a:solidFill>
                      </wps:spPr>
                      <wps:bodyPr wrap="square" lIns="0" tIns="0" rIns="0" bIns="0" rtlCol="0">
                        <a:prstTxWarp prst="textNoShape">
                          <a:avLst/>
                        </a:prstTxWarp>
                        <a:noAutofit/>
                      </wps:bodyPr>
                    </wps:wsp>
                  </a:graphicData>
                </a:graphic>
              </wp:anchor>
            </w:drawing>
          </mc:Choice>
          <mc:Fallback>
            <w:pict>
              <v:shape w14:anchorId="7FE76BEE" id="Graphic 78" o:spid="_x0000_s1026" style="position:absolute;margin-left:533.5pt;margin-top:-.1pt;width:5.2pt;height:12.25pt;z-index:-22113280;visibility:visible;mso-wrap-style:square;mso-wrap-distance-left:0;mso-wrap-distance-top:0;mso-wrap-distance-right:0;mso-wrap-distance-bottom:0;mso-position-horizontal:absolute;mso-position-horizontal-relative:page;mso-position-vertical:absolute;mso-position-vertical-relative:text;v-text-anchor:top" coordsize="66040,15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" path="m65531,l,,,155448r65531,l65531,xe" fillcolor="#e6e6e6" stroked="f">
                <v:path arrowok="t"/>
                <w10:wrap anchorx="page"/>
              </v:shape>
            </w:pict>
          </mc:Fallback>
        </mc:AlternateContent>
      </w:r>
      <w:r>
        <w:rPr>
          <w:color w:val="005B82"/>
        </w:rPr>
        <w:t xml:space="preserve">4723913033 - Renouvellement EIA Brussels Airport </w:t>
      </w:r>
      <w:r>
        <w:rPr>
          <w:color w:val="005B82"/>
        </w:rPr>
        <w:t xml:space="preserve">Permis d'environnement National - Discipline Soil | </w:t>
      </w:r>
      <w:r>
        <w:rPr>
          <w:b/>
          <w:color w:val="005B82"/>
          <w:spacing w:val="-10"/>
        </w:rPr>
        <w:t>0</w:t>
      </w:r>
    </w:p>
    <w:p w14:paraId="45A76F63" w14:textId="77777777" w:rsidR="00CE7FCC" w:rsidRDefault="00CE7FCC">
      <w:pPr>
        <w:sectPr w:rsidR="00CE7FCC">
          <w:type w:val="continuous"/>
          <w:pgSz w:w="11910" w:h="16840"/>
          <w:pgMar w:top="1460" w:right="560" w:bottom="1040" w:left="940" w:header="0" w:footer="0" w:gutter="0"/>
          <w:cols w:space="720"/>
        </w:sectPr>
      </w:pPr>
    </w:p>
    <w:p w14:paraId="436911A4" w14:textId="77777777" w:rsidR="00CE7FCC" w:rsidRDefault="00942D02">
      <w:pPr>
        <w:tabs>
          <w:tab w:val="left" w:pos="9031"/>
        </w:tabs>
        <w:spacing w:before="438"/>
        <w:ind w:left="534"/>
        <w:rPr>
          <w:b/>
          <w:sz w:val="24"/>
        </w:rPr>
      </w:pPr>
      <w:r>
        <w:rPr>
          <w:b/>
          <w:color w:val="005B82"/>
          <w:spacing w:val="-2"/>
          <w:sz w:val="40"/>
        </w:rPr>
        <w:lastRenderedPageBreak/>
        <w:t>Table des matières</w:t>
      </w:r>
      <w:r>
        <w:rPr>
          <w:b/>
          <w:color w:val="005B82"/>
          <w:sz w:val="40"/>
        </w:rPr>
        <w:tab/>
      </w:r>
      <w:r>
        <w:rPr>
          <w:b/>
          <w:color w:val="005B82"/>
          <w:spacing w:val="-5"/>
          <w:sz w:val="24"/>
        </w:rPr>
        <w:t>Page</w:t>
      </w:r>
    </w:p>
    <w:p w14:paraId="30D690E7" w14:textId="77777777" w:rsidR="00CE7FCC" w:rsidRDefault="00942D02">
      <w:pPr>
        <w:tabs>
          <w:tab w:val="right" w:pos="9484"/>
        </w:tabs>
        <w:spacing w:before="277"/>
        <w:ind w:left="1611"/>
        <w:rPr>
          <w:b/>
          <w:sz w:val="24"/>
        </w:rPr>
      </w:pPr>
      <w:r>
        <w:rPr>
          <w:noProof/>
        </w:rPr>
        <w:drawing>
          <wp:anchor distT="0" distB="0" distL="0" distR="0" simplePos="0" relativeHeight="15760384" behindDoc="0" locked="0" layoutInCell="1" allowOverlap="1" wp14:anchorId="69FEB1B5" wp14:editId="6AF46A42">
            <wp:simplePos x="0" y="0"/>
            <wp:positionH relativeFrom="page">
              <wp:posOffset>940450</wp:posOffset>
            </wp:positionH>
            <wp:positionV relativeFrom="paragraph">
              <wp:posOffset>223186</wp:posOffset>
            </wp:positionV>
            <wp:extent cx="70723" cy="102770"/>
            <wp:effectExtent l="0" t="0" r="0"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69" cstate="print"/>
                    <a:stretch>
                      <a:fillRect/>
                    </a:stretch>
                  </pic:blipFill>
                  <pic:spPr>
                    <a:xfrm>
                      <a:off x="0" y="0"/>
                      <a:ext cx="70723" cy="102770"/>
                    </a:xfrm>
                    <a:prstGeom prst="rect">
                      <a:avLst/>
                    </a:prstGeom>
                  </pic:spPr>
                </pic:pic>
              </a:graphicData>
            </a:graphic>
          </wp:anchor>
        </w:drawing>
      </w:r>
      <w:hyperlink w:anchor="_bookmark15" w:history="1">
        <w:r>
          <w:rPr>
            <w:b/>
            <w:color w:val="005B82"/>
            <w:sz w:val="24"/>
          </w:rPr>
          <w:t xml:space="preserve">Discipline </w:t>
        </w:r>
        <w:r>
          <w:rPr>
            <w:b/>
            <w:color w:val="005B82"/>
            <w:spacing w:val="-2"/>
            <w:sz w:val="24"/>
          </w:rPr>
          <w:t>Sol</w:t>
        </w:r>
        <w:r>
          <w:rPr>
            <w:b/>
            <w:color w:val="005B82"/>
            <w:sz w:val="24"/>
          </w:rPr>
          <w:tab/>
          <w:t>8-3</w:t>
        </w:r>
      </w:hyperlink>
    </w:p>
    <w:p w14:paraId="3281BCF8" w14:textId="77777777" w:rsidR="00CE7FCC" w:rsidRDefault="00942D02">
      <w:pPr>
        <w:pStyle w:val="BodyText"/>
        <w:tabs>
          <w:tab w:val="right" w:pos="9480"/>
        </w:tabs>
        <w:spacing w:before="25"/>
        <w:ind w:left="1611"/>
      </w:pPr>
      <w:r>
        <w:rPr>
          <w:noProof/>
        </w:rPr>
        <w:drawing>
          <wp:anchor distT="0" distB="0" distL="0" distR="0" simplePos="0" relativeHeight="15760896" behindDoc="0" locked="0" layoutInCell="1" allowOverlap="1" wp14:anchorId="3D9D4955" wp14:editId="56131652">
            <wp:simplePos x="0" y="0"/>
            <wp:positionH relativeFrom="page">
              <wp:posOffset>941947</wp:posOffset>
            </wp:positionH>
            <wp:positionV relativeFrom="paragraph">
              <wp:posOffset>56349</wp:posOffset>
            </wp:positionV>
            <wp:extent cx="149998" cy="84461"/>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70" cstate="print"/>
                    <a:stretch>
                      <a:fillRect/>
                    </a:stretch>
                  </pic:blipFill>
                  <pic:spPr>
                    <a:xfrm>
                      <a:off x="0" y="0"/>
                      <a:ext cx="149998" cy="84461"/>
                    </a:xfrm>
                    <a:prstGeom prst="rect">
                      <a:avLst/>
                    </a:prstGeom>
                  </pic:spPr>
                </pic:pic>
              </a:graphicData>
            </a:graphic>
          </wp:anchor>
        </w:drawing>
      </w:r>
      <w:hyperlink w:anchor="_bookmark16" w:history="1">
        <w:r>
          <w:t xml:space="preserve">Délimitation de la </w:t>
        </w:r>
        <w:r>
          <w:rPr>
            <w:spacing w:val="-2"/>
          </w:rPr>
          <w:t>zone d'étude</w:t>
        </w:r>
        <w:r>
          <w:tab/>
        </w:r>
        <w:r>
          <w:rPr>
            <w:spacing w:val="-2"/>
          </w:rPr>
          <w:t>8-3</w:t>
        </w:r>
      </w:hyperlink>
    </w:p>
    <w:p w14:paraId="363B41C6" w14:textId="77777777" w:rsidR="00CE7FCC" w:rsidRDefault="00942D02">
      <w:pPr>
        <w:pStyle w:val="BodyText"/>
        <w:tabs>
          <w:tab w:val="right" w:pos="9480"/>
        </w:tabs>
        <w:spacing w:before="20"/>
        <w:ind w:left="1611"/>
      </w:pPr>
      <w:r>
        <w:rPr>
          <w:noProof/>
        </w:rPr>
        <w:drawing>
          <wp:anchor distT="0" distB="0" distL="0" distR="0" simplePos="0" relativeHeight="15761408" behindDoc="0" locked="0" layoutInCell="1" allowOverlap="1" wp14:anchorId="354C3CD4" wp14:editId="48C66037">
            <wp:simplePos x="0" y="0"/>
            <wp:positionH relativeFrom="page">
              <wp:posOffset>941947</wp:posOffset>
            </wp:positionH>
            <wp:positionV relativeFrom="paragraph">
              <wp:posOffset>53085</wp:posOffset>
            </wp:positionV>
            <wp:extent cx="149998" cy="84461"/>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71" cstate="print"/>
                    <a:stretch>
                      <a:fillRect/>
                    </a:stretch>
                  </pic:blipFill>
                  <pic:spPr>
                    <a:xfrm>
                      <a:off x="0" y="0"/>
                      <a:ext cx="149998" cy="84461"/>
                    </a:xfrm>
                    <a:prstGeom prst="rect">
                      <a:avLst/>
                    </a:prstGeom>
                  </pic:spPr>
                </pic:pic>
              </a:graphicData>
            </a:graphic>
          </wp:anchor>
        </w:drawing>
      </w:r>
      <w:hyperlink w:anchor="_bookmark17" w:history="1">
        <w:r>
          <w:rPr>
            <w:spacing w:val="-2"/>
          </w:rPr>
          <w:t xml:space="preserve">Contexte </w:t>
        </w:r>
        <w:r>
          <w:t>juridique et politique</w:t>
        </w:r>
        <w:r>
          <w:tab/>
        </w:r>
        <w:r>
          <w:rPr>
            <w:spacing w:val="-2"/>
          </w:rPr>
          <w:t>8-3</w:t>
        </w:r>
      </w:hyperlink>
    </w:p>
    <w:p w14:paraId="1A570DF1" w14:textId="77777777" w:rsidR="00CE7FCC" w:rsidRDefault="00942D02">
      <w:pPr>
        <w:pStyle w:val="BodyText"/>
        <w:tabs>
          <w:tab w:val="right" w:pos="9480"/>
        </w:tabs>
        <w:spacing w:before="20"/>
        <w:ind w:left="1611"/>
      </w:pPr>
      <w:r>
        <w:rPr>
          <w:noProof/>
        </w:rPr>
        <w:drawing>
          <wp:anchor distT="0" distB="0" distL="0" distR="0" simplePos="0" relativeHeight="15761920" behindDoc="0" locked="0" layoutInCell="1" allowOverlap="1" wp14:anchorId="7D65F797" wp14:editId="4BD86559">
            <wp:simplePos x="0" y="0"/>
            <wp:positionH relativeFrom="page">
              <wp:posOffset>941947</wp:posOffset>
            </wp:positionH>
            <wp:positionV relativeFrom="paragraph">
              <wp:posOffset>52995</wp:posOffset>
            </wp:positionV>
            <wp:extent cx="149998" cy="84461"/>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72" cstate="print"/>
                    <a:stretch>
                      <a:fillRect/>
                    </a:stretch>
                  </pic:blipFill>
                  <pic:spPr>
                    <a:xfrm>
                      <a:off x="0" y="0"/>
                      <a:ext cx="149998" cy="84461"/>
                    </a:xfrm>
                    <a:prstGeom prst="rect">
                      <a:avLst/>
                    </a:prstGeom>
                  </pic:spPr>
                </pic:pic>
              </a:graphicData>
            </a:graphic>
          </wp:anchor>
        </w:drawing>
      </w:r>
      <w:hyperlink w:anchor="_bookmark18" w:history="1">
        <w:r>
          <w:rPr>
            <w:spacing w:val="-2"/>
          </w:rPr>
          <w:t>Méthodologie</w:t>
        </w:r>
        <w:r>
          <w:tab/>
        </w:r>
        <w:r>
          <w:rPr>
            <w:spacing w:val="-2"/>
          </w:rPr>
          <w:t>8-3</w:t>
        </w:r>
      </w:hyperlink>
    </w:p>
    <w:p w14:paraId="18BE9532" w14:textId="77777777" w:rsidR="00CE7FCC" w:rsidRDefault="00942D02">
      <w:pPr>
        <w:pStyle w:val="BodyText"/>
        <w:tabs>
          <w:tab w:val="right" w:pos="9480"/>
        </w:tabs>
        <w:spacing w:before="18"/>
        <w:ind w:left="1611"/>
      </w:pPr>
      <w:r>
        <w:rPr>
          <w:noProof/>
        </w:rPr>
        <w:drawing>
          <wp:anchor distT="0" distB="0" distL="0" distR="0" simplePos="0" relativeHeight="15762432" behindDoc="0" locked="0" layoutInCell="1" allowOverlap="1" wp14:anchorId="47B4ED29" wp14:editId="02FB11F8">
            <wp:simplePos x="0" y="0"/>
            <wp:positionH relativeFrom="page">
              <wp:posOffset>941902</wp:posOffset>
            </wp:positionH>
            <wp:positionV relativeFrom="paragraph">
              <wp:posOffset>51382</wp:posOffset>
            </wp:positionV>
            <wp:extent cx="246055" cy="84461"/>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73" cstate="print"/>
                    <a:stretch>
                      <a:fillRect/>
                    </a:stretch>
                  </pic:blipFill>
                  <pic:spPr>
                    <a:xfrm>
                      <a:off x="0" y="0"/>
                      <a:ext cx="246055" cy="84461"/>
                    </a:xfrm>
                    <a:prstGeom prst="rect">
                      <a:avLst/>
                    </a:prstGeom>
                  </pic:spPr>
                </pic:pic>
              </a:graphicData>
            </a:graphic>
          </wp:anchor>
        </w:drawing>
      </w:r>
      <w:hyperlink w:anchor="_bookmark19" w:history="1">
        <w:r>
          <w:t xml:space="preserve">Description méthodologique de la </w:t>
        </w:r>
        <w:r>
          <w:rPr>
            <w:spacing w:val="-2"/>
          </w:rPr>
          <w:t>situation de référence</w:t>
        </w:r>
        <w:r>
          <w:tab/>
        </w:r>
        <w:r>
          <w:rPr>
            <w:spacing w:val="-2"/>
          </w:rPr>
          <w:t>8-3</w:t>
        </w:r>
      </w:hyperlink>
    </w:p>
    <w:p w14:paraId="626E4CF2" w14:textId="77777777" w:rsidR="00CE7FCC" w:rsidRDefault="00942D02">
      <w:pPr>
        <w:pStyle w:val="BodyText"/>
        <w:tabs>
          <w:tab w:val="right" w:pos="9480"/>
        </w:tabs>
        <w:spacing w:before="19"/>
        <w:ind w:left="1611"/>
      </w:pPr>
      <w:r>
        <w:rPr>
          <w:noProof/>
        </w:rPr>
        <w:drawing>
          <wp:anchor distT="0" distB="0" distL="0" distR="0" simplePos="0" relativeHeight="15762944" behindDoc="0" locked="0" layoutInCell="1" allowOverlap="1" wp14:anchorId="74ED02ED" wp14:editId="439621E8">
            <wp:simplePos x="0" y="0"/>
            <wp:positionH relativeFrom="page">
              <wp:posOffset>941902</wp:posOffset>
            </wp:positionH>
            <wp:positionV relativeFrom="paragraph">
              <wp:posOffset>52563</wp:posOffset>
            </wp:positionV>
            <wp:extent cx="246055" cy="84461"/>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74" cstate="print"/>
                    <a:stretch>
                      <a:fillRect/>
                    </a:stretch>
                  </pic:blipFill>
                  <pic:spPr>
                    <a:xfrm>
                      <a:off x="0" y="0"/>
                      <a:ext cx="246055" cy="84461"/>
                    </a:xfrm>
                    <a:prstGeom prst="rect">
                      <a:avLst/>
                    </a:prstGeom>
                  </pic:spPr>
                </pic:pic>
              </a:graphicData>
            </a:graphic>
          </wp:anchor>
        </w:drawing>
      </w:r>
      <w:hyperlink w:anchor="_bookmark20" w:history="1">
        <w:r>
          <w:t>Méthodologie de prévision et d'</w:t>
        </w:r>
        <w:r>
          <w:rPr>
            <w:spacing w:val="-2"/>
          </w:rPr>
          <w:t>évaluation de l'</w:t>
        </w:r>
        <w:r>
          <w:t>impact</w:t>
        </w:r>
        <w:r>
          <w:tab/>
        </w:r>
        <w:r>
          <w:rPr>
            <w:spacing w:val="-2"/>
          </w:rPr>
          <w:t>8-4</w:t>
        </w:r>
      </w:hyperlink>
    </w:p>
    <w:p w14:paraId="3C8AB914" w14:textId="77777777" w:rsidR="00CE7FCC" w:rsidRDefault="00942D02">
      <w:pPr>
        <w:pStyle w:val="BodyText"/>
        <w:tabs>
          <w:tab w:val="right" w:pos="9480"/>
        </w:tabs>
        <w:spacing w:before="20"/>
        <w:ind w:left="1611"/>
      </w:pPr>
      <w:r>
        <w:rPr>
          <w:noProof/>
        </w:rPr>
        <w:drawing>
          <wp:anchor distT="0" distB="0" distL="0" distR="0" simplePos="0" relativeHeight="15763456" behindDoc="0" locked="0" layoutInCell="1" allowOverlap="1" wp14:anchorId="719F89BC" wp14:editId="1073E3F1">
            <wp:simplePos x="0" y="0"/>
            <wp:positionH relativeFrom="page">
              <wp:posOffset>941899</wp:posOffset>
            </wp:positionH>
            <wp:positionV relativeFrom="paragraph">
              <wp:posOffset>53109</wp:posOffset>
            </wp:positionV>
            <wp:extent cx="153094" cy="84461"/>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75" cstate="print"/>
                    <a:stretch>
                      <a:fillRect/>
                    </a:stretch>
                  </pic:blipFill>
                  <pic:spPr>
                    <a:xfrm>
                      <a:off x="0" y="0"/>
                      <a:ext cx="153094" cy="84461"/>
                    </a:xfrm>
                    <a:prstGeom prst="rect">
                      <a:avLst/>
                    </a:prstGeom>
                  </pic:spPr>
                </pic:pic>
              </a:graphicData>
            </a:graphic>
          </wp:anchor>
        </w:drawing>
      </w:r>
      <w:hyperlink w:anchor="_bookmark21" w:history="1">
        <w:r>
          <w:t>Description de l'</w:t>
        </w:r>
        <w:r>
          <w:rPr>
            <w:spacing w:val="-2"/>
          </w:rPr>
          <w:t xml:space="preserve">état </w:t>
        </w:r>
        <w:r>
          <w:t>existant</w:t>
        </w:r>
        <w:r>
          <w:tab/>
        </w:r>
        <w:r>
          <w:rPr>
            <w:spacing w:val="-2"/>
          </w:rPr>
          <w:t>8-6</w:t>
        </w:r>
      </w:hyperlink>
    </w:p>
    <w:p w14:paraId="30EB13F3" w14:textId="77777777" w:rsidR="00CE7FCC" w:rsidRDefault="00942D02">
      <w:pPr>
        <w:pStyle w:val="BodyText"/>
        <w:tabs>
          <w:tab w:val="right" w:pos="9480"/>
        </w:tabs>
        <w:spacing w:before="20"/>
        <w:ind w:left="1611"/>
      </w:pPr>
      <w:r>
        <w:rPr>
          <w:noProof/>
        </w:rPr>
        <w:drawing>
          <wp:anchor distT="0" distB="0" distL="0" distR="0" simplePos="0" relativeHeight="15763968" behindDoc="0" locked="0" layoutInCell="1" allowOverlap="1" wp14:anchorId="48FC44BB" wp14:editId="10E58BE9">
            <wp:simplePos x="0" y="0"/>
            <wp:positionH relativeFrom="page">
              <wp:posOffset>941902</wp:posOffset>
            </wp:positionH>
            <wp:positionV relativeFrom="paragraph">
              <wp:posOffset>53019</wp:posOffset>
            </wp:positionV>
            <wp:extent cx="246055" cy="84461"/>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6" cstate="print"/>
                    <a:stretch>
                      <a:fillRect/>
                    </a:stretch>
                  </pic:blipFill>
                  <pic:spPr>
                    <a:xfrm>
                      <a:off x="0" y="0"/>
                      <a:ext cx="246055" cy="84461"/>
                    </a:xfrm>
                    <a:prstGeom prst="rect">
                      <a:avLst/>
                    </a:prstGeom>
                  </pic:spPr>
                </pic:pic>
              </a:graphicData>
            </a:graphic>
          </wp:anchor>
        </w:drawing>
      </w:r>
      <w:hyperlink w:anchor="_bookmark22" w:history="1">
        <w:r>
          <w:rPr>
            <w:spacing w:val="-2"/>
          </w:rPr>
          <w:t>Soulagement</w:t>
        </w:r>
        <w:r>
          <w:tab/>
        </w:r>
        <w:r>
          <w:rPr>
            <w:spacing w:val="-2"/>
          </w:rPr>
          <w:t>8-6</w:t>
        </w:r>
      </w:hyperlink>
    </w:p>
    <w:p w14:paraId="45692965" w14:textId="77777777" w:rsidR="00CE7FCC" w:rsidRDefault="00942D02">
      <w:pPr>
        <w:pStyle w:val="BodyText"/>
        <w:tabs>
          <w:tab w:val="right" w:pos="9480"/>
        </w:tabs>
        <w:spacing w:before="20"/>
        <w:ind w:left="1611"/>
      </w:pPr>
      <w:r>
        <w:rPr>
          <w:noProof/>
        </w:rPr>
        <w:drawing>
          <wp:anchor distT="0" distB="0" distL="0" distR="0" simplePos="0" relativeHeight="15764480" behindDoc="0" locked="0" layoutInCell="1" allowOverlap="1" wp14:anchorId="5135122E" wp14:editId="7C0752D0">
            <wp:simplePos x="0" y="0"/>
            <wp:positionH relativeFrom="page">
              <wp:posOffset>941902</wp:posOffset>
            </wp:positionH>
            <wp:positionV relativeFrom="paragraph">
              <wp:posOffset>52930</wp:posOffset>
            </wp:positionV>
            <wp:extent cx="246055" cy="84461"/>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77" cstate="print"/>
                    <a:stretch>
                      <a:fillRect/>
                    </a:stretch>
                  </pic:blipFill>
                  <pic:spPr>
                    <a:xfrm>
                      <a:off x="0" y="0"/>
                      <a:ext cx="246055" cy="84461"/>
                    </a:xfrm>
                    <a:prstGeom prst="rect">
                      <a:avLst/>
                    </a:prstGeom>
                  </pic:spPr>
                </pic:pic>
              </a:graphicData>
            </a:graphic>
          </wp:anchor>
        </w:drawing>
      </w:r>
      <w:hyperlink w:anchor="_bookmark23" w:history="1">
        <w:r>
          <w:rPr>
            <w:spacing w:val="-2"/>
          </w:rPr>
          <w:t>Géologie</w:t>
        </w:r>
        <w:r>
          <w:tab/>
        </w:r>
        <w:r>
          <w:rPr>
            <w:spacing w:val="-2"/>
          </w:rPr>
          <w:t>8-6</w:t>
        </w:r>
      </w:hyperlink>
    </w:p>
    <w:p w14:paraId="6E65D28B" w14:textId="77777777" w:rsidR="00CE7FCC" w:rsidRDefault="00942D02">
      <w:pPr>
        <w:pStyle w:val="BodyText"/>
        <w:tabs>
          <w:tab w:val="right" w:pos="9480"/>
        </w:tabs>
        <w:spacing w:before="18"/>
        <w:ind w:left="1611"/>
      </w:pPr>
      <w:r>
        <w:rPr>
          <w:noProof/>
        </w:rPr>
        <w:drawing>
          <wp:anchor distT="0" distB="0" distL="0" distR="0" simplePos="0" relativeHeight="15764992" behindDoc="0" locked="0" layoutInCell="1" allowOverlap="1" wp14:anchorId="4000E92D" wp14:editId="7DFE47AC">
            <wp:simplePos x="0" y="0"/>
            <wp:positionH relativeFrom="page">
              <wp:posOffset>941902</wp:posOffset>
            </wp:positionH>
            <wp:positionV relativeFrom="paragraph">
              <wp:posOffset>51317</wp:posOffset>
            </wp:positionV>
            <wp:extent cx="246055" cy="84461"/>
            <wp:effectExtent l="0" t="0" r="0" b="0"/>
            <wp:wrapNone/>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78" cstate="print"/>
                    <a:stretch>
                      <a:fillRect/>
                    </a:stretch>
                  </pic:blipFill>
                  <pic:spPr>
                    <a:xfrm>
                      <a:off x="0" y="0"/>
                      <a:ext cx="246055" cy="84461"/>
                    </a:xfrm>
                    <a:prstGeom prst="rect">
                      <a:avLst/>
                    </a:prstGeom>
                  </pic:spPr>
                </pic:pic>
              </a:graphicData>
            </a:graphic>
          </wp:anchor>
        </w:drawing>
      </w:r>
      <w:hyperlink w:anchor="_bookmark30" w:history="1">
        <w:r>
          <w:rPr>
            <w:spacing w:val="-2"/>
          </w:rPr>
          <w:t>Composition du sol</w:t>
        </w:r>
        <w:r>
          <w:tab/>
        </w:r>
        <w:r>
          <w:rPr>
            <w:spacing w:val="-4"/>
          </w:rPr>
          <w:t>8-12</w:t>
        </w:r>
      </w:hyperlink>
    </w:p>
    <w:p w14:paraId="534B09F1" w14:textId="77777777" w:rsidR="00CE7FCC" w:rsidRDefault="00942D02">
      <w:pPr>
        <w:pStyle w:val="BodyText"/>
        <w:tabs>
          <w:tab w:val="right" w:pos="9480"/>
        </w:tabs>
        <w:spacing w:before="20"/>
        <w:ind w:left="1611"/>
      </w:pPr>
      <w:r>
        <w:rPr>
          <w:noProof/>
        </w:rPr>
        <w:drawing>
          <wp:anchor distT="0" distB="0" distL="0" distR="0" simplePos="0" relativeHeight="15765504" behindDoc="0" locked="0" layoutInCell="1" allowOverlap="1" wp14:anchorId="1F109A02" wp14:editId="5AF0F067">
            <wp:simplePos x="0" y="0"/>
            <wp:positionH relativeFrom="page">
              <wp:posOffset>941873</wp:posOffset>
            </wp:positionH>
            <wp:positionV relativeFrom="paragraph">
              <wp:posOffset>52497</wp:posOffset>
            </wp:positionV>
            <wp:extent cx="249132" cy="84461"/>
            <wp:effectExtent l="0" t="0" r="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79" cstate="print"/>
                    <a:stretch>
                      <a:fillRect/>
                    </a:stretch>
                  </pic:blipFill>
                  <pic:spPr>
                    <a:xfrm>
                      <a:off x="0" y="0"/>
                      <a:ext cx="249132" cy="84461"/>
                    </a:xfrm>
                    <a:prstGeom prst="rect">
                      <a:avLst/>
                    </a:prstGeom>
                  </pic:spPr>
                </pic:pic>
              </a:graphicData>
            </a:graphic>
          </wp:anchor>
        </w:drawing>
      </w:r>
      <w:hyperlink w:anchor="_bookmark32" w:history="1">
        <w:r>
          <w:rPr>
            <w:spacing w:val="-2"/>
          </w:rPr>
          <w:t>Développement du profi</w:t>
        </w:r>
        <w:r>
          <w:rPr>
            <w:spacing w:val="-2"/>
          </w:rPr>
          <w:t>l</w:t>
        </w:r>
        <w:r>
          <w:tab/>
        </w:r>
        <w:r>
          <w:rPr>
            <w:spacing w:val="-4"/>
          </w:rPr>
          <w:t>8-14</w:t>
        </w:r>
      </w:hyperlink>
    </w:p>
    <w:p w14:paraId="00C94EAD" w14:textId="77777777" w:rsidR="00CE7FCC" w:rsidRDefault="00942D02">
      <w:pPr>
        <w:pStyle w:val="BodyText"/>
        <w:tabs>
          <w:tab w:val="right" w:pos="9480"/>
        </w:tabs>
        <w:spacing w:before="20"/>
        <w:ind w:left="1611"/>
      </w:pPr>
      <w:r>
        <w:rPr>
          <w:noProof/>
        </w:rPr>
        <w:drawing>
          <wp:anchor distT="0" distB="0" distL="0" distR="0" simplePos="0" relativeHeight="15766016" behindDoc="0" locked="0" layoutInCell="1" allowOverlap="1" wp14:anchorId="684389AA" wp14:editId="02052E55">
            <wp:simplePos x="0" y="0"/>
            <wp:positionH relativeFrom="page">
              <wp:posOffset>941902</wp:posOffset>
            </wp:positionH>
            <wp:positionV relativeFrom="paragraph">
              <wp:posOffset>52408</wp:posOffset>
            </wp:positionV>
            <wp:extent cx="246055" cy="84461"/>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80" cstate="print"/>
                    <a:stretch>
                      <a:fillRect/>
                    </a:stretch>
                  </pic:blipFill>
                  <pic:spPr>
                    <a:xfrm>
                      <a:off x="0" y="0"/>
                      <a:ext cx="246055" cy="84461"/>
                    </a:xfrm>
                    <a:prstGeom prst="rect">
                      <a:avLst/>
                    </a:prstGeom>
                  </pic:spPr>
                </pic:pic>
              </a:graphicData>
            </a:graphic>
          </wp:anchor>
        </w:drawing>
      </w:r>
      <w:hyperlink w:anchor="_bookmark34" w:history="1">
        <w:r>
          <w:rPr>
            <w:spacing w:val="-2"/>
          </w:rPr>
          <w:t>Compactage du sol</w:t>
        </w:r>
        <w:r>
          <w:tab/>
        </w:r>
        <w:r>
          <w:rPr>
            <w:spacing w:val="-4"/>
          </w:rPr>
          <w:t>8-15</w:t>
        </w:r>
      </w:hyperlink>
    </w:p>
    <w:p w14:paraId="45DBFA72" w14:textId="77777777" w:rsidR="00CE7FCC" w:rsidRDefault="00942D02">
      <w:pPr>
        <w:pStyle w:val="BodyText"/>
        <w:tabs>
          <w:tab w:val="right" w:pos="9480"/>
        </w:tabs>
        <w:spacing w:before="20"/>
        <w:ind w:left="1611"/>
      </w:pPr>
      <w:r>
        <w:rPr>
          <w:noProof/>
        </w:rPr>
        <w:drawing>
          <wp:anchor distT="0" distB="0" distL="0" distR="0" simplePos="0" relativeHeight="15766528" behindDoc="0" locked="0" layoutInCell="1" allowOverlap="1" wp14:anchorId="1BCF11C0" wp14:editId="71E8C64B">
            <wp:simplePos x="0" y="0"/>
            <wp:positionH relativeFrom="page">
              <wp:posOffset>941845</wp:posOffset>
            </wp:positionH>
            <wp:positionV relativeFrom="paragraph">
              <wp:posOffset>52319</wp:posOffset>
            </wp:positionV>
            <wp:extent cx="247636" cy="84461"/>
            <wp:effectExtent l="0" t="0" r="0" b="0"/>
            <wp:wrapNone/>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81" cstate="print"/>
                    <a:stretch>
                      <a:fillRect/>
                    </a:stretch>
                  </pic:blipFill>
                  <pic:spPr>
                    <a:xfrm>
                      <a:off x="0" y="0"/>
                      <a:ext cx="247636" cy="84461"/>
                    </a:xfrm>
                    <a:prstGeom prst="rect">
                      <a:avLst/>
                    </a:prstGeom>
                  </pic:spPr>
                </pic:pic>
              </a:graphicData>
            </a:graphic>
          </wp:anchor>
        </w:drawing>
      </w:r>
      <w:hyperlink w:anchor="_bookmark35" w:history="1">
        <w:r>
          <w:rPr>
            <w:spacing w:val="-2"/>
          </w:rPr>
          <w:t>Qualité du sol</w:t>
        </w:r>
        <w:r>
          <w:tab/>
        </w:r>
        <w:r>
          <w:rPr>
            <w:spacing w:val="-4"/>
          </w:rPr>
          <w:t>8-15</w:t>
        </w:r>
      </w:hyperlink>
    </w:p>
    <w:p w14:paraId="2323B8B7" w14:textId="77777777" w:rsidR="00CE7FCC" w:rsidRDefault="00942D02">
      <w:pPr>
        <w:pStyle w:val="BodyText"/>
        <w:tabs>
          <w:tab w:val="right" w:pos="9480"/>
        </w:tabs>
        <w:spacing w:before="17"/>
        <w:ind w:left="1611"/>
      </w:pPr>
      <w:r>
        <w:rPr>
          <w:noProof/>
        </w:rPr>
        <w:drawing>
          <wp:anchor distT="0" distB="0" distL="0" distR="0" simplePos="0" relativeHeight="15767040" behindDoc="0" locked="0" layoutInCell="1" allowOverlap="1" wp14:anchorId="0A0C3066" wp14:editId="10A963FE">
            <wp:simplePos x="0" y="0"/>
            <wp:positionH relativeFrom="page">
              <wp:posOffset>941845</wp:posOffset>
            </wp:positionH>
            <wp:positionV relativeFrom="paragraph">
              <wp:posOffset>50706</wp:posOffset>
            </wp:positionV>
            <wp:extent cx="247636" cy="84461"/>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82" cstate="print"/>
                    <a:stretch>
                      <a:fillRect/>
                    </a:stretch>
                  </pic:blipFill>
                  <pic:spPr>
                    <a:xfrm>
                      <a:off x="0" y="0"/>
                      <a:ext cx="247636" cy="84461"/>
                    </a:xfrm>
                    <a:prstGeom prst="rect">
                      <a:avLst/>
                    </a:prstGeom>
                  </pic:spPr>
                </pic:pic>
              </a:graphicData>
            </a:graphic>
          </wp:anchor>
        </w:drawing>
      </w:r>
      <w:hyperlink w:anchor="_bookmark37" w:history="1">
        <w:r>
          <w:rPr>
            <w:spacing w:val="-2"/>
          </w:rPr>
          <w:t>Érosion</w:t>
        </w:r>
        <w:r>
          <w:tab/>
        </w:r>
        <w:r>
          <w:rPr>
            <w:spacing w:val="-4"/>
          </w:rPr>
          <w:t>8-</w:t>
        </w:r>
        <w:r>
          <w:rPr>
            <w:spacing w:val="-4"/>
          </w:rPr>
          <w:t>40</w:t>
        </w:r>
      </w:hyperlink>
    </w:p>
    <w:p w14:paraId="2C72067E" w14:textId="77777777" w:rsidR="00CE7FCC" w:rsidRDefault="00942D02">
      <w:pPr>
        <w:pStyle w:val="BodyText"/>
        <w:tabs>
          <w:tab w:val="right" w:pos="9480"/>
        </w:tabs>
        <w:spacing w:before="20"/>
        <w:ind w:left="1611"/>
      </w:pPr>
      <w:r>
        <w:rPr>
          <w:noProof/>
        </w:rPr>
        <w:drawing>
          <wp:anchor distT="0" distB="0" distL="0" distR="0" simplePos="0" relativeHeight="15767552" behindDoc="0" locked="0" layoutInCell="1" allowOverlap="1" wp14:anchorId="4D6DBDD2" wp14:editId="06180420">
            <wp:simplePos x="0" y="0"/>
            <wp:positionH relativeFrom="page">
              <wp:posOffset>941947</wp:posOffset>
            </wp:positionH>
            <wp:positionV relativeFrom="paragraph">
              <wp:posOffset>52521</wp:posOffset>
            </wp:positionV>
            <wp:extent cx="149998" cy="84461"/>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83" cstate="print"/>
                    <a:stretch>
                      <a:fillRect/>
                    </a:stretch>
                  </pic:blipFill>
                  <pic:spPr>
                    <a:xfrm>
                      <a:off x="0" y="0"/>
                      <a:ext cx="149998" cy="84461"/>
                    </a:xfrm>
                    <a:prstGeom prst="rect">
                      <a:avLst/>
                    </a:prstGeom>
                  </pic:spPr>
                </pic:pic>
              </a:graphicData>
            </a:graphic>
          </wp:anchor>
        </w:drawing>
      </w:r>
      <w:hyperlink w:anchor="_bookmark38" w:history="1">
        <w:r>
          <w:t xml:space="preserve">Discussion et </w:t>
        </w:r>
        <w:r>
          <w:rPr>
            <w:spacing w:val="-2"/>
          </w:rPr>
          <w:t>évaluation de l'</w:t>
        </w:r>
        <w:r>
          <w:t>impact</w:t>
        </w:r>
        <w:r>
          <w:tab/>
        </w:r>
        <w:r>
          <w:rPr>
            <w:spacing w:val="-4"/>
          </w:rPr>
          <w:t>8-41</w:t>
        </w:r>
      </w:hyperlink>
    </w:p>
    <w:p w14:paraId="2D6FEA97" w14:textId="77777777" w:rsidR="00CE7FCC" w:rsidRDefault="00942D02">
      <w:pPr>
        <w:pStyle w:val="BodyText"/>
        <w:tabs>
          <w:tab w:val="right" w:pos="9480"/>
        </w:tabs>
        <w:spacing w:before="20"/>
        <w:ind w:left="1611"/>
      </w:pPr>
      <w:r>
        <w:rPr>
          <w:noProof/>
        </w:rPr>
        <w:drawing>
          <wp:anchor distT="0" distB="0" distL="0" distR="0" simplePos="0" relativeHeight="15768064" behindDoc="0" locked="0" layoutInCell="1" allowOverlap="1" wp14:anchorId="6262E324" wp14:editId="06B0B9AB">
            <wp:simplePos x="0" y="0"/>
            <wp:positionH relativeFrom="page">
              <wp:posOffset>941902</wp:posOffset>
            </wp:positionH>
            <wp:positionV relativeFrom="paragraph">
              <wp:posOffset>52432</wp:posOffset>
            </wp:positionV>
            <wp:extent cx="246055" cy="84461"/>
            <wp:effectExtent l="0" t="0" r="0" b="0"/>
            <wp:wrapNone/>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84" cstate="print"/>
                    <a:stretch>
                      <a:fillRect/>
                    </a:stretch>
                  </pic:blipFill>
                  <pic:spPr>
                    <a:xfrm>
                      <a:off x="0" y="0"/>
                      <a:ext cx="246055" cy="84461"/>
                    </a:xfrm>
                    <a:prstGeom prst="rect">
                      <a:avLst/>
                    </a:prstGeom>
                  </pic:spPr>
                </pic:pic>
              </a:graphicData>
            </a:graphic>
          </wp:anchor>
        </w:drawing>
      </w:r>
      <w:hyperlink w:anchor="_bookmark39" w:history="1">
        <w:r>
          <w:rPr>
            <w:spacing w:val="-2"/>
          </w:rPr>
          <w:t>Compactage du sol</w:t>
        </w:r>
        <w:r>
          <w:tab/>
        </w:r>
        <w:r>
          <w:rPr>
            <w:spacing w:val="-4"/>
          </w:rPr>
          <w:t>8-41</w:t>
        </w:r>
      </w:hyperlink>
    </w:p>
    <w:p w14:paraId="39875C07" w14:textId="77777777" w:rsidR="00CE7FCC" w:rsidRDefault="00942D02">
      <w:pPr>
        <w:pStyle w:val="BodyText"/>
        <w:tabs>
          <w:tab w:val="right" w:pos="9480"/>
        </w:tabs>
        <w:spacing w:before="20"/>
        <w:ind w:left="1611"/>
      </w:pPr>
      <w:r>
        <w:rPr>
          <w:noProof/>
        </w:rPr>
        <w:drawing>
          <wp:anchor distT="0" distB="0" distL="0" distR="0" simplePos="0" relativeHeight="15768576" behindDoc="0" locked="0" layoutInCell="1" allowOverlap="1" wp14:anchorId="44CF8394" wp14:editId="67F78FEB">
            <wp:simplePos x="0" y="0"/>
            <wp:positionH relativeFrom="page">
              <wp:posOffset>941902</wp:posOffset>
            </wp:positionH>
            <wp:positionV relativeFrom="paragraph">
              <wp:posOffset>52343</wp:posOffset>
            </wp:positionV>
            <wp:extent cx="246055" cy="84461"/>
            <wp:effectExtent l="0" t="0" r="0" b="0"/>
            <wp:wrapNone/>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85" cstate="print"/>
                    <a:stretch>
                      <a:fillRect/>
                    </a:stretch>
                  </pic:blipFill>
                  <pic:spPr>
                    <a:xfrm>
                      <a:off x="0" y="0"/>
                      <a:ext cx="246055" cy="84461"/>
                    </a:xfrm>
                    <a:prstGeom prst="rect">
                      <a:avLst/>
                    </a:prstGeom>
                  </pic:spPr>
                </pic:pic>
              </a:graphicData>
            </a:graphic>
          </wp:anchor>
        </w:drawing>
      </w:r>
      <w:hyperlink w:anchor="_bookmark40" w:history="1">
        <w:r>
          <w:rPr>
            <w:spacing w:val="-2"/>
          </w:rPr>
          <w:t>Destruction du profil</w:t>
        </w:r>
        <w:r>
          <w:tab/>
        </w:r>
        <w:r>
          <w:rPr>
            <w:spacing w:val="-4"/>
          </w:rPr>
          <w:t>8-42</w:t>
        </w:r>
      </w:hyperlink>
    </w:p>
    <w:p w14:paraId="18E242BA" w14:textId="77777777" w:rsidR="00CE7FCC" w:rsidRDefault="00942D02">
      <w:pPr>
        <w:pStyle w:val="BodyText"/>
        <w:tabs>
          <w:tab w:val="right" w:pos="9480"/>
        </w:tabs>
        <w:spacing w:before="20"/>
        <w:ind w:left="1611"/>
      </w:pPr>
      <w:r>
        <w:rPr>
          <w:noProof/>
        </w:rPr>
        <w:drawing>
          <wp:anchor distT="0" distB="0" distL="0" distR="0" simplePos="0" relativeHeight="15769088" behindDoc="0" locked="0" layoutInCell="1" allowOverlap="1" wp14:anchorId="1F590B55" wp14:editId="36147101">
            <wp:simplePos x="0" y="0"/>
            <wp:positionH relativeFrom="page">
              <wp:posOffset>941902</wp:posOffset>
            </wp:positionH>
            <wp:positionV relativeFrom="paragraph">
              <wp:posOffset>52253</wp:posOffset>
            </wp:positionV>
            <wp:extent cx="246055" cy="84461"/>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86" cstate="print"/>
                    <a:stretch>
                      <a:fillRect/>
                    </a:stretch>
                  </pic:blipFill>
                  <pic:spPr>
                    <a:xfrm>
                      <a:off x="0" y="0"/>
                      <a:ext cx="246055" cy="84461"/>
                    </a:xfrm>
                    <a:prstGeom prst="rect">
                      <a:avLst/>
                    </a:prstGeom>
                  </pic:spPr>
                </pic:pic>
              </a:graphicData>
            </a:graphic>
          </wp:anchor>
        </w:drawing>
      </w:r>
      <w:hyperlink w:anchor="_bookmark41" w:history="1">
        <w:r>
          <w:rPr>
            <w:spacing w:val="-2"/>
          </w:rPr>
          <w:t>Changement</w:t>
        </w:r>
        <w:r>
          <w:rPr>
            <w:spacing w:val="-2"/>
          </w:rPr>
          <w:t xml:space="preserve"> de stabilité</w:t>
        </w:r>
        <w:r>
          <w:tab/>
        </w:r>
        <w:r>
          <w:rPr>
            <w:spacing w:val="-4"/>
          </w:rPr>
          <w:t>8-43</w:t>
        </w:r>
      </w:hyperlink>
    </w:p>
    <w:p w14:paraId="3B26864E" w14:textId="77777777" w:rsidR="00CE7FCC" w:rsidRDefault="00942D02">
      <w:pPr>
        <w:pStyle w:val="BodyText"/>
        <w:tabs>
          <w:tab w:val="right" w:pos="9480"/>
        </w:tabs>
        <w:spacing w:before="17"/>
        <w:ind w:left="1611"/>
      </w:pPr>
      <w:r>
        <w:rPr>
          <w:noProof/>
        </w:rPr>
        <w:drawing>
          <wp:anchor distT="0" distB="0" distL="0" distR="0" simplePos="0" relativeHeight="15769600" behindDoc="0" locked="0" layoutInCell="1" allowOverlap="1" wp14:anchorId="494004E3" wp14:editId="380843EB">
            <wp:simplePos x="0" y="0"/>
            <wp:positionH relativeFrom="page">
              <wp:posOffset>941873</wp:posOffset>
            </wp:positionH>
            <wp:positionV relativeFrom="paragraph">
              <wp:posOffset>50640</wp:posOffset>
            </wp:positionV>
            <wp:extent cx="249132" cy="84461"/>
            <wp:effectExtent l="0" t="0" r="0" b="0"/>
            <wp:wrapNone/>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87" cstate="print"/>
                    <a:stretch>
                      <a:fillRect/>
                    </a:stretch>
                  </pic:blipFill>
                  <pic:spPr>
                    <a:xfrm>
                      <a:off x="0" y="0"/>
                      <a:ext cx="249132" cy="84461"/>
                    </a:xfrm>
                    <a:prstGeom prst="rect">
                      <a:avLst/>
                    </a:prstGeom>
                  </pic:spPr>
                </pic:pic>
              </a:graphicData>
            </a:graphic>
          </wp:anchor>
        </w:drawing>
      </w:r>
      <w:hyperlink w:anchor="_bookmark42" w:history="1">
        <w:r>
          <w:t>Amendement de l'</w:t>
        </w:r>
        <w:r>
          <w:rPr>
            <w:spacing w:val="-2"/>
          </w:rPr>
          <w:t>hygiène du sol</w:t>
        </w:r>
        <w:r>
          <w:tab/>
        </w:r>
        <w:r>
          <w:rPr>
            <w:spacing w:val="-4"/>
          </w:rPr>
          <w:t>8-44</w:t>
        </w:r>
      </w:hyperlink>
    </w:p>
    <w:p w14:paraId="4FFB22AB" w14:textId="77777777" w:rsidR="00CE7FCC" w:rsidRDefault="00942D02">
      <w:pPr>
        <w:pStyle w:val="BodyText"/>
        <w:tabs>
          <w:tab w:val="right" w:pos="9480"/>
        </w:tabs>
        <w:spacing w:before="20"/>
        <w:ind w:left="1611"/>
      </w:pPr>
      <w:r>
        <w:rPr>
          <w:noProof/>
        </w:rPr>
        <w:drawing>
          <wp:anchor distT="0" distB="0" distL="0" distR="0" simplePos="0" relativeHeight="15770112" behindDoc="0" locked="0" layoutInCell="1" allowOverlap="1" wp14:anchorId="302264D7" wp14:editId="3283571C">
            <wp:simplePos x="0" y="0"/>
            <wp:positionH relativeFrom="page">
              <wp:posOffset>941902</wp:posOffset>
            </wp:positionH>
            <wp:positionV relativeFrom="paragraph">
              <wp:posOffset>52456</wp:posOffset>
            </wp:positionV>
            <wp:extent cx="246055" cy="84461"/>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88" cstate="print"/>
                    <a:stretch>
                      <a:fillRect/>
                    </a:stretch>
                  </pic:blipFill>
                  <pic:spPr>
                    <a:xfrm>
                      <a:off x="0" y="0"/>
                      <a:ext cx="246055" cy="84461"/>
                    </a:xfrm>
                    <a:prstGeom prst="rect">
                      <a:avLst/>
                    </a:prstGeom>
                  </pic:spPr>
                </pic:pic>
              </a:graphicData>
            </a:graphic>
          </wp:anchor>
        </w:drawing>
      </w:r>
      <w:hyperlink w:anchor="_bookmark44" w:history="1">
        <w:r>
          <w:rPr>
            <w:spacing w:val="-2"/>
          </w:rPr>
          <w:t>Effets transfrontaliers</w:t>
        </w:r>
        <w:r>
          <w:tab/>
        </w:r>
        <w:r>
          <w:rPr>
            <w:spacing w:val="-4"/>
          </w:rPr>
          <w:t>8-48</w:t>
        </w:r>
      </w:hyperlink>
    </w:p>
    <w:p w14:paraId="706DED22" w14:textId="77777777" w:rsidR="00CE7FCC" w:rsidRDefault="00942D02">
      <w:pPr>
        <w:pStyle w:val="BodyText"/>
        <w:tabs>
          <w:tab w:val="right" w:pos="9480"/>
        </w:tabs>
        <w:spacing w:before="20"/>
        <w:ind w:left="1611"/>
      </w:pPr>
      <w:r>
        <w:rPr>
          <w:noProof/>
        </w:rPr>
        <w:drawing>
          <wp:anchor distT="0" distB="0" distL="0" distR="0" simplePos="0" relativeHeight="15770624" behindDoc="0" locked="0" layoutInCell="1" allowOverlap="1" wp14:anchorId="73B1A031" wp14:editId="005B5B89">
            <wp:simplePos x="0" y="0"/>
            <wp:positionH relativeFrom="page">
              <wp:posOffset>941854</wp:posOffset>
            </wp:positionH>
            <wp:positionV relativeFrom="paragraph">
              <wp:posOffset>52366</wp:posOffset>
            </wp:positionV>
            <wp:extent cx="151615" cy="84461"/>
            <wp:effectExtent l="0" t="0" r="0" b="0"/>
            <wp:wrapNone/>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89" cstate="print"/>
                    <a:stretch>
                      <a:fillRect/>
                    </a:stretch>
                  </pic:blipFill>
                  <pic:spPr>
                    <a:xfrm>
                      <a:off x="0" y="0"/>
                      <a:ext cx="151615" cy="84461"/>
                    </a:xfrm>
                    <a:prstGeom prst="rect">
                      <a:avLst/>
                    </a:prstGeom>
                  </pic:spPr>
                </pic:pic>
              </a:graphicData>
            </a:graphic>
          </wp:anchor>
        </w:drawing>
      </w:r>
      <w:hyperlink w:anchor="_bookmark45" w:history="1">
        <w:r>
          <w:t xml:space="preserve">Conclusion, mesures d'atténuation et </w:t>
        </w:r>
        <w:r>
          <w:rPr>
            <w:spacing w:val="-2"/>
          </w:rPr>
          <w:t>recommandations</w:t>
        </w:r>
        <w:r>
          <w:tab/>
        </w:r>
        <w:r>
          <w:rPr>
            <w:spacing w:val="-4"/>
          </w:rPr>
          <w:t>8-48</w:t>
        </w:r>
      </w:hyperlink>
    </w:p>
    <w:p w14:paraId="442F2A96" w14:textId="77777777" w:rsidR="00CE7FCC" w:rsidRDefault="00942D02">
      <w:pPr>
        <w:pStyle w:val="BodyText"/>
        <w:tabs>
          <w:tab w:val="right" w:pos="9480"/>
        </w:tabs>
        <w:spacing w:before="20"/>
        <w:ind w:left="1611"/>
      </w:pPr>
      <w:r>
        <w:rPr>
          <w:noProof/>
        </w:rPr>
        <w:drawing>
          <wp:anchor distT="0" distB="0" distL="0" distR="0" simplePos="0" relativeHeight="15771136" behindDoc="0" locked="0" layoutInCell="1" allowOverlap="1" wp14:anchorId="4BD34141" wp14:editId="027B3415">
            <wp:simplePos x="0" y="0"/>
            <wp:positionH relativeFrom="page">
              <wp:posOffset>941902</wp:posOffset>
            </wp:positionH>
            <wp:positionV relativeFrom="paragraph">
              <wp:posOffset>52277</wp:posOffset>
            </wp:positionV>
            <wp:extent cx="246055" cy="84461"/>
            <wp:effectExtent l="0" t="0" r="0" b="0"/>
            <wp:wrapNone/>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90" cstate="print"/>
                    <a:stretch>
                      <a:fillRect/>
                    </a:stretch>
                  </pic:blipFill>
                  <pic:spPr>
                    <a:xfrm>
                      <a:off x="0" y="0"/>
                      <a:ext cx="246055" cy="84461"/>
                    </a:xfrm>
                    <a:prstGeom prst="rect">
                      <a:avLst/>
                    </a:prstGeom>
                  </pic:spPr>
                </pic:pic>
              </a:graphicData>
            </a:graphic>
          </wp:anchor>
        </w:drawing>
      </w:r>
      <w:hyperlink w:anchor="_bookmark46" w:history="1">
        <w:r>
          <w:rPr>
            <w:spacing w:val="-2"/>
          </w:rPr>
          <w:t>Conclusion</w:t>
        </w:r>
        <w:r>
          <w:tab/>
        </w:r>
        <w:r>
          <w:rPr>
            <w:spacing w:val="-4"/>
          </w:rPr>
          <w:t>8-48</w:t>
        </w:r>
      </w:hyperlink>
    </w:p>
    <w:p w14:paraId="6081926F" w14:textId="77777777" w:rsidR="00CE7FCC" w:rsidRDefault="00942D02">
      <w:pPr>
        <w:pStyle w:val="BodyText"/>
        <w:tabs>
          <w:tab w:val="right" w:pos="9480"/>
        </w:tabs>
        <w:spacing w:before="17"/>
        <w:ind w:left="1611"/>
      </w:pPr>
      <w:r>
        <w:rPr>
          <w:noProof/>
        </w:rPr>
        <w:drawing>
          <wp:anchor distT="0" distB="0" distL="0" distR="0" simplePos="0" relativeHeight="15771648" behindDoc="0" locked="0" layoutInCell="1" allowOverlap="1" wp14:anchorId="4B89C6D8" wp14:editId="7F9E35AB">
            <wp:simplePos x="0" y="0"/>
            <wp:positionH relativeFrom="page">
              <wp:posOffset>941902</wp:posOffset>
            </wp:positionH>
            <wp:positionV relativeFrom="paragraph">
              <wp:posOffset>50664</wp:posOffset>
            </wp:positionV>
            <wp:extent cx="246055" cy="84461"/>
            <wp:effectExtent l="0" t="0" r="0" b="0"/>
            <wp:wrapNone/>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91" cstate="print"/>
                    <a:stretch>
                      <a:fillRect/>
                    </a:stretch>
                  </pic:blipFill>
                  <pic:spPr>
                    <a:xfrm>
                      <a:off x="0" y="0"/>
                      <a:ext cx="246055" cy="84461"/>
                    </a:xfrm>
                    <a:prstGeom prst="rect">
                      <a:avLst/>
                    </a:prstGeom>
                  </pic:spPr>
                </pic:pic>
              </a:graphicData>
            </a:graphic>
          </wp:anchor>
        </w:drawing>
      </w:r>
      <w:hyperlink w:anchor="_bookmark47" w:history="1">
        <w:r>
          <w:rPr>
            <w:spacing w:val="-2"/>
          </w:rPr>
          <w:t>Mesures d'</w:t>
        </w:r>
        <w:r>
          <w:rPr>
            <w:spacing w:val="-2"/>
          </w:rPr>
          <w:t>atténuation</w:t>
        </w:r>
        <w:r>
          <w:tab/>
        </w:r>
        <w:r>
          <w:rPr>
            <w:spacing w:val="-4"/>
          </w:rPr>
          <w:t>8-49</w:t>
        </w:r>
      </w:hyperlink>
    </w:p>
    <w:p w14:paraId="65DB9346" w14:textId="77777777" w:rsidR="00CE7FCC" w:rsidRDefault="00942D02">
      <w:pPr>
        <w:pStyle w:val="BodyText"/>
        <w:tabs>
          <w:tab w:val="right" w:pos="9480"/>
        </w:tabs>
        <w:spacing w:before="20"/>
        <w:ind w:left="1611"/>
      </w:pPr>
      <w:r>
        <w:rPr>
          <w:noProof/>
        </w:rPr>
        <w:drawing>
          <wp:anchor distT="0" distB="0" distL="0" distR="0" simplePos="0" relativeHeight="15772160" behindDoc="0" locked="0" layoutInCell="1" allowOverlap="1" wp14:anchorId="737DD2DC" wp14:editId="3D0F37EF">
            <wp:simplePos x="0" y="0"/>
            <wp:positionH relativeFrom="page">
              <wp:posOffset>941902</wp:posOffset>
            </wp:positionH>
            <wp:positionV relativeFrom="paragraph">
              <wp:posOffset>52480</wp:posOffset>
            </wp:positionV>
            <wp:extent cx="246055" cy="84461"/>
            <wp:effectExtent l="0" t="0" r="0" b="0"/>
            <wp:wrapNone/>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92" cstate="print"/>
                    <a:stretch>
                      <a:fillRect/>
                    </a:stretch>
                  </pic:blipFill>
                  <pic:spPr>
                    <a:xfrm>
                      <a:off x="0" y="0"/>
                      <a:ext cx="246055" cy="84461"/>
                    </a:xfrm>
                    <a:prstGeom prst="rect">
                      <a:avLst/>
                    </a:prstGeom>
                  </pic:spPr>
                </pic:pic>
              </a:graphicData>
            </a:graphic>
          </wp:anchor>
        </w:drawing>
      </w:r>
      <w:hyperlink w:anchor="_bookmark48" w:history="1">
        <w:r>
          <w:rPr>
            <w:spacing w:val="-2"/>
          </w:rPr>
          <w:t>Recommandations</w:t>
        </w:r>
        <w:r>
          <w:tab/>
        </w:r>
        <w:r>
          <w:rPr>
            <w:spacing w:val="-4"/>
          </w:rPr>
          <w:t>8-50</w:t>
        </w:r>
      </w:hyperlink>
    </w:p>
    <w:p w14:paraId="33ADD44C" w14:textId="77777777" w:rsidR="00CE7FCC" w:rsidRDefault="00CE7FCC">
      <w:pPr>
        <w:pStyle w:val="BodyText"/>
      </w:pPr>
    </w:p>
    <w:p w14:paraId="2EB648B8" w14:textId="77777777" w:rsidR="00CE7FCC" w:rsidRDefault="00CE7FCC">
      <w:pPr>
        <w:pStyle w:val="BodyText"/>
      </w:pPr>
    </w:p>
    <w:p w14:paraId="22107DE8" w14:textId="77777777" w:rsidR="00CE7FCC" w:rsidRDefault="00CE7FCC">
      <w:pPr>
        <w:pStyle w:val="BodyText"/>
        <w:spacing w:before="132"/>
      </w:pPr>
    </w:p>
    <w:p w14:paraId="6DBAF68F" w14:textId="77777777" w:rsidR="00CE7FCC" w:rsidRDefault="00942D02">
      <w:pPr>
        <w:spacing w:before="1"/>
        <w:ind w:left="534"/>
        <w:rPr>
          <w:b/>
          <w:sz w:val="20"/>
        </w:rPr>
      </w:pPr>
      <w:r>
        <w:rPr>
          <w:b/>
          <w:sz w:val="20"/>
        </w:rPr>
        <w:t xml:space="preserve">Liste des </w:t>
      </w:r>
      <w:r>
        <w:rPr>
          <w:b/>
          <w:spacing w:val="-2"/>
          <w:sz w:val="20"/>
        </w:rPr>
        <w:t>figures</w:t>
      </w:r>
    </w:p>
    <w:p w14:paraId="3891BE84" w14:textId="77777777" w:rsidR="00CE7FCC" w:rsidRDefault="00942D02">
      <w:pPr>
        <w:pStyle w:val="BodyText"/>
        <w:tabs>
          <w:tab w:val="left" w:leader="dot" w:pos="9559"/>
        </w:tabs>
        <w:spacing w:before="180"/>
        <w:ind w:left="534"/>
      </w:pPr>
      <w:r>
        <w:t xml:space="preserve">Figure 8-1 : Relief dans la zone du projet (Modèle numérique d'élévation Flandre II, </w:t>
      </w:r>
      <w:r>
        <w:t xml:space="preserve">modèle numérique de terrain 1 </w:t>
      </w:r>
      <w:r>
        <w:rPr>
          <w:spacing w:val="-5"/>
        </w:rPr>
        <w:t>m)</w:t>
      </w:r>
      <w:r>
        <w:tab/>
      </w:r>
      <w:r>
        <w:rPr>
          <w:spacing w:val="-10"/>
        </w:rPr>
        <w:t>8-6</w:t>
      </w:r>
    </w:p>
    <w:p w14:paraId="4A469D74" w14:textId="77777777" w:rsidR="00CE7FCC" w:rsidRDefault="00942D02">
      <w:pPr>
        <w:pStyle w:val="BodyText"/>
        <w:tabs>
          <w:tab w:val="left" w:leader="dot" w:pos="9559"/>
        </w:tabs>
        <w:spacing w:before="20"/>
        <w:ind w:left="534"/>
      </w:pPr>
      <w:r>
        <w:t xml:space="preserve">Figure 8-2 : Localisation des forages virtuels (source : </w:t>
      </w:r>
      <w:r>
        <w:rPr>
          <w:spacing w:val="-4"/>
        </w:rPr>
        <w:t>DOV)</w:t>
      </w:r>
      <w:r>
        <w:tab/>
      </w:r>
      <w:r>
        <w:rPr>
          <w:spacing w:val="-10"/>
        </w:rPr>
        <w:t>8-7</w:t>
      </w:r>
    </w:p>
    <w:p w14:paraId="12133A45" w14:textId="77777777" w:rsidR="00CE7FCC" w:rsidRDefault="00942D02">
      <w:pPr>
        <w:pStyle w:val="BodyText"/>
        <w:tabs>
          <w:tab w:val="left" w:leader="dot" w:pos="9559"/>
        </w:tabs>
        <w:spacing w:before="20"/>
        <w:ind w:left="534"/>
      </w:pPr>
      <w:r>
        <w:t xml:space="preserve">Figure 8-3 : Forage virtuel Nord (Source : </w:t>
      </w:r>
      <w:r>
        <w:rPr>
          <w:spacing w:val="-4"/>
        </w:rPr>
        <w:t>DOV)</w:t>
      </w:r>
      <w:r>
        <w:tab/>
      </w:r>
      <w:r>
        <w:rPr>
          <w:spacing w:val="-10"/>
        </w:rPr>
        <w:t>8-8</w:t>
      </w:r>
    </w:p>
    <w:p w14:paraId="06AF155A" w14:textId="77777777" w:rsidR="00CE7FCC" w:rsidRDefault="00942D02">
      <w:pPr>
        <w:pStyle w:val="BodyText"/>
        <w:tabs>
          <w:tab w:val="left" w:leader="dot" w:pos="9559"/>
        </w:tabs>
        <w:spacing w:before="20"/>
        <w:ind w:left="534"/>
      </w:pPr>
      <w:r>
        <w:t xml:space="preserve">Figure 8-4 : Forage virtuel Est (Source : </w:t>
      </w:r>
      <w:r>
        <w:rPr>
          <w:spacing w:val="-4"/>
        </w:rPr>
        <w:t>DOV)</w:t>
      </w:r>
      <w:r>
        <w:tab/>
      </w:r>
      <w:r>
        <w:rPr>
          <w:spacing w:val="-10"/>
        </w:rPr>
        <w:t>8-8</w:t>
      </w:r>
    </w:p>
    <w:p w14:paraId="05D2DE96" w14:textId="77777777" w:rsidR="00CE7FCC" w:rsidRDefault="00942D02">
      <w:pPr>
        <w:pStyle w:val="BodyText"/>
        <w:tabs>
          <w:tab w:val="left" w:leader="dot" w:pos="9559"/>
        </w:tabs>
        <w:spacing w:before="17"/>
        <w:ind w:left="534"/>
      </w:pPr>
      <w:r>
        <w:t xml:space="preserve">Figure 8-5 : Forage virtuel Sud (Source : </w:t>
      </w:r>
      <w:r>
        <w:rPr>
          <w:spacing w:val="-4"/>
        </w:rPr>
        <w:t>DOV)</w:t>
      </w:r>
      <w:r>
        <w:tab/>
      </w:r>
      <w:r>
        <w:rPr>
          <w:spacing w:val="-10"/>
        </w:rPr>
        <w:t>8-9</w:t>
      </w:r>
    </w:p>
    <w:p w14:paraId="05B1DF83" w14:textId="77777777" w:rsidR="00CE7FCC" w:rsidRDefault="00942D02">
      <w:pPr>
        <w:pStyle w:val="BodyText"/>
        <w:tabs>
          <w:tab w:val="left" w:leader="dot" w:pos="9559"/>
        </w:tabs>
        <w:spacing w:before="20"/>
        <w:ind w:left="534"/>
      </w:pPr>
      <w:r>
        <w:t xml:space="preserve">Figure 8-6 : Forage virtuel à l'ouest (Source : </w:t>
      </w:r>
      <w:r>
        <w:rPr>
          <w:spacing w:val="-4"/>
        </w:rPr>
        <w:t>DOV)</w:t>
      </w:r>
      <w:r>
        <w:tab/>
      </w:r>
      <w:r>
        <w:rPr>
          <w:spacing w:val="-10"/>
        </w:rPr>
        <w:t>8-9</w:t>
      </w:r>
    </w:p>
    <w:p w14:paraId="13D84EDA" w14:textId="77777777" w:rsidR="00CE7FCC" w:rsidRDefault="00942D02">
      <w:pPr>
        <w:pStyle w:val="BodyText"/>
        <w:tabs>
          <w:tab w:val="left" w:leader="dot" w:pos="9458"/>
        </w:tabs>
        <w:spacing w:before="20"/>
        <w:ind w:left="534"/>
      </w:pPr>
      <w:r>
        <w:t xml:space="preserve">Figure 8-7 : Centrale de forage virtuelle (source : </w:t>
      </w:r>
      <w:r>
        <w:rPr>
          <w:spacing w:val="-4"/>
        </w:rPr>
        <w:t>DOV)</w:t>
      </w:r>
      <w:r>
        <w:tab/>
      </w:r>
      <w:r>
        <w:rPr>
          <w:spacing w:val="-5"/>
        </w:rPr>
        <w:t>8-10</w:t>
      </w:r>
    </w:p>
    <w:p w14:paraId="6C55C5C1" w14:textId="77777777" w:rsidR="00CE7FCC" w:rsidRDefault="00942D02">
      <w:pPr>
        <w:pStyle w:val="BodyText"/>
        <w:tabs>
          <w:tab w:val="left" w:leader="dot" w:pos="9458"/>
        </w:tabs>
        <w:spacing w:before="20"/>
        <w:ind w:left="534"/>
      </w:pPr>
      <w:r>
        <w:t xml:space="preserve">Figure 8-8 : Profil virtuel NO-SE montrant la stratification tertiaire </w:t>
      </w:r>
      <w:r>
        <w:rPr>
          <w:spacing w:val="-6"/>
        </w:rPr>
        <w:t>(</w:t>
      </w:r>
      <w:r>
        <w:t xml:space="preserve">source : </w:t>
      </w:r>
      <w:r>
        <w:rPr>
          <w:spacing w:val="-4"/>
        </w:rPr>
        <w:t>DOV)</w:t>
      </w:r>
      <w:r>
        <w:tab/>
      </w:r>
      <w:r>
        <w:rPr>
          <w:spacing w:val="-5"/>
        </w:rPr>
        <w:t>8-11</w:t>
      </w:r>
    </w:p>
    <w:p w14:paraId="31905EAC" w14:textId="77777777" w:rsidR="00CE7FCC" w:rsidRDefault="00942D02">
      <w:pPr>
        <w:pStyle w:val="BodyText"/>
        <w:tabs>
          <w:tab w:val="left" w:leader="dot" w:pos="9458"/>
        </w:tabs>
        <w:spacing w:before="20"/>
        <w:ind w:left="534"/>
      </w:pPr>
      <w:r>
        <w:t xml:space="preserve">Figure 8-9 : Carte des sols (Source : </w:t>
      </w:r>
      <w:r>
        <w:rPr>
          <w:spacing w:val="-2"/>
        </w:rPr>
        <w:t>Geopunt</w:t>
      </w:r>
      <w:r>
        <w:rPr>
          <w:spacing w:val="-2"/>
        </w:rPr>
        <w:t>)</w:t>
      </w:r>
      <w:r>
        <w:tab/>
      </w:r>
      <w:r>
        <w:rPr>
          <w:spacing w:val="-5"/>
        </w:rPr>
        <w:t>8-14</w:t>
      </w:r>
    </w:p>
    <w:p w14:paraId="0A8CB325" w14:textId="77777777" w:rsidR="00CE7FCC" w:rsidRDefault="00942D02">
      <w:pPr>
        <w:pStyle w:val="BodyText"/>
        <w:tabs>
          <w:tab w:val="left" w:leader="dot" w:pos="9458"/>
        </w:tabs>
        <w:spacing w:before="18"/>
        <w:ind w:left="534"/>
      </w:pPr>
      <w:r>
        <w:t xml:space="preserve">Figure 8-10 : Localisation des études de sol (OVAM, consultation </w:t>
      </w:r>
      <w:r>
        <w:rPr>
          <w:spacing w:val="-2"/>
        </w:rPr>
        <w:t>09/09/2022)</w:t>
      </w:r>
      <w:r>
        <w:tab/>
      </w:r>
      <w:r>
        <w:rPr>
          <w:spacing w:val="-5"/>
        </w:rPr>
        <w:t>8-16</w:t>
      </w:r>
    </w:p>
    <w:p w14:paraId="52C150EE" w14:textId="77777777" w:rsidR="00CE7FCC" w:rsidRDefault="00942D02">
      <w:pPr>
        <w:pStyle w:val="BodyText"/>
        <w:tabs>
          <w:tab w:val="left" w:leader="dot" w:pos="9458"/>
        </w:tabs>
        <w:spacing w:before="20"/>
        <w:ind w:left="534"/>
      </w:pPr>
      <w:r>
        <w:t xml:space="preserve">Figure 8-11 : Zone de parcelles contaminées </w:t>
      </w:r>
      <w:r>
        <w:rPr>
          <w:spacing w:val="-2"/>
        </w:rPr>
        <w:t>Terminal</w:t>
      </w:r>
      <w:r>
        <w:tab/>
      </w:r>
      <w:r>
        <w:rPr>
          <w:spacing w:val="-5"/>
        </w:rPr>
        <w:t>8-17</w:t>
      </w:r>
    </w:p>
    <w:p w14:paraId="5D4AA708" w14:textId="77777777" w:rsidR="00CE7FCC" w:rsidRDefault="00942D02">
      <w:pPr>
        <w:pStyle w:val="BodyText"/>
        <w:tabs>
          <w:tab w:val="left" w:leader="dot" w:pos="9458"/>
        </w:tabs>
        <w:spacing w:before="19"/>
        <w:ind w:left="534"/>
      </w:pPr>
      <w:r>
        <w:t xml:space="preserve">Figure 8-12 : Zone de parcelles contaminées </w:t>
      </w:r>
      <w:r>
        <w:rPr>
          <w:spacing w:val="-4"/>
        </w:rPr>
        <w:t>Nord</w:t>
      </w:r>
      <w:r>
        <w:tab/>
      </w:r>
      <w:r>
        <w:rPr>
          <w:spacing w:val="-5"/>
        </w:rPr>
        <w:t>8-19</w:t>
      </w:r>
    </w:p>
    <w:p w14:paraId="13F6BF51" w14:textId="77777777" w:rsidR="00CE7FCC" w:rsidRDefault="00942D02">
      <w:pPr>
        <w:pStyle w:val="BodyText"/>
        <w:tabs>
          <w:tab w:val="left" w:leader="dot" w:pos="9458"/>
        </w:tabs>
        <w:spacing w:before="20"/>
        <w:ind w:left="534"/>
      </w:pPr>
      <w:r>
        <w:t xml:space="preserve">Figure 8-13 : Parcelles contaminées Tech. </w:t>
      </w:r>
      <w:r>
        <w:rPr>
          <w:spacing w:val="-2"/>
        </w:rPr>
        <w:t>Nord</w:t>
      </w:r>
      <w:r>
        <w:tab/>
      </w:r>
      <w:r>
        <w:rPr>
          <w:spacing w:val="-5"/>
        </w:rPr>
        <w:t>8-21</w:t>
      </w:r>
    </w:p>
    <w:p w14:paraId="7C163EFE" w14:textId="77777777" w:rsidR="00CE7FCC" w:rsidRDefault="00942D02">
      <w:pPr>
        <w:pStyle w:val="BodyText"/>
        <w:tabs>
          <w:tab w:val="left" w:leader="dot" w:pos="9458"/>
        </w:tabs>
        <w:spacing w:before="18"/>
        <w:ind w:left="534"/>
      </w:pPr>
      <w:r>
        <w:t xml:space="preserve">Figure 8-14 : Parcelles contaminées Tech. </w:t>
      </w:r>
      <w:r>
        <w:rPr>
          <w:spacing w:val="-4"/>
        </w:rPr>
        <w:t>Sud</w:t>
      </w:r>
      <w:r>
        <w:tab/>
      </w:r>
      <w:r>
        <w:rPr>
          <w:spacing w:val="-5"/>
        </w:rPr>
        <w:t>8-22</w:t>
      </w:r>
    </w:p>
    <w:p w14:paraId="7C7B9BCB" w14:textId="77777777" w:rsidR="00CE7FCC" w:rsidRDefault="00942D02">
      <w:pPr>
        <w:pStyle w:val="BodyText"/>
        <w:tabs>
          <w:tab w:val="left" w:leader="dot" w:pos="9458"/>
        </w:tabs>
        <w:spacing w:before="20"/>
        <w:ind w:left="534"/>
      </w:pPr>
      <w:r>
        <w:t>Figure 8-15 : Parcelles contaminées Zone d'</w:t>
      </w:r>
      <w:r>
        <w:rPr>
          <w:spacing w:val="-2"/>
        </w:rPr>
        <w:t>aviation</w:t>
      </w:r>
      <w:r>
        <w:t xml:space="preserve"> générale</w:t>
      </w:r>
      <w:r>
        <w:tab/>
      </w:r>
      <w:r>
        <w:rPr>
          <w:spacing w:val="-5"/>
        </w:rPr>
        <w:t>8-23</w:t>
      </w:r>
    </w:p>
    <w:p w14:paraId="2D14AEF6" w14:textId="77777777" w:rsidR="00CE7FCC" w:rsidRDefault="00CE7FCC">
      <w:pPr>
        <w:sectPr w:rsidR="00CE7FCC">
          <w:headerReference w:type="default" r:id="rId93"/>
          <w:footerReference w:type="default" r:id="rId94"/>
          <w:pgSz w:w="11910" w:h="16840"/>
          <w:pgMar w:top="1920" w:right="560" w:bottom="1280" w:left="940" w:header="0" w:footer="1095" w:gutter="0"/>
          <w:cols w:space="720"/>
        </w:sectPr>
      </w:pPr>
    </w:p>
    <w:p w14:paraId="0D88E2B8" w14:textId="77777777" w:rsidR="00CE7FCC" w:rsidRDefault="00942D02">
      <w:pPr>
        <w:pStyle w:val="BodyText"/>
        <w:ind w:left="8481"/>
      </w:pPr>
      <w:r>
        <w:rPr>
          <w:noProof/>
        </w:rPr>
        <w:lastRenderedPageBreak/>
        <w:drawing>
          <wp:inline distT="0" distB="0" distL="0" distR="0" wp14:anchorId="0BE1A8F7" wp14:editId="6B1BB6BD">
            <wp:extent cx="851039" cy="457200"/>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95" cstate="print"/>
                    <a:stretch>
                      <a:fillRect/>
                    </a:stretch>
                  </pic:blipFill>
                  <pic:spPr>
                    <a:xfrm>
                      <a:off x="0" y="0"/>
                      <a:ext cx="851039" cy="457200"/>
                    </a:xfrm>
                    <a:prstGeom prst="rect">
                      <a:avLst/>
                    </a:prstGeom>
                  </pic:spPr>
                </pic:pic>
              </a:graphicData>
            </a:graphic>
          </wp:inline>
        </w:drawing>
      </w:r>
    </w:p>
    <w:p w14:paraId="576E6E08" w14:textId="77777777" w:rsidR="00CE7FCC" w:rsidRDefault="00CE7FCC">
      <w:pPr>
        <w:pStyle w:val="BodyText"/>
        <w:spacing w:before="130"/>
      </w:pPr>
    </w:p>
    <w:p w14:paraId="428003CB" w14:textId="77777777" w:rsidR="00CE7FCC" w:rsidRDefault="00942D02">
      <w:pPr>
        <w:pStyle w:val="BodyText"/>
        <w:tabs>
          <w:tab w:val="left" w:leader="dot" w:pos="9458"/>
        </w:tabs>
        <w:ind w:left="534"/>
      </w:pPr>
      <w:r>
        <w:t xml:space="preserve">Figure 8-16 : Zone de parcelles contaminées </w:t>
      </w:r>
      <w:r>
        <w:rPr>
          <w:spacing w:val="-2"/>
        </w:rPr>
        <w:t>CANAC</w:t>
      </w:r>
      <w:r>
        <w:tab/>
      </w:r>
      <w:r>
        <w:rPr>
          <w:spacing w:val="-5"/>
        </w:rPr>
        <w:t>8-24</w:t>
      </w:r>
    </w:p>
    <w:p w14:paraId="441E6940" w14:textId="77777777" w:rsidR="00CE7FCC" w:rsidRDefault="00942D02">
      <w:pPr>
        <w:pStyle w:val="BodyText"/>
        <w:tabs>
          <w:tab w:val="left" w:leader="dot" w:pos="9458"/>
        </w:tabs>
        <w:spacing w:before="20"/>
        <w:ind w:left="534"/>
      </w:pPr>
      <w:r>
        <w:t xml:space="preserve">Figure 8-17 : Zone de parcelles contaminées </w:t>
      </w:r>
      <w:r>
        <w:rPr>
          <w:spacing w:val="-4"/>
        </w:rPr>
        <w:t>sud</w:t>
      </w:r>
      <w:r>
        <w:tab/>
      </w:r>
      <w:r>
        <w:rPr>
          <w:spacing w:val="-5"/>
        </w:rPr>
        <w:t>8-25</w:t>
      </w:r>
    </w:p>
    <w:p w14:paraId="5DB8824E" w14:textId="77777777" w:rsidR="00CE7FCC" w:rsidRDefault="00942D02">
      <w:pPr>
        <w:pStyle w:val="BodyText"/>
        <w:tabs>
          <w:tab w:val="left" w:leader="dot" w:pos="9458"/>
        </w:tabs>
        <w:spacing w:before="20"/>
        <w:ind w:left="534"/>
      </w:pPr>
      <w:r>
        <w:t xml:space="preserve">Figure 8-18 : Zone de parcelles contaminées </w:t>
      </w:r>
      <w:r>
        <w:rPr>
          <w:spacing w:val="-2"/>
        </w:rPr>
        <w:t>Cargo</w:t>
      </w:r>
      <w:r>
        <w:tab/>
      </w:r>
      <w:r>
        <w:rPr>
          <w:spacing w:val="-5"/>
        </w:rPr>
        <w:t>8-26</w:t>
      </w:r>
    </w:p>
    <w:p w14:paraId="0A6BE42C" w14:textId="77777777" w:rsidR="00CE7FCC" w:rsidRDefault="00942D02">
      <w:pPr>
        <w:pStyle w:val="BodyText"/>
        <w:tabs>
          <w:tab w:val="left" w:leader="dot" w:pos="9458"/>
        </w:tabs>
        <w:spacing w:before="20"/>
        <w:ind w:left="534"/>
      </w:pPr>
      <w:r>
        <w:t xml:space="preserve">Figure 8-19 : Projets de dépollution des sols en cours (état </w:t>
      </w:r>
      <w:r>
        <w:rPr>
          <w:spacing w:val="-2"/>
        </w:rPr>
        <w:t>2020)</w:t>
      </w:r>
      <w:r>
        <w:tab/>
      </w:r>
      <w:r>
        <w:rPr>
          <w:spacing w:val="-5"/>
        </w:rPr>
        <w:t>8-27</w:t>
      </w:r>
    </w:p>
    <w:p w14:paraId="681D2CCC" w14:textId="77777777" w:rsidR="00CE7FCC" w:rsidRDefault="00942D02">
      <w:pPr>
        <w:pStyle w:val="BodyText"/>
        <w:tabs>
          <w:tab w:val="left" w:leader="dot" w:pos="9458"/>
        </w:tabs>
        <w:spacing w:before="20"/>
        <w:ind w:left="534"/>
      </w:pPr>
      <w:r>
        <w:t xml:space="preserve">Figure 8-20 : Lieu "Canacse Bergen" (source : Geopunt, </w:t>
      </w:r>
      <w:r>
        <w:rPr>
          <w:spacing w:val="-2"/>
        </w:rPr>
        <w:t xml:space="preserve">désignation </w:t>
      </w:r>
      <w:r>
        <w:t>propre</w:t>
      </w:r>
      <w:r>
        <w:rPr>
          <w:spacing w:val="-2"/>
        </w:rPr>
        <w:t>)</w:t>
      </w:r>
      <w:r>
        <w:rPr>
          <w:rFonts w:ascii="Times New Roman" w:hAnsi="Times New Roman"/>
        </w:rPr>
        <w:tab/>
      </w:r>
      <w:r>
        <w:rPr>
          <w:spacing w:val="-5"/>
        </w:rPr>
        <w:t>8-28</w:t>
      </w:r>
    </w:p>
    <w:p w14:paraId="424C6C85" w14:textId="77777777" w:rsidR="00CE7FCC" w:rsidRDefault="00942D02">
      <w:pPr>
        <w:pStyle w:val="BodyText"/>
        <w:tabs>
          <w:tab w:val="left" w:leader="dot" w:pos="9458"/>
        </w:tabs>
        <w:spacing w:before="17" w:line="259" w:lineRule="auto"/>
        <w:ind w:left="534" w:right="583"/>
      </w:pPr>
      <w:r>
        <w:t>Figure 8-21 : Fiches de sol OVAM (vert : étude de sol exploratoire, jaune : étude de sol descriptive) sur le site où l'extension du terminal et la plate-forme intermodale doive</w:t>
      </w:r>
      <w:r>
        <w:t xml:space="preserve">nt être réalisées (source : géolocalisation OVAM, consultée le </w:t>
      </w:r>
      <w:r>
        <w:rPr>
          <w:spacing w:val="-2"/>
        </w:rPr>
        <w:t>10/10/2022)</w:t>
      </w:r>
      <w:r>
        <w:tab/>
      </w:r>
      <w:r>
        <w:rPr>
          <w:spacing w:val="-5"/>
        </w:rPr>
        <w:t>8-29</w:t>
      </w:r>
    </w:p>
    <w:p w14:paraId="08EBFF10" w14:textId="77777777" w:rsidR="00CE7FCC" w:rsidRDefault="00942D02">
      <w:pPr>
        <w:pStyle w:val="BodyText"/>
        <w:tabs>
          <w:tab w:val="left" w:leader="dot" w:pos="9458"/>
        </w:tabs>
        <w:spacing w:before="1"/>
        <w:ind w:left="534"/>
      </w:pPr>
      <w:r>
        <w:t xml:space="preserve">Figure 8-22 : Inventaire des PFAS </w:t>
      </w:r>
      <w:r>
        <w:rPr>
          <w:spacing w:val="-10"/>
        </w:rPr>
        <w:t>(</w:t>
      </w:r>
      <w:r>
        <w:t xml:space="preserve">source : DOV via </w:t>
      </w:r>
      <w:hyperlink r:id="rId96">
        <w:r>
          <w:t>www.vlaanderen.be/pfas-vervuiling,</w:t>
        </w:r>
      </w:hyperlink>
      <w:r>
        <w:t xml:space="preserve"> état </w:t>
      </w:r>
      <w:r>
        <w:rPr>
          <w:spacing w:val="-2"/>
        </w:rPr>
        <w:t>06/06/2023)</w:t>
      </w:r>
      <w:r>
        <w:tab/>
      </w:r>
      <w:r>
        <w:rPr>
          <w:spacing w:val="-5"/>
        </w:rPr>
        <w:t>8-32</w:t>
      </w:r>
    </w:p>
    <w:p w14:paraId="60A4CCFF" w14:textId="77777777" w:rsidR="00CE7FCC" w:rsidRDefault="00942D02">
      <w:pPr>
        <w:pStyle w:val="BodyText"/>
        <w:tabs>
          <w:tab w:val="left" w:leader="dot" w:pos="9458"/>
        </w:tabs>
        <w:spacing w:before="18"/>
        <w:ind w:left="534"/>
      </w:pPr>
      <w:r>
        <w:t xml:space="preserve">Figure 8-23 : Localisation indicative des sites de recherche sur les PFAS d'après l'étude d'Esher </w:t>
      </w:r>
      <w:r>
        <w:rPr>
          <w:spacing w:val="-2"/>
        </w:rPr>
        <w:t>(2021)</w:t>
      </w:r>
      <w:r>
        <w:tab/>
      </w:r>
      <w:r>
        <w:rPr>
          <w:spacing w:val="-5"/>
        </w:rPr>
        <w:t>8-36</w:t>
      </w:r>
    </w:p>
    <w:p w14:paraId="2D5937B7" w14:textId="77777777" w:rsidR="00CE7FCC" w:rsidRDefault="00942D02">
      <w:pPr>
        <w:pStyle w:val="BodyText"/>
        <w:tabs>
          <w:tab w:val="left" w:leader="dot" w:pos="9458"/>
        </w:tabs>
        <w:spacing w:before="20"/>
        <w:ind w:left="534"/>
      </w:pPr>
      <w:r>
        <w:t>Figure 8-24 : Emplacement indicatif des sites de reche</w:t>
      </w:r>
      <w:r>
        <w:t xml:space="preserve">rche sur les PFAS selon l'étude Esher </w:t>
      </w:r>
      <w:r>
        <w:rPr>
          <w:spacing w:val="-2"/>
        </w:rPr>
        <w:t>(2021)</w:t>
      </w:r>
      <w:r>
        <w:tab/>
      </w:r>
      <w:r>
        <w:rPr>
          <w:spacing w:val="-5"/>
        </w:rPr>
        <w:t>8-37</w:t>
      </w:r>
    </w:p>
    <w:p w14:paraId="52BB4298" w14:textId="77777777" w:rsidR="00CE7FCC" w:rsidRDefault="00942D02">
      <w:pPr>
        <w:pStyle w:val="BodyText"/>
        <w:tabs>
          <w:tab w:val="left" w:leader="dot" w:pos="9458"/>
        </w:tabs>
        <w:spacing w:before="19"/>
        <w:ind w:left="534"/>
      </w:pPr>
      <w:r>
        <w:t xml:space="preserve">Figure 8-25 : carte de l'érosion potentielle des sols par parcelle (2022) </w:t>
      </w:r>
      <w:r>
        <w:rPr>
          <w:spacing w:val="-7"/>
        </w:rPr>
        <w:t>(</w:t>
      </w:r>
      <w:r>
        <w:t xml:space="preserve">source : </w:t>
      </w:r>
      <w:r>
        <w:rPr>
          <w:spacing w:val="-4"/>
        </w:rPr>
        <w:t>DOV)</w:t>
      </w:r>
      <w:r>
        <w:tab/>
      </w:r>
      <w:r>
        <w:rPr>
          <w:spacing w:val="-5"/>
        </w:rPr>
        <w:t>8-41</w:t>
      </w:r>
    </w:p>
    <w:p w14:paraId="74F69642" w14:textId="77777777" w:rsidR="00CE7FCC" w:rsidRDefault="00942D02">
      <w:pPr>
        <w:pStyle w:val="Heading3"/>
        <w:spacing w:before="440"/>
        <w:ind w:left="534"/>
      </w:pPr>
      <w:r>
        <w:t xml:space="preserve">Liste des </w:t>
      </w:r>
      <w:r>
        <w:rPr>
          <w:spacing w:val="-2"/>
        </w:rPr>
        <w:t>tableaux</w:t>
      </w:r>
    </w:p>
    <w:p w14:paraId="32EF6866" w14:textId="77777777" w:rsidR="00CE7FCC" w:rsidRDefault="00942D02">
      <w:pPr>
        <w:pStyle w:val="BodyText"/>
        <w:tabs>
          <w:tab w:val="left" w:leader="dot" w:pos="9559"/>
        </w:tabs>
        <w:spacing w:before="184"/>
        <w:ind w:left="534"/>
      </w:pPr>
      <w:r>
        <w:t xml:space="preserve">Tableau 8-1 : Critères d'évaluation et cadre de signification pour la </w:t>
      </w:r>
      <w:r>
        <w:t xml:space="preserve">discipline des </w:t>
      </w:r>
      <w:r>
        <w:rPr>
          <w:spacing w:val="-2"/>
        </w:rPr>
        <w:t>sols</w:t>
      </w:r>
      <w:r>
        <w:tab/>
      </w:r>
      <w:r>
        <w:rPr>
          <w:spacing w:val="-10"/>
        </w:rPr>
        <w:t>8-5</w:t>
      </w:r>
    </w:p>
    <w:p w14:paraId="2584E5CD" w14:textId="77777777" w:rsidR="00CE7FCC" w:rsidRDefault="00942D02">
      <w:pPr>
        <w:pStyle w:val="BodyText"/>
        <w:tabs>
          <w:tab w:val="left" w:leader="dot" w:pos="9458"/>
        </w:tabs>
        <w:spacing w:before="17"/>
        <w:ind w:left="534"/>
      </w:pPr>
      <w:r>
        <w:t>Tableau 8-2 : Tableau récapitulatif de l'</w:t>
      </w:r>
      <w:r>
        <w:rPr>
          <w:spacing w:val="-2"/>
        </w:rPr>
        <w:t xml:space="preserve">état </w:t>
      </w:r>
      <w:r>
        <w:t>géologique</w:t>
      </w:r>
      <w:r>
        <w:tab/>
      </w:r>
      <w:r>
        <w:rPr>
          <w:spacing w:val="-5"/>
        </w:rPr>
        <w:t>8-11</w:t>
      </w:r>
    </w:p>
    <w:p w14:paraId="7670ADA8" w14:textId="77777777" w:rsidR="00CE7FCC" w:rsidRDefault="00942D02">
      <w:pPr>
        <w:pStyle w:val="BodyText"/>
        <w:tabs>
          <w:tab w:val="left" w:leader="dot" w:pos="9458"/>
        </w:tabs>
        <w:spacing w:before="20"/>
        <w:ind w:left="534"/>
      </w:pPr>
      <w:r>
        <w:t xml:space="preserve">Tableau 8-3 : Types de sols présents dans la </w:t>
      </w:r>
      <w:r>
        <w:rPr>
          <w:spacing w:val="-2"/>
        </w:rPr>
        <w:t>zone du projet</w:t>
      </w:r>
      <w:r>
        <w:tab/>
      </w:r>
      <w:r>
        <w:rPr>
          <w:spacing w:val="-5"/>
        </w:rPr>
        <w:t>8-12</w:t>
      </w:r>
    </w:p>
    <w:p w14:paraId="5BC2EB1C" w14:textId="77777777" w:rsidR="00CE7FCC" w:rsidRDefault="00942D02">
      <w:pPr>
        <w:pStyle w:val="BodyText"/>
        <w:tabs>
          <w:tab w:val="left" w:leader="dot" w:pos="9458"/>
        </w:tabs>
        <w:spacing w:before="20"/>
        <w:ind w:left="534"/>
      </w:pPr>
      <w:r>
        <w:t xml:space="preserve">Tableau 8-4 : Profils présents dans la </w:t>
      </w:r>
      <w:r>
        <w:rPr>
          <w:spacing w:val="-2"/>
        </w:rPr>
        <w:t>zone du projet</w:t>
      </w:r>
      <w:r>
        <w:tab/>
      </w:r>
      <w:r>
        <w:rPr>
          <w:spacing w:val="-5"/>
        </w:rPr>
        <w:t>8-14</w:t>
      </w:r>
    </w:p>
    <w:p w14:paraId="5FC26C5C" w14:textId="77777777" w:rsidR="00CE7FCC" w:rsidRDefault="00CE7FCC">
      <w:pPr>
        <w:sectPr w:rsidR="00CE7FCC">
          <w:headerReference w:type="default" r:id="rId97"/>
          <w:footerReference w:type="default" r:id="rId98"/>
          <w:pgSz w:w="11910" w:h="16840"/>
          <w:pgMar w:top="720" w:right="560" w:bottom="1280" w:left="940" w:header="0" w:footer="1095" w:gutter="0"/>
          <w:cols w:space="720"/>
        </w:sectPr>
      </w:pPr>
    </w:p>
    <w:p w14:paraId="40C3E16F" w14:textId="77777777" w:rsidR="00CE7FCC" w:rsidRDefault="00942D02">
      <w:pPr>
        <w:pStyle w:val="Heading1"/>
        <w:ind w:left="1611"/>
      </w:pPr>
      <w:r>
        <w:rPr>
          <w:noProof/>
        </w:rPr>
        <w:lastRenderedPageBreak/>
        <w:drawing>
          <wp:anchor distT="0" distB="0" distL="0" distR="0" simplePos="0" relativeHeight="15772672" behindDoc="0" locked="0" layoutInCell="1" allowOverlap="1" wp14:anchorId="213E548B" wp14:editId="6F3E10EA">
            <wp:simplePos x="0" y="0"/>
            <wp:positionH relativeFrom="page">
              <wp:posOffset>943443</wp:posOffset>
            </wp:positionH>
            <wp:positionV relativeFrom="paragraph">
              <wp:posOffset>137770</wp:posOffset>
            </wp:positionV>
            <wp:extent cx="116498" cy="168299"/>
            <wp:effectExtent l="0" t="0" r="0" b="0"/>
            <wp:wrapNone/>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99" cstate="print"/>
                    <a:stretch>
                      <a:fillRect/>
                    </a:stretch>
                  </pic:blipFill>
                  <pic:spPr>
                    <a:xfrm>
                      <a:off x="0" y="0"/>
                      <a:ext cx="116498" cy="168299"/>
                    </a:xfrm>
                    <a:prstGeom prst="rect">
                      <a:avLst/>
                    </a:prstGeom>
                  </pic:spPr>
                </pic:pic>
              </a:graphicData>
            </a:graphic>
          </wp:anchor>
        </w:drawing>
      </w:r>
      <w:bookmarkStart w:id="15" w:name="_bookmark15"/>
      <w:bookmarkEnd w:id="15"/>
      <w:r>
        <w:rPr>
          <w:color w:val="005B82"/>
        </w:rPr>
        <w:t xml:space="preserve">Discipline </w:t>
      </w:r>
      <w:r>
        <w:rPr>
          <w:color w:val="005B82"/>
          <w:spacing w:val="-2"/>
        </w:rPr>
        <w:t>Sol</w:t>
      </w:r>
    </w:p>
    <w:p w14:paraId="35AC3B43" w14:textId="77777777" w:rsidR="00CE7FCC" w:rsidRDefault="00942D02">
      <w:pPr>
        <w:pStyle w:val="Heading2"/>
        <w:spacing w:before="278"/>
        <w:jc w:val="both"/>
      </w:pPr>
      <w:r>
        <w:rPr>
          <w:noProof/>
        </w:rPr>
        <w:drawing>
          <wp:anchor distT="0" distB="0" distL="0" distR="0" simplePos="0" relativeHeight="15773184" behindDoc="0" locked="0" layoutInCell="1" allowOverlap="1" wp14:anchorId="3B1BD898" wp14:editId="3651152A">
            <wp:simplePos x="0" y="0"/>
            <wp:positionH relativeFrom="page">
              <wp:posOffset>943413</wp:posOffset>
            </wp:positionH>
            <wp:positionV relativeFrom="paragraph">
              <wp:posOffset>224263</wp:posOffset>
            </wp:positionV>
            <wp:extent cx="180536" cy="101312"/>
            <wp:effectExtent l="0" t="0" r="0" b="0"/>
            <wp:wrapNone/>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00" cstate="print"/>
                    <a:stretch>
                      <a:fillRect/>
                    </a:stretch>
                  </pic:blipFill>
                  <pic:spPr>
                    <a:xfrm>
                      <a:off x="0" y="0"/>
                      <a:ext cx="180536" cy="101312"/>
                    </a:xfrm>
                    <a:prstGeom prst="rect">
                      <a:avLst/>
                    </a:prstGeom>
                  </pic:spPr>
                </pic:pic>
              </a:graphicData>
            </a:graphic>
          </wp:anchor>
        </w:drawing>
      </w:r>
      <w:bookmarkStart w:id="16" w:name="_bookmark16"/>
      <w:bookmarkEnd w:id="16"/>
      <w:r>
        <w:rPr>
          <w:color w:val="005B82"/>
        </w:rPr>
        <w:t xml:space="preserve">Délimitation de la </w:t>
      </w:r>
      <w:r>
        <w:rPr>
          <w:color w:val="005B82"/>
          <w:spacing w:val="-2"/>
        </w:rPr>
        <w:t>zone d'étude</w:t>
      </w:r>
    </w:p>
    <w:p w14:paraId="2B6A4E4F" w14:textId="77777777" w:rsidR="00CE7FCC" w:rsidRDefault="00942D02">
      <w:pPr>
        <w:pStyle w:val="BodyText"/>
        <w:spacing w:before="146" w:line="259" w:lineRule="auto"/>
        <w:ind w:left="1611" w:right="571"/>
        <w:jc w:val="both"/>
      </w:pPr>
      <w:r>
        <w:t>La zone d'étude pour la discipline pédologique comprend la zone de projet qui inclut la partie de la zone aéroportuaire qui sert aux opérations de l'aéroport et les zones autour de la zone de projet qui pourraient potentiellement affecter la zone de projet</w:t>
      </w:r>
      <w:r>
        <w:t>. En général, pour la discipline sol, la zone d'étude est assimilée au périmètre de la zone de projet (comme décrit dans le chapitre 2), étendu par un périmètre de 200 m.</w:t>
      </w:r>
    </w:p>
    <w:p w14:paraId="284B05CA" w14:textId="77777777" w:rsidR="00CE7FCC" w:rsidRDefault="00942D02">
      <w:pPr>
        <w:pStyle w:val="BodyText"/>
        <w:spacing w:before="158"/>
        <w:ind w:left="1611"/>
        <w:jc w:val="both"/>
      </w:pPr>
      <w:r>
        <w:t xml:space="preserve">Les eaux souterraines seront traitées dans le cadre de la </w:t>
      </w:r>
      <w:r>
        <w:t xml:space="preserve">discipline des </w:t>
      </w:r>
      <w:r>
        <w:rPr>
          <w:spacing w:val="-2"/>
        </w:rPr>
        <w:t>eaux.</w:t>
      </w:r>
    </w:p>
    <w:p w14:paraId="6129EF19" w14:textId="77777777" w:rsidR="00CE7FCC" w:rsidRDefault="00942D02">
      <w:pPr>
        <w:pStyle w:val="Heading2"/>
        <w:spacing w:before="258"/>
      </w:pPr>
      <w:r>
        <w:rPr>
          <w:noProof/>
        </w:rPr>
        <w:drawing>
          <wp:anchor distT="0" distB="0" distL="0" distR="0" simplePos="0" relativeHeight="15773696" behindDoc="0" locked="0" layoutInCell="1" allowOverlap="1" wp14:anchorId="5FA5ACD8" wp14:editId="71E4CA55">
            <wp:simplePos x="0" y="0"/>
            <wp:positionH relativeFrom="page">
              <wp:posOffset>943413</wp:posOffset>
            </wp:positionH>
            <wp:positionV relativeFrom="paragraph">
              <wp:posOffset>211138</wp:posOffset>
            </wp:positionV>
            <wp:extent cx="180536" cy="101312"/>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01" cstate="print"/>
                    <a:stretch>
                      <a:fillRect/>
                    </a:stretch>
                  </pic:blipFill>
                  <pic:spPr>
                    <a:xfrm>
                      <a:off x="0" y="0"/>
                      <a:ext cx="180536" cy="101312"/>
                    </a:xfrm>
                    <a:prstGeom prst="rect">
                      <a:avLst/>
                    </a:prstGeom>
                  </pic:spPr>
                </pic:pic>
              </a:graphicData>
            </a:graphic>
          </wp:anchor>
        </w:drawing>
      </w:r>
      <w:bookmarkStart w:id="17" w:name="_bookmark17"/>
      <w:bookmarkEnd w:id="17"/>
      <w:r>
        <w:rPr>
          <w:color w:val="005B82"/>
          <w:spacing w:val="-2"/>
        </w:rPr>
        <w:t xml:space="preserve">Contexte </w:t>
      </w:r>
      <w:r>
        <w:rPr>
          <w:color w:val="005B82"/>
        </w:rPr>
        <w:t>juridique et politique</w:t>
      </w:r>
    </w:p>
    <w:p w14:paraId="20C66E52" w14:textId="77777777" w:rsidR="00CE7FCC" w:rsidRDefault="00942D02">
      <w:pPr>
        <w:pStyle w:val="BodyText"/>
        <w:spacing w:before="146" w:line="256" w:lineRule="auto"/>
        <w:ind w:left="1611"/>
      </w:pPr>
      <w:r>
        <w:t>Il convient de tenir compte des préoccupations générales suivantes, qui se situent principalement au niveau du projet :</w:t>
      </w:r>
    </w:p>
    <w:p w14:paraId="77830A44" w14:textId="77777777" w:rsidR="00CE7FCC" w:rsidRDefault="00942D02">
      <w:pPr>
        <w:pStyle w:val="ListParagraph"/>
        <w:numPr>
          <w:ilvl w:val="0"/>
          <w:numId w:val="35"/>
        </w:numPr>
        <w:tabs>
          <w:tab w:val="left" w:pos="1971"/>
        </w:tabs>
        <w:spacing w:before="164" w:line="259" w:lineRule="auto"/>
        <w:ind w:right="578"/>
        <w:jc w:val="both"/>
        <w:rPr>
          <w:sz w:val="20"/>
        </w:rPr>
      </w:pPr>
      <w:r>
        <w:rPr>
          <w:sz w:val="20"/>
        </w:rPr>
        <w:t>la cession de terrains faisant partie de la zone du projet doit respecter les obli</w:t>
      </w:r>
      <w:r>
        <w:rPr>
          <w:sz w:val="20"/>
        </w:rPr>
        <w:t>gations du Décret Sol : obligation d'attestation du sol (article 101 du Décret Sol) et procédure spéciale pour la cession de terrains à risque (articles 102 à 115 du Décret Sol : y compris la réalisation d'une étude exploratoire du sol) ;</w:t>
      </w:r>
    </w:p>
    <w:p w14:paraId="792DC1AB" w14:textId="77777777" w:rsidR="00CE7FCC" w:rsidRDefault="00942D02">
      <w:pPr>
        <w:pStyle w:val="ListParagraph"/>
        <w:numPr>
          <w:ilvl w:val="0"/>
          <w:numId w:val="35"/>
        </w:numPr>
        <w:tabs>
          <w:tab w:val="left" w:pos="1971"/>
        </w:tabs>
        <w:spacing w:before="160" w:line="256" w:lineRule="auto"/>
        <w:ind w:right="578"/>
        <w:jc w:val="both"/>
        <w:rPr>
          <w:sz w:val="20"/>
        </w:rPr>
      </w:pPr>
      <w:r>
        <w:rPr>
          <w:sz w:val="20"/>
        </w:rPr>
        <w:t>les mouvements de</w:t>
      </w:r>
      <w:r>
        <w:rPr>
          <w:sz w:val="20"/>
        </w:rPr>
        <w:t xml:space="preserve"> terre sur les terrains de la zone du projet doivent prendre en compte les dispositions relatives aux mouvements de terre du décret VLAREBO du 14 décembre 2007 ;</w:t>
      </w:r>
    </w:p>
    <w:p w14:paraId="6B6BBDC5" w14:textId="77777777" w:rsidR="00CE7FCC" w:rsidRDefault="00942D02">
      <w:pPr>
        <w:pStyle w:val="ListParagraph"/>
        <w:numPr>
          <w:ilvl w:val="0"/>
          <w:numId w:val="35"/>
        </w:numPr>
        <w:tabs>
          <w:tab w:val="left" w:pos="1971"/>
        </w:tabs>
        <w:spacing w:before="164" w:line="259" w:lineRule="auto"/>
        <w:ind w:right="576"/>
        <w:jc w:val="both"/>
        <w:rPr>
          <w:sz w:val="20"/>
        </w:rPr>
      </w:pPr>
      <w:r>
        <w:rPr>
          <w:sz w:val="20"/>
        </w:rPr>
        <w:t>Outre l'obligation d'enquêter dans le cadre d'un transfert, il existe également une obligation</w:t>
      </w:r>
      <w:r>
        <w:rPr>
          <w:sz w:val="20"/>
        </w:rPr>
        <w:t xml:space="preserve"> périodique d'enquêter dans le cas de certaines activités à risque et une obligation d'enquêter dans le cas de la cessation d'activités à risque.</w:t>
      </w:r>
    </w:p>
    <w:p w14:paraId="1F5C2A20" w14:textId="77777777" w:rsidR="00CE7FCC" w:rsidRDefault="00942D02">
      <w:pPr>
        <w:pStyle w:val="BodyText"/>
        <w:spacing w:before="159" w:line="256" w:lineRule="auto"/>
        <w:ind w:left="1611" w:right="583"/>
      </w:pPr>
      <w:r>
        <w:t>La proposition d'élaboration d'un projet de RIE n'entraîne aucune obligation de recherche au titre du décret s</w:t>
      </w:r>
      <w:r>
        <w:t>ols.</w:t>
      </w:r>
    </w:p>
    <w:p w14:paraId="2DC8D555" w14:textId="77777777" w:rsidR="00CE7FCC" w:rsidRDefault="00942D02">
      <w:pPr>
        <w:pStyle w:val="Heading2"/>
        <w:spacing w:before="244"/>
      </w:pPr>
      <w:r>
        <w:rPr>
          <w:noProof/>
        </w:rPr>
        <w:drawing>
          <wp:anchor distT="0" distB="0" distL="0" distR="0" simplePos="0" relativeHeight="15774208" behindDoc="0" locked="0" layoutInCell="1" allowOverlap="1" wp14:anchorId="71332659" wp14:editId="52530DC1">
            <wp:simplePos x="0" y="0"/>
            <wp:positionH relativeFrom="page">
              <wp:posOffset>943375</wp:posOffset>
            </wp:positionH>
            <wp:positionV relativeFrom="paragraph">
              <wp:posOffset>201833</wp:posOffset>
            </wp:positionV>
            <wp:extent cx="179050" cy="101312"/>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02" cstate="print"/>
                    <a:stretch>
                      <a:fillRect/>
                    </a:stretch>
                  </pic:blipFill>
                  <pic:spPr>
                    <a:xfrm>
                      <a:off x="0" y="0"/>
                      <a:ext cx="179050" cy="101312"/>
                    </a:xfrm>
                    <a:prstGeom prst="rect">
                      <a:avLst/>
                    </a:prstGeom>
                  </pic:spPr>
                </pic:pic>
              </a:graphicData>
            </a:graphic>
          </wp:anchor>
        </w:drawing>
      </w:r>
      <w:bookmarkStart w:id="18" w:name="_bookmark18"/>
      <w:bookmarkEnd w:id="18"/>
      <w:r>
        <w:rPr>
          <w:color w:val="005B82"/>
          <w:spacing w:val="-2"/>
        </w:rPr>
        <w:t>Méthodologie</w:t>
      </w:r>
    </w:p>
    <w:p w14:paraId="0CACF134" w14:textId="77777777" w:rsidR="00CE7FCC" w:rsidRDefault="00CE7FCC">
      <w:pPr>
        <w:pStyle w:val="BodyText"/>
        <w:spacing w:before="22"/>
        <w:rPr>
          <w:b/>
        </w:rPr>
      </w:pPr>
    </w:p>
    <w:p w14:paraId="61AE0AC4" w14:textId="77777777" w:rsidR="00CE7FCC" w:rsidRDefault="00942D02">
      <w:pPr>
        <w:pStyle w:val="Heading3"/>
        <w:jc w:val="both"/>
      </w:pPr>
      <w:r>
        <w:rPr>
          <w:noProof/>
        </w:rPr>
        <w:drawing>
          <wp:anchor distT="0" distB="0" distL="0" distR="0" simplePos="0" relativeHeight="15774720" behindDoc="0" locked="0" layoutInCell="1" allowOverlap="1" wp14:anchorId="574394D5" wp14:editId="56B1828C">
            <wp:simplePos x="0" y="0"/>
            <wp:positionH relativeFrom="page">
              <wp:posOffset>941902</wp:posOffset>
            </wp:positionH>
            <wp:positionV relativeFrom="paragraph">
              <wp:posOffset>39417</wp:posOffset>
            </wp:positionV>
            <wp:extent cx="246055" cy="84461"/>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03" cstate="print"/>
                    <a:stretch>
                      <a:fillRect/>
                    </a:stretch>
                  </pic:blipFill>
                  <pic:spPr>
                    <a:xfrm>
                      <a:off x="0" y="0"/>
                      <a:ext cx="246055" cy="84461"/>
                    </a:xfrm>
                    <a:prstGeom prst="rect">
                      <a:avLst/>
                    </a:prstGeom>
                  </pic:spPr>
                </pic:pic>
              </a:graphicData>
            </a:graphic>
          </wp:anchor>
        </w:drawing>
      </w:r>
      <w:bookmarkStart w:id="19" w:name="_bookmark19"/>
      <w:bookmarkEnd w:id="19"/>
      <w:r>
        <w:rPr>
          <w:color w:val="005B82"/>
        </w:rPr>
        <w:t xml:space="preserve">Description méthodologique de la </w:t>
      </w:r>
      <w:r>
        <w:rPr>
          <w:color w:val="005B82"/>
          <w:spacing w:val="-2"/>
        </w:rPr>
        <w:t>situation de référence</w:t>
      </w:r>
    </w:p>
    <w:p w14:paraId="6CDFE7DA" w14:textId="77777777" w:rsidR="00CE7FCC" w:rsidRDefault="00942D02">
      <w:pPr>
        <w:pStyle w:val="BodyText"/>
        <w:spacing w:before="137" w:line="259" w:lineRule="auto"/>
        <w:ind w:left="1611" w:right="574"/>
        <w:jc w:val="both"/>
      </w:pPr>
      <w:r>
        <w:t>Pour décrire la situation de référence, l'expert se base sur les informations de base disponibles dans les sources et bases de données publiques ou mises à disposition par l'initi</w:t>
      </w:r>
      <w:r>
        <w:t>ateur. Pour l'étude des conditions du sol, de la qualité du sol et de la géologie dans la zone d'étude, les sources de données suivantes sont utilisées, entre autres :</w:t>
      </w:r>
    </w:p>
    <w:p w14:paraId="64CE908D" w14:textId="77777777" w:rsidR="00CE7FCC" w:rsidRDefault="00942D02">
      <w:pPr>
        <w:pStyle w:val="ListParagraph"/>
        <w:numPr>
          <w:ilvl w:val="1"/>
          <w:numId w:val="35"/>
        </w:numPr>
        <w:tabs>
          <w:tab w:val="left" w:pos="2331"/>
        </w:tabs>
        <w:spacing w:before="170"/>
        <w:rPr>
          <w:sz w:val="20"/>
        </w:rPr>
      </w:pPr>
      <w:r>
        <w:rPr>
          <w:sz w:val="20"/>
        </w:rPr>
        <w:t xml:space="preserve">les cartes en relief et le modèle numérique d'élévation de la Flandre </w:t>
      </w:r>
      <w:r>
        <w:rPr>
          <w:spacing w:val="-2"/>
          <w:sz w:val="20"/>
        </w:rPr>
        <w:t>(DHV) ;</w:t>
      </w:r>
    </w:p>
    <w:p w14:paraId="638C62E3" w14:textId="77777777" w:rsidR="00CE7FCC" w:rsidRDefault="00942D02">
      <w:pPr>
        <w:pStyle w:val="ListParagraph"/>
        <w:numPr>
          <w:ilvl w:val="1"/>
          <w:numId w:val="35"/>
        </w:numPr>
        <w:tabs>
          <w:tab w:val="left" w:pos="2331"/>
        </w:tabs>
        <w:rPr>
          <w:sz w:val="20"/>
        </w:rPr>
      </w:pPr>
      <w:r>
        <w:rPr>
          <w:sz w:val="20"/>
        </w:rPr>
        <w:t xml:space="preserve">Carte géologique de la </w:t>
      </w:r>
      <w:r>
        <w:rPr>
          <w:spacing w:val="-2"/>
          <w:sz w:val="20"/>
        </w:rPr>
        <w:t>Belgique ;</w:t>
      </w:r>
    </w:p>
    <w:p w14:paraId="1BBA8D5C" w14:textId="77777777" w:rsidR="00CE7FCC" w:rsidRDefault="00942D02">
      <w:pPr>
        <w:pStyle w:val="ListParagraph"/>
        <w:numPr>
          <w:ilvl w:val="1"/>
          <w:numId w:val="35"/>
        </w:numPr>
        <w:tabs>
          <w:tab w:val="left" w:pos="2331"/>
        </w:tabs>
        <w:spacing w:line="259" w:lineRule="auto"/>
        <w:ind w:right="577"/>
        <w:jc w:val="both"/>
        <w:rPr>
          <w:sz w:val="20"/>
        </w:rPr>
      </w:pPr>
      <w:r>
        <w:rPr>
          <w:sz w:val="20"/>
        </w:rPr>
        <w:t>site web de la Databank Ondergrond Vlaanderen (http://dov.vlaanderen.be) et des Bodemverkenner, où des informations sur les forages, les sondages, les puits de surveillance et les sols de valeur peuvent être consultées ;</w:t>
      </w:r>
    </w:p>
    <w:p w14:paraId="5ECDD5AA" w14:textId="77777777" w:rsidR="00CE7FCC" w:rsidRDefault="00942D02">
      <w:pPr>
        <w:pStyle w:val="ListParagraph"/>
        <w:numPr>
          <w:ilvl w:val="1"/>
          <w:numId w:val="35"/>
        </w:numPr>
        <w:tabs>
          <w:tab w:val="left" w:pos="2331"/>
        </w:tabs>
        <w:spacing w:before="170"/>
        <w:rPr>
          <w:sz w:val="20"/>
        </w:rPr>
      </w:pPr>
      <w:r>
        <w:rPr>
          <w:sz w:val="20"/>
        </w:rPr>
        <w:t>c</w:t>
      </w:r>
      <w:r>
        <w:rPr>
          <w:sz w:val="20"/>
        </w:rPr>
        <w:t xml:space="preserve">arte des sols de Flandre pour la description des </w:t>
      </w:r>
      <w:r>
        <w:rPr>
          <w:spacing w:val="-2"/>
          <w:sz w:val="20"/>
        </w:rPr>
        <w:t>types de sols ;</w:t>
      </w:r>
    </w:p>
    <w:p w14:paraId="198AD365" w14:textId="77777777" w:rsidR="00CE7FCC" w:rsidRDefault="00942D02">
      <w:pPr>
        <w:pStyle w:val="ListParagraph"/>
        <w:numPr>
          <w:ilvl w:val="1"/>
          <w:numId w:val="35"/>
        </w:numPr>
        <w:tabs>
          <w:tab w:val="left" w:pos="2331"/>
        </w:tabs>
        <w:rPr>
          <w:sz w:val="20"/>
        </w:rPr>
      </w:pPr>
      <w:r>
        <w:rPr>
          <w:sz w:val="20"/>
        </w:rPr>
        <w:t xml:space="preserve">Base de données OVAM avec localisation des </w:t>
      </w:r>
      <w:r>
        <w:rPr>
          <w:spacing w:val="-2"/>
          <w:sz w:val="20"/>
        </w:rPr>
        <w:t xml:space="preserve">études de sol </w:t>
      </w:r>
      <w:r>
        <w:rPr>
          <w:sz w:val="20"/>
        </w:rPr>
        <w:t>réalisées ;</w:t>
      </w:r>
    </w:p>
    <w:p w14:paraId="7DDC8E19" w14:textId="77777777" w:rsidR="00CE7FCC" w:rsidRDefault="00CE7FCC">
      <w:pPr>
        <w:rPr>
          <w:sz w:val="20"/>
        </w:rPr>
        <w:sectPr w:rsidR="00CE7FCC">
          <w:headerReference w:type="default" r:id="rId104"/>
          <w:footerReference w:type="default" r:id="rId105"/>
          <w:pgSz w:w="11910" w:h="16840"/>
          <w:pgMar w:top="1920" w:right="560" w:bottom="1280" w:left="940" w:header="0" w:footer="1095" w:gutter="0"/>
          <w:cols w:space="720"/>
        </w:sectPr>
      </w:pPr>
    </w:p>
    <w:p w14:paraId="11444F12" w14:textId="77777777" w:rsidR="00CE7FCC" w:rsidRDefault="00942D02">
      <w:pPr>
        <w:pStyle w:val="BodyText"/>
        <w:ind w:left="8481"/>
      </w:pPr>
      <w:r>
        <w:rPr>
          <w:noProof/>
        </w:rPr>
        <w:lastRenderedPageBreak/>
        <w:drawing>
          <wp:inline distT="0" distB="0" distL="0" distR="0" wp14:anchorId="72EA2686" wp14:editId="1BD4D193">
            <wp:extent cx="851039" cy="457200"/>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95" cstate="print"/>
                    <a:stretch>
                      <a:fillRect/>
                    </a:stretch>
                  </pic:blipFill>
                  <pic:spPr>
                    <a:xfrm>
                      <a:off x="0" y="0"/>
                      <a:ext cx="851039" cy="457200"/>
                    </a:xfrm>
                    <a:prstGeom prst="rect">
                      <a:avLst/>
                    </a:prstGeom>
                  </pic:spPr>
                </pic:pic>
              </a:graphicData>
            </a:graphic>
          </wp:inline>
        </w:drawing>
      </w:r>
    </w:p>
    <w:p w14:paraId="049A0DEE" w14:textId="77777777" w:rsidR="00CE7FCC" w:rsidRDefault="00CE7FCC">
      <w:pPr>
        <w:pStyle w:val="BodyText"/>
        <w:spacing w:before="140"/>
      </w:pPr>
    </w:p>
    <w:p w14:paraId="25151344" w14:textId="77777777" w:rsidR="00CE7FCC" w:rsidRDefault="00942D02">
      <w:pPr>
        <w:pStyle w:val="ListParagraph"/>
        <w:numPr>
          <w:ilvl w:val="1"/>
          <w:numId w:val="35"/>
        </w:numPr>
        <w:tabs>
          <w:tab w:val="left" w:pos="2331"/>
        </w:tabs>
        <w:spacing w:before="0" w:line="259" w:lineRule="auto"/>
        <w:ind w:right="574"/>
        <w:rPr>
          <w:sz w:val="20"/>
        </w:rPr>
      </w:pPr>
      <w:r>
        <w:rPr>
          <w:sz w:val="20"/>
        </w:rPr>
        <w:t>Base de données des sols Brussels Airport Company (version 2021)+ informations complémentaires BAC période 2022-2023</w:t>
      </w:r>
    </w:p>
    <w:p w14:paraId="3490ED33" w14:textId="77777777" w:rsidR="00CE7FCC" w:rsidRDefault="00942D02">
      <w:pPr>
        <w:pStyle w:val="ListParagraph"/>
        <w:numPr>
          <w:ilvl w:val="1"/>
          <w:numId w:val="35"/>
        </w:numPr>
        <w:tabs>
          <w:tab w:val="left" w:pos="2331"/>
        </w:tabs>
        <w:spacing w:before="171"/>
        <w:rPr>
          <w:sz w:val="20"/>
        </w:rPr>
      </w:pPr>
      <w:r>
        <w:rPr>
          <w:spacing w:val="-2"/>
          <w:sz w:val="20"/>
        </w:rPr>
        <w:t>des études de sol sont fournies ;</w:t>
      </w:r>
    </w:p>
    <w:p w14:paraId="36E87AAB" w14:textId="77777777" w:rsidR="00CE7FCC" w:rsidRDefault="00CE7FCC">
      <w:pPr>
        <w:pStyle w:val="BodyText"/>
        <w:spacing w:before="16"/>
      </w:pPr>
    </w:p>
    <w:p w14:paraId="0FB6D45B" w14:textId="77777777" w:rsidR="00CE7FCC" w:rsidRDefault="00942D02">
      <w:pPr>
        <w:pStyle w:val="Heading3"/>
        <w:jc w:val="both"/>
      </w:pPr>
      <w:r>
        <w:rPr>
          <w:noProof/>
        </w:rPr>
        <w:drawing>
          <wp:anchor distT="0" distB="0" distL="0" distR="0" simplePos="0" relativeHeight="15775232" behindDoc="0" locked="0" layoutInCell="1" allowOverlap="1" wp14:anchorId="4E78C7A6" wp14:editId="0A8FFD94">
            <wp:simplePos x="0" y="0"/>
            <wp:positionH relativeFrom="page">
              <wp:posOffset>941902</wp:posOffset>
            </wp:positionH>
            <wp:positionV relativeFrom="paragraph">
              <wp:posOffset>40020</wp:posOffset>
            </wp:positionV>
            <wp:extent cx="246055" cy="84461"/>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106" cstate="print"/>
                    <a:stretch>
                      <a:fillRect/>
                    </a:stretch>
                  </pic:blipFill>
                  <pic:spPr>
                    <a:xfrm>
                      <a:off x="0" y="0"/>
                      <a:ext cx="246055" cy="84461"/>
                    </a:xfrm>
                    <a:prstGeom prst="rect">
                      <a:avLst/>
                    </a:prstGeom>
                  </pic:spPr>
                </pic:pic>
              </a:graphicData>
            </a:graphic>
          </wp:anchor>
        </w:drawing>
      </w:r>
      <w:bookmarkStart w:id="20" w:name="_bookmark20"/>
      <w:bookmarkEnd w:id="20"/>
      <w:r>
        <w:rPr>
          <w:color w:val="005B82"/>
        </w:rPr>
        <w:t>Méthodologie de prévision et d'</w:t>
      </w:r>
      <w:r>
        <w:rPr>
          <w:color w:val="005B82"/>
          <w:spacing w:val="-2"/>
        </w:rPr>
        <w:t>évaluation de l'</w:t>
      </w:r>
      <w:r>
        <w:rPr>
          <w:color w:val="005B82"/>
        </w:rPr>
        <w:t>impact</w:t>
      </w:r>
    </w:p>
    <w:p w14:paraId="73FD5F8D" w14:textId="77777777" w:rsidR="00CE7FCC" w:rsidRDefault="00942D02">
      <w:pPr>
        <w:pStyle w:val="BodyText"/>
        <w:spacing w:before="140" w:line="256" w:lineRule="auto"/>
        <w:ind w:left="1611" w:right="575"/>
        <w:jc w:val="both"/>
      </w:pPr>
      <w:r>
        <w:t>L'identification, la mesure et la prévision des impacts environnementaux sur ou à travers le sol se font principalement par le biais des caractéristiques et des propriétés du sol.</w:t>
      </w:r>
    </w:p>
    <w:p w14:paraId="5A47A2C6" w14:textId="77777777" w:rsidR="00CE7FCC" w:rsidRDefault="00942D02">
      <w:pPr>
        <w:pStyle w:val="BodyText"/>
        <w:spacing w:before="164" w:line="256" w:lineRule="auto"/>
        <w:ind w:left="1611" w:right="575"/>
        <w:jc w:val="both"/>
      </w:pPr>
      <w:r>
        <w:t>Étant donné qu'il s'agit d'un renouvellement de permis, l'EIE du projet se concentre principalement sur l'impact potentiel des installations présentes sur la qualité du sol.</w:t>
      </w:r>
    </w:p>
    <w:p w14:paraId="093C7E31" w14:textId="77777777" w:rsidR="00CE7FCC" w:rsidRDefault="00942D02">
      <w:pPr>
        <w:pStyle w:val="BodyText"/>
        <w:spacing w:before="163" w:line="259" w:lineRule="auto"/>
        <w:ind w:left="1611" w:right="581"/>
        <w:jc w:val="both"/>
      </w:pPr>
      <w:r>
        <w:t>Cela inclut une description des mesures préventives prévues pour éviter la propaga</w:t>
      </w:r>
      <w:r>
        <w:t>tion de la contamination du sol. (discussion qualitative, hypothèses concernant la prévention des catastrophes (construction) et l'évolution des comportements respectueux de l'environnement).</w:t>
      </w:r>
    </w:p>
    <w:p w14:paraId="70C1E5BB" w14:textId="77777777" w:rsidR="00CE7FCC" w:rsidRDefault="00942D02">
      <w:pPr>
        <w:pStyle w:val="BodyText"/>
        <w:spacing w:before="160" w:line="259" w:lineRule="auto"/>
        <w:ind w:left="1611" w:right="575"/>
        <w:jc w:val="both"/>
      </w:pPr>
      <w:r>
        <w:t xml:space="preserve">Cependant, un certain nombre de projets d'infrastructure seront </w:t>
      </w:r>
      <w:r>
        <w:t xml:space="preserve">également étudiés, où l'excavation et le terrassement </w:t>
      </w:r>
      <w:r>
        <w:rPr>
          <w:spacing w:val="-11"/>
        </w:rPr>
        <w:t xml:space="preserve">sont </w:t>
      </w:r>
      <w:r>
        <w:t xml:space="preserve">possibles. En fonction de l'emplacement de ces interventions, ces sols peuvent déjà avoir été perturbés par des travaux antérieurs (construction de </w:t>
      </w:r>
      <w:r>
        <w:rPr>
          <w:spacing w:val="-1"/>
        </w:rPr>
        <w:t>pistes</w:t>
      </w:r>
      <w:r>
        <w:t>, de voies de circulation, de terminaux, d'</w:t>
      </w:r>
      <w:r>
        <w:t>aires de trafic, etc.) Les effets sur la destruction du profil, le changement de structure, le changement de stabilité et la qualité du sol seront étudiés plus en détail dans l'EIE du projet.</w:t>
      </w:r>
    </w:p>
    <w:p w14:paraId="59971F28" w14:textId="77777777" w:rsidR="00CE7FCC" w:rsidRDefault="00942D02">
      <w:pPr>
        <w:pStyle w:val="BodyText"/>
        <w:spacing w:before="160" w:line="256" w:lineRule="auto"/>
        <w:ind w:left="1611" w:right="575"/>
        <w:jc w:val="both"/>
      </w:pPr>
      <w:r>
        <w:t>L'aperçu ci-dessous montre quels aspects seront étudiés et comme</w:t>
      </w:r>
      <w:r>
        <w:t xml:space="preserve">nt ils </w:t>
      </w:r>
      <w:r>
        <w:rPr>
          <w:spacing w:val="-2"/>
        </w:rPr>
        <w:t xml:space="preserve">le </w:t>
      </w:r>
      <w:r>
        <w:t>seront.</w:t>
      </w:r>
    </w:p>
    <w:p w14:paraId="159334D9" w14:textId="77777777" w:rsidR="00CE7FCC" w:rsidRDefault="00CE7FCC">
      <w:pPr>
        <w:spacing w:line="256" w:lineRule="auto"/>
        <w:jc w:val="both"/>
        <w:sectPr w:rsidR="00CE7FCC">
          <w:headerReference w:type="default" r:id="rId107"/>
          <w:footerReference w:type="default" r:id="rId108"/>
          <w:pgSz w:w="11910" w:h="16840"/>
          <w:pgMar w:top="720" w:right="560" w:bottom="1280" w:left="940" w:header="0" w:footer="1095" w:gutter="0"/>
          <w:cols w:space="720"/>
        </w:sectPr>
      </w:pPr>
    </w:p>
    <w:p w14:paraId="4B5F3136" w14:textId="77777777" w:rsidR="00CE7FCC" w:rsidRDefault="00CE7FCC">
      <w:pPr>
        <w:pStyle w:val="BodyText"/>
        <w:rPr>
          <w:sz w:val="18"/>
        </w:rPr>
      </w:pPr>
    </w:p>
    <w:p w14:paraId="1DEFD04B" w14:textId="77777777" w:rsidR="00CE7FCC" w:rsidRDefault="00CE7FCC">
      <w:pPr>
        <w:pStyle w:val="BodyText"/>
        <w:rPr>
          <w:sz w:val="18"/>
        </w:rPr>
      </w:pPr>
    </w:p>
    <w:p w14:paraId="14168166" w14:textId="77777777" w:rsidR="00CE7FCC" w:rsidRDefault="00CE7FCC">
      <w:pPr>
        <w:pStyle w:val="BodyText"/>
        <w:rPr>
          <w:sz w:val="18"/>
        </w:rPr>
      </w:pPr>
    </w:p>
    <w:p w14:paraId="3E6EE9B7" w14:textId="77777777" w:rsidR="00CE7FCC" w:rsidRDefault="00CE7FCC">
      <w:pPr>
        <w:pStyle w:val="BodyText"/>
        <w:spacing w:before="27"/>
        <w:rPr>
          <w:sz w:val="18"/>
        </w:rPr>
      </w:pPr>
    </w:p>
    <w:p w14:paraId="4008EC25" w14:textId="77777777" w:rsidR="00CE7FCC" w:rsidRDefault="00942D02">
      <w:pPr>
        <w:ind w:left="105"/>
        <w:rPr>
          <w:i/>
          <w:sz w:val="18"/>
        </w:rPr>
      </w:pPr>
      <w:r>
        <w:rPr>
          <w:i/>
          <w:color w:val="005B82"/>
          <w:sz w:val="18"/>
        </w:rPr>
        <w:t xml:space="preserve">Tableau 8-1 : Critères d'évaluation et cadre de signification pour la </w:t>
      </w:r>
      <w:r>
        <w:rPr>
          <w:i/>
          <w:color w:val="005B82"/>
          <w:sz w:val="18"/>
        </w:rPr>
        <w:t xml:space="preserve">discipline des </w:t>
      </w:r>
      <w:r>
        <w:rPr>
          <w:i/>
          <w:color w:val="005B82"/>
          <w:spacing w:val="-2"/>
          <w:sz w:val="18"/>
        </w:rPr>
        <w:t>sols</w:t>
      </w:r>
    </w:p>
    <w:p w14:paraId="3158190A" w14:textId="77777777" w:rsidR="00CE7FCC" w:rsidRDefault="00CE7FCC">
      <w:pPr>
        <w:pStyle w:val="BodyText"/>
        <w:spacing w:before="6"/>
        <w:rPr>
          <w:i/>
          <w:sz w:val="17"/>
        </w:rPr>
      </w:pPr>
    </w:p>
    <w:tbl>
      <w:tblPr>
        <w:tblW w:w="0" w:type="auto"/>
        <w:tblInd w:w="156" w:type="dxa"/>
        <w:tblLayout w:type="fixed"/>
        <w:tblCellMar>
          <w:left w:w="0" w:type="dxa"/>
          <w:right w:w="0" w:type="dxa"/>
        </w:tblCellMar>
        <w:tblLook w:val="01E0" w:firstRow="1" w:lastRow="1" w:firstColumn="1" w:lastColumn="1" w:noHBand="0" w:noVBand="0"/>
      </w:tblPr>
      <w:tblGrid>
        <w:gridCol w:w="2110"/>
        <w:gridCol w:w="2713"/>
        <w:gridCol w:w="1430"/>
        <w:gridCol w:w="1131"/>
        <w:gridCol w:w="7231"/>
      </w:tblGrid>
      <w:tr w:rsidR="00CE7FCC" w14:paraId="3C830B12" w14:textId="77777777">
        <w:trPr>
          <w:trHeight w:val="260"/>
        </w:trPr>
        <w:tc>
          <w:tcPr>
            <w:tcW w:w="2110" w:type="dxa"/>
            <w:tcBorders>
              <w:top w:val="single" w:sz="12" w:space="0" w:color="005B82"/>
              <w:bottom w:val="single" w:sz="6" w:space="0" w:color="005B82"/>
            </w:tcBorders>
          </w:tcPr>
          <w:p w14:paraId="1BC5670E" w14:textId="77777777" w:rsidR="00CE7FCC" w:rsidRDefault="00942D02">
            <w:pPr>
              <w:pStyle w:val="TableParagraph"/>
              <w:spacing w:before="41" w:line="199" w:lineRule="exact"/>
              <w:ind w:left="122"/>
              <w:rPr>
                <w:b/>
                <w:sz w:val="18"/>
              </w:rPr>
            </w:pPr>
            <w:r>
              <w:rPr>
                <w:b/>
                <w:spacing w:val="-2"/>
                <w:sz w:val="18"/>
              </w:rPr>
              <w:t>Groupe d'impact</w:t>
            </w:r>
          </w:p>
        </w:tc>
        <w:tc>
          <w:tcPr>
            <w:tcW w:w="2713" w:type="dxa"/>
            <w:tcBorders>
              <w:top w:val="single" w:sz="12" w:space="0" w:color="005B82"/>
              <w:bottom w:val="single" w:sz="6" w:space="0" w:color="005B82"/>
            </w:tcBorders>
          </w:tcPr>
          <w:p w14:paraId="7F0F566E" w14:textId="77777777" w:rsidR="00CE7FCC" w:rsidRDefault="00942D02">
            <w:pPr>
              <w:pStyle w:val="TableParagraph"/>
              <w:spacing w:before="41" w:line="199" w:lineRule="exact"/>
              <w:ind w:left="139"/>
              <w:rPr>
                <w:b/>
                <w:sz w:val="18"/>
              </w:rPr>
            </w:pPr>
            <w:r>
              <w:rPr>
                <w:b/>
                <w:spacing w:val="-2"/>
                <w:sz w:val="18"/>
              </w:rPr>
              <w:t>Critère</w:t>
            </w:r>
          </w:p>
        </w:tc>
        <w:tc>
          <w:tcPr>
            <w:tcW w:w="1430" w:type="dxa"/>
            <w:tcBorders>
              <w:top w:val="single" w:sz="12" w:space="0" w:color="005B82"/>
              <w:bottom w:val="single" w:sz="6" w:space="0" w:color="005B82"/>
            </w:tcBorders>
          </w:tcPr>
          <w:p w14:paraId="0A73ABB5" w14:textId="77777777" w:rsidR="00CE7FCC" w:rsidRDefault="00942D02">
            <w:pPr>
              <w:pStyle w:val="TableParagraph"/>
              <w:spacing w:before="41" w:line="199" w:lineRule="exact"/>
              <w:ind w:left="119"/>
              <w:rPr>
                <w:b/>
                <w:sz w:val="18"/>
              </w:rPr>
            </w:pPr>
            <w:r>
              <w:rPr>
                <w:b/>
                <w:spacing w:val="-2"/>
                <w:sz w:val="18"/>
              </w:rPr>
              <w:t>Méthodologie</w:t>
            </w:r>
          </w:p>
        </w:tc>
        <w:tc>
          <w:tcPr>
            <w:tcW w:w="1131" w:type="dxa"/>
            <w:tcBorders>
              <w:top w:val="single" w:sz="12" w:space="0" w:color="005B82"/>
              <w:bottom w:val="single" w:sz="6" w:space="0" w:color="005B82"/>
            </w:tcBorders>
          </w:tcPr>
          <w:p w14:paraId="128EE80B" w14:textId="77777777" w:rsidR="00CE7FCC" w:rsidRDefault="00CE7FCC">
            <w:pPr>
              <w:pStyle w:val="TableParagraph"/>
              <w:spacing w:before="0"/>
              <w:rPr>
                <w:rFonts w:ascii="Times New Roman"/>
                <w:sz w:val="18"/>
              </w:rPr>
            </w:pPr>
          </w:p>
        </w:tc>
        <w:tc>
          <w:tcPr>
            <w:tcW w:w="7231" w:type="dxa"/>
            <w:tcBorders>
              <w:top w:val="single" w:sz="12" w:space="0" w:color="005B82"/>
              <w:bottom w:val="single" w:sz="6" w:space="0" w:color="005B82"/>
            </w:tcBorders>
          </w:tcPr>
          <w:p w14:paraId="0F68A4B2" w14:textId="77777777" w:rsidR="00CE7FCC" w:rsidRDefault="00942D02">
            <w:pPr>
              <w:pStyle w:val="TableParagraph"/>
              <w:spacing w:before="41" w:line="199" w:lineRule="exact"/>
              <w:ind w:left="109"/>
              <w:rPr>
                <w:b/>
                <w:sz w:val="18"/>
              </w:rPr>
            </w:pPr>
            <w:r>
              <w:rPr>
                <w:b/>
                <w:sz w:val="18"/>
              </w:rPr>
              <w:t>Évaluation de base de l'</w:t>
            </w:r>
            <w:r>
              <w:rPr>
                <w:b/>
                <w:spacing w:val="-2"/>
                <w:sz w:val="18"/>
              </w:rPr>
              <w:t>importance</w:t>
            </w:r>
          </w:p>
        </w:tc>
      </w:tr>
      <w:tr w:rsidR="00CE7FCC" w14:paraId="207BCF07" w14:textId="77777777">
        <w:trPr>
          <w:trHeight w:val="276"/>
        </w:trPr>
        <w:tc>
          <w:tcPr>
            <w:tcW w:w="2110" w:type="dxa"/>
            <w:tcBorders>
              <w:top w:val="single" w:sz="6" w:space="0" w:color="005B82"/>
            </w:tcBorders>
          </w:tcPr>
          <w:p w14:paraId="0A4C732E" w14:textId="77777777" w:rsidR="00CE7FCC" w:rsidRDefault="00942D02">
            <w:pPr>
              <w:pStyle w:val="TableParagraph"/>
              <w:spacing w:before="39" w:line="217" w:lineRule="exact"/>
              <w:ind w:left="122"/>
              <w:rPr>
                <w:sz w:val="18"/>
              </w:rPr>
            </w:pPr>
            <w:r>
              <w:rPr>
                <w:spacing w:val="-2"/>
                <w:sz w:val="18"/>
              </w:rPr>
              <w:t>Destruction du profil</w:t>
            </w:r>
          </w:p>
        </w:tc>
        <w:tc>
          <w:tcPr>
            <w:tcW w:w="2713" w:type="dxa"/>
            <w:tcBorders>
              <w:top w:val="single" w:sz="6" w:space="0" w:color="005B82"/>
            </w:tcBorders>
          </w:tcPr>
          <w:p w14:paraId="31EB63AF" w14:textId="77777777" w:rsidR="00CE7FCC" w:rsidRDefault="00942D02">
            <w:pPr>
              <w:pStyle w:val="TableParagraph"/>
              <w:spacing w:before="39" w:line="217" w:lineRule="exact"/>
              <w:ind w:left="139"/>
              <w:rPr>
                <w:sz w:val="18"/>
              </w:rPr>
            </w:pPr>
            <w:r>
              <w:rPr>
                <w:sz w:val="18"/>
              </w:rPr>
              <w:t xml:space="preserve">Surface sur laquelle le </w:t>
            </w:r>
            <w:r>
              <w:rPr>
                <w:spacing w:val="-4"/>
                <w:sz w:val="18"/>
              </w:rPr>
              <w:t>sol</w:t>
            </w:r>
          </w:p>
        </w:tc>
        <w:tc>
          <w:tcPr>
            <w:tcW w:w="1430" w:type="dxa"/>
            <w:tcBorders>
              <w:top w:val="single" w:sz="6" w:space="0" w:color="005B82"/>
            </w:tcBorders>
          </w:tcPr>
          <w:p w14:paraId="2E5BFE5A" w14:textId="77777777" w:rsidR="00CE7FCC" w:rsidRDefault="00942D02">
            <w:pPr>
              <w:pStyle w:val="TableParagraph"/>
              <w:spacing w:before="39" w:line="217" w:lineRule="exact"/>
              <w:ind w:left="119"/>
              <w:rPr>
                <w:sz w:val="18"/>
              </w:rPr>
            </w:pPr>
            <w:r>
              <w:rPr>
                <w:spacing w:val="-2"/>
                <w:sz w:val="18"/>
              </w:rPr>
              <w:t>Identification</w:t>
            </w:r>
          </w:p>
        </w:tc>
        <w:tc>
          <w:tcPr>
            <w:tcW w:w="1131" w:type="dxa"/>
            <w:tcBorders>
              <w:top w:val="single" w:sz="6" w:space="0" w:color="005B82"/>
            </w:tcBorders>
          </w:tcPr>
          <w:p w14:paraId="1A398B01" w14:textId="77777777" w:rsidR="00CE7FCC" w:rsidRDefault="00942D02">
            <w:pPr>
              <w:pStyle w:val="TableParagraph"/>
              <w:spacing w:before="39" w:line="217" w:lineRule="exact"/>
              <w:ind w:left="261"/>
              <w:rPr>
                <w:sz w:val="18"/>
              </w:rPr>
            </w:pPr>
            <w:r>
              <w:rPr>
                <w:spacing w:val="-2"/>
                <w:sz w:val="18"/>
              </w:rPr>
              <w:t>fragile</w:t>
            </w:r>
          </w:p>
        </w:tc>
        <w:tc>
          <w:tcPr>
            <w:tcW w:w="7231" w:type="dxa"/>
            <w:tcBorders>
              <w:top w:val="single" w:sz="6" w:space="0" w:color="005B82"/>
            </w:tcBorders>
          </w:tcPr>
          <w:p w14:paraId="2C9663B5" w14:textId="77777777" w:rsidR="00CE7FCC" w:rsidRDefault="00942D02">
            <w:pPr>
              <w:pStyle w:val="TableParagraph"/>
              <w:spacing w:before="39" w:line="217" w:lineRule="exact"/>
              <w:ind w:left="109"/>
              <w:rPr>
                <w:sz w:val="18"/>
              </w:rPr>
            </w:pPr>
            <w:r>
              <w:rPr>
                <w:sz w:val="18"/>
              </w:rPr>
              <w:t xml:space="preserve">La destruction du profil du sol n'est pertinente que pour les </w:t>
            </w:r>
            <w:r>
              <w:rPr>
                <w:spacing w:val="-2"/>
                <w:sz w:val="18"/>
              </w:rPr>
              <w:t xml:space="preserve">sols </w:t>
            </w:r>
            <w:r>
              <w:rPr>
                <w:sz w:val="18"/>
              </w:rPr>
              <w:t>qui n'ont pas encore été perturbés.</w:t>
            </w:r>
          </w:p>
        </w:tc>
      </w:tr>
      <w:tr w:rsidR="00CE7FCC" w14:paraId="08001149" w14:textId="77777777">
        <w:trPr>
          <w:trHeight w:val="719"/>
        </w:trPr>
        <w:tc>
          <w:tcPr>
            <w:tcW w:w="2110" w:type="dxa"/>
          </w:tcPr>
          <w:p w14:paraId="48C202D4" w14:textId="77777777" w:rsidR="00CE7FCC" w:rsidRDefault="00CE7FCC">
            <w:pPr>
              <w:pStyle w:val="TableParagraph"/>
              <w:spacing w:before="0"/>
              <w:rPr>
                <w:rFonts w:ascii="Times New Roman"/>
                <w:sz w:val="18"/>
              </w:rPr>
            </w:pPr>
          </w:p>
        </w:tc>
        <w:tc>
          <w:tcPr>
            <w:tcW w:w="2713" w:type="dxa"/>
          </w:tcPr>
          <w:p w14:paraId="55F35D33" w14:textId="77777777" w:rsidR="00CE7FCC" w:rsidRDefault="00942D02">
            <w:pPr>
              <w:pStyle w:val="TableParagraph"/>
              <w:spacing w:before="0" w:line="203" w:lineRule="exact"/>
              <w:ind w:left="139"/>
              <w:rPr>
                <w:sz w:val="18"/>
              </w:rPr>
            </w:pPr>
            <w:r>
              <w:rPr>
                <w:sz w:val="18"/>
              </w:rPr>
              <w:t xml:space="preserve">avec une approche </w:t>
            </w:r>
            <w:r>
              <w:rPr>
                <w:spacing w:val="-2"/>
                <w:sz w:val="18"/>
              </w:rPr>
              <w:t>bien développée de la</w:t>
            </w:r>
          </w:p>
          <w:p w14:paraId="744B53BA" w14:textId="77777777" w:rsidR="00CE7FCC" w:rsidRDefault="00942D02">
            <w:pPr>
              <w:pStyle w:val="TableParagraph"/>
              <w:spacing w:before="0"/>
              <w:ind w:left="139"/>
              <w:rPr>
                <w:sz w:val="18"/>
              </w:rPr>
            </w:pPr>
            <w:r>
              <w:rPr>
                <w:sz w:val="18"/>
              </w:rPr>
              <w:t>Le profil du sol est détruit par le pavage et la construction en</w:t>
            </w:r>
          </w:p>
        </w:tc>
        <w:tc>
          <w:tcPr>
            <w:tcW w:w="2561" w:type="dxa"/>
            <w:gridSpan w:val="2"/>
          </w:tcPr>
          <w:p w14:paraId="08D7FD7C" w14:textId="77777777" w:rsidR="00CE7FCC" w:rsidRDefault="00942D02">
            <w:pPr>
              <w:pStyle w:val="TableParagraph"/>
              <w:spacing w:before="0" w:line="203" w:lineRule="exact"/>
              <w:ind w:left="119"/>
              <w:rPr>
                <w:sz w:val="18"/>
              </w:rPr>
            </w:pPr>
            <w:r>
              <w:rPr>
                <w:sz w:val="18"/>
              </w:rPr>
              <w:t xml:space="preserve">profil du sol sur la base de </w:t>
            </w:r>
            <w:r>
              <w:rPr>
                <w:spacing w:val="-7"/>
                <w:sz w:val="18"/>
              </w:rPr>
              <w:t>la</w:t>
            </w:r>
          </w:p>
          <w:p w14:paraId="61243BB6" w14:textId="77777777" w:rsidR="00CE7FCC" w:rsidRDefault="00942D02">
            <w:pPr>
              <w:pStyle w:val="TableParagraph"/>
              <w:spacing w:before="0" w:line="219" w:lineRule="exact"/>
              <w:ind w:left="119"/>
              <w:rPr>
                <w:sz w:val="18"/>
              </w:rPr>
            </w:pPr>
            <w:r>
              <w:rPr>
                <w:spacing w:val="-2"/>
                <w:sz w:val="18"/>
              </w:rPr>
              <w:t>carte des sols.</w:t>
            </w:r>
          </w:p>
          <w:p w14:paraId="4613A1C3" w14:textId="77777777" w:rsidR="00CE7FCC" w:rsidRDefault="00942D02">
            <w:pPr>
              <w:pStyle w:val="TableParagraph"/>
              <w:spacing w:before="40"/>
              <w:ind w:left="119"/>
              <w:rPr>
                <w:sz w:val="18"/>
              </w:rPr>
            </w:pPr>
            <w:r>
              <w:rPr>
                <w:sz w:val="18"/>
              </w:rPr>
              <w:t xml:space="preserve">Sur la base des données </w:t>
            </w:r>
            <w:r>
              <w:rPr>
                <w:spacing w:val="-2"/>
                <w:sz w:val="18"/>
              </w:rPr>
              <w:t>géologiques</w:t>
            </w:r>
          </w:p>
        </w:tc>
        <w:tc>
          <w:tcPr>
            <w:tcW w:w="7231" w:type="dxa"/>
          </w:tcPr>
          <w:p w14:paraId="7A319E36" w14:textId="77777777" w:rsidR="00CE7FCC" w:rsidRDefault="00942D02">
            <w:pPr>
              <w:pStyle w:val="TableParagraph"/>
              <w:spacing w:before="22"/>
              <w:ind w:left="109"/>
              <w:rPr>
                <w:sz w:val="18"/>
              </w:rPr>
            </w:pPr>
            <w:r>
              <w:rPr>
                <w:sz w:val="18"/>
              </w:rPr>
              <w:t xml:space="preserve">Pour la </w:t>
            </w:r>
            <w:r>
              <w:rPr>
                <w:sz w:val="18"/>
              </w:rPr>
              <w:t xml:space="preserve">zone d'étude : les sols ont été </w:t>
            </w:r>
            <w:r>
              <w:rPr>
                <w:spacing w:val="-2"/>
                <w:sz w:val="18"/>
              </w:rPr>
              <w:t>perturbés.</w:t>
            </w:r>
          </w:p>
          <w:p w14:paraId="5C8F7ECB" w14:textId="77777777" w:rsidR="00CE7FCC" w:rsidRDefault="00942D02">
            <w:pPr>
              <w:pStyle w:val="TableParagraph"/>
              <w:spacing w:before="21" w:line="218" w:lineRule="exact"/>
              <w:ind w:left="109"/>
              <w:rPr>
                <w:sz w:val="18"/>
              </w:rPr>
            </w:pPr>
            <w:r>
              <w:rPr>
                <w:sz w:val="18"/>
              </w:rPr>
              <w:t xml:space="preserve">L'impact sur le sous-sol est important lorsque l'écoulement des eaux souterraines peut être </w:t>
            </w:r>
            <w:r>
              <w:rPr>
                <w:spacing w:val="-5"/>
                <w:sz w:val="18"/>
              </w:rPr>
              <w:t xml:space="preserve">perturbé </w:t>
            </w:r>
            <w:r>
              <w:rPr>
                <w:sz w:val="18"/>
              </w:rPr>
              <w:t>(important dans le cas de couches de confinement à faible profondeur telles que l'argile). L'évaluation a lieu d</w:t>
            </w:r>
            <w:r>
              <w:rPr>
                <w:sz w:val="18"/>
              </w:rPr>
              <w:t>ans la discipline</w:t>
            </w:r>
          </w:p>
        </w:tc>
      </w:tr>
      <w:tr w:rsidR="00CE7FCC" w14:paraId="1F31809C" w14:textId="77777777">
        <w:trPr>
          <w:trHeight w:val="419"/>
        </w:trPr>
        <w:tc>
          <w:tcPr>
            <w:tcW w:w="2110" w:type="dxa"/>
          </w:tcPr>
          <w:p w14:paraId="05A3C157" w14:textId="77777777" w:rsidR="00CE7FCC" w:rsidRDefault="00CE7FCC">
            <w:pPr>
              <w:pStyle w:val="TableParagraph"/>
              <w:spacing w:before="0"/>
              <w:rPr>
                <w:rFonts w:ascii="Times New Roman"/>
                <w:sz w:val="18"/>
              </w:rPr>
            </w:pPr>
          </w:p>
        </w:tc>
        <w:tc>
          <w:tcPr>
            <w:tcW w:w="2713" w:type="dxa"/>
          </w:tcPr>
          <w:p w14:paraId="763CD356" w14:textId="77777777" w:rsidR="00CE7FCC" w:rsidRDefault="00942D02">
            <w:pPr>
              <w:pStyle w:val="TableParagraph"/>
              <w:spacing w:before="0" w:line="145" w:lineRule="exact"/>
              <w:ind w:left="139"/>
              <w:rPr>
                <w:sz w:val="18"/>
              </w:rPr>
            </w:pPr>
            <w:r>
              <w:rPr>
                <w:sz w:val="18"/>
              </w:rPr>
              <w:t xml:space="preserve">la </w:t>
            </w:r>
            <w:r>
              <w:rPr>
                <w:spacing w:val="-2"/>
                <w:sz w:val="18"/>
              </w:rPr>
              <w:t>zone du projet.</w:t>
            </w:r>
          </w:p>
          <w:p w14:paraId="168474F1" w14:textId="77777777" w:rsidR="00CE7FCC" w:rsidRDefault="00942D02">
            <w:pPr>
              <w:pStyle w:val="TableParagraph"/>
              <w:spacing w:before="39" w:line="216" w:lineRule="exact"/>
              <w:ind w:left="139"/>
              <w:rPr>
                <w:sz w:val="18"/>
              </w:rPr>
            </w:pPr>
            <w:r>
              <w:rPr>
                <w:sz w:val="18"/>
              </w:rPr>
              <w:t xml:space="preserve">Fermeture ou coupure </w:t>
            </w:r>
            <w:r>
              <w:rPr>
                <w:spacing w:val="-2"/>
                <w:sz w:val="18"/>
              </w:rPr>
              <w:t>plus profonde</w:t>
            </w:r>
          </w:p>
        </w:tc>
        <w:tc>
          <w:tcPr>
            <w:tcW w:w="2561" w:type="dxa"/>
            <w:gridSpan w:val="2"/>
          </w:tcPr>
          <w:p w14:paraId="72870E33" w14:textId="77777777" w:rsidR="00CE7FCC" w:rsidRDefault="00942D02">
            <w:pPr>
              <w:pStyle w:val="TableParagraph"/>
              <w:spacing w:before="0" w:line="183" w:lineRule="exact"/>
              <w:ind w:left="119"/>
              <w:rPr>
                <w:sz w:val="18"/>
              </w:rPr>
            </w:pPr>
            <w:r>
              <w:rPr>
                <w:sz w:val="18"/>
              </w:rPr>
              <w:t xml:space="preserve">les cartes et la construction dans </w:t>
            </w:r>
            <w:r>
              <w:rPr>
                <w:spacing w:val="-5"/>
                <w:sz w:val="18"/>
              </w:rPr>
              <w:t>la</w:t>
            </w:r>
          </w:p>
          <w:p w14:paraId="4238B3C3" w14:textId="77777777" w:rsidR="00CE7FCC" w:rsidRDefault="00942D02">
            <w:pPr>
              <w:pStyle w:val="TableParagraph"/>
              <w:spacing w:line="216" w:lineRule="exact"/>
              <w:ind w:left="119"/>
              <w:rPr>
                <w:sz w:val="18"/>
              </w:rPr>
            </w:pPr>
            <w:r>
              <w:rPr>
                <w:sz w:val="18"/>
              </w:rPr>
              <w:t xml:space="preserve">devient la </w:t>
            </w:r>
            <w:r>
              <w:rPr>
                <w:spacing w:val="-2"/>
                <w:sz w:val="18"/>
              </w:rPr>
              <w:t>vulnérabilité</w:t>
            </w:r>
          </w:p>
        </w:tc>
        <w:tc>
          <w:tcPr>
            <w:tcW w:w="7231" w:type="dxa"/>
          </w:tcPr>
          <w:p w14:paraId="145515C9" w14:textId="77777777" w:rsidR="00CE7FCC" w:rsidRDefault="00942D02">
            <w:pPr>
              <w:pStyle w:val="TableParagraph"/>
              <w:spacing w:before="4"/>
              <w:ind w:left="109"/>
              <w:rPr>
                <w:sz w:val="18"/>
              </w:rPr>
            </w:pPr>
            <w:r>
              <w:rPr>
                <w:sz w:val="18"/>
              </w:rPr>
              <w:t xml:space="preserve">l'eau à la </w:t>
            </w:r>
            <w:r>
              <w:rPr>
                <w:spacing w:val="-2"/>
                <w:sz w:val="18"/>
              </w:rPr>
              <w:t>nappe phréatique.</w:t>
            </w:r>
          </w:p>
        </w:tc>
      </w:tr>
      <w:tr w:rsidR="00CE7FCC" w14:paraId="4C2EE25B" w14:textId="77777777">
        <w:trPr>
          <w:trHeight w:val="201"/>
        </w:trPr>
        <w:tc>
          <w:tcPr>
            <w:tcW w:w="2110" w:type="dxa"/>
            <w:tcBorders>
              <w:bottom w:val="single" w:sz="4" w:space="0" w:color="005B82"/>
            </w:tcBorders>
          </w:tcPr>
          <w:p w14:paraId="491FAA2D" w14:textId="77777777" w:rsidR="00CE7FCC" w:rsidRDefault="00CE7FCC">
            <w:pPr>
              <w:pStyle w:val="TableParagraph"/>
              <w:spacing w:before="0"/>
              <w:rPr>
                <w:rFonts w:ascii="Times New Roman"/>
                <w:sz w:val="14"/>
              </w:rPr>
            </w:pPr>
          </w:p>
        </w:tc>
        <w:tc>
          <w:tcPr>
            <w:tcW w:w="2713" w:type="dxa"/>
            <w:tcBorders>
              <w:bottom w:val="single" w:sz="4" w:space="0" w:color="005B82"/>
            </w:tcBorders>
          </w:tcPr>
          <w:p w14:paraId="5ED06174" w14:textId="77777777" w:rsidR="00CE7FCC" w:rsidRDefault="00942D02">
            <w:pPr>
              <w:pStyle w:val="TableParagraph"/>
              <w:spacing w:before="0" w:line="182" w:lineRule="exact"/>
              <w:ind w:left="139"/>
              <w:rPr>
                <w:sz w:val="18"/>
              </w:rPr>
            </w:pPr>
            <w:r>
              <w:rPr>
                <w:spacing w:val="-2"/>
                <w:sz w:val="18"/>
              </w:rPr>
              <w:t>profils</w:t>
            </w:r>
          </w:p>
        </w:tc>
        <w:tc>
          <w:tcPr>
            <w:tcW w:w="2561" w:type="dxa"/>
            <w:gridSpan w:val="2"/>
            <w:tcBorders>
              <w:bottom w:val="single" w:sz="4" w:space="0" w:color="005B82"/>
            </w:tcBorders>
          </w:tcPr>
          <w:p w14:paraId="7B378890" w14:textId="77777777" w:rsidR="00CE7FCC" w:rsidRDefault="00942D02">
            <w:pPr>
              <w:pStyle w:val="TableParagraph"/>
              <w:spacing w:before="0" w:line="182" w:lineRule="exact"/>
              <w:ind w:left="119"/>
              <w:rPr>
                <w:sz w:val="18"/>
              </w:rPr>
            </w:pPr>
            <w:r>
              <w:rPr>
                <w:spacing w:val="-2"/>
                <w:sz w:val="18"/>
              </w:rPr>
              <w:t>estimée</w:t>
            </w:r>
          </w:p>
        </w:tc>
        <w:tc>
          <w:tcPr>
            <w:tcW w:w="7231" w:type="dxa"/>
            <w:tcBorders>
              <w:bottom w:val="single" w:sz="4" w:space="0" w:color="005B82"/>
            </w:tcBorders>
          </w:tcPr>
          <w:p w14:paraId="1C7EEBF5" w14:textId="77777777" w:rsidR="00CE7FCC" w:rsidRDefault="00CE7FCC">
            <w:pPr>
              <w:pStyle w:val="TableParagraph"/>
              <w:spacing w:before="0"/>
              <w:rPr>
                <w:rFonts w:ascii="Times New Roman"/>
                <w:sz w:val="14"/>
              </w:rPr>
            </w:pPr>
          </w:p>
        </w:tc>
      </w:tr>
      <w:tr w:rsidR="00CE7FCC" w14:paraId="51DB94E3" w14:textId="77777777">
        <w:trPr>
          <w:trHeight w:val="277"/>
        </w:trPr>
        <w:tc>
          <w:tcPr>
            <w:tcW w:w="2110" w:type="dxa"/>
            <w:tcBorders>
              <w:top w:val="single" w:sz="4" w:space="0" w:color="005B82"/>
            </w:tcBorders>
          </w:tcPr>
          <w:p w14:paraId="3DAE9A6B" w14:textId="77777777" w:rsidR="00CE7FCC" w:rsidRDefault="00942D02">
            <w:pPr>
              <w:pStyle w:val="TableParagraph"/>
              <w:spacing w:before="42" w:line="216" w:lineRule="exact"/>
              <w:ind w:left="122"/>
              <w:rPr>
                <w:sz w:val="18"/>
              </w:rPr>
            </w:pPr>
            <w:r>
              <w:rPr>
                <w:spacing w:val="-2"/>
                <w:sz w:val="18"/>
              </w:rPr>
              <w:t>Modification/compactage</w:t>
            </w:r>
          </w:p>
        </w:tc>
        <w:tc>
          <w:tcPr>
            <w:tcW w:w="2713" w:type="dxa"/>
            <w:tcBorders>
              <w:top w:val="single" w:sz="4" w:space="0" w:color="005B82"/>
            </w:tcBorders>
          </w:tcPr>
          <w:p w14:paraId="6E66E125" w14:textId="77777777" w:rsidR="00CE7FCC" w:rsidRDefault="00942D02">
            <w:pPr>
              <w:pStyle w:val="TableParagraph"/>
              <w:spacing w:before="42" w:line="216" w:lineRule="exact"/>
              <w:ind w:left="139"/>
              <w:rPr>
                <w:sz w:val="18"/>
              </w:rPr>
            </w:pPr>
            <w:r>
              <w:rPr>
                <w:sz w:val="18"/>
              </w:rPr>
              <w:t xml:space="preserve">Zone de sols </w:t>
            </w:r>
            <w:r>
              <w:rPr>
                <w:spacing w:val="-5"/>
                <w:sz w:val="18"/>
              </w:rPr>
              <w:t>qui</w:t>
            </w:r>
          </w:p>
        </w:tc>
        <w:tc>
          <w:tcPr>
            <w:tcW w:w="2561" w:type="dxa"/>
            <w:gridSpan w:val="2"/>
            <w:tcBorders>
              <w:top w:val="single" w:sz="4" w:space="0" w:color="005B82"/>
            </w:tcBorders>
          </w:tcPr>
          <w:p w14:paraId="7BD84651" w14:textId="77777777" w:rsidR="00CE7FCC" w:rsidRDefault="00942D02">
            <w:pPr>
              <w:pStyle w:val="TableParagraph"/>
              <w:spacing w:before="42" w:line="216" w:lineRule="exact"/>
              <w:ind w:left="119"/>
              <w:rPr>
                <w:sz w:val="18"/>
              </w:rPr>
            </w:pPr>
            <w:r>
              <w:rPr>
                <w:sz w:val="18"/>
              </w:rPr>
              <w:t xml:space="preserve">Estimation </w:t>
            </w:r>
            <w:r>
              <w:rPr>
                <w:sz w:val="18"/>
              </w:rPr>
              <w:t xml:space="preserve">basée sur </w:t>
            </w:r>
            <w:r>
              <w:rPr>
                <w:spacing w:val="-5"/>
                <w:sz w:val="18"/>
              </w:rPr>
              <w:t>la</w:t>
            </w:r>
          </w:p>
        </w:tc>
        <w:tc>
          <w:tcPr>
            <w:tcW w:w="7231" w:type="dxa"/>
            <w:tcBorders>
              <w:top w:val="single" w:sz="4" w:space="0" w:color="005B82"/>
            </w:tcBorders>
          </w:tcPr>
          <w:p w14:paraId="330E97A0" w14:textId="77777777" w:rsidR="00CE7FCC" w:rsidRDefault="00942D02">
            <w:pPr>
              <w:pStyle w:val="TableParagraph"/>
              <w:spacing w:before="42" w:line="216" w:lineRule="exact"/>
              <w:ind w:left="109"/>
              <w:rPr>
                <w:sz w:val="18"/>
              </w:rPr>
            </w:pPr>
            <w:r>
              <w:rPr>
                <w:sz w:val="18"/>
              </w:rPr>
              <w:t xml:space="preserve">La modification/le compactage de la structure du sol ne concerne que les sols qui n'ont pas encore </w:t>
            </w:r>
            <w:r>
              <w:rPr>
                <w:spacing w:val="-2"/>
                <w:sz w:val="18"/>
              </w:rPr>
              <w:t>été perturbés.</w:t>
            </w:r>
          </w:p>
        </w:tc>
      </w:tr>
      <w:tr w:rsidR="00CE7FCC" w14:paraId="205FCA20" w14:textId="77777777">
        <w:trPr>
          <w:trHeight w:val="238"/>
        </w:trPr>
        <w:tc>
          <w:tcPr>
            <w:tcW w:w="2110" w:type="dxa"/>
          </w:tcPr>
          <w:p w14:paraId="6FEBB868" w14:textId="77777777" w:rsidR="00CE7FCC" w:rsidRDefault="00942D02">
            <w:pPr>
              <w:pStyle w:val="TableParagraph"/>
              <w:spacing w:before="0" w:line="203" w:lineRule="exact"/>
              <w:ind w:left="122"/>
              <w:rPr>
                <w:sz w:val="18"/>
              </w:rPr>
            </w:pPr>
            <w:r>
              <w:rPr>
                <w:spacing w:val="-2"/>
                <w:sz w:val="18"/>
              </w:rPr>
              <w:t>structure du sol</w:t>
            </w:r>
          </w:p>
        </w:tc>
        <w:tc>
          <w:tcPr>
            <w:tcW w:w="2713" w:type="dxa"/>
          </w:tcPr>
          <w:p w14:paraId="410E55DB" w14:textId="77777777" w:rsidR="00CE7FCC" w:rsidRDefault="00942D02">
            <w:pPr>
              <w:pStyle w:val="TableParagraph"/>
              <w:spacing w:before="0" w:line="203" w:lineRule="exact"/>
              <w:ind w:left="139"/>
              <w:rPr>
                <w:sz w:val="18"/>
              </w:rPr>
            </w:pPr>
            <w:r>
              <w:rPr>
                <w:sz w:val="18"/>
              </w:rPr>
              <w:t xml:space="preserve">soumis au </w:t>
            </w:r>
            <w:r>
              <w:rPr>
                <w:spacing w:val="-2"/>
                <w:sz w:val="18"/>
              </w:rPr>
              <w:t>compactage</w:t>
            </w:r>
          </w:p>
        </w:tc>
        <w:tc>
          <w:tcPr>
            <w:tcW w:w="2561" w:type="dxa"/>
            <w:gridSpan w:val="2"/>
          </w:tcPr>
          <w:p w14:paraId="5E0097EF" w14:textId="77777777" w:rsidR="00CE7FCC" w:rsidRDefault="00942D02">
            <w:pPr>
              <w:pStyle w:val="TableParagraph"/>
              <w:spacing w:before="0" w:line="203" w:lineRule="exact"/>
              <w:ind w:left="119"/>
              <w:rPr>
                <w:sz w:val="18"/>
              </w:rPr>
            </w:pPr>
            <w:r>
              <w:rPr>
                <w:spacing w:val="-2"/>
                <w:sz w:val="18"/>
              </w:rPr>
              <w:t>carte des sols.</w:t>
            </w:r>
          </w:p>
        </w:tc>
        <w:tc>
          <w:tcPr>
            <w:tcW w:w="7231" w:type="dxa"/>
          </w:tcPr>
          <w:p w14:paraId="57D1A2CF" w14:textId="77777777" w:rsidR="00CE7FCC" w:rsidRDefault="00942D02">
            <w:pPr>
              <w:pStyle w:val="TableParagraph"/>
              <w:spacing w:before="0" w:line="203" w:lineRule="exact"/>
              <w:ind w:left="109"/>
              <w:rPr>
                <w:sz w:val="18"/>
              </w:rPr>
            </w:pPr>
            <w:r>
              <w:rPr>
                <w:spacing w:val="-2"/>
                <w:sz w:val="18"/>
              </w:rPr>
              <w:t>bas.</w:t>
            </w:r>
          </w:p>
        </w:tc>
      </w:tr>
      <w:tr w:rsidR="00CE7FCC" w14:paraId="6BBD31EE" w14:textId="77777777">
        <w:trPr>
          <w:trHeight w:val="484"/>
        </w:trPr>
        <w:tc>
          <w:tcPr>
            <w:tcW w:w="2110" w:type="dxa"/>
            <w:tcBorders>
              <w:bottom w:val="single" w:sz="4" w:space="0" w:color="005B82"/>
            </w:tcBorders>
          </w:tcPr>
          <w:p w14:paraId="15D9E8D2" w14:textId="77777777" w:rsidR="00CE7FCC" w:rsidRDefault="00CE7FCC">
            <w:pPr>
              <w:pStyle w:val="TableParagraph"/>
              <w:spacing w:before="0"/>
              <w:rPr>
                <w:rFonts w:ascii="Times New Roman"/>
                <w:sz w:val="18"/>
              </w:rPr>
            </w:pPr>
          </w:p>
        </w:tc>
        <w:tc>
          <w:tcPr>
            <w:tcW w:w="2713" w:type="dxa"/>
            <w:tcBorders>
              <w:bottom w:val="single" w:sz="4" w:space="0" w:color="005B82"/>
            </w:tcBorders>
          </w:tcPr>
          <w:p w14:paraId="63C586CB" w14:textId="77777777" w:rsidR="00CE7FCC" w:rsidRDefault="00CE7FCC">
            <w:pPr>
              <w:pStyle w:val="TableParagraph"/>
              <w:spacing w:before="0"/>
              <w:rPr>
                <w:rFonts w:ascii="Times New Roman"/>
                <w:sz w:val="18"/>
              </w:rPr>
            </w:pPr>
          </w:p>
        </w:tc>
        <w:tc>
          <w:tcPr>
            <w:tcW w:w="2561" w:type="dxa"/>
            <w:gridSpan w:val="2"/>
            <w:tcBorders>
              <w:bottom w:val="single" w:sz="4" w:space="0" w:color="005B82"/>
            </w:tcBorders>
          </w:tcPr>
          <w:p w14:paraId="2BD11707" w14:textId="77777777" w:rsidR="00CE7FCC" w:rsidRDefault="00942D02">
            <w:pPr>
              <w:pStyle w:val="TableParagraph"/>
              <w:spacing w:before="3"/>
              <w:ind w:left="119"/>
              <w:rPr>
                <w:sz w:val="18"/>
              </w:rPr>
            </w:pPr>
            <w:r>
              <w:rPr>
                <w:spacing w:val="-2"/>
                <w:sz w:val="18"/>
              </w:rPr>
              <w:t>Sondes d'</w:t>
            </w:r>
            <w:r>
              <w:rPr>
                <w:sz w:val="18"/>
              </w:rPr>
              <w:t>interprétation.</w:t>
            </w:r>
          </w:p>
        </w:tc>
        <w:tc>
          <w:tcPr>
            <w:tcW w:w="7231" w:type="dxa"/>
            <w:tcBorders>
              <w:bottom w:val="single" w:sz="4" w:space="0" w:color="005B82"/>
            </w:tcBorders>
          </w:tcPr>
          <w:p w14:paraId="0F6D35FF" w14:textId="77777777" w:rsidR="00CE7FCC" w:rsidRDefault="00942D02">
            <w:pPr>
              <w:pStyle w:val="TableParagraph"/>
              <w:spacing w:before="3"/>
              <w:ind w:left="109"/>
              <w:rPr>
                <w:sz w:val="18"/>
              </w:rPr>
            </w:pPr>
            <w:r>
              <w:rPr>
                <w:sz w:val="18"/>
              </w:rPr>
              <w:t xml:space="preserve">Pour la zone d'étude : les sols </w:t>
            </w:r>
            <w:r>
              <w:rPr>
                <w:sz w:val="18"/>
              </w:rPr>
              <w:t xml:space="preserve">ont été </w:t>
            </w:r>
            <w:r>
              <w:rPr>
                <w:spacing w:val="-2"/>
                <w:sz w:val="18"/>
              </w:rPr>
              <w:t>perturbés.</w:t>
            </w:r>
          </w:p>
        </w:tc>
      </w:tr>
      <w:tr w:rsidR="00CE7FCC" w14:paraId="7182438A" w14:textId="77777777">
        <w:trPr>
          <w:trHeight w:val="276"/>
        </w:trPr>
        <w:tc>
          <w:tcPr>
            <w:tcW w:w="2110" w:type="dxa"/>
            <w:tcBorders>
              <w:top w:val="single" w:sz="4" w:space="0" w:color="005B82"/>
            </w:tcBorders>
          </w:tcPr>
          <w:p w14:paraId="54315D70" w14:textId="77777777" w:rsidR="00CE7FCC" w:rsidRDefault="00942D02">
            <w:pPr>
              <w:pStyle w:val="TableParagraph"/>
              <w:spacing w:before="39" w:line="217" w:lineRule="exact"/>
              <w:ind w:left="122"/>
              <w:rPr>
                <w:sz w:val="18"/>
              </w:rPr>
            </w:pPr>
            <w:r>
              <w:rPr>
                <w:spacing w:val="-2"/>
                <w:sz w:val="18"/>
              </w:rPr>
              <w:t>Changement de stabilité</w:t>
            </w:r>
          </w:p>
        </w:tc>
        <w:tc>
          <w:tcPr>
            <w:tcW w:w="2713" w:type="dxa"/>
            <w:tcBorders>
              <w:top w:val="single" w:sz="4" w:space="0" w:color="005B82"/>
            </w:tcBorders>
          </w:tcPr>
          <w:p w14:paraId="04DA73C6" w14:textId="77777777" w:rsidR="00CE7FCC" w:rsidRDefault="00942D02">
            <w:pPr>
              <w:pStyle w:val="TableParagraph"/>
              <w:spacing w:before="39" w:line="217" w:lineRule="exact"/>
              <w:ind w:left="139"/>
              <w:rPr>
                <w:sz w:val="18"/>
              </w:rPr>
            </w:pPr>
            <w:r>
              <w:rPr>
                <w:sz w:val="18"/>
              </w:rPr>
              <w:t xml:space="preserve">Risque de </w:t>
            </w:r>
            <w:r>
              <w:rPr>
                <w:spacing w:val="-2"/>
                <w:sz w:val="18"/>
              </w:rPr>
              <w:t>tassement du sol</w:t>
            </w:r>
          </w:p>
        </w:tc>
        <w:tc>
          <w:tcPr>
            <w:tcW w:w="2561" w:type="dxa"/>
            <w:gridSpan w:val="2"/>
            <w:tcBorders>
              <w:top w:val="single" w:sz="4" w:space="0" w:color="005B82"/>
            </w:tcBorders>
          </w:tcPr>
          <w:p w14:paraId="4B981D7D" w14:textId="77777777" w:rsidR="00CE7FCC" w:rsidRDefault="00942D02">
            <w:pPr>
              <w:pStyle w:val="TableParagraph"/>
              <w:spacing w:before="39" w:line="217" w:lineRule="exact"/>
              <w:ind w:left="119"/>
              <w:rPr>
                <w:sz w:val="18"/>
              </w:rPr>
            </w:pPr>
            <w:r>
              <w:rPr>
                <w:sz w:val="18"/>
              </w:rPr>
              <w:t>Dans l'hypothèse d'</w:t>
            </w:r>
            <w:r>
              <w:rPr>
                <w:spacing w:val="-2"/>
                <w:sz w:val="18"/>
              </w:rPr>
              <w:t>une</w:t>
            </w:r>
          </w:p>
        </w:tc>
        <w:tc>
          <w:tcPr>
            <w:tcW w:w="7231" w:type="dxa"/>
            <w:tcBorders>
              <w:top w:val="single" w:sz="4" w:space="0" w:color="005B82"/>
            </w:tcBorders>
          </w:tcPr>
          <w:p w14:paraId="25B024D8" w14:textId="77777777" w:rsidR="00CE7FCC" w:rsidRDefault="00942D02">
            <w:pPr>
              <w:pStyle w:val="TableParagraph"/>
              <w:spacing w:before="39" w:line="217" w:lineRule="exact"/>
              <w:ind w:left="109"/>
              <w:rPr>
                <w:sz w:val="18"/>
              </w:rPr>
            </w:pPr>
            <w:r>
              <w:rPr>
                <w:sz w:val="18"/>
              </w:rPr>
              <w:t xml:space="preserve">L'importance dépend de la vulnérabilité du type de sol (argile, tourbe, sol </w:t>
            </w:r>
            <w:r>
              <w:rPr>
                <w:spacing w:val="-2"/>
                <w:sz w:val="18"/>
              </w:rPr>
              <w:t>humide</w:t>
            </w:r>
            <w:r>
              <w:rPr>
                <w:sz w:val="18"/>
              </w:rPr>
              <w:t>, etc.).</w:t>
            </w:r>
          </w:p>
        </w:tc>
      </w:tr>
      <w:tr w:rsidR="00CE7FCC" w14:paraId="7C485A5D" w14:textId="77777777">
        <w:trPr>
          <w:trHeight w:val="219"/>
        </w:trPr>
        <w:tc>
          <w:tcPr>
            <w:tcW w:w="2110" w:type="dxa"/>
          </w:tcPr>
          <w:p w14:paraId="2D65F381" w14:textId="77777777" w:rsidR="00CE7FCC" w:rsidRDefault="00CE7FCC">
            <w:pPr>
              <w:pStyle w:val="TableParagraph"/>
              <w:spacing w:before="0"/>
              <w:rPr>
                <w:rFonts w:ascii="Times New Roman"/>
                <w:sz w:val="14"/>
              </w:rPr>
            </w:pPr>
          </w:p>
        </w:tc>
        <w:tc>
          <w:tcPr>
            <w:tcW w:w="2713" w:type="dxa"/>
          </w:tcPr>
          <w:p w14:paraId="3B3B64C5" w14:textId="77777777" w:rsidR="00CE7FCC" w:rsidRDefault="00CE7FCC">
            <w:pPr>
              <w:pStyle w:val="TableParagraph"/>
              <w:spacing w:before="0"/>
              <w:rPr>
                <w:rFonts w:ascii="Times New Roman"/>
                <w:sz w:val="14"/>
              </w:rPr>
            </w:pPr>
          </w:p>
        </w:tc>
        <w:tc>
          <w:tcPr>
            <w:tcW w:w="2561" w:type="dxa"/>
            <w:gridSpan w:val="2"/>
          </w:tcPr>
          <w:p w14:paraId="7095A94A" w14:textId="77777777" w:rsidR="00CE7FCC" w:rsidRDefault="00942D02">
            <w:pPr>
              <w:pStyle w:val="TableParagraph"/>
              <w:spacing w:before="0" w:line="200" w:lineRule="exact"/>
              <w:ind w:left="119"/>
              <w:rPr>
                <w:sz w:val="18"/>
              </w:rPr>
            </w:pPr>
            <w:r>
              <w:rPr>
                <w:sz w:val="18"/>
              </w:rPr>
              <w:t>Le risque d'</w:t>
            </w:r>
            <w:r>
              <w:rPr>
                <w:spacing w:val="-5"/>
                <w:sz w:val="18"/>
              </w:rPr>
              <w:t xml:space="preserve">une </w:t>
            </w:r>
            <w:r>
              <w:rPr>
                <w:sz w:val="18"/>
              </w:rPr>
              <w:t xml:space="preserve">discussion sur le sujet </w:t>
            </w:r>
            <w:r>
              <w:rPr>
                <w:sz w:val="18"/>
              </w:rPr>
              <w:t>est donc très élevé, et le risque d'une discussion sur le sujet est très élevé.</w:t>
            </w:r>
          </w:p>
        </w:tc>
        <w:tc>
          <w:tcPr>
            <w:tcW w:w="7231" w:type="dxa"/>
          </w:tcPr>
          <w:p w14:paraId="388C5FEA" w14:textId="77777777" w:rsidR="00CE7FCC" w:rsidRDefault="00942D02">
            <w:pPr>
              <w:pStyle w:val="TableParagraph"/>
              <w:spacing w:before="0" w:line="200" w:lineRule="exact"/>
              <w:ind w:left="109"/>
              <w:rPr>
                <w:sz w:val="18"/>
              </w:rPr>
            </w:pPr>
            <w:r>
              <w:rPr>
                <w:spacing w:val="-5"/>
                <w:sz w:val="18"/>
              </w:rPr>
              <w:t xml:space="preserve">Les </w:t>
            </w:r>
            <w:r>
              <w:rPr>
                <w:sz w:val="18"/>
              </w:rPr>
              <w:t>sols limoneux (lourds) sont très vulnérables ; les autres sols sont peu vulnérables.</w:t>
            </w:r>
          </w:p>
        </w:tc>
      </w:tr>
      <w:tr w:rsidR="00CE7FCC" w14:paraId="4C961985" w14:textId="77777777">
        <w:trPr>
          <w:trHeight w:val="219"/>
        </w:trPr>
        <w:tc>
          <w:tcPr>
            <w:tcW w:w="2110" w:type="dxa"/>
          </w:tcPr>
          <w:p w14:paraId="7EBF9120" w14:textId="77777777" w:rsidR="00CE7FCC" w:rsidRDefault="00CE7FCC">
            <w:pPr>
              <w:pStyle w:val="TableParagraph"/>
              <w:spacing w:before="0"/>
              <w:rPr>
                <w:rFonts w:ascii="Times New Roman"/>
                <w:sz w:val="14"/>
              </w:rPr>
            </w:pPr>
          </w:p>
        </w:tc>
        <w:tc>
          <w:tcPr>
            <w:tcW w:w="2713" w:type="dxa"/>
          </w:tcPr>
          <w:p w14:paraId="162F75D5" w14:textId="77777777" w:rsidR="00CE7FCC" w:rsidRDefault="00CE7FCC">
            <w:pPr>
              <w:pStyle w:val="TableParagraph"/>
              <w:spacing w:before="0"/>
              <w:rPr>
                <w:rFonts w:ascii="Times New Roman"/>
                <w:sz w:val="14"/>
              </w:rPr>
            </w:pPr>
          </w:p>
        </w:tc>
        <w:tc>
          <w:tcPr>
            <w:tcW w:w="2561" w:type="dxa"/>
            <w:gridSpan w:val="2"/>
          </w:tcPr>
          <w:p w14:paraId="35C833F0" w14:textId="77777777" w:rsidR="00CE7FCC" w:rsidRDefault="00942D02">
            <w:pPr>
              <w:pStyle w:val="TableParagraph"/>
              <w:spacing w:before="0" w:line="200" w:lineRule="exact"/>
              <w:ind w:left="119"/>
              <w:rPr>
                <w:sz w:val="18"/>
              </w:rPr>
            </w:pPr>
            <w:r>
              <w:rPr>
                <w:sz w:val="18"/>
              </w:rPr>
              <w:t xml:space="preserve">l'estimation du tassement du sol. </w:t>
            </w:r>
            <w:r>
              <w:rPr>
                <w:spacing w:val="-5"/>
                <w:sz w:val="18"/>
              </w:rPr>
              <w:t>Il y a</w:t>
            </w:r>
          </w:p>
        </w:tc>
        <w:tc>
          <w:tcPr>
            <w:tcW w:w="7231" w:type="dxa"/>
          </w:tcPr>
          <w:p w14:paraId="5C7D4392" w14:textId="77777777" w:rsidR="00CE7FCC" w:rsidRDefault="00942D02">
            <w:pPr>
              <w:pStyle w:val="TableParagraph"/>
              <w:spacing w:before="0" w:line="200" w:lineRule="exact"/>
              <w:ind w:left="109"/>
              <w:rPr>
                <w:sz w:val="18"/>
              </w:rPr>
            </w:pPr>
            <w:r>
              <w:rPr>
                <w:sz w:val="18"/>
              </w:rPr>
              <w:t xml:space="preserve">la capacité portante du sol et la </w:t>
            </w:r>
            <w:r>
              <w:rPr>
                <w:sz w:val="18"/>
              </w:rPr>
              <w:t xml:space="preserve">présence de </w:t>
            </w:r>
            <w:r>
              <w:rPr>
                <w:spacing w:val="-2"/>
                <w:sz w:val="18"/>
              </w:rPr>
              <w:t>structures.</w:t>
            </w:r>
          </w:p>
        </w:tc>
      </w:tr>
      <w:tr w:rsidR="00CE7FCC" w14:paraId="1A1E2682" w14:textId="77777777">
        <w:trPr>
          <w:trHeight w:val="219"/>
        </w:trPr>
        <w:tc>
          <w:tcPr>
            <w:tcW w:w="2110" w:type="dxa"/>
          </w:tcPr>
          <w:p w14:paraId="355DE938" w14:textId="77777777" w:rsidR="00CE7FCC" w:rsidRDefault="00CE7FCC">
            <w:pPr>
              <w:pStyle w:val="TableParagraph"/>
              <w:spacing w:before="0"/>
              <w:rPr>
                <w:rFonts w:ascii="Times New Roman"/>
                <w:sz w:val="14"/>
              </w:rPr>
            </w:pPr>
          </w:p>
        </w:tc>
        <w:tc>
          <w:tcPr>
            <w:tcW w:w="2713" w:type="dxa"/>
          </w:tcPr>
          <w:p w14:paraId="6EC8E461" w14:textId="77777777" w:rsidR="00CE7FCC" w:rsidRDefault="00CE7FCC">
            <w:pPr>
              <w:pStyle w:val="TableParagraph"/>
              <w:spacing w:before="0"/>
              <w:rPr>
                <w:rFonts w:ascii="Times New Roman"/>
                <w:sz w:val="14"/>
              </w:rPr>
            </w:pPr>
          </w:p>
        </w:tc>
        <w:tc>
          <w:tcPr>
            <w:tcW w:w="2561" w:type="dxa"/>
            <w:gridSpan w:val="2"/>
          </w:tcPr>
          <w:p w14:paraId="2BEE51AE" w14:textId="77777777" w:rsidR="00CE7FCC" w:rsidRDefault="00942D02">
            <w:pPr>
              <w:pStyle w:val="TableParagraph"/>
              <w:spacing w:before="0" w:line="200" w:lineRule="exact"/>
              <w:ind w:left="119"/>
              <w:rPr>
                <w:sz w:val="18"/>
              </w:rPr>
            </w:pPr>
            <w:r>
              <w:rPr>
                <w:sz w:val="18"/>
              </w:rPr>
              <w:t xml:space="preserve">l'utilisation </w:t>
            </w:r>
            <w:r>
              <w:rPr>
                <w:spacing w:val="-5"/>
                <w:sz w:val="18"/>
              </w:rPr>
              <w:t>de</w:t>
            </w:r>
          </w:p>
        </w:tc>
        <w:tc>
          <w:tcPr>
            <w:tcW w:w="7231" w:type="dxa"/>
          </w:tcPr>
          <w:p w14:paraId="70C03E2D" w14:textId="77777777" w:rsidR="00CE7FCC" w:rsidRDefault="00CE7FCC">
            <w:pPr>
              <w:pStyle w:val="TableParagraph"/>
              <w:spacing w:before="0"/>
              <w:rPr>
                <w:rFonts w:ascii="Times New Roman"/>
                <w:sz w:val="14"/>
              </w:rPr>
            </w:pPr>
          </w:p>
        </w:tc>
      </w:tr>
      <w:tr w:rsidR="00CE7FCC" w14:paraId="4FA1D8CB" w14:textId="77777777">
        <w:trPr>
          <w:trHeight w:val="219"/>
        </w:trPr>
        <w:tc>
          <w:tcPr>
            <w:tcW w:w="2110" w:type="dxa"/>
          </w:tcPr>
          <w:p w14:paraId="11B7FAE8" w14:textId="77777777" w:rsidR="00CE7FCC" w:rsidRDefault="00CE7FCC">
            <w:pPr>
              <w:pStyle w:val="TableParagraph"/>
              <w:spacing w:before="0"/>
              <w:rPr>
                <w:rFonts w:ascii="Times New Roman"/>
                <w:sz w:val="14"/>
              </w:rPr>
            </w:pPr>
          </w:p>
        </w:tc>
        <w:tc>
          <w:tcPr>
            <w:tcW w:w="2713" w:type="dxa"/>
          </w:tcPr>
          <w:p w14:paraId="5A215A2A" w14:textId="77777777" w:rsidR="00CE7FCC" w:rsidRDefault="00CE7FCC">
            <w:pPr>
              <w:pStyle w:val="TableParagraph"/>
              <w:spacing w:before="0"/>
              <w:rPr>
                <w:rFonts w:ascii="Times New Roman"/>
                <w:sz w:val="14"/>
              </w:rPr>
            </w:pPr>
          </w:p>
        </w:tc>
        <w:tc>
          <w:tcPr>
            <w:tcW w:w="2561" w:type="dxa"/>
            <w:gridSpan w:val="2"/>
          </w:tcPr>
          <w:p w14:paraId="4C8CECD3" w14:textId="77777777" w:rsidR="00CE7FCC" w:rsidRDefault="00942D02">
            <w:pPr>
              <w:pStyle w:val="TableParagraph"/>
              <w:spacing w:before="0" w:line="200" w:lineRule="exact"/>
              <w:ind w:left="119"/>
              <w:rPr>
                <w:sz w:val="18"/>
              </w:rPr>
            </w:pPr>
            <w:r>
              <w:rPr>
                <w:sz w:val="18"/>
              </w:rPr>
              <w:t xml:space="preserve">des résultats sonnants et trébuchants </w:t>
            </w:r>
            <w:r>
              <w:rPr>
                <w:spacing w:val="-2"/>
                <w:sz w:val="18"/>
              </w:rPr>
              <w:t>si</w:t>
            </w:r>
          </w:p>
        </w:tc>
        <w:tc>
          <w:tcPr>
            <w:tcW w:w="7231" w:type="dxa"/>
          </w:tcPr>
          <w:p w14:paraId="55664640" w14:textId="77777777" w:rsidR="00CE7FCC" w:rsidRDefault="00CE7FCC">
            <w:pPr>
              <w:pStyle w:val="TableParagraph"/>
              <w:spacing w:before="0"/>
              <w:rPr>
                <w:rFonts w:ascii="Times New Roman"/>
                <w:sz w:val="14"/>
              </w:rPr>
            </w:pPr>
          </w:p>
        </w:tc>
      </w:tr>
      <w:tr w:rsidR="00CE7FCC" w14:paraId="2D206D28" w14:textId="77777777">
        <w:trPr>
          <w:trHeight w:val="219"/>
        </w:trPr>
        <w:tc>
          <w:tcPr>
            <w:tcW w:w="2110" w:type="dxa"/>
          </w:tcPr>
          <w:p w14:paraId="0F06D1E5" w14:textId="77777777" w:rsidR="00CE7FCC" w:rsidRDefault="00CE7FCC">
            <w:pPr>
              <w:pStyle w:val="TableParagraph"/>
              <w:spacing w:before="0"/>
              <w:rPr>
                <w:rFonts w:ascii="Times New Roman"/>
                <w:sz w:val="14"/>
              </w:rPr>
            </w:pPr>
          </w:p>
        </w:tc>
        <w:tc>
          <w:tcPr>
            <w:tcW w:w="2713" w:type="dxa"/>
          </w:tcPr>
          <w:p w14:paraId="13AEF21F" w14:textId="77777777" w:rsidR="00CE7FCC" w:rsidRDefault="00CE7FCC">
            <w:pPr>
              <w:pStyle w:val="TableParagraph"/>
              <w:spacing w:before="0"/>
              <w:rPr>
                <w:rFonts w:ascii="Times New Roman"/>
                <w:sz w:val="14"/>
              </w:rPr>
            </w:pPr>
          </w:p>
        </w:tc>
        <w:tc>
          <w:tcPr>
            <w:tcW w:w="2561" w:type="dxa"/>
            <w:gridSpan w:val="2"/>
          </w:tcPr>
          <w:p w14:paraId="398B3E05" w14:textId="77777777" w:rsidR="00CE7FCC" w:rsidRDefault="00942D02">
            <w:pPr>
              <w:pStyle w:val="TableParagraph"/>
              <w:spacing w:before="0" w:line="200" w:lineRule="exact"/>
              <w:ind w:left="119"/>
              <w:rPr>
                <w:sz w:val="18"/>
              </w:rPr>
            </w:pPr>
            <w:r>
              <w:rPr>
                <w:sz w:val="18"/>
              </w:rPr>
              <w:t xml:space="preserve">disponibles et </w:t>
            </w:r>
            <w:r>
              <w:rPr>
                <w:spacing w:val="-2"/>
                <w:sz w:val="18"/>
              </w:rPr>
              <w:t>géologiques</w:t>
            </w:r>
          </w:p>
        </w:tc>
        <w:tc>
          <w:tcPr>
            <w:tcW w:w="7231" w:type="dxa"/>
          </w:tcPr>
          <w:p w14:paraId="2DD7067B" w14:textId="77777777" w:rsidR="00CE7FCC" w:rsidRDefault="00CE7FCC">
            <w:pPr>
              <w:pStyle w:val="TableParagraph"/>
              <w:spacing w:before="0"/>
              <w:rPr>
                <w:rFonts w:ascii="Times New Roman"/>
                <w:sz w:val="14"/>
              </w:rPr>
            </w:pPr>
          </w:p>
        </w:tc>
      </w:tr>
      <w:tr w:rsidR="00CE7FCC" w14:paraId="369C4BB3" w14:textId="77777777">
        <w:trPr>
          <w:trHeight w:val="202"/>
        </w:trPr>
        <w:tc>
          <w:tcPr>
            <w:tcW w:w="2110" w:type="dxa"/>
            <w:tcBorders>
              <w:bottom w:val="single" w:sz="4" w:space="0" w:color="005B82"/>
            </w:tcBorders>
          </w:tcPr>
          <w:p w14:paraId="50087484" w14:textId="77777777" w:rsidR="00CE7FCC" w:rsidRDefault="00CE7FCC">
            <w:pPr>
              <w:pStyle w:val="TableParagraph"/>
              <w:spacing w:before="0"/>
              <w:rPr>
                <w:rFonts w:ascii="Times New Roman"/>
                <w:sz w:val="14"/>
              </w:rPr>
            </w:pPr>
          </w:p>
        </w:tc>
        <w:tc>
          <w:tcPr>
            <w:tcW w:w="2713" w:type="dxa"/>
            <w:tcBorders>
              <w:bottom w:val="single" w:sz="4" w:space="0" w:color="005B82"/>
            </w:tcBorders>
          </w:tcPr>
          <w:p w14:paraId="6F6AD5C0" w14:textId="77777777" w:rsidR="00CE7FCC" w:rsidRDefault="00CE7FCC">
            <w:pPr>
              <w:pStyle w:val="TableParagraph"/>
              <w:spacing w:before="0"/>
              <w:rPr>
                <w:rFonts w:ascii="Times New Roman"/>
                <w:sz w:val="14"/>
              </w:rPr>
            </w:pPr>
          </w:p>
        </w:tc>
        <w:tc>
          <w:tcPr>
            <w:tcW w:w="2561" w:type="dxa"/>
            <w:gridSpan w:val="2"/>
            <w:tcBorders>
              <w:bottom w:val="single" w:sz="4" w:space="0" w:color="005B82"/>
            </w:tcBorders>
          </w:tcPr>
          <w:p w14:paraId="709712DE" w14:textId="77777777" w:rsidR="00CE7FCC" w:rsidRDefault="00942D02">
            <w:pPr>
              <w:pStyle w:val="TableParagraph"/>
              <w:spacing w:before="0" w:line="182" w:lineRule="exact"/>
              <w:ind w:left="119"/>
              <w:rPr>
                <w:sz w:val="18"/>
              </w:rPr>
            </w:pPr>
            <w:r>
              <w:rPr>
                <w:spacing w:val="-2"/>
                <w:sz w:val="18"/>
              </w:rPr>
              <w:t>cartes.</w:t>
            </w:r>
          </w:p>
        </w:tc>
        <w:tc>
          <w:tcPr>
            <w:tcW w:w="7231" w:type="dxa"/>
            <w:tcBorders>
              <w:bottom w:val="single" w:sz="4" w:space="0" w:color="005B82"/>
            </w:tcBorders>
          </w:tcPr>
          <w:p w14:paraId="6EBBD30B" w14:textId="77777777" w:rsidR="00CE7FCC" w:rsidRDefault="00CE7FCC">
            <w:pPr>
              <w:pStyle w:val="TableParagraph"/>
              <w:spacing w:before="0"/>
              <w:rPr>
                <w:rFonts w:ascii="Times New Roman"/>
                <w:sz w:val="14"/>
              </w:rPr>
            </w:pPr>
          </w:p>
        </w:tc>
      </w:tr>
      <w:tr w:rsidR="00CE7FCC" w14:paraId="7F0E7E75" w14:textId="77777777">
        <w:trPr>
          <w:trHeight w:val="277"/>
        </w:trPr>
        <w:tc>
          <w:tcPr>
            <w:tcW w:w="2110" w:type="dxa"/>
            <w:tcBorders>
              <w:top w:val="single" w:sz="4" w:space="0" w:color="005B82"/>
            </w:tcBorders>
          </w:tcPr>
          <w:p w14:paraId="2510F1DD" w14:textId="77777777" w:rsidR="00CE7FCC" w:rsidRDefault="00942D02">
            <w:pPr>
              <w:pStyle w:val="TableParagraph"/>
              <w:spacing w:before="42" w:line="216" w:lineRule="exact"/>
              <w:ind w:left="122"/>
              <w:rPr>
                <w:sz w:val="18"/>
              </w:rPr>
            </w:pPr>
            <w:r>
              <w:rPr>
                <w:sz w:val="18"/>
              </w:rPr>
              <w:t xml:space="preserve">Modification de la </w:t>
            </w:r>
            <w:r>
              <w:rPr>
                <w:spacing w:val="-2"/>
                <w:sz w:val="18"/>
              </w:rPr>
              <w:t>qualité des sols</w:t>
            </w:r>
          </w:p>
        </w:tc>
        <w:tc>
          <w:tcPr>
            <w:tcW w:w="2713" w:type="dxa"/>
            <w:tcBorders>
              <w:top w:val="single" w:sz="4" w:space="0" w:color="005B82"/>
            </w:tcBorders>
          </w:tcPr>
          <w:p w14:paraId="161B6AFA" w14:textId="77777777" w:rsidR="00CE7FCC" w:rsidRDefault="00942D02">
            <w:pPr>
              <w:pStyle w:val="TableParagraph"/>
              <w:spacing w:before="42" w:line="216" w:lineRule="exact"/>
              <w:ind w:left="139"/>
              <w:rPr>
                <w:sz w:val="18"/>
              </w:rPr>
            </w:pPr>
            <w:r>
              <w:rPr>
                <w:sz w:val="18"/>
              </w:rPr>
              <w:t xml:space="preserve">Risque de propagation </w:t>
            </w:r>
            <w:r>
              <w:rPr>
                <w:spacing w:val="-5"/>
                <w:sz w:val="18"/>
              </w:rPr>
              <w:t>de</w:t>
            </w:r>
          </w:p>
        </w:tc>
        <w:tc>
          <w:tcPr>
            <w:tcW w:w="2561" w:type="dxa"/>
            <w:gridSpan w:val="2"/>
            <w:tcBorders>
              <w:top w:val="single" w:sz="4" w:space="0" w:color="005B82"/>
            </w:tcBorders>
          </w:tcPr>
          <w:p w14:paraId="34E3BB6F" w14:textId="77777777" w:rsidR="00CE7FCC" w:rsidRDefault="00942D02">
            <w:pPr>
              <w:pStyle w:val="TableParagraph"/>
              <w:spacing w:before="42" w:line="216" w:lineRule="exact"/>
              <w:ind w:left="119"/>
              <w:rPr>
                <w:sz w:val="18"/>
              </w:rPr>
            </w:pPr>
            <w:r>
              <w:rPr>
                <w:sz w:val="18"/>
              </w:rPr>
              <w:t xml:space="preserve">Sur la base de la localisation </w:t>
            </w:r>
            <w:r>
              <w:rPr>
                <w:spacing w:val="-5"/>
                <w:sz w:val="18"/>
              </w:rPr>
              <w:t>des</w:t>
            </w:r>
          </w:p>
        </w:tc>
        <w:tc>
          <w:tcPr>
            <w:tcW w:w="7231" w:type="dxa"/>
            <w:tcBorders>
              <w:top w:val="single" w:sz="4" w:space="0" w:color="005B82"/>
            </w:tcBorders>
          </w:tcPr>
          <w:p w14:paraId="1F9A5729" w14:textId="77777777" w:rsidR="00CE7FCC" w:rsidRDefault="00942D02">
            <w:pPr>
              <w:pStyle w:val="TableParagraph"/>
              <w:spacing w:before="42" w:line="216" w:lineRule="exact"/>
              <w:ind w:left="109"/>
              <w:rPr>
                <w:sz w:val="18"/>
              </w:rPr>
            </w:pPr>
            <w:r>
              <w:rPr>
                <w:sz w:val="18"/>
              </w:rPr>
              <w:t xml:space="preserve">Analyse </w:t>
            </w:r>
            <w:r>
              <w:rPr>
                <w:sz w:val="18"/>
              </w:rPr>
              <w:t xml:space="preserve">qualitative. Sites à risque connus dans la zone du projet et à ses </w:t>
            </w:r>
            <w:r>
              <w:rPr>
                <w:spacing w:val="-2"/>
                <w:sz w:val="18"/>
              </w:rPr>
              <w:t>abords.</w:t>
            </w:r>
          </w:p>
        </w:tc>
      </w:tr>
      <w:tr w:rsidR="00CE7FCC" w14:paraId="05C59642" w14:textId="77777777">
        <w:trPr>
          <w:trHeight w:val="219"/>
        </w:trPr>
        <w:tc>
          <w:tcPr>
            <w:tcW w:w="2110" w:type="dxa"/>
          </w:tcPr>
          <w:p w14:paraId="6A16420B" w14:textId="77777777" w:rsidR="00CE7FCC" w:rsidRDefault="00CE7FCC">
            <w:pPr>
              <w:pStyle w:val="TableParagraph"/>
              <w:spacing w:before="0"/>
              <w:rPr>
                <w:rFonts w:ascii="Times New Roman"/>
                <w:sz w:val="14"/>
              </w:rPr>
            </w:pPr>
          </w:p>
        </w:tc>
        <w:tc>
          <w:tcPr>
            <w:tcW w:w="2713" w:type="dxa"/>
          </w:tcPr>
          <w:p w14:paraId="72F07D6E" w14:textId="77777777" w:rsidR="00CE7FCC" w:rsidRDefault="00942D02">
            <w:pPr>
              <w:pStyle w:val="TableParagraph"/>
              <w:spacing w:before="0" w:line="200" w:lineRule="exact"/>
              <w:ind w:left="139"/>
              <w:rPr>
                <w:sz w:val="18"/>
              </w:rPr>
            </w:pPr>
            <w:r>
              <w:rPr>
                <w:sz w:val="18"/>
              </w:rPr>
              <w:t xml:space="preserve">contamination due à la </w:t>
            </w:r>
            <w:r>
              <w:rPr>
                <w:spacing w:val="-2"/>
                <w:sz w:val="18"/>
              </w:rPr>
              <w:t>construction</w:t>
            </w:r>
          </w:p>
        </w:tc>
        <w:tc>
          <w:tcPr>
            <w:tcW w:w="2561" w:type="dxa"/>
            <w:gridSpan w:val="2"/>
          </w:tcPr>
          <w:p w14:paraId="0F08D236" w14:textId="77777777" w:rsidR="00CE7FCC" w:rsidRDefault="00942D02">
            <w:pPr>
              <w:pStyle w:val="TableParagraph"/>
              <w:spacing w:before="0" w:line="200" w:lineRule="exact"/>
              <w:ind w:left="119"/>
              <w:rPr>
                <w:sz w:val="18"/>
              </w:rPr>
            </w:pPr>
            <w:r>
              <w:rPr>
                <w:sz w:val="18"/>
              </w:rPr>
              <w:t xml:space="preserve">potentiellement </w:t>
            </w:r>
            <w:r>
              <w:rPr>
                <w:spacing w:val="-2"/>
                <w:sz w:val="18"/>
              </w:rPr>
              <w:t>contaminé</w:t>
            </w:r>
          </w:p>
        </w:tc>
        <w:tc>
          <w:tcPr>
            <w:tcW w:w="7231" w:type="dxa"/>
          </w:tcPr>
          <w:p w14:paraId="60750ECC" w14:textId="77777777" w:rsidR="00CE7FCC" w:rsidRDefault="00942D02">
            <w:pPr>
              <w:pStyle w:val="TableParagraph"/>
              <w:spacing w:before="0" w:line="200" w:lineRule="exact"/>
              <w:ind w:left="109"/>
              <w:rPr>
                <w:sz w:val="18"/>
              </w:rPr>
            </w:pPr>
            <w:r>
              <w:rPr>
                <w:sz w:val="18"/>
              </w:rPr>
              <w:t xml:space="preserve">Les effets sont importants si une contamination est créée, déplacée ou </w:t>
            </w:r>
            <w:r>
              <w:rPr>
                <w:spacing w:val="-2"/>
                <w:sz w:val="18"/>
              </w:rPr>
              <w:t>assainie.</w:t>
            </w:r>
          </w:p>
        </w:tc>
      </w:tr>
      <w:tr w:rsidR="00CE7FCC" w14:paraId="6B0E8A9D" w14:textId="77777777">
        <w:trPr>
          <w:trHeight w:val="219"/>
        </w:trPr>
        <w:tc>
          <w:tcPr>
            <w:tcW w:w="2110" w:type="dxa"/>
          </w:tcPr>
          <w:p w14:paraId="082215E8" w14:textId="77777777" w:rsidR="00CE7FCC" w:rsidRDefault="00CE7FCC">
            <w:pPr>
              <w:pStyle w:val="TableParagraph"/>
              <w:spacing w:before="0"/>
              <w:rPr>
                <w:rFonts w:ascii="Times New Roman"/>
                <w:sz w:val="14"/>
              </w:rPr>
            </w:pPr>
          </w:p>
        </w:tc>
        <w:tc>
          <w:tcPr>
            <w:tcW w:w="2713" w:type="dxa"/>
          </w:tcPr>
          <w:p w14:paraId="1EAF140A" w14:textId="77777777" w:rsidR="00CE7FCC" w:rsidRDefault="00942D02">
            <w:pPr>
              <w:pStyle w:val="TableParagraph"/>
              <w:spacing w:before="0" w:line="200" w:lineRule="exact"/>
              <w:ind w:left="139"/>
              <w:rPr>
                <w:sz w:val="18"/>
              </w:rPr>
            </w:pPr>
            <w:r>
              <w:rPr>
                <w:sz w:val="18"/>
              </w:rPr>
              <w:t xml:space="preserve">de nouveaux éléments </w:t>
            </w:r>
            <w:r>
              <w:rPr>
                <w:spacing w:val="-2"/>
                <w:sz w:val="18"/>
              </w:rPr>
              <w:t>(y compris</w:t>
            </w:r>
          </w:p>
        </w:tc>
        <w:tc>
          <w:tcPr>
            <w:tcW w:w="2561" w:type="dxa"/>
            <w:gridSpan w:val="2"/>
          </w:tcPr>
          <w:p w14:paraId="3DA0844C" w14:textId="77777777" w:rsidR="00CE7FCC" w:rsidRDefault="00942D02">
            <w:pPr>
              <w:pStyle w:val="TableParagraph"/>
              <w:spacing w:before="0" w:line="200" w:lineRule="exact"/>
              <w:ind w:left="119"/>
              <w:rPr>
                <w:sz w:val="18"/>
              </w:rPr>
            </w:pPr>
            <w:r>
              <w:rPr>
                <w:sz w:val="18"/>
              </w:rPr>
              <w:t xml:space="preserve">sols, </w:t>
            </w:r>
            <w:r>
              <w:rPr>
                <w:spacing w:val="-5"/>
                <w:sz w:val="18"/>
              </w:rPr>
              <w:t>en supposant que</w:t>
            </w:r>
          </w:p>
        </w:tc>
        <w:tc>
          <w:tcPr>
            <w:tcW w:w="7231" w:type="dxa"/>
          </w:tcPr>
          <w:p w14:paraId="52002815" w14:textId="77777777" w:rsidR="00CE7FCC" w:rsidRDefault="00CE7FCC">
            <w:pPr>
              <w:pStyle w:val="TableParagraph"/>
              <w:spacing w:before="0"/>
              <w:rPr>
                <w:rFonts w:ascii="Times New Roman"/>
                <w:sz w:val="14"/>
              </w:rPr>
            </w:pPr>
          </w:p>
        </w:tc>
      </w:tr>
      <w:tr w:rsidR="00CE7FCC" w14:paraId="11A2792C" w14:textId="77777777">
        <w:trPr>
          <w:trHeight w:val="219"/>
        </w:trPr>
        <w:tc>
          <w:tcPr>
            <w:tcW w:w="2110" w:type="dxa"/>
          </w:tcPr>
          <w:p w14:paraId="27E892D6" w14:textId="77777777" w:rsidR="00CE7FCC" w:rsidRDefault="00CE7FCC">
            <w:pPr>
              <w:pStyle w:val="TableParagraph"/>
              <w:spacing w:before="0"/>
              <w:rPr>
                <w:rFonts w:ascii="Times New Roman"/>
                <w:sz w:val="14"/>
              </w:rPr>
            </w:pPr>
          </w:p>
        </w:tc>
        <w:tc>
          <w:tcPr>
            <w:tcW w:w="2713" w:type="dxa"/>
          </w:tcPr>
          <w:p w14:paraId="2055E181" w14:textId="77777777" w:rsidR="00CE7FCC" w:rsidRDefault="00942D02">
            <w:pPr>
              <w:pStyle w:val="TableParagraph"/>
              <w:spacing w:before="0" w:line="200" w:lineRule="exact"/>
              <w:ind w:left="139"/>
              <w:rPr>
                <w:sz w:val="18"/>
              </w:rPr>
            </w:pPr>
            <w:r>
              <w:rPr>
                <w:sz w:val="18"/>
              </w:rPr>
              <w:t xml:space="preserve">d'optimisation) </w:t>
            </w:r>
            <w:r>
              <w:rPr>
                <w:spacing w:val="-5"/>
                <w:sz w:val="18"/>
              </w:rPr>
              <w:t>et</w:t>
            </w:r>
          </w:p>
        </w:tc>
        <w:tc>
          <w:tcPr>
            <w:tcW w:w="2561" w:type="dxa"/>
            <w:gridSpan w:val="2"/>
          </w:tcPr>
          <w:p w14:paraId="19B8C976" w14:textId="77777777" w:rsidR="00CE7FCC" w:rsidRDefault="00942D02">
            <w:pPr>
              <w:pStyle w:val="TableParagraph"/>
              <w:spacing w:before="0" w:line="200" w:lineRule="exact"/>
              <w:ind w:left="119"/>
              <w:rPr>
                <w:sz w:val="18"/>
              </w:rPr>
            </w:pPr>
            <w:r>
              <w:rPr>
                <w:spacing w:val="-2"/>
                <w:sz w:val="18"/>
              </w:rPr>
              <w:t>mis en œuvre</w:t>
            </w:r>
          </w:p>
        </w:tc>
        <w:tc>
          <w:tcPr>
            <w:tcW w:w="7231" w:type="dxa"/>
          </w:tcPr>
          <w:p w14:paraId="6115852A" w14:textId="77777777" w:rsidR="00CE7FCC" w:rsidRDefault="00CE7FCC">
            <w:pPr>
              <w:pStyle w:val="TableParagraph"/>
              <w:spacing w:before="0"/>
              <w:rPr>
                <w:rFonts w:ascii="Times New Roman"/>
                <w:sz w:val="14"/>
              </w:rPr>
            </w:pPr>
          </w:p>
        </w:tc>
      </w:tr>
      <w:tr w:rsidR="00CE7FCC" w14:paraId="35DC5D50" w14:textId="77777777">
        <w:trPr>
          <w:trHeight w:val="205"/>
        </w:trPr>
        <w:tc>
          <w:tcPr>
            <w:tcW w:w="2110" w:type="dxa"/>
            <w:tcBorders>
              <w:bottom w:val="single" w:sz="12" w:space="0" w:color="005B82"/>
            </w:tcBorders>
          </w:tcPr>
          <w:p w14:paraId="210F4974" w14:textId="77777777" w:rsidR="00CE7FCC" w:rsidRDefault="00CE7FCC">
            <w:pPr>
              <w:pStyle w:val="TableParagraph"/>
              <w:spacing w:before="0"/>
              <w:rPr>
                <w:rFonts w:ascii="Times New Roman"/>
                <w:sz w:val="14"/>
              </w:rPr>
            </w:pPr>
          </w:p>
        </w:tc>
        <w:tc>
          <w:tcPr>
            <w:tcW w:w="2713" w:type="dxa"/>
            <w:tcBorders>
              <w:bottom w:val="single" w:sz="12" w:space="0" w:color="005B82"/>
            </w:tcBorders>
          </w:tcPr>
          <w:p w14:paraId="6281B105" w14:textId="77777777" w:rsidR="00CE7FCC" w:rsidRDefault="00942D02">
            <w:pPr>
              <w:pStyle w:val="TableParagraph"/>
              <w:spacing w:before="0" w:line="185" w:lineRule="exact"/>
              <w:ind w:left="139"/>
              <w:rPr>
                <w:sz w:val="18"/>
              </w:rPr>
            </w:pPr>
            <w:r>
              <w:rPr>
                <w:spacing w:val="-2"/>
                <w:sz w:val="18"/>
              </w:rPr>
              <w:t>l'exploitation</w:t>
            </w:r>
          </w:p>
        </w:tc>
        <w:tc>
          <w:tcPr>
            <w:tcW w:w="2561" w:type="dxa"/>
            <w:gridSpan w:val="2"/>
            <w:tcBorders>
              <w:bottom w:val="single" w:sz="12" w:space="0" w:color="005B82"/>
            </w:tcBorders>
          </w:tcPr>
          <w:p w14:paraId="2470EA67" w14:textId="77777777" w:rsidR="00CE7FCC" w:rsidRDefault="00942D02">
            <w:pPr>
              <w:pStyle w:val="TableParagraph"/>
              <w:spacing w:before="0" w:line="185" w:lineRule="exact"/>
              <w:ind w:left="119"/>
              <w:rPr>
                <w:sz w:val="18"/>
              </w:rPr>
            </w:pPr>
            <w:r>
              <w:rPr>
                <w:spacing w:val="-2"/>
                <w:sz w:val="18"/>
              </w:rPr>
              <w:t>les études de sol.</w:t>
            </w:r>
          </w:p>
        </w:tc>
        <w:tc>
          <w:tcPr>
            <w:tcW w:w="7231" w:type="dxa"/>
            <w:tcBorders>
              <w:bottom w:val="single" w:sz="12" w:space="0" w:color="005B82"/>
            </w:tcBorders>
          </w:tcPr>
          <w:p w14:paraId="1ADD463D" w14:textId="77777777" w:rsidR="00CE7FCC" w:rsidRDefault="00CE7FCC">
            <w:pPr>
              <w:pStyle w:val="TableParagraph"/>
              <w:spacing w:before="0"/>
              <w:rPr>
                <w:rFonts w:ascii="Times New Roman"/>
                <w:sz w:val="14"/>
              </w:rPr>
            </w:pPr>
          </w:p>
        </w:tc>
      </w:tr>
    </w:tbl>
    <w:p w14:paraId="61F4A705" w14:textId="77777777" w:rsidR="00CE7FCC" w:rsidRDefault="00CE7FCC">
      <w:pPr>
        <w:pStyle w:val="BodyText"/>
        <w:spacing w:before="198"/>
        <w:rPr>
          <w:i/>
          <w:sz w:val="18"/>
        </w:rPr>
      </w:pPr>
    </w:p>
    <w:p w14:paraId="01B8464F" w14:textId="77777777" w:rsidR="00CE7FCC" w:rsidRDefault="00942D02">
      <w:pPr>
        <w:pStyle w:val="BodyText"/>
        <w:ind w:left="105"/>
      </w:pPr>
      <w:r>
        <w:t xml:space="preserve">L'importance est ensuite précisée par l'ampleur de l'effet (voir l'explication au </w:t>
      </w:r>
      <w:r>
        <w:rPr>
          <w:spacing w:val="-2"/>
        </w:rPr>
        <w:t>point 4.2.3).</w:t>
      </w:r>
    </w:p>
    <w:p w14:paraId="156DEFDC" w14:textId="77777777" w:rsidR="00CE7FCC" w:rsidRDefault="00CE7FCC">
      <w:pPr>
        <w:sectPr w:rsidR="00CE7FCC">
          <w:headerReference w:type="default" r:id="rId109"/>
          <w:footerReference w:type="default" r:id="rId110"/>
          <w:pgSz w:w="16840" w:h="11910" w:orient="landscape"/>
          <w:pgMar w:top="1340" w:right="280" w:bottom="1280" w:left="1680" w:header="0" w:footer="1095" w:gutter="0"/>
          <w:cols w:space="720"/>
        </w:sectPr>
      </w:pPr>
    </w:p>
    <w:p w14:paraId="35979661" w14:textId="77777777" w:rsidR="00CE7FCC" w:rsidRDefault="00CE7FCC">
      <w:pPr>
        <w:pStyle w:val="BodyText"/>
        <w:spacing w:before="149"/>
        <w:rPr>
          <w:sz w:val="24"/>
        </w:rPr>
      </w:pPr>
    </w:p>
    <w:p w14:paraId="1370CE59" w14:textId="77777777" w:rsidR="00CE7FCC" w:rsidRDefault="00942D02">
      <w:pPr>
        <w:pStyle w:val="Heading2"/>
      </w:pPr>
      <w:r>
        <w:rPr>
          <w:noProof/>
        </w:rPr>
        <w:drawing>
          <wp:anchor distT="0" distB="0" distL="0" distR="0" simplePos="0" relativeHeight="15776256" behindDoc="0" locked="0" layoutInCell="1" allowOverlap="1" wp14:anchorId="50FFDB2D" wp14:editId="028820F9">
            <wp:simplePos x="0" y="0"/>
            <wp:positionH relativeFrom="page">
              <wp:posOffset>943374</wp:posOffset>
            </wp:positionH>
            <wp:positionV relativeFrom="paragraph">
              <wp:posOffset>47757</wp:posOffset>
            </wp:positionV>
            <wp:extent cx="183623" cy="101312"/>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11" cstate="print"/>
                    <a:stretch>
                      <a:fillRect/>
                    </a:stretch>
                  </pic:blipFill>
                  <pic:spPr>
                    <a:xfrm>
                      <a:off x="0" y="0"/>
                      <a:ext cx="183623" cy="101312"/>
                    </a:xfrm>
                    <a:prstGeom prst="rect">
                      <a:avLst/>
                    </a:prstGeom>
                  </pic:spPr>
                </pic:pic>
              </a:graphicData>
            </a:graphic>
          </wp:anchor>
        </w:drawing>
      </w:r>
      <w:bookmarkStart w:id="21" w:name="_bookmark21"/>
      <w:bookmarkEnd w:id="21"/>
      <w:r>
        <w:rPr>
          <w:color w:val="005B82"/>
        </w:rPr>
        <w:t>Description de l'</w:t>
      </w:r>
      <w:r>
        <w:rPr>
          <w:color w:val="005B82"/>
          <w:spacing w:val="-2"/>
        </w:rPr>
        <w:t xml:space="preserve">état </w:t>
      </w:r>
      <w:r>
        <w:rPr>
          <w:color w:val="005B82"/>
        </w:rPr>
        <w:t>existant</w:t>
      </w:r>
    </w:p>
    <w:p w14:paraId="69A8EE44" w14:textId="77777777" w:rsidR="00CE7FCC" w:rsidRDefault="00CE7FCC">
      <w:pPr>
        <w:pStyle w:val="BodyText"/>
        <w:spacing w:before="22"/>
        <w:rPr>
          <w:b/>
        </w:rPr>
      </w:pPr>
    </w:p>
    <w:p w14:paraId="10C9A0EA" w14:textId="77777777" w:rsidR="00CE7FCC" w:rsidRDefault="00942D02">
      <w:pPr>
        <w:pStyle w:val="Heading3"/>
      </w:pPr>
      <w:r>
        <w:rPr>
          <w:noProof/>
        </w:rPr>
        <w:drawing>
          <wp:anchor distT="0" distB="0" distL="0" distR="0" simplePos="0" relativeHeight="15776768" behindDoc="0" locked="0" layoutInCell="1" allowOverlap="1" wp14:anchorId="3B6598D8" wp14:editId="43A56CA4">
            <wp:simplePos x="0" y="0"/>
            <wp:positionH relativeFrom="page">
              <wp:posOffset>941902</wp:posOffset>
            </wp:positionH>
            <wp:positionV relativeFrom="paragraph">
              <wp:posOffset>40282</wp:posOffset>
            </wp:positionV>
            <wp:extent cx="246055" cy="84461"/>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12" cstate="print"/>
                    <a:stretch>
                      <a:fillRect/>
                    </a:stretch>
                  </pic:blipFill>
                  <pic:spPr>
                    <a:xfrm>
                      <a:off x="0" y="0"/>
                      <a:ext cx="246055" cy="84461"/>
                    </a:xfrm>
                    <a:prstGeom prst="rect">
                      <a:avLst/>
                    </a:prstGeom>
                  </pic:spPr>
                </pic:pic>
              </a:graphicData>
            </a:graphic>
          </wp:anchor>
        </w:drawing>
      </w:r>
      <w:bookmarkStart w:id="22" w:name="_bookmark22"/>
      <w:bookmarkEnd w:id="22"/>
      <w:r>
        <w:rPr>
          <w:color w:val="005B82"/>
          <w:spacing w:val="-2"/>
        </w:rPr>
        <w:t>Secours</w:t>
      </w:r>
    </w:p>
    <w:p w14:paraId="222EEE4D" w14:textId="77777777" w:rsidR="00CE7FCC" w:rsidRDefault="00942D02">
      <w:pPr>
        <w:pStyle w:val="BodyText"/>
        <w:spacing w:before="140" w:line="259" w:lineRule="auto"/>
        <w:ind w:left="1611" w:right="1131"/>
        <w:jc w:val="both"/>
      </w:pPr>
      <w:r>
        <w:t xml:space="preserve">L'aéroport de Bruxelles est situé sur un terrain apparemment plat. </w:t>
      </w:r>
      <w:r>
        <w:t xml:space="preserve">Cependant, la zone du projet est caractérisée par une topographie en pente graduelle avec une orientation sud-ouest-nord-est (pente moyenne d'environ -1 %). Ainsi, l'altitude au sud de la zone de projet est d'environ 55 mTAW alors qu'elle est d'environ 33 </w:t>
      </w:r>
      <w:r>
        <w:t>mTAW au nord.</w:t>
      </w:r>
    </w:p>
    <w:p w14:paraId="7D78C9C6" w14:textId="77777777" w:rsidR="00CE7FCC" w:rsidRDefault="00942D02">
      <w:pPr>
        <w:pStyle w:val="BodyText"/>
        <w:spacing w:before="160" w:line="256" w:lineRule="auto"/>
        <w:ind w:left="1611" w:right="1133"/>
        <w:jc w:val="both"/>
      </w:pPr>
      <w:r>
        <w:t>La zone du projet est entourée par la commune de Machelen (environ 30 mTAW) et l'arrondissement de Diegem (environ 35-40 mTAW) au nord/nord-ouest, Steenokkerzeel (environ 30-40 mTAW) au nord-est, Kortenberg (environ 50 mTAW) au sud-est et Zav</w:t>
      </w:r>
      <w:r>
        <w:t xml:space="preserve">entem (environ 50-60 mTAW) au </w:t>
      </w:r>
      <w:r>
        <w:rPr>
          <w:spacing w:val="-2"/>
        </w:rPr>
        <w:t>sud/sud-ouest.</w:t>
      </w:r>
    </w:p>
    <w:p w14:paraId="1DE1ADEA" w14:textId="77777777" w:rsidR="00CE7FCC" w:rsidRDefault="00942D02">
      <w:pPr>
        <w:pStyle w:val="BodyText"/>
        <w:spacing w:before="169" w:line="256" w:lineRule="auto"/>
        <w:ind w:left="1611" w:right="1132"/>
        <w:jc w:val="both"/>
      </w:pPr>
      <w:r>
        <w:t>La topographie au sud-ouest de la zone du projet est fortement influencée par la vallée du ruisseau Woluwe, qui traverse la commune de Zaventem du sud au nord et se jette ensuite dans la Zenne.</w:t>
      </w:r>
    </w:p>
    <w:p w14:paraId="75D99C95" w14:textId="77777777" w:rsidR="00CE7FCC" w:rsidRDefault="00942D02">
      <w:pPr>
        <w:pStyle w:val="BodyText"/>
        <w:spacing w:before="153"/>
      </w:pPr>
      <w:r>
        <w:rPr>
          <w:noProof/>
        </w:rPr>
        <w:drawing>
          <wp:anchor distT="0" distB="0" distL="0" distR="0" simplePos="0" relativeHeight="487634944" behindDoc="1" locked="0" layoutInCell="1" allowOverlap="1" wp14:anchorId="3C4595B6" wp14:editId="548D418E">
            <wp:simplePos x="0" y="0"/>
            <wp:positionH relativeFrom="page">
              <wp:posOffset>1098974</wp:posOffset>
            </wp:positionH>
            <wp:positionV relativeFrom="paragraph">
              <wp:posOffset>267874</wp:posOffset>
            </wp:positionV>
            <wp:extent cx="5626938" cy="3866197"/>
            <wp:effectExtent l="0" t="0" r="0" b="0"/>
            <wp:wrapTopAndBottom/>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13" cstate="print"/>
                    <a:stretch>
                      <a:fillRect/>
                    </a:stretch>
                  </pic:blipFill>
                  <pic:spPr>
                    <a:xfrm>
                      <a:off x="0" y="0"/>
                      <a:ext cx="5626938" cy="3866197"/>
                    </a:xfrm>
                    <a:prstGeom prst="rect">
                      <a:avLst/>
                    </a:prstGeom>
                  </pic:spPr>
                </pic:pic>
              </a:graphicData>
            </a:graphic>
          </wp:anchor>
        </w:drawing>
      </w:r>
    </w:p>
    <w:p w14:paraId="3858F145" w14:textId="77777777" w:rsidR="00CE7FCC" w:rsidRDefault="00CE7FCC">
      <w:pPr>
        <w:pStyle w:val="BodyText"/>
        <w:spacing w:before="167"/>
      </w:pPr>
    </w:p>
    <w:p w14:paraId="472CC8B2" w14:textId="77777777" w:rsidR="00CE7FCC" w:rsidRDefault="00942D02">
      <w:pPr>
        <w:ind w:left="1611"/>
        <w:rPr>
          <w:i/>
          <w:sz w:val="18"/>
        </w:rPr>
      </w:pPr>
      <w:r>
        <w:rPr>
          <w:i/>
          <w:color w:val="005B82"/>
          <w:sz w:val="18"/>
        </w:rPr>
        <w:t>Figure 8-1 : R</w:t>
      </w:r>
      <w:r>
        <w:rPr>
          <w:i/>
          <w:color w:val="005B82"/>
          <w:sz w:val="18"/>
        </w:rPr>
        <w:t xml:space="preserve">elief dans la zone du projet (modèle numérique d'élévation Flandre II, modèle numérique de terrain 1 </w:t>
      </w:r>
      <w:r>
        <w:rPr>
          <w:i/>
          <w:color w:val="005B82"/>
          <w:spacing w:val="-5"/>
          <w:sz w:val="18"/>
        </w:rPr>
        <w:t>m)</w:t>
      </w:r>
    </w:p>
    <w:p w14:paraId="1C1C2C55" w14:textId="77777777" w:rsidR="00CE7FCC" w:rsidRDefault="00942D02">
      <w:pPr>
        <w:pStyle w:val="Heading3"/>
        <w:spacing w:before="239"/>
      </w:pPr>
      <w:r>
        <w:rPr>
          <w:noProof/>
        </w:rPr>
        <w:drawing>
          <wp:anchor distT="0" distB="0" distL="0" distR="0" simplePos="0" relativeHeight="15777280" behindDoc="0" locked="0" layoutInCell="1" allowOverlap="1" wp14:anchorId="4A18C7A4" wp14:editId="33AFBD5D">
            <wp:simplePos x="0" y="0"/>
            <wp:positionH relativeFrom="page">
              <wp:posOffset>941902</wp:posOffset>
            </wp:positionH>
            <wp:positionV relativeFrom="paragraph">
              <wp:posOffset>191121</wp:posOffset>
            </wp:positionV>
            <wp:extent cx="246055" cy="84461"/>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14" cstate="print"/>
                    <a:stretch>
                      <a:fillRect/>
                    </a:stretch>
                  </pic:blipFill>
                  <pic:spPr>
                    <a:xfrm>
                      <a:off x="0" y="0"/>
                      <a:ext cx="246055" cy="84461"/>
                    </a:xfrm>
                    <a:prstGeom prst="rect">
                      <a:avLst/>
                    </a:prstGeom>
                  </pic:spPr>
                </pic:pic>
              </a:graphicData>
            </a:graphic>
          </wp:anchor>
        </w:drawing>
      </w:r>
      <w:bookmarkStart w:id="23" w:name="_bookmark23"/>
      <w:bookmarkEnd w:id="23"/>
      <w:r>
        <w:rPr>
          <w:color w:val="005B82"/>
          <w:spacing w:val="-2"/>
        </w:rPr>
        <w:t>Géologie</w:t>
      </w:r>
    </w:p>
    <w:p w14:paraId="7FDD8048" w14:textId="77777777" w:rsidR="00CE7FCC" w:rsidRDefault="00942D02">
      <w:pPr>
        <w:pStyle w:val="BodyText"/>
        <w:spacing w:before="140" w:line="259" w:lineRule="auto"/>
        <w:ind w:left="1611" w:right="1135"/>
        <w:jc w:val="both"/>
      </w:pPr>
      <w:r>
        <w:t>Le sous-sol au niveau du projet et de la zone d'étude est principalement constitué d'une fine couche quaternaire (formée au cours des deux millions d'années les plus récentes de l'histoire de la Terre) et de formations tertiaires sous-jacentes.</w:t>
      </w:r>
    </w:p>
    <w:p w14:paraId="6F8F4E54" w14:textId="77777777" w:rsidR="00CE7FCC" w:rsidRDefault="00CE7FCC">
      <w:pPr>
        <w:spacing w:line="259" w:lineRule="auto"/>
        <w:jc w:val="both"/>
        <w:sectPr w:rsidR="00CE7FCC">
          <w:headerReference w:type="default" r:id="rId115"/>
          <w:footerReference w:type="default" r:id="rId116"/>
          <w:pgSz w:w="11910" w:h="16840"/>
          <w:pgMar w:top="1460" w:right="0" w:bottom="1280" w:left="940" w:header="748" w:footer="1095" w:gutter="0"/>
          <w:pgNumType w:start="6"/>
          <w:cols w:space="720"/>
        </w:sectPr>
      </w:pPr>
    </w:p>
    <w:p w14:paraId="67BCD63D" w14:textId="77777777" w:rsidR="00CE7FCC" w:rsidRDefault="00CE7FCC">
      <w:pPr>
        <w:pStyle w:val="BodyText"/>
        <w:spacing w:before="121"/>
      </w:pPr>
    </w:p>
    <w:p w14:paraId="5273C763" w14:textId="77777777" w:rsidR="00CE7FCC" w:rsidRDefault="00942D02">
      <w:pPr>
        <w:pStyle w:val="BodyText"/>
        <w:spacing w:line="259" w:lineRule="auto"/>
        <w:ind w:left="1611" w:right="1130"/>
        <w:jc w:val="both"/>
      </w:pPr>
      <w:r>
        <w:t>Sur la base des rapports de forage (source : dov.vlaanderen.be), on peut affirmer que la couche quaternaire est formée par</w:t>
      </w:r>
      <w:r>
        <w:t xml:space="preserve"> la </w:t>
      </w:r>
      <w:r>
        <w:rPr>
          <w:b/>
        </w:rPr>
        <w:t>Formation de Gand</w:t>
      </w:r>
      <w:r>
        <w:t>. Cette unité formelle se compose principalement de sable de couverture éolien. Il s'agit d'un paquet de sable fin. Cette couche est également caractérisée par la présence de mélanges argileux/loamiques et contient localement des grava</w:t>
      </w:r>
      <w:r>
        <w:t xml:space="preserve">ts. Cette couche est assez peu perméable et n'est pas aquifère. Au nord de la zone de projet, cette formation est localement </w:t>
      </w:r>
      <w:r>
        <w:rPr>
          <w:spacing w:val="-7"/>
        </w:rPr>
        <w:t xml:space="preserve">absente </w:t>
      </w:r>
      <w:r>
        <w:t xml:space="preserve">ou son épaisseur est très limitée (entre 0,1 et 1,5 m). Vers le sud, l'épaisseur </w:t>
      </w:r>
      <w:r>
        <w:rPr>
          <w:spacing w:val="-1"/>
        </w:rPr>
        <w:t xml:space="preserve">du </w:t>
      </w:r>
      <w:r>
        <w:t>paquet sédimentaire augmente jusqu'à en</w:t>
      </w:r>
      <w:r>
        <w:t>viron 2,5 m.</w:t>
      </w:r>
    </w:p>
    <w:p w14:paraId="3EB50A04" w14:textId="77777777" w:rsidR="00CE7FCC" w:rsidRDefault="00942D02">
      <w:pPr>
        <w:pStyle w:val="BodyText"/>
        <w:spacing w:before="161" w:line="259" w:lineRule="auto"/>
        <w:ind w:left="1611" w:right="1131"/>
        <w:jc w:val="both"/>
      </w:pPr>
      <w:r>
        <w:t xml:space="preserve">Sous la couche quaternaire se trouvent les couches tertiaires. La </w:t>
      </w:r>
      <w:r>
        <w:rPr>
          <w:b/>
        </w:rPr>
        <w:t xml:space="preserve">formation de Lede </w:t>
      </w:r>
      <w:r>
        <w:t xml:space="preserve">a une épaisseur d'environ 2 à 7 m. Cette formation se compose principalement de sable calcaire fin avec de la glauconite. La </w:t>
      </w:r>
      <w:r>
        <w:rPr>
          <w:b/>
        </w:rPr>
        <w:t xml:space="preserve">Formation de Bruxelles </w:t>
      </w:r>
      <w:r>
        <w:t>se trouve e</w:t>
      </w:r>
      <w:r>
        <w:t>n dessous. Elle se compose principalement de sable calcaire fin à moyen avec de la glauconite et des bancs de grès. L'épaisseur de cette couche est très variable. Comme la plupart des forages ne sont pas suffisamment profonds, l'épaisseur utilisée est cell</w:t>
      </w:r>
      <w:r>
        <w:t xml:space="preserve">e du modèle géologique 3D (v3). Dans le sud-est de la zone du projet, des épaisseurs allant jusqu'à 46 m ont été modélisées. La formation de Lede et la formation de Bruxelles sont toutes deux des </w:t>
      </w:r>
      <w:r>
        <w:rPr>
          <w:spacing w:val="-2"/>
        </w:rPr>
        <w:t xml:space="preserve">aquifères </w:t>
      </w:r>
      <w:r>
        <w:t>(bien) perméables.</w:t>
      </w:r>
    </w:p>
    <w:p w14:paraId="424E0841" w14:textId="77777777" w:rsidR="00CE7FCC" w:rsidRDefault="00942D02">
      <w:pPr>
        <w:spacing w:before="157" w:line="256" w:lineRule="auto"/>
        <w:ind w:left="1611" w:right="1134"/>
        <w:jc w:val="both"/>
        <w:rPr>
          <w:sz w:val="20"/>
        </w:rPr>
      </w:pPr>
      <w:r>
        <w:rPr>
          <w:sz w:val="20"/>
        </w:rPr>
        <w:t xml:space="preserve">Sous la Formation de Bruxelles </w:t>
      </w:r>
      <w:r>
        <w:rPr>
          <w:sz w:val="20"/>
        </w:rPr>
        <w:t xml:space="preserve">se trouvent la </w:t>
      </w:r>
      <w:r>
        <w:rPr>
          <w:b/>
          <w:sz w:val="20"/>
        </w:rPr>
        <w:t xml:space="preserve">Formation de Mons-en-Pévèle </w:t>
      </w:r>
      <w:r>
        <w:rPr>
          <w:sz w:val="20"/>
        </w:rPr>
        <w:t xml:space="preserve">(sable argileux très fin avec glauconite) et la </w:t>
      </w:r>
      <w:r>
        <w:rPr>
          <w:b/>
          <w:sz w:val="20"/>
        </w:rPr>
        <w:t>Formation de Courtrai</w:t>
      </w:r>
      <w:r>
        <w:rPr>
          <w:sz w:val="20"/>
        </w:rPr>
        <w:t>, riche en argile.</w:t>
      </w:r>
    </w:p>
    <w:p w14:paraId="469F866C" w14:textId="77777777" w:rsidR="00CE7FCC" w:rsidRDefault="00942D02">
      <w:pPr>
        <w:pStyle w:val="BodyText"/>
        <w:spacing w:before="166" w:line="256" w:lineRule="auto"/>
        <w:ind w:left="1611" w:right="1131"/>
        <w:jc w:val="both"/>
      </w:pPr>
      <w:r>
        <w:t xml:space="preserve">Le forage virtuel est illustré ci-dessous à 5 endroits de la zone du projet (voir </w:t>
      </w:r>
      <w:hyperlink w:anchor="_bookmark24" w:history="1">
        <w:r>
          <w:t>Figure 8-2)</w:t>
        </w:r>
      </w:hyperlink>
      <w:r>
        <w:t xml:space="preserve">. Au nord </w:t>
      </w:r>
      <w:hyperlink w:anchor="_bookmark25" w:history="1">
        <w:r>
          <w:t>(figure 8-3</w:t>
        </w:r>
      </w:hyperlink>
      <w:r>
        <w:t xml:space="preserve">), à l'est </w:t>
      </w:r>
      <w:hyperlink w:anchor="_bookmark26" w:history="1">
        <w:r>
          <w:t>(figure 8-4</w:t>
        </w:r>
      </w:hyperlink>
      <w:r>
        <w:t>), au sud (</w:t>
      </w:r>
      <w:hyperlink w:anchor="_bookmark27" w:history="1">
        <w:r>
          <w:t>figure 8-5</w:t>
        </w:r>
      </w:hyperlink>
      <w:r>
        <w:t>) et à l'ouest (</w:t>
      </w:r>
      <w:hyperlink w:anchor="_bookmark28" w:history="1">
        <w:r>
          <w:t>figu</w:t>
        </w:r>
        <w:r>
          <w:t>re 8-6</w:t>
        </w:r>
      </w:hyperlink>
      <w:r>
        <w:t>). Un forage virtuel situé au centre de la zone du projet est également inclus (</w:t>
      </w:r>
      <w:hyperlink w:anchor="_bookmark29" w:history="1">
        <w:r>
          <w:t xml:space="preserve">figure </w:t>
        </w:r>
      </w:hyperlink>
      <w:hyperlink w:anchor="_bookmark29" w:history="1">
        <w:r>
          <w:rPr>
            <w:spacing w:val="-2"/>
          </w:rPr>
          <w:t>8-7</w:t>
        </w:r>
      </w:hyperlink>
      <w:r>
        <w:rPr>
          <w:spacing w:val="-2"/>
        </w:rPr>
        <w:t>).</w:t>
      </w:r>
    </w:p>
    <w:p w14:paraId="70F4AAC8" w14:textId="77777777" w:rsidR="00CE7FCC" w:rsidRDefault="00CE7FCC">
      <w:pPr>
        <w:spacing w:line="256" w:lineRule="auto"/>
        <w:jc w:val="both"/>
        <w:sectPr w:rsidR="00CE7FCC">
          <w:pgSz w:w="11910" w:h="16840"/>
          <w:pgMar w:top="1460" w:right="0" w:bottom="1280" w:left="940" w:header="748" w:footer="1095" w:gutter="0"/>
          <w:cols w:space="720"/>
        </w:sectPr>
      </w:pPr>
    </w:p>
    <w:p w14:paraId="7548BAC8" w14:textId="77777777" w:rsidR="00CE7FCC" w:rsidRDefault="00CE7FCC">
      <w:pPr>
        <w:pStyle w:val="BodyText"/>
      </w:pPr>
    </w:p>
    <w:p w14:paraId="02327BE1" w14:textId="77777777" w:rsidR="00CE7FCC" w:rsidRDefault="00CE7FCC">
      <w:pPr>
        <w:pStyle w:val="BodyText"/>
        <w:spacing w:before="139"/>
      </w:pPr>
    </w:p>
    <w:p w14:paraId="65C70588" w14:textId="77777777" w:rsidR="00CE7FCC" w:rsidRDefault="00942D02">
      <w:pPr>
        <w:pStyle w:val="BodyText"/>
        <w:ind w:left="534"/>
      </w:pPr>
      <w:r>
        <w:rPr>
          <w:noProof/>
        </w:rPr>
        <w:drawing>
          <wp:inline distT="0" distB="0" distL="0" distR="0" wp14:anchorId="78006A01" wp14:editId="42EFA4AB">
            <wp:extent cx="5858117" cy="4194810"/>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117" cstate="print"/>
                    <a:stretch>
                      <a:fillRect/>
                    </a:stretch>
                  </pic:blipFill>
                  <pic:spPr>
                    <a:xfrm>
                      <a:off x="0" y="0"/>
                      <a:ext cx="5858117" cy="4194810"/>
                    </a:xfrm>
                    <a:prstGeom prst="rect">
                      <a:avLst/>
                    </a:prstGeom>
                  </pic:spPr>
                </pic:pic>
              </a:graphicData>
            </a:graphic>
          </wp:inline>
        </w:drawing>
      </w:r>
    </w:p>
    <w:p w14:paraId="1F2C255A" w14:textId="77777777" w:rsidR="00CE7FCC" w:rsidRDefault="00CE7FCC">
      <w:pPr>
        <w:pStyle w:val="BodyText"/>
        <w:spacing w:before="16"/>
        <w:rPr>
          <w:sz w:val="18"/>
        </w:rPr>
      </w:pPr>
    </w:p>
    <w:p w14:paraId="7BA1AA3C" w14:textId="77777777" w:rsidR="00CE7FCC" w:rsidRDefault="00942D02">
      <w:pPr>
        <w:ind w:left="1611"/>
        <w:rPr>
          <w:i/>
          <w:sz w:val="18"/>
        </w:rPr>
      </w:pPr>
      <w:bookmarkStart w:id="24" w:name="_bookmark24"/>
      <w:bookmarkEnd w:id="24"/>
      <w:r>
        <w:rPr>
          <w:i/>
          <w:color w:val="005B82"/>
          <w:sz w:val="18"/>
        </w:rPr>
        <w:t xml:space="preserve">Figure 8-2 : Localisation des forages virtuels (source : </w:t>
      </w:r>
      <w:r>
        <w:rPr>
          <w:i/>
          <w:color w:val="005B82"/>
          <w:spacing w:val="-4"/>
          <w:sz w:val="18"/>
        </w:rPr>
        <w:t>DOV)</w:t>
      </w:r>
    </w:p>
    <w:p w14:paraId="040CB703" w14:textId="77777777" w:rsidR="00CE7FCC" w:rsidRDefault="00942D02">
      <w:pPr>
        <w:pStyle w:val="BodyText"/>
        <w:spacing w:before="201"/>
        <w:rPr>
          <w:i/>
        </w:rPr>
      </w:pPr>
      <w:r>
        <w:rPr>
          <w:noProof/>
        </w:rPr>
        <w:drawing>
          <wp:anchor distT="0" distB="0" distL="0" distR="0" simplePos="0" relativeHeight="487636992" behindDoc="1" locked="0" layoutInCell="1" allowOverlap="1" wp14:anchorId="7E8D1B25" wp14:editId="06575148">
            <wp:simplePos x="0" y="0"/>
            <wp:positionH relativeFrom="page">
              <wp:posOffset>956544</wp:posOffset>
            </wp:positionH>
            <wp:positionV relativeFrom="paragraph">
              <wp:posOffset>297967</wp:posOffset>
            </wp:positionV>
            <wp:extent cx="5827031" cy="2391727"/>
            <wp:effectExtent l="0" t="0" r="0" b="0"/>
            <wp:wrapTopAndBottom/>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18" cstate="print"/>
                    <a:stretch>
                      <a:fillRect/>
                    </a:stretch>
                  </pic:blipFill>
                  <pic:spPr>
                    <a:xfrm>
                      <a:off x="0" y="0"/>
                      <a:ext cx="5827031" cy="2391727"/>
                    </a:xfrm>
                    <a:prstGeom prst="rect">
                      <a:avLst/>
                    </a:prstGeom>
                  </pic:spPr>
                </pic:pic>
              </a:graphicData>
            </a:graphic>
          </wp:anchor>
        </w:drawing>
      </w:r>
    </w:p>
    <w:p w14:paraId="76D5A143" w14:textId="77777777" w:rsidR="00CE7FCC" w:rsidRDefault="00CE7FCC">
      <w:pPr>
        <w:pStyle w:val="BodyText"/>
        <w:spacing w:before="27"/>
        <w:rPr>
          <w:i/>
          <w:sz w:val="18"/>
        </w:rPr>
      </w:pPr>
    </w:p>
    <w:p w14:paraId="7C9889DD" w14:textId="77777777" w:rsidR="00CE7FCC" w:rsidRDefault="00942D02">
      <w:pPr>
        <w:ind w:left="1611"/>
        <w:rPr>
          <w:i/>
          <w:sz w:val="18"/>
        </w:rPr>
      </w:pPr>
      <w:bookmarkStart w:id="25" w:name="_bookmark25"/>
      <w:bookmarkEnd w:id="25"/>
      <w:r>
        <w:rPr>
          <w:i/>
          <w:color w:val="005B82"/>
          <w:sz w:val="18"/>
        </w:rPr>
        <w:t xml:space="preserve">Figure 8-3 : Forage virtuel Nord (Source : </w:t>
      </w:r>
      <w:r>
        <w:rPr>
          <w:i/>
          <w:color w:val="005B82"/>
          <w:spacing w:val="-4"/>
          <w:sz w:val="18"/>
        </w:rPr>
        <w:t>DOV)</w:t>
      </w:r>
    </w:p>
    <w:p w14:paraId="02EDCD50" w14:textId="77777777" w:rsidR="00CE7FCC" w:rsidRDefault="00CE7FCC">
      <w:pPr>
        <w:rPr>
          <w:sz w:val="18"/>
        </w:rPr>
        <w:sectPr w:rsidR="00CE7FCC">
          <w:pgSz w:w="11910" w:h="16840"/>
          <w:pgMar w:top="1460" w:right="0" w:bottom="1280" w:left="940" w:header="748" w:footer="1095" w:gutter="0"/>
          <w:cols w:space="720"/>
        </w:sectPr>
      </w:pPr>
    </w:p>
    <w:p w14:paraId="77EA2A6F" w14:textId="77777777" w:rsidR="00CE7FCC" w:rsidRDefault="00CE7FCC">
      <w:pPr>
        <w:pStyle w:val="BodyText"/>
        <w:rPr>
          <w:i/>
        </w:rPr>
      </w:pPr>
    </w:p>
    <w:p w14:paraId="6D6AE341" w14:textId="77777777" w:rsidR="00CE7FCC" w:rsidRDefault="00CE7FCC">
      <w:pPr>
        <w:pStyle w:val="BodyText"/>
        <w:spacing w:before="139"/>
        <w:rPr>
          <w:i/>
        </w:rPr>
      </w:pPr>
    </w:p>
    <w:p w14:paraId="389D19FE" w14:textId="77777777" w:rsidR="00CE7FCC" w:rsidRDefault="00942D02">
      <w:pPr>
        <w:pStyle w:val="BodyText"/>
        <w:ind w:left="542"/>
      </w:pPr>
      <w:r>
        <w:rPr>
          <w:noProof/>
        </w:rPr>
        <w:drawing>
          <wp:inline distT="0" distB="0" distL="0" distR="0" wp14:anchorId="5ED5EDED" wp14:editId="501594D5">
            <wp:extent cx="5779602" cy="2574607"/>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19" cstate="print"/>
                    <a:stretch>
                      <a:fillRect/>
                    </a:stretch>
                  </pic:blipFill>
                  <pic:spPr>
                    <a:xfrm>
                      <a:off x="0" y="0"/>
                      <a:ext cx="5779602" cy="2574607"/>
                    </a:xfrm>
                    <a:prstGeom prst="rect">
                      <a:avLst/>
                    </a:prstGeom>
                  </pic:spPr>
                </pic:pic>
              </a:graphicData>
            </a:graphic>
          </wp:inline>
        </w:drawing>
      </w:r>
    </w:p>
    <w:p w14:paraId="7DFAF5F8" w14:textId="77777777" w:rsidR="00CE7FCC" w:rsidRDefault="00CE7FCC">
      <w:pPr>
        <w:pStyle w:val="BodyText"/>
        <w:spacing w:before="119"/>
        <w:rPr>
          <w:i/>
          <w:sz w:val="18"/>
        </w:rPr>
      </w:pPr>
    </w:p>
    <w:p w14:paraId="1FBB1CFD" w14:textId="77777777" w:rsidR="00CE7FCC" w:rsidRDefault="00942D02">
      <w:pPr>
        <w:ind w:left="1611"/>
        <w:rPr>
          <w:i/>
          <w:sz w:val="18"/>
        </w:rPr>
      </w:pPr>
      <w:bookmarkStart w:id="26" w:name="_bookmark26"/>
      <w:bookmarkEnd w:id="26"/>
      <w:r>
        <w:rPr>
          <w:i/>
          <w:color w:val="005B82"/>
          <w:sz w:val="18"/>
        </w:rPr>
        <w:t xml:space="preserve">Figure 8-4 : Forage virtuel Est (Source : </w:t>
      </w:r>
      <w:r>
        <w:rPr>
          <w:i/>
          <w:color w:val="005B82"/>
          <w:spacing w:val="-4"/>
          <w:sz w:val="18"/>
        </w:rPr>
        <w:t>DOV)</w:t>
      </w:r>
    </w:p>
    <w:p w14:paraId="6853CCFB" w14:textId="77777777" w:rsidR="00CE7FCC" w:rsidRDefault="00942D02">
      <w:pPr>
        <w:pStyle w:val="BodyText"/>
        <w:spacing w:before="226"/>
        <w:rPr>
          <w:i/>
        </w:rPr>
      </w:pPr>
      <w:r>
        <w:rPr>
          <w:noProof/>
        </w:rPr>
        <w:drawing>
          <wp:anchor distT="0" distB="0" distL="0" distR="0" simplePos="0" relativeHeight="487637504" behindDoc="1" locked="0" layoutInCell="1" allowOverlap="1" wp14:anchorId="66FB9342" wp14:editId="5C4D29AF">
            <wp:simplePos x="0" y="0"/>
            <wp:positionH relativeFrom="page">
              <wp:posOffset>935989</wp:posOffset>
            </wp:positionH>
            <wp:positionV relativeFrom="paragraph">
              <wp:posOffset>314051</wp:posOffset>
            </wp:positionV>
            <wp:extent cx="5848601" cy="2731198"/>
            <wp:effectExtent l="0" t="0" r="0" b="0"/>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20" cstate="print"/>
                    <a:stretch>
                      <a:fillRect/>
                    </a:stretch>
                  </pic:blipFill>
                  <pic:spPr>
                    <a:xfrm>
                      <a:off x="0" y="0"/>
                      <a:ext cx="5848601" cy="2731198"/>
                    </a:xfrm>
                    <a:prstGeom prst="rect">
                      <a:avLst/>
                    </a:prstGeom>
                  </pic:spPr>
                </pic:pic>
              </a:graphicData>
            </a:graphic>
          </wp:anchor>
        </w:drawing>
      </w:r>
    </w:p>
    <w:p w14:paraId="71EBA66D" w14:textId="77777777" w:rsidR="00CE7FCC" w:rsidRDefault="00CE7FCC">
      <w:pPr>
        <w:pStyle w:val="BodyText"/>
        <w:spacing w:before="9"/>
        <w:rPr>
          <w:i/>
          <w:sz w:val="18"/>
        </w:rPr>
      </w:pPr>
    </w:p>
    <w:p w14:paraId="785C9D5A" w14:textId="77777777" w:rsidR="00CE7FCC" w:rsidRDefault="00942D02">
      <w:pPr>
        <w:ind w:left="1611"/>
        <w:rPr>
          <w:i/>
          <w:sz w:val="18"/>
        </w:rPr>
      </w:pPr>
      <w:bookmarkStart w:id="27" w:name="_bookmark27"/>
      <w:bookmarkEnd w:id="27"/>
      <w:r>
        <w:rPr>
          <w:i/>
          <w:color w:val="005B82"/>
          <w:sz w:val="18"/>
        </w:rPr>
        <w:t xml:space="preserve">Figure 8-5 : Forage virtuel Sud </w:t>
      </w:r>
      <w:r>
        <w:rPr>
          <w:i/>
          <w:color w:val="005B82"/>
          <w:sz w:val="18"/>
        </w:rPr>
        <w:t xml:space="preserve">(Source : </w:t>
      </w:r>
      <w:r>
        <w:rPr>
          <w:i/>
          <w:color w:val="005B82"/>
          <w:spacing w:val="-4"/>
          <w:sz w:val="18"/>
        </w:rPr>
        <w:t>DOV)</w:t>
      </w:r>
    </w:p>
    <w:p w14:paraId="140D8C58" w14:textId="77777777" w:rsidR="00CE7FCC" w:rsidRDefault="00CE7FCC">
      <w:pPr>
        <w:rPr>
          <w:sz w:val="18"/>
        </w:rPr>
        <w:sectPr w:rsidR="00CE7FCC">
          <w:pgSz w:w="11910" w:h="16840"/>
          <w:pgMar w:top="1460" w:right="0" w:bottom="1280" w:left="940" w:header="748" w:footer="1095" w:gutter="0"/>
          <w:cols w:space="720"/>
        </w:sectPr>
      </w:pPr>
    </w:p>
    <w:p w14:paraId="66CDCF2D" w14:textId="77777777" w:rsidR="00CE7FCC" w:rsidRDefault="00CE7FCC">
      <w:pPr>
        <w:pStyle w:val="BodyText"/>
        <w:rPr>
          <w:i/>
        </w:rPr>
      </w:pPr>
    </w:p>
    <w:p w14:paraId="0091EEEF" w14:textId="77777777" w:rsidR="00CE7FCC" w:rsidRDefault="00CE7FCC">
      <w:pPr>
        <w:pStyle w:val="BodyText"/>
        <w:spacing w:before="139"/>
        <w:rPr>
          <w:i/>
        </w:rPr>
      </w:pPr>
    </w:p>
    <w:p w14:paraId="7987E46B" w14:textId="77777777" w:rsidR="00CE7FCC" w:rsidRDefault="00942D02">
      <w:pPr>
        <w:pStyle w:val="BodyText"/>
        <w:ind w:left="534"/>
      </w:pPr>
      <w:r>
        <w:rPr>
          <w:noProof/>
        </w:rPr>
        <w:drawing>
          <wp:inline distT="0" distB="0" distL="0" distR="0" wp14:anchorId="17450F32" wp14:editId="4F64A4DD">
            <wp:extent cx="5889697" cy="2787777"/>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21" cstate="print"/>
                    <a:stretch>
                      <a:fillRect/>
                    </a:stretch>
                  </pic:blipFill>
                  <pic:spPr>
                    <a:xfrm>
                      <a:off x="0" y="0"/>
                      <a:ext cx="5889697" cy="2787777"/>
                    </a:xfrm>
                    <a:prstGeom prst="rect">
                      <a:avLst/>
                    </a:prstGeom>
                  </pic:spPr>
                </pic:pic>
              </a:graphicData>
            </a:graphic>
          </wp:inline>
        </w:drawing>
      </w:r>
    </w:p>
    <w:p w14:paraId="6D52D368" w14:textId="77777777" w:rsidR="00CE7FCC" w:rsidRDefault="00CE7FCC">
      <w:pPr>
        <w:pStyle w:val="BodyText"/>
        <w:spacing w:before="40"/>
        <w:rPr>
          <w:i/>
          <w:sz w:val="18"/>
        </w:rPr>
      </w:pPr>
    </w:p>
    <w:p w14:paraId="1D852FCC" w14:textId="77777777" w:rsidR="00CE7FCC" w:rsidRDefault="00942D02">
      <w:pPr>
        <w:ind w:left="1611"/>
        <w:rPr>
          <w:i/>
          <w:sz w:val="18"/>
        </w:rPr>
      </w:pPr>
      <w:bookmarkStart w:id="28" w:name="_bookmark28"/>
      <w:bookmarkEnd w:id="28"/>
      <w:r>
        <w:rPr>
          <w:i/>
          <w:color w:val="005B82"/>
          <w:sz w:val="18"/>
        </w:rPr>
        <w:t xml:space="preserve">Figure 8-6 : Forage virtuel à l'ouest (Source : </w:t>
      </w:r>
      <w:r>
        <w:rPr>
          <w:i/>
          <w:color w:val="005B82"/>
          <w:spacing w:val="-4"/>
          <w:sz w:val="18"/>
        </w:rPr>
        <w:t>DOV)</w:t>
      </w:r>
    </w:p>
    <w:p w14:paraId="1987780F" w14:textId="77777777" w:rsidR="00CE7FCC" w:rsidRDefault="00942D02">
      <w:pPr>
        <w:pStyle w:val="BodyText"/>
        <w:spacing w:before="194"/>
        <w:rPr>
          <w:i/>
        </w:rPr>
      </w:pPr>
      <w:r>
        <w:rPr>
          <w:noProof/>
        </w:rPr>
        <w:drawing>
          <wp:anchor distT="0" distB="0" distL="0" distR="0" simplePos="0" relativeHeight="487638016" behindDoc="1" locked="0" layoutInCell="1" allowOverlap="1" wp14:anchorId="631598DC" wp14:editId="4E962350">
            <wp:simplePos x="0" y="0"/>
            <wp:positionH relativeFrom="page">
              <wp:posOffset>946267</wp:posOffset>
            </wp:positionH>
            <wp:positionV relativeFrom="paragraph">
              <wp:posOffset>293463</wp:posOffset>
            </wp:positionV>
            <wp:extent cx="5853431" cy="2345436"/>
            <wp:effectExtent l="0" t="0" r="0" b="0"/>
            <wp:wrapTopAndBottom/>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22" cstate="print"/>
                    <a:stretch>
                      <a:fillRect/>
                    </a:stretch>
                  </pic:blipFill>
                  <pic:spPr>
                    <a:xfrm>
                      <a:off x="0" y="0"/>
                      <a:ext cx="5853431" cy="2345436"/>
                    </a:xfrm>
                    <a:prstGeom prst="rect">
                      <a:avLst/>
                    </a:prstGeom>
                  </pic:spPr>
                </pic:pic>
              </a:graphicData>
            </a:graphic>
          </wp:anchor>
        </w:drawing>
      </w:r>
    </w:p>
    <w:p w14:paraId="7D158DD8" w14:textId="77777777" w:rsidR="00CE7FCC" w:rsidRDefault="00CE7FCC">
      <w:pPr>
        <w:pStyle w:val="BodyText"/>
        <w:spacing w:before="49"/>
        <w:rPr>
          <w:i/>
          <w:sz w:val="18"/>
        </w:rPr>
      </w:pPr>
    </w:p>
    <w:p w14:paraId="3EEF92BA" w14:textId="77777777" w:rsidR="00CE7FCC" w:rsidRDefault="00942D02">
      <w:pPr>
        <w:ind w:left="1611"/>
        <w:rPr>
          <w:i/>
          <w:sz w:val="18"/>
        </w:rPr>
      </w:pPr>
      <w:bookmarkStart w:id="29" w:name="_bookmark29"/>
      <w:bookmarkEnd w:id="29"/>
      <w:r>
        <w:rPr>
          <w:i/>
          <w:color w:val="005B82"/>
          <w:sz w:val="18"/>
        </w:rPr>
        <w:t xml:space="preserve">Figure 8-7 : Centrale de forage virtuelle (source : </w:t>
      </w:r>
      <w:r>
        <w:rPr>
          <w:i/>
          <w:color w:val="005B82"/>
          <w:spacing w:val="-4"/>
          <w:sz w:val="18"/>
        </w:rPr>
        <w:t>DOV)</w:t>
      </w:r>
    </w:p>
    <w:p w14:paraId="07DCBBC5" w14:textId="77777777" w:rsidR="00CE7FCC" w:rsidRDefault="00942D02">
      <w:pPr>
        <w:pStyle w:val="BodyText"/>
        <w:spacing w:before="200" w:line="259" w:lineRule="auto"/>
        <w:ind w:left="1611" w:right="1135"/>
        <w:jc w:val="both"/>
      </w:pPr>
      <w:r>
        <w:t>Les forages virtuels indiquent parfois la présence de certaines formations qui n'ont pas été décrites dans les rapports de forage et les études de sol précédemment examinés. Il s'agit notamment de la formation quaternaire de Veldwezelt et Gembloux (loess r</w:t>
      </w:r>
      <w:r>
        <w:t xml:space="preserve">iche en argile) et de la formation tertiaire </w:t>
      </w:r>
      <w:r>
        <w:rPr>
          <w:spacing w:val="-9"/>
        </w:rPr>
        <w:t xml:space="preserve">de </w:t>
      </w:r>
      <w:r>
        <w:t xml:space="preserve">Sint-Huibrechts-Hern (composée principalement d'argile et de sable). Ces deux formations sont visibles à la fois sur le forage virtuel à l'est et sur celui-ci au sud et sont situées au-dessus de la formation </w:t>
      </w:r>
      <w:r>
        <w:t>de Lede. La formation quaternaire de Gand n'est présente dans aucun des deux cas.</w:t>
      </w:r>
    </w:p>
    <w:p w14:paraId="3A1C3202" w14:textId="77777777" w:rsidR="00CE7FCC" w:rsidRDefault="00942D02">
      <w:pPr>
        <w:pStyle w:val="BodyText"/>
        <w:spacing w:before="159" w:line="256" w:lineRule="auto"/>
        <w:ind w:left="1611" w:right="1141"/>
        <w:jc w:val="both"/>
      </w:pPr>
      <w:r>
        <w:t>Dans le forage virtuel sud, la formation de Maldegem (composée principalement d'argile et de sable) est située entre la formation de Sint-Huibrechts-Hern et la formation de L</w:t>
      </w:r>
      <w:r>
        <w:t>ede.</w:t>
      </w:r>
    </w:p>
    <w:p w14:paraId="66B74E77" w14:textId="77777777" w:rsidR="00CE7FCC" w:rsidRDefault="00942D02">
      <w:pPr>
        <w:pStyle w:val="BodyText"/>
        <w:spacing w:before="164" w:line="256" w:lineRule="auto"/>
        <w:ind w:left="1611" w:right="1146"/>
        <w:jc w:val="both"/>
      </w:pPr>
      <w:r>
        <w:t>La différence d'épaisseur des formations géologiques et leur stratification est démontrée par le profil transversal ci-dessous (NW-SE).</w:t>
      </w:r>
    </w:p>
    <w:p w14:paraId="214A1FF9" w14:textId="77777777" w:rsidR="00CE7FCC" w:rsidRDefault="00CE7FCC">
      <w:pPr>
        <w:spacing w:line="256" w:lineRule="auto"/>
        <w:jc w:val="both"/>
        <w:sectPr w:rsidR="00CE7FCC">
          <w:pgSz w:w="11910" w:h="16840"/>
          <w:pgMar w:top="1460" w:right="0" w:bottom="1280" w:left="940" w:header="748" w:footer="1095" w:gutter="0"/>
          <w:cols w:space="720"/>
        </w:sectPr>
      </w:pPr>
    </w:p>
    <w:p w14:paraId="33B946C9" w14:textId="77777777" w:rsidR="00CE7FCC" w:rsidRDefault="00CE7FCC">
      <w:pPr>
        <w:pStyle w:val="BodyText"/>
        <w:spacing w:before="120"/>
      </w:pPr>
    </w:p>
    <w:p w14:paraId="65DD50C1" w14:textId="77777777" w:rsidR="00CE7FCC" w:rsidRDefault="00942D02">
      <w:pPr>
        <w:pStyle w:val="BodyText"/>
        <w:ind w:left="1611"/>
      </w:pPr>
      <w:r>
        <w:rPr>
          <w:noProof/>
        </w:rPr>
        <w:drawing>
          <wp:inline distT="0" distB="0" distL="0" distR="0" wp14:anchorId="70D58369" wp14:editId="4A1F3AB2">
            <wp:extent cx="5055514" cy="3943350"/>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23" cstate="print"/>
                    <a:stretch>
                      <a:fillRect/>
                    </a:stretch>
                  </pic:blipFill>
                  <pic:spPr>
                    <a:xfrm>
                      <a:off x="0" y="0"/>
                      <a:ext cx="5055514" cy="3943350"/>
                    </a:xfrm>
                    <a:prstGeom prst="rect">
                      <a:avLst/>
                    </a:prstGeom>
                  </pic:spPr>
                </pic:pic>
              </a:graphicData>
            </a:graphic>
          </wp:inline>
        </w:drawing>
      </w:r>
    </w:p>
    <w:p w14:paraId="766FDDBE" w14:textId="77777777" w:rsidR="00CE7FCC" w:rsidRDefault="00942D02">
      <w:pPr>
        <w:pStyle w:val="BodyText"/>
        <w:spacing w:before="6"/>
        <w:rPr>
          <w:sz w:val="14"/>
        </w:rPr>
      </w:pPr>
      <w:r>
        <w:rPr>
          <w:noProof/>
        </w:rPr>
        <mc:AlternateContent>
          <mc:Choice Requires="wpg">
            <w:drawing>
              <wp:anchor distT="0" distB="0" distL="0" distR="0" simplePos="0" relativeHeight="487638528" behindDoc="1" locked="0" layoutInCell="1" allowOverlap="1" wp14:anchorId="2B1B99B4" wp14:editId="5CE45C77">
                <wp:simplePos x="0" y="0"/>
                <wp:positionH relativeFrom="page">
                  <wp:posOffset>1619885</wp:posOffset>
                </wp:positionH>
                <wp:positionV relativeFrom="paragraph">
                  <wp:posOffset>128022</wp:posOffset>
                </wp:positionV>
                <wp:extent cx="5890895" cy="2186940"/>
                <wp:effectExtent l="0" t="0" r="0" b="0"/>
                <wp:wrapTopAndBottom/>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0895" cy="2186940"/>
                          <a:chOff x="0" y="0"/>
                          <a:chExt cx="5890895" cy="2186940"/>
                        </a:xfrm>
                      </wpg:grpSpPr>
                      <pic:pic xmlns:pic="http://schemas.openxmlformats.org/drawingml/2006/picture">
                        <pic:nvPicPr>
                          <pic:cNvPr id="130" name="Image 130"/>
                          <pic:cNvPicPr/>
                        </pic:nvPicPr>
                        <pic:blipFill>
                          <a:blip r:embed="rId124" cstate="print"/>
                          <a:stretch>
                            <a:fillRect/>
                          </a:stretch>
                        </pic:blipFill>
                        <pic:spPr>
                          <a:xfrm>
                            <a:off x="0" y="0"/>
                            <a:ext cx="4979822" cy="2186748"/>
                          </a:xfrm>
                          <a:prstGeom prst="rect">
                            <a:avLst/>
                          </a:prstGeom>
                        </pic:spPr>
                      </pic:pic>
                      <wps:wsp>
                        <wps:cNvPr id="131" name="Graphic 131"/>
                        <wps:cNvSpPr/>
                        <wps:spPr>
                          <a:xfrm>
                            <a:off x="4514215" y="851909"/>
                            <a:ext cx="1371600" cy="228600"/>
                          </a:xfrm>
                          <a:custGeom>
                            <a:avLst/>
                            <a:gdLst/>
                            <a:ahLst/>
                            <a:cxnLst/>
                            <a:rect l="l" t="t" r="r" b="b"/>
                            <a:pathLst>
                              <a:path w="1371600" h="228600">
                                <a:moveTo>
                                  <a:pt x="1371600" y="0"/>
                                </a:moveTo>
                                <a:lnTo>
                                  <a:pt x="0" y="0"/>
                                </a:lnTo>
                                <a:lnTo>
                                  <a:pt x="0" y="228600"/>
                                </a:lnTo>
                                <a:lnTo>
                                  <a:pt x="1371600" y="228600"/>
                                </a:lnTo>
                                <a:lnTo>
                                  <a:pt x="1371600" y="0"/>
                                </a:lnTo>
                                <a:close/>
                              </a:path>
                            </a:pathLst>
                          </a:custGeom>
                          <a:solidFill>
                            <a:srgbClr val="FFFFFF"/>
                          </a:solidFill>
                        </wps:spPr>
                        <wps:bodyPr wrap="square" lIns="0" tIns="0" rIns="0" bIns="0" rtlCol="0">
                          <a:prstTxWarp prst="textNoShape">
                            <a:avLst/>
                          </a:prstTxWarp>
                          <a:noAutofit/>
                        </wps:bodyPr>
                      </wps:wsp>
                      <wps:wsp>
                        <wps:cNvPr id="132" name="Graphic 132"/>
                        <wps:cNvSpPr/>
                        <wps:spPr>
                          <a:xfrm>
                            <a:off x="4514215" y="615689"/>
                            <a:ext cx="1371600" cy="685800"/>
                          </a:xfrm>
                          <a:custGeom>
                            <a:avLst/>
                            <a:gdLst/>
                            <a:ahLst/>
                            <a:cxnLst/>
                            <a:rect l="l" t="t" r="r" b="b"/>
                            <a:pathLst>
                              <a:path w="1371600" h="685800">
                                <a:moveTo>
                                  <a:pt x="1280160" y="0"/>
                                </a:moveTo>
                                <a:lnTo>
                                  <a:pt x="0" y="0"/>
                                </a:lnTo>
                                <a:lnTo>
                                  <a:pt x="0" y="236220"/>
                                </a:lnTo>
                                <a:lnTo>
                                  <a:pt x="1280160" y="236220"/>
                                </a:lnTo>
                                <a:lnTo>
                                  <a:pt x="1280160" y="0"/>
                                </a:lnTo>
                                <a:close/>
                              </a:path>
                              <a:path w="1371600" h="685800">
                                <a:moveTo>
                                  <a:pt x="1371600" y="441960"/>
                                </a:moveTo>
                                <a:lnTo>
                                  <a:pt x="0" y="441960"/>
                                </a:lnTo>
                                <a:lnTo>
                                  <a:pt x="0" y="685800"/>
                                </a:lnTo>
                                <a:lnTo>
                                  <a:pt x="1371600" y="685800"/>
                                </a:lnTo>
                                <a:lnTo>
                                  <a:pt x="1371600" y="441960"/>
                                </a:lnTo>
                                <a:close/>
                              </a:path>
                            </a:pathLst>
                          </a:custGeom>
                          <a:solidFill>
                            <a:srgbClr val="FFFFFF"/>
                          </a:solidFill>
                        </wps:spPr>
                        <wps:bodyPr wrap="square" lIns="0" tIns="0" rIns="0" bIns="0" rtlCol="0">
                          <a:prstTxWarp prst="textNoShape">
                            <a:avLst/>
                          </a:prstTxWarp>
                          <a:noAutofit/>
                        </wps:bodyPr>
                      </wps:wsp>
                      <wps:wsp>
                        <wps:cNvPr id="133" name="Textbox 133"/>
                        <wps:cNvSpPr txBox="1"/>
                        <wps:spPr>
                          <a:xfrm>
                            <a:off x="4514215" y="1057649"/>
                            <a:ext cx="1371600" cy="243840"/>
                          </a:xfrm>
                          <a:prstGeom prst="rect">
                            <a:avLst/>
                          </a:prstGeom>
                          <a:ln w="9525">
                            <a:solidFill>
                              <a:srgbClr val="000000"/>
                            </a:solidFill>
                            <a:prstDash val="solid"/>
                          </a:ln>
                        </wps:spPr>
                        <wps:txbx>
                          <w:txbxContent>
                            <w:p w14:paraId="34F07352" w14:textId="77777777" w:rsidR="00CE7FCC" w:rsidRDefault="00942D02">
                              <w:pPr>
                                <w:spacing w:before="72"/>
                                <w:ind w:left="145"/>
                                <w:rPr>
                                  <w:sz w:val="20"/>
                                </w:rPr>
                              </w:pPr>
                              <w:r>
                                <w:rPr>
                                  <w:sz w:val="20"/>
                                </w:rPr>
                                <w:t xml:space="preserve">Formation à </w:t>
                              </w:r>
                              <w:r>
                                <w:rPr>
                                  <w:spacing w:val="-2"/>
                                  <w:sz w:val="20"/>
                                </w:rPr>
                                <w:t>Courtrai</w:t>
                              </w:r>
                            </w:p>
                          </w:txbxContent>
                        </wps:txbx>
                        <wps:bodyPr wrap="square" lIns="0" tIns="0" rIns="0" bIns="0" rtlCol="0">
                          <a:noAutofit/>
                        </wps:bodyPr>
                      </wps:wsp>
                      <wps:wsp>
                        <wps:cNvPr id="134" name="Textbox 134"/>
                        <wps:cNvSpPr txBox="1"/>
                        <wps:spPr>
                          <a:xfrm>
                            <a:off x="4514215" y="851909"/>
                            <a:ext cx="1371600" cy="205740"/>
                          </a:xfrm>
                          <a:prstGeom prst="rect">
                            <a:avLst/>
                          </a:prstGeom>
                          <a:ln w="9525">
                            <a:solidFill>
                              <a:srgbClr val="000000"/>
                            </a:solidFill>
                            <a:prstDash val="solid"/>
                          </a:ln>
                        </wps:spPr>
                        <wps:txbx>
                          <w:txbxContent>
                            <w:p w14:paraId="0E07F83F" w14:textId="77777777" w:rsidR="00CE7FCC" w:rsidRDefault="00942D02">
                              <w:pPr>
                                <w:spacing w:before="72" w:line="237" w:lineRule="exact"/>
                                <w:ind w:left="145"/>
                                <w:rPr>
                                  <w:sz w:val="20"/>
                                </w:rPr>
                              </w:pPr>
                              <w:r>
                                <w:rPr>
                                  <w:sz w:val="20"/>
                                </w:rPr>
                                <w:t>Formation de M.-et-P.</w:t>
                              </w:r>
                            </w:p>
                          </w:txbxContent>
                        </wps:txbx>
                        <wps:bodyPr wrap="square" lIns="0" tIns="0" rIns="0" bIns="0" rtlCol="0">
                          <a:noAutofit/>
                        </wps:bodyPr>
                      </wps:wsp>
                      <wps:wsp>
                        <wps:cNvPr id="135" name="Textbox 135"/>
                        <wps:cNvSpPr txBox="1"/>
                        <wps:spPr>
                          <a:xfrm>
                            <a:off x="4514215" y="615689"/>
                            <a:ext cx="1280160" cy="236220"/>
                          </a:xfrm>
                          <a:prstGeom prst="rect">
                            <a:avLst/>
                          </a:prstGeom>
                          <a:ln w="9525">
                            <a:solidFill>
                              <a:srgbClr val="000000"/>
                            </a:solidFill>
                            <a:prstDash val="solid"/>
                          </a:ln>
                        </wps:spPr>
                        <wps:txbx>
                          <w:txbxContent>
                            <w:p w14:paraId="299B302D" w14:textId="77777777" w:rsidR="00CE7FCC" w:rsidRDefault="00942D02">
                              <w:pPr>
                                <w:spacing w:before="72"/>
                                <w:ind w:left="145"/>
                                <w:rPr>
                                  <w:sz w:val="20"/>
                                </w:rPr>
                              </w:pPr>
                              <w:r>
                                <w:rPr>
                                  <w:sz w:val="20"/>
                                </w:rPr>
                                <w:t xml:space="preserve">Formation à </w:t>
                              </w:r>
                              <w:r>
                                <w:rPr>
                                  <w:spacing w:val="-2"/>
                                  <w:sz w:val="20"/>
                                </w:rPr>
                                <w:t>Bruxelles</w:t>
                              </w:r>
                            </w:p>
                          </w:txbxContent>
                        </wps:txbx>
                        <wps:bodyPr wrap="square" lIns="0" tIns="0" rIns="0" bIns="0" rtlCol="0">
                          <a:noAutofit/>
                        </wps:bodyPr>
                      </wps:wsp>
                    </wpg:wgp>
                  </a:graphicData>
                </a:graphic>
              </wp:anchor>
            </w:drawing>
          </mc:Choice>
          <mc:Fallback>
            <w:pict>
              <v:group w14:anchorId="2B1B99B4" id="Group 129" o:spid="_x0000_s1027" style="position:absolute;margin-left:127.55pt;margin-top:10.1pt;width:463.85pt;height:172.2pt;z-index:-15677952;mso-wrap-distance-left:0;mso-wrap-distance-right:0;mso-position-horizontal-relative:page" coordsize="58908,21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">
                <v:shape id="Image 130" o:spid="_x0000_s1028" type="#_x0000_t75" style="position:absolute;width:49798;height:21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">
                  <v:imagedata r:id="rId125" o:title=""/>
                </v:shape>
                <v:shape id="Graphic 131" o:spid="_x0000_s1029" style="position:absolute;left:45142;top:8519;width:13716;height:2286;visibility:visible;mso-wrap-style:square;v-text-anchor:top" coordsize="1371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" path="m1371600,l,,,228600r1371600,l1371600,xe" stroked="f">
                  <v:path arrowok="t"/>
                </v:shape>
                <v:shape id="Graphic 132" o:spid="_x0000_s1030" style="position:absolute;left:45142;top:6156;width:13716;height:6858;visibility:visible;mso-wrap-style:square;v-text-anchor:top" coordsize="137160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" path="m1280160,l,,,236220r1280160,l1280160,xem1371600,441960l,441960,,685800r1371600,l1371600,441960xe" stroked="f">
                  <v:path arrowok="t"/>
                </v:shape>
                <v:shape id="Textbox 133" o:spid="_x0000_s1031" type="#_x0000_t202" style="position:absolute;left:45142;top:10576;width:13716;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" filled="f">
                  <v:textbox inset="0,0,0,0">
                    <w:txbxContent>
                      <w:p w14:paraId="34F07352" w14:textId="77777777" w:rsidR="00CE7FCC" w:rsidRDefault="00942D02">
                        <w:pPr>
                          <w:spacing w:before="72"/>
                          <w:ind w:left="145"/>
                          <w:rPr>
                            <w:sz w:val="20"/>
                          </w:rPr>
                        </w:pPr>
                        <w:r>
                          <w:rPr>
                            <w:sz w:val="20"/>
                          </w:rPr>
                          <w:t xml:space="preserve">Formation à </w:t>
                        </w:r>
                        <w:r>
                          <w:rPr>
                            <w:spacing w:val="-2"/>
                            <w:sz w:val="20"/>
                          </w:rPr>
                          <w:t>Courtrai</w:t>
                        </w:r>
                      </w:p>
                    </w:txbxContent>
                  </v:textbox>
                </v:shape>
                <v:shape id="Textbox 134" o:spid="_x0000_s1032" type="#_x0000_t202" style="position:absolute;left:45142;top:8519;width:13716;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" filled="f">
                  <v:textbox inset="0,0,0,0">
                    <w:txbxContent>
                      <w:p w14:paraId="0E07F83F" w14:textId="77777777" w:rsidR="00CE7FCC" w:rsidRDefault="00942D02">
                        <w:pPr>
                          <w:spacing w:before="72" w:line="237" w:lineRule="exact"/>
                          <w:ind w:left="145"/>
                          <w:rPr>
                            <w:sz w:val="20"/>
                          </w:rPr>
                        </w:pPr>
                        <w:r>
                          <w:rPr>
                            <w:sz w:val="20"/>
                          </w:rPr>
                          <w:t>Formation de M.-et-P.</w:t>
                        </w:r>
                      </w:p>
                    </w:txbxContent>
                  </v:textbox>
                </v:shape>
                <v:shape id="Textbox 135" o:spid="_x0000_s1033" type="#_x0000_t202" style="position:absolute;left:45142;top:6156;width:12801;height: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" filled="f">
                  <v:textbox inset="0,0,0,0">
                    <w:txbxContent>
                      <w:p w14:paraId="299B302D" w14:textId="77777777" w:rsidR="00CE7FCC" w:rsidRDefault="00942D02">
                        <w:pPr>
                          <w:spacing w:before="72"/>
                          <w:ind w:left="145"/>
                          <w:rPr>
                            <w:sz w:val="20"/>
                          </w:rPr>
                        </w:pPr>
                        <w:r>
                          <w:rPr>
                            <w:sz w:val="20"/>
                          </w:rPr>
                          <w:t xml:space="preserve">Formation à </w:t>
                        </w:r>
                        <w:r>
                          <w:rPr>
                            <w:spacing w:val="-2"/>
                            <w:sz w:val="20"/>
                          </w:rPr>
                          <w:t>Bruxelles</w:t>
                        </w:r>
                      </w:p>
                    </w:txbxContent>
                  </v:textbox>
                </v:shape>
                <w10:wrap type="topAndBottom" anchorx="page"/>
              </v:group>
            </w:pict>
          </mc:Fallback>
        </mc:AlternateContent>
      </w:r>
    </w:p>
    <w:p w14:paraId="3C9AB5DD" w14:textId="77777777" w:rsidR="00CE7FCC" w:rsidRDefault="00CE7FCC">
      <w:pPr>
        <w:pStyle w:val="BodyText"/>
        <w:spacing w:before="16"/>
        <w:rPr>
          <w:sz w:val="18"/>
        </w:rPr>
      </w:pPr>
    </w:p>
    <w:p w14:paraId="163FB23C" w14:textId="77777777" w:rsidR="00CE7FCC" w:rsidRDefault="00942D02">
      <w:pPr>
        <w:ind w:left="1611"/>
        <w:rPr>
          <w:i/>
          <w:sz w:val="18"/>
        </w:rPr>
      </w:pPr>
      <w:r>
        <w:rPr>
          <w:i/>
          <w:color w:val="005B82"/>
          <w:sz w:val="18"/>
        </w:rPr>
        <w:t xml:space="preserve">Figure 8-8 : </w:t>
      </w:r>
      <w:r>
        <w:rPr>
          <w:i/>
          <w:color w:val="005B82"/>
          <w:sz w:val="18"/>
        </w:rPr>
        <w:t xml:space="preserve">Profil virtuel NO-SE montrant la stratification tertiaire </w:t>
      </w:r>
      <w:r>
        <w:rPr>
          <w:i/>
          <w:color w:val="005B82"/>
          <w:spacing w:val="-5"/>
          <w:sz w:val="18"/>
        </w:rPr>
        <w:t>(</w:t>
      </w:r>
      <w:r>
        <w:rPr>
          <w:i/>
          <w:color w:val="005B82"/>
          <w:sz w:val="18"/>
        </w:rPr>
        <w:t xml:space="preserve">source : </w:t>
      </w:r>
      <w:r>
        <w:rPr>
          <w:i/>
          <w:color w:val="005B82"/>
          <w:spacing w:val="-4"/>
          <w:sz w:val="18"/>
        </w:rPr>
        <w:t>DOV)</w:t>
      </w:r>
    </w:p>
    <w:p w14:paraId="24A55E32" w14:textId="77777777" w:rsidR="00CE7FCC" w:rsidRDefault="00942D02">
      <w:pPr>
        <w:pStyle w:val="BodyText"/>
        <w:spacing w:before="201" w:line="256" w:lineRule="auto"/>
        <w:ind w:left="1611" w:right="1182"/>
      </w:pPr>
      <w:r>
        <w:t>En résumé, les conditions géologiques dans la zone du projet et à proximité (zone d'étude) peuvent être représentées comme suit. Les profondeurs indiquées sont approximatives :</w:t>
      </w:r>
    </w:p>
    <w:p w14:paraId="771B790E" w14:textId="77777777" w:rsidR="00CE7FCC" w:rsidRDefault="00942D02">
      <w:pPr>
        <w:spacing w:before="163"/>
        <w:ind w:left="1611"/>
        <w:rPr>
          <w:i/>
          <w:sz w:val="18"/>
        </w:rPr>
      </w:pPr>
      <w:r>
        <w:rPr>
          <w:i/>
          <w:color w:val="005B82"/>
          <w:sz w:val="18"/>
        </w:rPr>
        <w:t>Tablea</w:t>
      </w:r>
      <w:r>
        <w:rPr>
          <w:i/>
          <w:color w:val="005B82"/>
          <w:sz w:val="18"/>
        </w:rPr>
        <w:t>u 8-2 : Tableau récapitulatif de l'</w:t>
      </w:r>
      <w:r>
        <w:rPr>
          <w:i/>
          <w:color w:val="005B82"/>
          <w:spacing w:val="-2"/>
          <w:sz w:val="18"/>
        </w:rPr>
        <w:t xml:space="preserve">état </w:t>
      </w:r>
      <w:r>
        <w:rPr>
          <w:i/>
          <w:color w:val="005B82"/>
          <w:sz w:val="18"/>
        </w:rPr>
        <w:t>géologique</w:t>
      </w:r>
    </w:p>
    <w:p w14:paraId="74000691" w14:textId="77777777" w:rsidR="00CE7FCC" w:rsidRDefault="00CE7FCC">
      <w:pPr>
        <w:pStyle w:val="BodyText"/>
        <w:spacing w:before="4"/>
        <w:rPr>
          <w:i/>
          <w:sz w:val="16"/>
        </w:rPr>
      </w:pPr>
    </w:p>
    <w:tbl>
      <w:tblPr>
        <w:tblW w:w="0" w:type="auto"/>
        <w:tblInd w:w="1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81"/>
        <w:gridCol w:w="1500"/>
        <w:gridCol w:w="1107"/>
        <w:gridCol w:w="1335"/>
        <w:gridCol w:w="2790"/>
      </w:tblGrid>
      <w:tr w:rsidR="00CE7FCC" w14:paraId="712A14EE" w14:textId="77777777">
        <w:trPr>
          <w:trHeight w:val="244"/>
        </w:trPr>
        <w:tc>
          <w:tcPr>
            <w:tcW w:w="1481" w:type="dxa"/>
          </w:tcPr>
          <w:p w14:paraId="4008EBE0" w14:textId="77777777" w:rsidR="00CE7FCC" w:rsidRDefault="00942D02">
            <w:pPr>
              <w:pStyle w:val="TableParagraph"/>
              <w:spacing w:line="223" w:lineRule="exact"/>
              <w:ind w:left="107"/>
              <w:rPr>
                <w:b/>
                <w:sz w:val="20"/>
              </w:rPr>
            </w:pPr>
            <w:r>
              <w:rPr>
                <w:b/>
                <w:spacing w:val="-2"/>
                <w:sz w:val="20"/>
              </w:rPr>
              <w:t>Profondeur</w:t>
            </w:r>
          </w:p>
        </w:tc>
        <w:tc>
          <w:tcPr>
            <w:tcW w:w="1500" w:type="dxa"/>
          </w:tcPr>
          <w:p w14:paraId="314DCC50" w14:textId="77777777" w:rsidR="00CE7FCC" w:rsidRDefault="00942D02">
            <w:pPr>
              <w:pStyle w:val="TableParagraph"/>
              <w:spacing w:line="223" w:lineRule="exact"/>
              <w:ind w:left="108"/>
              <w:rPr>
                <w:b/>
                <w:sz w:val="20"/>
              </w:rPr>
            </w:pPr>
            <w:r>
              <w:rPr>
                <w:b/>
                <w:spacing w:val="-2"/>
                <w:sz w:val="20"/>
              </w:rPr>
              <w:t>Formation</w:t>
            </w:r>
          </w:p>
        </w:tc>
        <w:tc>
          <w:tcPr>
            <w:tcW w:w="1107" w:type="dxa"/>
          </w:tcPr>
          <w:p w14:paraId="10A3EE09" w14:textId="77777777" w:rsidR="00CE7FCC" w:rsidRDefault="00942D02">
            <w:pPr>
              <w:pStyle w:val="TableParagraph"/>
              <w:spacing w:line="223" w:lineRule="exact"/>
              <w:ind w:left="108"/>
              <w:rPr>
                <w:b/>
                <w:sz w:val="20"/>
              </w:rPr>
            </w:pPr>
            <w:r>
              <w:rPr>
                <w:b/>
                <w:spacing w:val="-2"/>
                <w:sz w:val="20"/>
              </w:rPr>
              <w:t>Texture</w:t>
            </w:r>
          </w:p>
        </w:tc>
        <w:tc>
          <w:tcPr>
            <w:tcW w:w="1335" w:type="dxa"/>
          </w:tcPr>
          <w:p w14:paraId="7BEF81FE" w14:textId="77777777" w:rsidR="00CE7FCC" w:rsidRDefault="00942D02">
            <w:pPr>
              <w:pStyle w:val="TableParagraph"/>
              <w:spacing w:line="223" w:lineRule="exact"/>
              <w:ind w:left="107"/>
              <w:rPr>
                <w:b/>
                <w:sz w:val="20"/>
              </w:rPr>
            </w:pPr>
            <w:r>
              <w:rPr>
                <w:b/>
                <w:spacing w:val="-2"/>
                <w:sz w:val="20"/>
              </w:rPr>
              <w:t>Mélange</w:t>
            </w:r>
          </w:p>
        </w:tc>
        <w:tc>
          <w:tcPr>
            <w:tcW w:w="2790" w:type="dxa"/>
          </w:tcPr>
          <w:p w14:paraId="2E5AEC5A" w14:textId="77777777" w:rsidR="00CE7FCC" w:rsidRDefault="00942D02">
            <w:pPr>
              <w:pStyle w:val="TableParagraph"/>
              <w:spacing w:line="223" w:lineRule="exact"/>
              <w:ind w:left="107"/>
              <w:rPr>
                <w:b/>
                <w:sz w:val="20"/>
              </w:rPr>
            </w:pPr>
            <w:r>
              <w:rPr>
                <w:b/>
                <w:spacing w:val="-2"/>
                <w:sz w:val="20"/>
              </w:rPr>
              <w:t>Perméabilité/nappe phréatique</w:t>
            </w:r>
          </w:p>
        </w:tc>
      </w:tr>
      <w:tr w:rsidR="00CE7FCC" w14:paraId="6BF18154" w14:textId="77777777">
        <w:trPr>
          <w:trHeight w:val="731"/>
        </w:trPr>
        <w:tc>
          <w:tcPr>
            <w:tcW w:w="1481" w:type="dxa"/>
          </w:tcPr>
          <w:p w14:paraId="7671DF4D" w14:textId="77777777" w:rsidR="00CE7FCC" w:rsidRDefault="00942D02">
            <w:pPr>
              <w:pStyle w:val="TableParagraph"/>
              <w:ind w:left="107"/>
              <w:rPr>
                <w:sz w:val="20"/>
              </w:rPr>
            </w:pPr>
            <w:r>
              <w:rPr>
                <w:sz w:val="20"/>
              </w:rPr>
              <w:t xml:space="preserve">0 - 2 </w:t>
            </w:r>
            <w:r>
              <w:rPr>
                <w:spacing w:val="-5"/>
                <w:sz w:val="20"/>
              </w:rPr>
              <w:t>m-mv</w:t>
            </w:r>
          </w:p>
        </w:tc>
        <w:tc>
          <w:tcPr>
            <w:tcW w:w="1500" w:type="dxa"/>
          </w:tcPr>
          <w:p w14:paraId="09907C18" w14:textId="77777777" w:rsidR="00CE7FCC" w:rsidRDefault="00942D02">
            <w:pPr>
              <w:pStyle w:val="TableParagraph"/>
              <w:tabs>
                <w:tab w:val="left" w:pos="1099"/>
              </w:tabs>
              <w:ind w:left="108" w:right="97"/>
              <w:rPr>
                <w:sz w:val="20"/>
              </w:rPr>
            </w:pPr>
            <w:r>
              <w:rPr>
                <w:spacing w:val="-2"/>
                <w:sz w:val="20"/>
              </w:rPr>
              <w:t>Formation</w:t>
            </w:r>
            <w:r>
              <w:rPr>
                <w:sz w:val="20"/>
              </w:rPr>
              <w:tab/>
            </w:r>
            <w:r>
              <w:rPr>
                <w:spacing w:val="-4"/>
                <w:sz w:val="20"/>
              </w:rPr>
              <w:t xml:space="preserve">de </w:t>
            </w:r>
            <w:r>
              <w:rPr>
                <w:sz w:val="20"/>
              </w:rPr>
              <w:t xml:space="preserve">Gand </w:t>
            </w:r>
            <w:r>
              <w:rPr>
                <w:spacing w:val="-2"/>
                <w:sz w:val="20"/>
              </w:rPr>
              <w:t>(Quaternaire)</w:t>
            </w:r>
          </w:p>
          <w:p w14:paraId="06F56696" w14:textId="77777777" w:rsidR="00CE7FCC" w:rsidRDefault="00942D02">
            <w:pPr>
              <w:pStyle w:val="TableParagraph"/>
              <w:spacing w:before="0" w:line="222" w:lineRule="exact"/>
              <w:ind w:left="108"/>
              <w:rPr>
                <w:sz w:val="20"/>
              </w:rPr>
            </w:pPr>
            <w:r>
              <w:rPr>
                <w:spacing w:val="-2"/>
                <w:sz w:val="20"/>
              </w:rPr>
              <w:t>dépôt)</w:t>
            </w:r>
          </w:p>
        </w:tc>
        <w:tc>
          <w:tcPr>
            <w:tcW w:w="1107" w:type="dxa"/>
          </w:tcPr>
          <w:p w14:paraId="0F6D2F02" w14:textId="77777777" w:rsidR="00CE7FCC" w:rsidRDefault="00942D02">
            <w:pPr>
              <w:pStyle w:val="TableParagraph"/>
              <w:ind w:left="108"/>
              <w:rPr>
                <w:sz w:val="20"/>
              </w:rPr>
            </w:pPr>
            <w:r>
              <w:rPr>
                <w:sz w:val="20"/>
              </w:rPr>
              <w:t xml:space="preserve">Sableux à </w:t>
            </w:r>
            <w:r>
              <w:rPr>
                <w:spacing w:val="-2"/>
                <w:sz w:val="20"/>
              </w:rPr>
              <w:t>argileux</w:t>
            </w:r>
          </w:p>
          <w:p w14:paraId="6AB12123" w14:textId="77777777" w:rsidR="00CE7FCC" w:rsidRDefault="00942D02">
            <w:pPr>
              <w:pStyle w:val="TableParagraph"/>
              <w:spacing w:before="0" w:line="222" w:lineRule="exact"/>
              <w:ind w:left="108"/>
              <w:rPr>
                <w:sz w:val="20"/>
              </w:rPr>
            </w:pPr>
            <w:r>
              <w:rPr>
                <w:spacing w:val="-4"/>
                <w:sz w:val="20"/>
              </w:rPr>
              <w:t>terreau</w:t>
            </w:r>
          </w:p>
        </w:tc>
        <w:tc>
          <w:tcPr>
            <w:tcW w:w="1335" w:type="dxa"/>
          </w:tcPr>
          <w:p w14:paraId="28512B82" w14:textId="77777777" w:rsidR="00CE7FCC" w:rsidRDefault="00942D02">
            <w:pPr>
              <w:pStyle w:val="TableParagraph"/>
              <w:ind w:left="107"/>
              <w:rPr>
                <w:sz w:val="20"/>
              </w:rPr>
            </w:pPr>
            <w:r>
              <w:rPr>
                <w:spacing w:val="-2"/>
                <w:sz w:val="20"/>
              </w:rPr>
              <w:t>Localement contenant des gravats</w:t>
            </w:r>
          </w:p>
        </w:tc>
        <w:tc>
          <w:tcPr>
            <w:tcW w:w="2790" w:type="dxa"/>
          </w:tcPr>
          <w:p w14:paraId="4CFEF45D" w14:textId="77777777" w:rsidR="00CE7FCC" w:rsidRDefault="00942D02">
            <w:pPr>
              <w:pStyle w:val="TableParagraph"/>
              <w:tabs>
                <w:tab w:val="left" w:pos="1040"/>
                <w:tab w:val="left" w:pos="2360"/>
              </w:tabs>
              <w:ind w:left="107" w:right="100"/>
              <w:rPr>
                <w:sz w:val="20"/>
              </w:rPr>
            </w:pPr>
            <w:r>
              <w:rPr>
                <w:spacing w:val="-2"/>
                <w:sz w:val="20"/>
              </w:rPr>
              <w:t>Peu</w:t>
            </w:r>
            <w:r>
              <w:rPr>
                <w:sz w:val="20"/>
              </w:rPr>
              <w:tab/>
            </w:r>
            <w:r>
              <w:rPr>
                <w:spacing w:val="-2"/>
                <w:sz w:val="20"/>
              </w:rPr>
              <w:t>perméable,</w:t>
            </w:r>
            <w:r>
              <w:rPr>
                <w:sz w:val="20"/>
              </w:rPr>
              <w:tab/>
            </w:r>
            <w:r>
              <w:rPr>
                <w:spacing w:val="-2"/>
                <w:sz w:val="20"/>
              </w:rPr>
              <w:t>non porteur d'eau</w:t>
            </w:r>
          </w:p>
        </w:tc>
      </w:tr>
      <w:tr w:rsidR="00CE7FCC" w14:paraId="4C8AFCDD" w14:textId="77777777">
        <w:trPr>
          <w:trHeight w:val="489"/>
        </w:trPr>
        <w:tc>
          <w:tcPr>
            <w:tcW w:w="1481" w:type="dxa"/>
          </w:tcPr>
          <w:p w14:paraId="2AFB62C9" w14:textId="77777777" w:rsidR="00CE7FCC" w:rsidRDefault="00942D02">
            <w:pPr>
              <w:pStyle w:val="TableParagraph"/>
              <w:ind w:left="107"/>
              <w:rPr>
                <w:sz w:val="20"/>
              </w:rPr>
            </w:pPr>
            <w:r>
              <w:rPr>
                <w:sz w:val="20"/>
              </w:rPr>
              <w:t xml:space="preserve">2 - 4 à 7 </w:t>
            </w:r>
            <w:r>
              <w:rPr>
                <w:spacing w:val="-5"/>
                <w:sz w:val="20"/>
              </w:rPr>
              <w:t>m-mv</w:t>
            </w:r>
          </w:p>
        </w:tc>
        <w:tc>
          <w:tcPr>
            <w:tcW w:w="1500" w:type="dxa"/>
          </w:tcPr>
          <w:p w14:paraId="090988D2" w14:textId="77777777" w:rsidR="00CE7FCC" w:rsidRDefault="00942D02">
            <w:pPr>
              <w:pStyle w:val="TableParagraph"/>
              <w:tabs>
                <w:tab w:val="left" w:pos="1099"/>
              </w:tabs>
              <w:spacing w:before="0" w:line="240" w:lineRule="atLeast"/>
              <w:ind w:left="108" w:right="97"/>
              <w:rPr>
                <w:sz w:val="20"/>
              </w:rPr>
            </w:pPr>
            <w:r>
              <w:rPr>
                <w:spacing w:val="-2"/>
                <w:sz w:val="20"/>
              </w:rPr>
              <w:t>Formation</w:t>
            </w:r>
            <w:r>
              <w:rPr>
                <w:sz w:val="20"/>
              </w:rPr>
              <w:tab/>
            </w:r>
            <w:r>
              <w:rPr>
                <w:spacing w:val="-4"/>
                <w:sz w:val="20"/>
              </w:rPr>
              <w:t>de Lede</w:t>
            </w:r>
          </w:p>
        </w:tc>
        <w:tc>
          <w:tcPr>
            <w:tcW w:w="1107" w:type="dxa"/>
          </w:tcPr>
          <w:p w14:paraId="4DD2A4EC" w14:textId="77777777" w:rsidR="00CE7FCC" w:rsidRDefault="00942D02">
            <w:pPr>
              <w:pStyle w:val="TableParagraph"/>
              <w:ind w:left="108"/>
              <w:rPr>
                <w:sz w:val="20"/>
              </w:rPr>
            </w:pPr>
            <w:r>
              <w:rPr>
                <w:spacing w:val="-4"/>
                <w:sz w:val="20"/>
              </w:rPr>
              <w:t>Sable</w:t>
            </w:r>
          </w:p>
        </w:tc>
        <w:tc>
          <w:tcPr>
            <w:tcW w:w="1335" w:type="dxa"/>
          </w:tcPr>
          <w:p w14:paraId="250DDA43" w14:textId="77777777" w:rsidR="00CE7FCC" w:rsidRDefault="00942D02">
            <w:pPr>
              <w:pStyle w:val="TableParagraph"/>
              <w:spacing w:before="0" w:line="240" w:lineRule="atLeast"/>
              <w:ind w:left="107"/>
              <w:rPr>
                <w:sz w:val="20"/>
              </w:rPr>
            </w:pPr>
            <w:r>
              <w:rPr>
                <w:spacing w:val="-2"/>
                <w:sz w:val="20"/>
              </w:rPr>
              <w:t>Quartz, calcaire</w:t>
            </w:r>
          </w:p>
        </w:tc>
        <w:tc>
          <w:tcPr>
            <w:tcW w:w="2790" w:type="dxa"/>
          </w:tcPr>
          <w:p w14:paraId="1F7AFEBB" w14:textId="77777777" w:rsidR="00CE7FCC" w:rsidRDefault="00942D02">
            <w:pPr>
              <w:pStyle w:val="TableParagraph"/>
              <w:tabs>
                <w:tab w:val="left" w:pos="932"/>
                <w:tab w:val="left" w:pos="2277"/>
              </w:tabs>
              <w:spacing w:before="0" w:line="240" w:lineRule="atLeast"/>
              <w:ind w:left="107" w:right="101"/>
              <w:rPr>
                <w:sz w:val="20"/>
              </w:rPr>
            </w:pPr>
            <w:r>
              <w:rPr>
                <w:spacing w:val="-4"/>
                <w:sz w:val="20"/>
              </w:rPr>
              <w:t>Bon</w:t>
            </w:r>
            <w:r>
              <w:rPr>
                <w:sz w:val="20"/>
              </w:rPr>
              <w:tab/>
            </w:r>
            <w:r>
              <w:rPr>
                <w:spacing w:val="-2"/>
                <w:sz w:val="20"/>
              </w:rPr>
              <w:t>perméable,</w:t>
            </w:r>
            <w:r>
              <w:rPr>
                <w:sz w:val="20"/>
              </w:rPr>
              <w:tab/>
            </w:r>
            <w:r>
              <w:rPr>
                <w:spacing w:val="-2"/>
                <w:sz w:val="20"/>
              </w:rPr>
              <w:t>bien arrosé</w:t>
            </w:r>
          </w:p>
        </w:tc>
      </w:tr>
    </w:tbl>
    <w:p w14:paraId="0B137538" w14:textId="77777777" w:rsidR="00CE7FCC" w:rsidRDefault="00CE7FCC">
      <w:pPr>
        <w:spacing w:line="240" w:lineRule="atLeast"/>
        <w:rPr>
          <w:sz w:val="20"/>
        </w:rPr>
        <w:sectPr w:rsidR="00CE7FCC">
          <w:pgSz w:w="11910" w:h="16840"/>
          <w:pgMar w:top="1460" w:right="0" w:bottom="1280" w:left="940" w:header="748" w:footer="1095" w:gutter="0"/>
          <w:cols w:space="720"/>
        </w:sectPr>
      </w:pPr>
    </w:p>
    <w:p w14:paraId="04848B09" w14:textId="77777777" w:rsidR="00CE7FCC" w:rsidRDefault="00CE7FCC">
      <w:pPr>
        <w:pStyle w:val="BodyText"/>
        <w:spacing w:before="119"/>
        <w:rPr>
          <w:i/>
        </w:rPr>
      </w:pPr>
    </w:p>
    <w:tbl>
      <w:tblPr>
        <w:tblW w:w="0" w:type="auto"/>
        <w:tblInd w:w="1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81"/>
        <w:gridCol w:w="1500"/>
        <w:gridCol w:w="1107"/>
        <w:gridCol w:w="1335"/>
        <w:gridCol w:w="2790"/>
      </w:tblGrid>
      <w:tr w:rsidR="00CE7FCC" w14:paraId="7B033F9A" w14:textId="77777777">
        <w:trPr>
          <w:trHeight w:val="976"/>
        </w:trPr>
        <w:tc>
          <w:tcPr>
            <w:tcW w:w="1481" w:type="dxa"/>
          </w:tcPr>
          <w:p w14:paraId="6BD699C1" w14:textId="77777777" w:rsidR="00CE7FCC" w:rsidRDefault="00942D02">
            <w:pPr>
              <w:pStyle w:val="TableParagraph"/>
              <w:ind w:left="107"/>
              <w:rPr>
                <w:sz w:val="20"/>
              </w:rPr>
            </w:pPr>
            <w:r>
              <w:rPr>
                <w:sz w:val="20"/>
              </w:rPr>
              <w:t xml:space="preserve">4 à 7 - 37 à </w:t>
            </w:r>
            <w:r>
              <w:rPr>
                <w:spacing w:val="-5"/>
                <w:sz w:val="20"/>
              </w:rPr>
              <w:t>47</w:t>
            </w:r>
          </w:p>
          <w:p w14:paraId="22D577E0" w14:textId="77777777" w:rsidR="00CE7FCC" w:rsidRDefault="00942D02">
            <w:pPr>
              <w:pStyle w:val="TableParagraph"/>
              <w:ind w:left="107"/>
              <w:rPr>
                <w:sz w:val="20"/>
              </w:rPr>
            </w:pPr>
            <w:r>
              <w:rPr>
                <w:sz w:val="20"/>
              </w:rPr>
              <w:t xml:space="preserve">m-mv (dans le sud-est </w:t>
            </w:r>
            <w:r>
              <w:rPr>
                <w:spacing w:val="-5"/>
                <w:sz w:val="20"/>
              </w:rPr>
              <w:t>à</w:t>
            </w:r>
          </w:p>
          <w:p w14:paraId="7264A277" w14:textId="77777777" w:rsidR="00CE7FCC" w:rsidRDefault="00942D02">
            <w:pPr>
              <w:pStyle w:val="TableParagraph"/>
              <w:spacing w:before="0" w:line="222" w:lineRule="exact"/>
              <w:ind w:left="107"/>
              <w:rPr>
                <w:sz w:val="20"/>
              </w:rPr>
            </w:pPr>
            <w:r>
              <w:rPr>
                <w:sz w:val="20"/>
              </w:rPr>
              <w:t>environ 53 m-mv</w:t>
            </w:r>
            <w:r>
              <w:rPr>
                <w:spacing w:val="-5"/>
                <w:sz w:val="20"/>
              </w:rPr>
              <w:t>)</w:t>
            </w:r>
          </w:p>
        </w:tc>
        <w:tc>
          <w:tcPr>
            <w:tcW w:w="1500" w:type="dxa"/>
          </w:tcPr>
          <w:p w14:paraId="19B9A41F" w14:textId="77777777" w:rsidR="00CE7FCC" w:rsidRDefault="00942D02">
            <w:pPr>
              <w:pStyle w:val="TableParagraph"/>
              <w:tabs>
                <w:tab w:val="left" w:pos="1099"/>
              </w:tabs>
              <w:ind w:left="108" w:right="97"/>
              <w:rPr>
                <w:sz w:val="20"/>
              </w:rPr>
            </w:pPr>
            <w:r>
              <w:rPr>
                <w:spacing w:val="-2"/>
                <w:sz w:val="20"/>
              </w:rPr>
              <w:t>Formation</w:t>
            </w:r>
            <w:r>
              <w:rPr>
                <w:sz w:val="20"/>
              </w:rPr>
              <w:tab/>
            </w:r>
            <w:r>
              <w:rPr>
                <w:spacing w:val="-4"/>
                <w:sz w:val="20"/>
              </w:rPr>
              <w:t xml:space="preserve">de </w:t>
            </w:r>
            <w:r>
              <w:rPr>
                <w:spacing w:val="-2"/>
                <w:sz w:val="20"/>
              </w:rPr>
              <w:t>Bruxelles</w:t>
            </w:r>
          </w:p>
        </w:tc>
        <w:tc>
          <w:tcPr>
            <w:tcW w:w="1107" w:type="dxa"/>
          </w:tcPr>
          <w:p w14:paraId="01D9FA87" w14:textId="77777777" w:rsidR="00CE7FCC" w:rsidRDefault="00942D02">
            <w:pPr>
              <w:pStyle w:val="TableParagraph"/>
              <w:ind w:left="108"/>
              <w:rPr>
                <w:sz w:val="20"/>
              </w:rPr>
            </w:pPr>
            <w:r>
              <w:rPr>
                <w:spacing w:val="-4"/>
                <w:sz w:val="20"/>
              </w:rPr>
              <w:t>Sable</w:t>
            </w:r>
          </w:p>
        </w:tc>
        <w:tc>
          <w:tcPr>
            <w:tcW w:w="1335" w:type="dxa"/>
          </w:tcPr>
          <w:p w14:paraId="226CC88A" w14:textId="77777777" w:rsidR="00CE7FCC" w:rsidRDefault="00942D02">
            <w:pPr>
              <w:pStyle w:val="TableParagraph"/>
              <w:ind w:left="107"/>
              <w:rPr>
                <w:sz w:val="20"/>
              </w:rPr>
            </w:pPr>
            <w:r>
              <w:rPr>
                <w:spacing w:val="-2"/>
                <w:sz w:val="20"/>
              </w:rPr>
              <w:t>Calcaire, grès</w:t>
            </w:r>
          </w:p>
        </w:tc>
        <w:tc>
          <w:tcPr>
            <w:tcW w:w="2790" w:type="dxa"/>
          </w:tcPr>
          <w:p w14:paraId="42561227" w14:textId="77777777" w:rsidR="00CE7FCC" w:rsidRDefault="00942D02">
            <w:pPr>
              <w:pStyle w:val="TableParagraph"/>
              <w:tabs>
                <w:tab w:val="left" w:pos="932"/>
                <w:tab w:val="left" w:pos="2277"/>
              </w:tabs>
              <w:ind w:left="107" w:right="101"/>
              <w:rPr>
                <w:sz w:val="20"/>
              </w:rPr>
            </w:pPr>
            <w:r>
              <w:rPr>
                <w:spacing w:val="-4"/>
                <w:sz w:val="20"/>
              </w:rPr>
              <w:t>Bon</w:t>
            </w:r>
            <w:r>
              <w:rPr>
                <w:sz w:val="20"/>
              </w:rPr>
              <w:tab/>
            </w:r>
            <w:r>
              <w:rPr>
                <w:spacing w:val="-2"/>
                <w:sz w:val="20"/>
              </w:rPr>
              <w:t>perméable,</w:t>
            </w:r>
            <w:r>
              <w:rPr>
                <w:sz w:val="20"/>
              </w:rPr>
              <w:tab/>
            </w:r>
            <w:r>
              <w:rPr>
                <w:spacing w:val="-2"/>
                <w:sz w:val="20"/>
              </w:rPr>
              <w:t>bien arrosé</w:t>
            </w:r>
          </w:p>
        </w:tc>
      </w:tr>
      <w:tr w:rsidR="00CE7FCC" w14:paraId="55BC1395" w14:textId="77777777">
        <w:trPr>
          <w:trHeight w:val="733"/>
        </w:trPr>
        <w:tc>
          <w:tcPr>
            <w:tcW w:w="1481" w:type="dxa"/>
          </w:tcPr>
          <w:p w14:paraId="46ABE431" w14:textId="77777777" w:rsidR="00CE7FCC" w:rsidRDefault="00942D02">
            <w:pPr>
              <w:pStyle w:val="TableParagraph"/>
              <w:ind w:left="107"/>
              <w:rPr>
                <w:sz w:val="20"/>
              </w:rPr>
            </w:pPr>
            <w:r>
              <w:rPr>
                <w:sz w:val="20"/>
              </w:rPr>
              <w:t xml:space="preserve">37 à 47 - 57 </w:t>
            </w:r>
            <w:r>
              <w:rPr>
                <w:spacing w:val="-5"/>
                <w:sz w:val="20"/>
              </w:rPr>
              <w:t>m-</w:t>
            </w:r>
          </w:p>
          <w:p w14:paraId="4B5DFF58" w14:textId="77777777" w:rsidR="00CE7FCC" w:rsidRDefault="00942D02">
            <w:pPr>
              <w:pStyle w:val="TableParagraph"/>
              <w:ind w:left="107"/>
              <w:rPr>
                <w:sz w:val="20"/>
              </w:rPr>
            </w:pPr>
            <w:r>
              <w:rPr>
                <w:spacing w:val="-5"/>
                <w:sz w:val="20"/>
              </w:rPr>
              <w:t>mv</w:t>
            </w:r>
          </w:p>
        </w:tc>
        <w:tc>
          <w:tcPr>
            <w:tcW w:w="1500" w:type="dxa"/>
          </w:tcPr>
          <w:p w14:paraId="7019C11C" w14:textId="77777777" w:rsidR="00CE7FCC" w:rsidRDefault="00942D02">
            <w:pPr>
              <w:pStyle w:val="TableParagraph"/>
              <w:tabs>
                <w:tab w:val="left" w:pos="1099"/>
              </w:tabs>
              <w:spacing w:before="0" w:line="240" w:lineRule="atLeast"/>
              <w:ind w:left="108" w:right="97"/>
              <w:rPr>
                <w:sz w:val="20"/>
              </w:rPr>
            </w:pPr>
            <w:r>
              <w:rPr>
                <w:spacing w:val="-2"/>
                <w:sz w:val="20"/>
              </w:rPr>
              <w:t>Formation</w:t>
            </w:r>
            <w:r>
              <w:rPr>
                <w:sz w:val="20"/>
              </w:rPr>
              <w:tab/>
            </w:r>
            <w:r>
              <w:rPr>
                <w:spacing w:val="-4"/>
                <w:sz w:val="20"/>
              </w:rPr>
              <w:t xml:space="preserve">de </w:t>
            </w:r>
            <w:r>
              <w:rPr>
                <w:spacing w:val="-2"/>
                <w:sz w:val="20"/>
              </w:rPr>
              <w:t>Mons-en- Pévèle</w:t>
            </w:r>
          </w:p>
        </w:tc>
        <w:tc>
          <w:tcPr>
            <w:tcW w:w="1107" w:type="dxa"/>
          </w:tcPr>
          <w:p w14:paraId="27124FD3" w14:textId="77777777" w:rsidR="00CE7FCC" w:rsidRDefault="00942D02">
            <w:pPr>
              <w:pStyle w:val="TableParagraph"/>
              <w:ind w:left="108" w:right="435"/>
              <w:rPr>
                <w:sz w:val="20"/>
              </w:rPr>
            </w:pPr>
            <w:r>
              <w:rPr>
                <w:spacing w:val="-4"/>
                <w:sz w:val="20"/>
              </w:rPr>
              <w:t xml:space="preserve">Sable </w:t>
            </w:r>
            <w:r>
              <w:rPr>
                <w:spacing w:val="-2"/>
                <w:sz w:val="20"/>
              </w:rPr>
              <w:t>riche en argile</w:t>
            </w:r>
          </w:p>
        </w:tc>
        <w:tc>
          <w:tcPr>
            <w:tcW w:w="1335" w:type="dxa"/>
          </w:tcPr>
          <w:p w14:paraId="048D26DA" w14:textId="77777777" w:rsidR="00CE7FCC" w:rsidRDefault="00942D02">
            <w:pPr>
              <w:pStyle w:val="TableParagraph"/>
              <w:ind w:left="107"/>
              <w:rPr>
                <w:sz w:val="20"/>
              </w:rPr>
            </w:pPr>
            <w:r>
              <w:rPr>
                <w:spacing w:val="-10"/>
                <w:sz w:val="20"/>
              </w:rPr>
              <w:t>/</w:t>
            </w:r>
          </w:p>
        </w:tc>
        <w:tc>
          <w:tcPr>
            <w:tcW w:w="2790" w:type="dxa"/>
          </w:tcPr>
          <w:p w14:paraId="36181A77" w14:textId="77777777" w:rsidR="00CE7FCC" w:rsidRDefault="00942D02">
            <w:pPr>
              <w:pStyle w:val="TableParagraph"/>
              <w:ind w:left="107"/>
              <w:rPr>
                <w:sz w:val="20"/>
              </w:rPr>
            </w:pPr>
            <w:r>
              <w:rPr>
                <w:sz w:val="20"/>
              </w:rPr>
              <w:t xml:space="preserve">Moyennement </w:t>
            </w:r>
            <w:r>
              <w:rPr>
                <w:spacing w:val="-2"/>
                <w:sz w:val="20"/>
              </w:rPr>
              <w:t>perméable</w:t>
            </w:r>
          </w:p>
        </w:tc>
      </w:tr>
      <w:tr w:rsidR="00CE7FCC" w14:paraId="24A5496C" w14:textId="77777777">
        <w:trPr>
          <w:trHeight w:val="489"/>
        </w:trPr>
        <w:tc>
          <w:tcPr>
            <w:tcW w:w="1481" w:type="dxa"/>
          </w:tcPr>
          <w:p w14:paraId="2B48187E" w14:textId="77777777" w:rsidR="00CE7FCC" w:rsidRDefault="00942D02">
            <w:pPr>
              <w:pStyle w:val="TableParagraph"/>
              <w:ind w:left="107"/>
              <w:rPr>
                <w:sz w:val="20"/>
              </w:rPr>
            </w:pPr>
            <w:r>
              <w:rPr>
                <w:sz w:val="20"/>
              </w:rPr>
              <w:t xml:space="preserve">&gt; 57 </w:t>
            </w:r>
            <w:r>
              <w:rPr>
                <w:spacing w:val="-5"/>
                <w:sz w:val="20"/>
              </w:rPr>
              <w:t>m-mv</w:t>
            </w:r>
          </w:p>
        </w:tc>
        <w:tc>
          <w:tcPr>
            <w:tcW w:w="1500" w:type="dxa"/>
          </w:tcPr>
          <w:p w14:paraId="07E059B1" w14:textId="77777777" w:rsidR="00CE7FCC" w:rsidRDefault="00942D02">
            <w:pPr>
              <w:pStyle w:val="TableParagraph"/>
              <w:tabs>
                <w:tab w:val="left" w:pos="1099"/>
              </w:tabs>
              <w:spacing w:line="243" w:lineRule="exact"/>
              <w:ind w:left="108"/>
              <w:rPr>
                <w:sz w:val="20"/>
              </w:rPr>
            </w:pPr>
            <w:r>
              <w:rPr>
                <w:spacing w:val="-2"/>
                <w:sz w:val="20"/>
              </w:rPr>
              <w:t>Formation</w:t>
            </w:r>
            <w:r>
              <w:rPr>
                <w:sz w:val="20"/>
              </w:rPr>
              <w:tab/>
            </w:r>
            <w:r>
              <w:rPr>
                <w:spacing w:val="-5"/>
                <w:sz w:val="20"/>
              </w:rPr>
              <w:t>de</w:t>
            </w:r>
          </w:p>
          <w:p w14:paraId="44DD8C74" w14:textId="77777777" w:rsidR="00CE7FCC" w:rsidRDefault="00942D02">
            <w:pPr>
              <w:pStyle w:val="TableParagraph"/>
              <w:spacing w:before="0" w:line="225" w:lineRule="exact"/>
              <w:ind w:left="108"/>
              <w:rPr>
                <w:sz w:val="20"/>
              </w:rPr>
            </w:pPr>
            <w:r>
              <w:rPr>
                <w:spacing w:val="-2"/>
                <w:sz w:val="20"/>
              </w:rPr>
              <w:t>Courtrai</w:t>
            </w:r>
          </w:p>
        </w:tc>
        <w:tc>
          <w:tcPr>
            <w:tcW w:w="1107" w:type="dxa"/>
          </w:tcPr>
          <w:p w14:paraId="02621DFA" w14:textId="77777777" w:rsidR="00CE7FCC" w:rsidRDefault="00942D02">
            <w:pPr>
              <w:pStyle w:val="TableParagraph"/>
              <w:ind w:left="108"/>
              <w:rPr>
                <w:sz w:val="20"/>
              </w:rPr>
            </w:pPr>
            <w:r>
              <w:rPr>
                <w:spacing w:val="-4"/>
                <w:sz w:val="20"/>
              </w:rPr>
              <w:t>Argile</w:t>
            </w:r>
          </w:p>
        </w:tc>
        <w:tc>
          <w:tcPr>
            <w:tcW w:w="1335" w:type="dxa"/>
          </w:tcPr>
          <w:p w14:paraId="0924BF83" w14:textId="77777777" w:rsidR="00CE7FCC" w:rsidRDefault="00942D02">
            <w:pPr>
              <w:pStyle w:val="TableParagraph"/>
              <w:ind w:left="107"/>
              <w:rPr>
                <w:sz w:val="20"/>
              </w:rPr>
            </w:pPr>
            <w:r>
              <w:rPr>
                <w:spacing w:val="-10"/>
                <w:sz w:val="20"/>
              </w:rPr>
              <w:t>/</w:t>
            </w:r>
          </w:p>
        </w:tc>
        <w:tc>
          <w:tcPr>
            <w:tcW w:w="2790" w:type="dxa"/>
          </w:tcPr>
          <w:p w14:paraId="61D3C734" w14:textId="77777777" w:rsidR="00CE7FCC" w:rsidRDefault="00942D02">
            <w:pPr>
              <w:pStyle w:val="TableParagraph"/>
              <w:tabs>
                <w:tab w:val="left" w:pos="928"/>
                <w:tab w:val="left" w:pos="2361"/>
              </w:tabs>
              <w:spacing w:line="243" w:lineRule="exact"/>
              <w:ind w:left="107"/>
              <w:rPr>
                <w:sz w:val="20"/>
              </w:rPr>
            </w:pPr>
            <w:r>
              <w:rPr>
                <w:spacing w:val="-4"/>
                <w:sz w:val="20"/>
              </w:rPr>
              <w:t>Non</w:t>
            </w:r>
            <w:r>
              <w:rPr>
                <w:sz w:val="20"/>
              </w:rPr>
              <w:tab/>
            </w:r>
            <w:r>
              <w:rPr>
                <w:spacing w:val="-2"/>
                <w:sz w:val="20"/>
              </w:rPr>
              <w:t>perméable,</w:t>
            </w:r>
            <w:r>
              <w:rPr>
                <w:sz w:val="20"/>
              </w:rPr>
              <w:tab/>
            </w:r>
            <w:r>
              <w:rPr>
                <w:spacing w:val="-4"/>
                <w:sz w:val="20"/>
              </w:rPr>
              <w:t>pas</w:t>
            </w:r>
          </w:p>
          <w:p w14:paraId="148DF2B8" w14:textId="77777777" w:rsidR="00CE7FCC" w:rsidRDefault="00942D02">
            <w:pPr>
              <w:pStyle w:val="TableParagraph"/>
              <w:spacing w:before="0" w:line="225" w:lineRule="exact"/>
              <w:ind w:left="107"/>
              <w:rPr>
                <w:sz w:val="20"/>
              </w:rPr>
            </w:pPr>
            <w:r>
              <w:rPr>
                <w:spacing w:val="-2"/>
                <w:sz w:val="20"/>
              </w:rPr>
              <w:t>aquifère</w:t>
            </w:r>
          </w:p>
        </w:tc>
      </w:tr>
    </w:tbl>
    <w:p w14:paraId="73FE8022" w14:textId="77777777" w:rsidR="00CE7FCC" w:rsidRDefault="00CE7FCC">
      <w:pPr>
        <w:pStyle w:val="BodyText"/>
        <w:rPr>
          <w:i/>
        </w:rPr>
      </w:pPr>
    </w:p>
    <w:p w14:paraId="058698A2" w14:textId="77777777" w:rsidR="00CE7FCC" w:rsidRDefault="00CE7FCC">
      <w:pPr>
        <w:pStyle w:val="BodyText"/>
        <w:spacing w:before="16"/>
        <w:rPr>
          <w:i/>
        </w:rPr>
      </w:pPr>
    </w:p>
    <w:p w14:paraId="179A3122" w14:textId="77777777" w:rsidR="00CE7FCC" w:rsidRDefault="00942D02">
      <w:pPr>
        <w:pStyle w:val="Heading3"/>
      </w:pPr>
      <w:r>
        <w:rPr>
          <w:noProof/>
        </w:rPr>
        <w:drawing>
          <wp:anchor distT="0" distB="0" distL="0" distR="0" simplePos="0" relativeHeight="15779840" behindDoc="0" locked="0" layoutInCell="1" allowOverlap="1" wp14:anchorId="3FBC2569" wp14:editId="2FF4015E">
            <wp:simplePos x="0" y="0"/>
            <wp:positionH relativeFrom="page">
              <wp:posOffset>941902</wp:posOffset>
            </wp:positionH>
            <wp:positionV relativeFrom="paragraph">
              <wp:posOffset>40327</wp:posOffset>
            </wp:positionV>
            <wp:extent cx="246055" cy="84461"/>
            <wp:effectExtent l="0" t="0" r="0" b="0"/>
            <wp:wrapNone/>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26" cstate="print"/>
                    <a:stretch>
                      <a:fillRect/>
                    </a:stretch>
                  </pic:blipFill>
                  <pic:spPr>
                    <a:xfrm>
                      <a:off x="0" y="0"/>
                      <a:ext cx="246055" cy="84461"/>
                    </a:xfrm>
                    <a:prstGeom prst="rect">
                      <a:avLst/>
                    </a:prstGeom>
                  </pic:spPr>
                </pic:pic>
              </a:graphicData>
            </a:graphic>
          </wp:anchor>
        </w:drawing>
      </w:r>
      <w:bookmarkStart w:id="30" w:name="_bookmark30"/>
      <w:bookmarkEnd w:id="30"/>
      <w:r>
        <w:rPr>
          <w:color w:val="005B82"/>
          <w:spacing w:val="-2"/>
        </w:rPr>
        <w:t>Composition du sol</w:t>
      </w:r>
    </w:p>
    <w:p w14:paraId="115B9443" w14:textId="77777777" w:rsidR="00CE7FCC" w:rsidRDefault="00942D02">
      <w:pPr>
        <w:pStyle w:val="BodyText"/>
        <w:spacing w:before="140" w:line="259" w:lineRule="auto"/>
        <w:ind w:left="1611" w:right="1130"/>
        <w:jc w:val="both"/>
      </w:pPr>
      <w:r>
        <w:t>Les sols comprennent les 1,25 m supérieurs du sol à partir du niveau du sol. D'après la carte des sols, les sols sont principalement désignés comme étant anthropogéniques (type de zone bâtie, OB). En outre, on trouve également des sols s</w:t>
      </w:r>
      <w:r>
        <w:t xml:space="preserve">ablonneux secs, des loams sableux et des loams. Il convient toutefois de noter que la carte des sols a été établie entre les années 1950 et </w:t>
      </w:r>
      <w:r>
        <w:rPr>
          <w:spacing w:val="-6"/>
        </w:rPr>
        <w:t>1970</w:t>
      </w:r>
      <w:r>
        <w:t>, ce qui signifie que les différents types de sols ne sont plus présents dans la réalité en raison de la constru</w:t>
      </w:r>
      <w:r>
        <w:t>ction et de l'expansion de l'aéroport.</w:t>
      </w:r>
    </w:p>
    <w:p w14:paraId="01537695" w14:textId="77777777" w:rsidR="00CE7FCC" w:rsidRDefault="00942D02">
      <w:pPr>
        <w:pStyle w:val="BodyText"/>
        <w:spacing w:before="158"/>
        <w:ind w:left="1611"/>
      </w:pPr>
      <w:r>
        <w:rPr>
          <w:spacing w:val="-2"/>
        </w:rPr>
        <w:t xml:space="preserve">Les types de sols suivants </w:t>
      </w:r>
      <w:r>
        <w:rPr>
          <w:spacing w:val="6"/>
        </w:rPr>
        <w:t>sont présents :</w:t>
      </w:r>
    </w:p>
    <w:p w14:paraId="79F8D3FE" w14:textId="77777777" w:rsidR="00CE7FCC" w:rsidRDefault="00942D02">
      <w:pPr>
        <w:spacing w:before="181"/>
        <w:ind w:left="1611"/>
        <w:rPr>
          <w:i/>
          <w:sz w:val="18"/>
        </w:rPr>
      </w:pPr>
      <w:r>
        <w:rPr>
          <w:i/>
          <w:color w:val="005B82"/>
          <w:sz w:val="18"/>
        </w:rPr>
        <w:t xml:space="preserve">Tableau 8-3 : Types de sols présents dans la </w:t>
      </w:r>
      <w:r>
        <w:rPr>
          <w:i/>
          <w:color w:val="005B82"/>
          <w:spacing w:val="-2"/>
          <w:sz w:val="18"/>
        </w:rPr>
        <w:t>zone du projet</w:t>
      </w:r>
    </w:p>
    <w:p w14:paraId="59E9BB5F" w14:textId="77777777" w:rsidR="00CE7FCC" w:rsidRDefault="00CE7FCC">
      <w:pPr>
        <w:pStyle w:val="BodyText"/>
        <w:spacing w:before="3"/>
        <w:rPr>
          <w:i/>
          <w:sz w:val="16"/>
        </w:rPr>
      </w:pPr>
    </w:p>
    <w:tbl>
      <w:tblPr>
        <w:tblW w:w="0" w:type="auto"/>
        <w:tblInd w:w="1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3"/>
        <w:gridCol w:w="4822"/>
        <w:gridCol w:w="1637"/>
      </w:tblGrid>
      <w:tr w:rsidR="00CE7FCC" w14:paraId="05157DEB" w14:textId="77777777">
        <w:trPr>
          <w:trHeight w:val="244"/>
        </w:trPr>
        <w:tc>
          <w:tcPr>
            <w:tcW w:w="1753" w:type="dxa"/>
          </w:tcPr>
          <w:p w14:paraId="76C619E1" w14:textId="77777777" w:rsidR="00CE7FCC" w:rsidRDefault="00942D02">
            <w:pPr>
              <w:pStyle w:val="TableParagraph"/>
              <w:spacing w:line="223" w:lineRule="exact"/>
              <w:ind w:left="107"/>
              <w:rPr>
                <w:b/>
                <w:sz w:val="20"/>
              </w:rPr>
            </w:pPr>
            <w:r>
              <w:rPr>
                <w:b/>
                <w:spacing w:val="-2"/>
                <w:sz w:val="20"/>
              </w:rPr>
              <w:t>Type de sol</w:t>
            </w:r>
          </w:p>
        </w:tc>
        <w:tc>
          <w:tcPr>
            <w:tcW w:w="4822" w:type="dxa"/>
          </w:tcPr>
          <w:p w14:paraId="28DBBBEF" w14:textId="77777777" w:rsidR="00CE7FCC" w:rsidRDefault="00942D02">
            <w:pPr>
              <w:pStyle w:val="TableParagraph"/>
              <w:spacing w:line="223" w:lineRule="exact"/>
              <w:ind w:left="107"/>
              <w:rPr>
                <w:b/>
                <w:sz w:val="20"/>
              </w:rPr>
            </w:pPr>
            <w:r>
              <w:rPr>
                <w:b/>
                <w:spacing w:val="-2"/>
                <w:sz w:val="20"/>
              </w:rPr>
              <w:t>Explication</w:t>
            </w:r>
          </w:p>
        </w:tc>
        <w:tc>
          <w:tcPr>
            <w:tcW w:w="1637" w:type="dxa"/>
          </w:tcPr>
          <w:p w14:paraId="10C58895" w14:textId="77777777" w:rsidR="00CE7FCC" w:rsidRDefault="00942D02">
            <w:pPr>
              <w:pStyle w:val="TableParagraph"/>
              <w:spacing w:line="223" w:lineRule="exact"/>
              <w:ind w:left="107"/>
              <w:rPr>
                <w:b/>
                <w:sz w:val="20"/>
              </w:rPr>
            </w:pPr>
            <w:r>
              <w:rPr>
                <w:b/>
                <w:sz w:val="20"/>
              </w:rPr>
              <w:t xml:space="preserve">Surface </w:t>
            </w:r>
            <w:r>
              <w:rPr>
                <w:b/>
                <w:spacing w:val="-4"/>
                <w:sz w:val="20"/>
              </w:rPr>
              <w:t>(ha)</w:t>
            </w:r>
          </w:p>
        </w:tc>
      </w:tr>
      <w:tr w:rsidR="00CE7FCC" w14:paraId="219C78B9" w14:textId="77777777">
        <w:trPr>
          <w:trHeight w:val="244"/>
        </w:trPr>
        <w:tc>
          <w:tcPr>
            <w:tcW w:w="1753" w:type="dxa"/>
          </w:tcPr>
          <w:p w14:paraId="248C6648" w14:textId="77777777" w:rsidR="00CE7FCC" w:rsidRDefault="00942D02">
            <w:pPr>
              <w:pStyle w:val="TableParagraph"/>
              <w:spacing w:line="223" w:lineRule="exact"/>
              <w:ind w:left="107"/>
              <w:rPr>
                <w:sz w:val="20"/>
              </w:rPr>
            </w:pPr>
            <w:r>
              <w:rPr>
                <w:sz w:val="20"/>
              </w:rPr>
              <w:t xml:space="preserve">Aba0 et </w:t>
            </w:r>
            <w:r>
              <w:rPr>
                <w:spacing w:val="-2"/>
                <w:sz w:val="20"/>
              </w:rPr>
              <w:t>Aba0(b)</w:t>
            </w:r>
          </w:p>
        </w:tc>
        <w:tc>
          <w:tcPr>
            <w:tcW w:w="4822" w:type="dxa"/>
          </w:tcPr>
          <w:p w14:paraId="393C9DB1" w14:textId="77777777" w:rsidR="00CE7FCC" w:rsidRDefault="00942D02">
            <w:pPr>
              <w:pStyle w:val="TableParagraph"/>
              <w:spacing w:line="223" w:lineRule="exact"/>
              <w:ind w:left="107"/>
              <w:rPr>
                <w:sz w:val="20"/>
              </w:rPr>
            </w:pPr>
            <w:r>
              <w:rPr>
                <w:sz w:val="20"/>
              </w:rPr>
              <w:t xml:space="preserve">Sol limoneux sec avec texture B </w:t>
            </w:r>
            <w:r>
              <w:rPr>
                <w:spacing w:val="-2"/>
                <w:sz w:val="20"/>
              </w:rPr>
              <w:t>horizontale</w:t>
            </w:r>
          </w:p>
        </w:tc>
        <w:tc>
          <w:tcPr>
            <w:tcW w:w="1637" w:type="dxa"/>
          </w:tcPr>
          <w:p w14:paraId="657A585B" w14:textId="77777777" w:rsidR="00CE7FCC" w:rsidRDefault="00942D02">
            <w:pPr>
              <w:pStyle w:val="TableParagraph"/>
              <w:spacing w:line="223" w:lineRule="exact"/>
              <w:ind w:left="107"/>
              <w:rPr>
                <w:sz w:val="20"/>
              </w:rPr>
            </w:pPr>
            <w:r>
              <w:rPr>
                <w:spacing w:val="-4"/>
                <w:sz w:val="20"/>
              </w:rPr>
              <w:t>14,8</w:t>
            </w:r>
          </w:p>
        </w:tc>
      </w:tr>
      <w:tr w:rsidR="00CE7FCC" w14:paraId="27C06A2B" w14:textId="77777777">
        <w:trPr>
          <w:trHeight w:val="486"/>
        </w:trPr>
        <w:tc>
          <w:tcPr>
            <w:tcW w:w="1753" w:type="dxa"/>
          </w:tcPr>
          <w:p w14:paraId="0AD006A2" w14:textId="77777777" w:rsidR="00CE7FCC" w:rsidRDefault="00942D02">
            <w:pPr>
              <w:pStyle w:val="TableParagraph"/>
              <w:ind w:left="107"/>
              <w:rPr>
                <w:sz w:val="20"/>
              </w:rPr>
            </w:pPr>
            <w:r>
              <w:rPr>
                <w:spacing w:val="-4"/>
                <w:sz w:val="20"/>
              </w:rPr>
              <w:t>Aba1</w:t>
            </w:r>
          </w:p>
        </w:tc>
        <w:tc>
          <w:tcPr>
            <w:tcW w:w="4822" w:type="dxa"/>
          </w:tcPr>
          <w:p w14:paraId="699B3BE2" w14:textId="77777777" w:rsidR="00CE7FCC" w:rsidRDefault="00942D02">
            <w:pPr>
              <w:pStyle w:val="TableParagraph"/>
              <w:spacing w:line="243" w:lineRule="exact"/>
              <w:ind w:left="107"/>
              <w:rPr>
                <w:sz w:val="20"/>
              </w:rPr>
            </w:pPr>
            <w:r>
              <w:rPr>
                <w:sz w:val="20"/>
              </w:rPr>
              <w:t xml:space="preserve">Sol limoneux sec avec texture B horizontale ou avec </w:t>
            </w:r>
            <w:r>
              <w:rPr>
                <w:spacing w:val="-2"/>
                <w:sz w:val="20"/>
              </w:rPr>
              <w:t>peu de</w:t>
            </w:r>
          </w:p>
          <w:p w14:paraId="03552E70" w14:textId="77777777" w:rsidR="00CE7FCC" w:rsidRDefault="00942D02">
            <w:pPr>
              <w:pStyle w:val="TableParagraph"/>
              <w:spacing w:before="0" w:line="222" w:lineRule="exact"/>
              <w:ind w:left="107"/>
              <w:rPr>
                <w:sz w:val="20"/>
              </w:rPr>
            </w:pPr>
            <w:r>
              <w:rPr>
                <w:sz w:val="20"/>
              </w:rPr>
              <w:t xml:space="preserve">couleur claire B </w:t>
            </w:r>
            <w:r>
              <w:rPr>
                <w:spacing w:val="-2"/>
                <w:sz w:val="20"/>
              </w:rPr>
              <w:t>horizontale.</w:t>
            </w:r>
          </w:p>
        </w:tc>
        <w:tc>
          <w:tcPr>
            <w:tcW w:w="1637" w:type="dxa"/>
          </w:tcPr>
          <w:p w14:paraId="75E33049" w14:textId="77777777" w:rsidR="00CE7FCC" w:rsidRDefault="00942D02">
            <w:pPr>
              <w:pStyle w:val="TableParagraph"/>
              <w:ind w:left="107"/>
              <w:rPr>
                <w:sz w:val="20"/>
              </w:rPr>
            </w:pPr>
            <w:r>
              <w:rPr>
                <w:spacing w:val="-4"/>
                <w:sz w:val="20"/>
              </w:rPr>
              <w:t>47,6</w:t>
            </w:r>
          </w:p>
        </w:tc>
      </w:tr>
      <w:tr w:rsidR="00CE7FCC" w14:paraId="7E9BE379" w14:textId="77777777">
        <w:trPr>
          <w:trHeight w:val="489"/>
        </w:trPr>
        <w:tc>
          <w:tcPr>
            <w:tcW w:w="1753" w:type="dxa"/>
          </w:tcPr>
          <w:p w14:paraId="1BB5B197" w14:textId="77777777" w:rsidR="00CE7FCC" w:rsidRDefault="00942D02">
            <w:pPr>
              <w:pStyle w:val="TableParagraph"/>
              <w:ind w:left="107"/>
              <w:rPr>
                <w:sz w:val="20"/>
              </w:rPr>
            </w:pPr>
            <w:r>
              <w:rPr>
                <w:spacing w:val="-2"/>
                <w:sz w:val="20"/>
              </w:rPr>
              <w:t>Aba(b)</w:t>
            </w:r>
          </w:p>
        </w:tc>
        <w:tc>
          <w:tcPr>
            <w:tcW w:w="4822" w:type="dxa"/>
          </w:tcPr>
          <w:p w14:paraId="246AA9A6" w14:textId="77777777" w:rsidR="00CE7FCC" w:rsidRDefault="00942D02">
            <w:pPr>
              <w:pStyle w:val="TableParagraph"/>
              <w:spacing w:before="0" w:line="240" w:lineRule="atLeast"/>
              <w:ind w:left="107"/>
              <w:rPr>
                <w:sz w:val="20"/>
              </w:rPr>
            </w:pPr>
            <w:r>
              <w:rPr>
                <w:sz w:val="20"/>
              </w:rPr>
              <w:t>Sol limoneux sec avec horizontalité B texturée ou horizontalité B texturée tachetée.</w:t>
            </w:r>
          </w:p>
        </w:tc>
        <w:tc>
          <w:tcPr>
            <w:tcW w:w="1637" w:type="dxa"/>
          </w:tcPr>
          <w:p w14:paraId="2AFB1D32" w14:textId="77777777" w:rsidR="00CE7FCC" w:rsidRDefault="00942D02">
            <w:pPr>
              <w:pStyle w:val="TableParagraph"/>
              <w:ind w:left="107"/>
              <w:rPr>
                <w:sz w:val="20"/>
              </w:rPr>
            </w:pPr>
            <w:r>
              <w:rPr>
                <w:spacing w:val="-5"/>
                <w:sz w:val="20"/>
              </w:rPr>
              <w:t>8,9</w:t>
            </w:r>
          </w:p>
        </w:tc>
      </w:tr>
      <w:tr w:rsidR="00CE7FCC" w14:paraId="1516AECA" w14:textId="77777777">
        <w:trPr>
          <w:trHeight w:val="732"/>
        </w:trPr>
        <w:tc>
          <w:tcPr>
            <w:tcW w:w="1753" w:type="dxa"/>
          </w:tcPr>
          <w:p w14:paraId="3D7290C5" w14:textId="77777777" w:rsidR="00CE7FCC" w:rsidRDefault="00942D02">
            <w:pPr>
              <w:pStyle w:val="TableParagraph"/>
              <w:ind w:left="107"/>
              <w:rPr>
                <w:sz w:val="20"/>
              </w:rPr>
            </w:pPr>
            <w:r>
              <w:rPr>
                <w:spacing w:val="-4"/>
                <w:sz w:val="20"/>
              </w:rPr>
              <w:t>sAba</w:t>
            </w:r>
          </w:p>
        </w:tc>
        <w:tc>
          <w:tcPr>
            <w:tcW w:w="4822" w:type="dxa"/>
          </w:tcPr>
          <w:p w14:paraId="6F289A20" w14:textId="77777777" w:rsidR="00CE7FCC" w:rsidRDefault="00942D02">
            <w:pPr>
              <w:pStyle w:val="TableParagraph"/>
              <w:ind w:left="107"/>
              <w:rPr>
                <w:sz w:val="20"/>
              </w:rPr>
            </w:pPr>
            <w:r>
              <w:rPr>
                <w:sz w:val="20"/>
              </w:rPr>
              <w:t xml:space="preserve">Sol limoneux sec avec une horizontale B texturée ou </w:t>
            </w:r>
            <w:r>
              <w:rPr>
                <w:sz w:val="20"/>
              </w:rPr>
              <w:t xml:space="preserve">avec une horizontale B peu colorée. Du sable A est présent </w:t>
            </w:r>
            <w:r>
              <w:rPr>
                <w:spacing w:val="-7"/>
                <w:sz w:val="20"/>
              </w:rPr>
              <w:t>sur</w:t>
            </w:r>
          </w:p>
          <w:p w14:paraId="03AD9F30" w14:textId="77777777" w:rsidR="00CE7FCC" w:rsidRDefault="00942D02">
            <w:pPr>
              <w:pStyle w:val="TableParagraph"/>
              <w:spacing w:before="0" w:line="222" w:lineRule="exact"/>
              <w:ind w:left="107"/>
              <w:rPr>
                <w:sz w:val="20"/>
              </w:rPr>
            </w:pPr>
            <w:r>
              <w:rPr>
                <w:sz w:val="20"/>
              </w:rPr>
              <w:t xml:space="preserve">faible profondeur (moins de 75 </w:t>
            </w:r>
            <w:r>
              <w:rPr>
                <w:spacing w:val="-4"/>
                <w:sz w:val="20"/>
              </w:rPr>
              <w:t>cm).</w:t>
            </w:r>
          </w:p>
        </w:tc>
        <w:tc>
          <w:tcPr>
            <w:tcW w:w="1637" w:type="dxa"/>
          </w:tcPr>
          <w:p w14:paraId="36C094BC" w14:textId="77777777" w:rsidR="00CE7FCC" w:rsidRDefault="00942D02">
            <w:pPr>
              <w:pStyle w:val="TableParagraph"/>
              <w:ind w:left="107"/>
              <w:rPr>
                <w:sz w:val="20"/>
              </w:rPr>
            </w:pPr>
            <w:r>
              <w:rPr>
                <w:spacing w:val="-4"/>
                <w:sz w:val="20"/>
              </w:rPr>
              <w:t>11,2</w:t>
            </w:r>
          </w:p>
        </w:tc>
      </w:tr>
      <w:tr w:rsidR="00CE7FCC" w14:paraId="2DD058AA" w14:textId="77777777">
        <w:trPr>
          <w:trHeight w:val="489"/>
        </w:trPr>
        <w:tc>
          <w:tcPr>
            <w:tcW w:w="1753" w:type="dxa"/>
          </w:tcPr>
          <w:p w14:paraId="223C4198" w14:textId="77777777" w:rsidR="00CE7FCC" w:rsidRDefault="00942D02">
            <w:pPr>
              <w:pStyle w:val="TableParagraph"/>
              <w:ind w:left="107"/>
              <w:rPr>
                <w:sz w:val="20"/>
              </w:rPr>
            </w:pPr>
            <w:r>
              <w:rPr>
                <w:spacing w:val="-4"/>
                <w:sz w:val="20"/>
              </w:rPr>
              <w:t>uAba</w:t>
            </w:r>
          </w:p>
        </w:tc>
        <w:tc>
          <w:tcPr>
            <w:tcW w:w="4822" w:type="dxa"/>
          </w:tcPr>
          <w:p w14:paraId="7CAD1F42" w14:textId="77777777" w:rsidR="00CE7FCC" w:rsidRDefault="00942D02">
            <w:pPr>
              <w:pStyle w:val="TableParagraph"/>
              <w:spacing w:before="0" w:line="240" w:lineRule="atLeast"/>
              <w:ind w:left="107"/>
              <w:rPr>
                <w:sz w:val="20"/>
              </w:rPr>
            </w:pPr>
            <w:r>
              <w:rPr>
                <w:sz w:val="20"/>
              </w:rPr>
              <w:t xml:space="preserve">Sol limoneux sec à texture horizontale </w:t>
            </w:r>
            <w:r>
              <w:rPr>
                <w:sz w:val="20"/>
              </w:rPr>
              <w:t>B. L'argile est présente à faible profondeur (moins de 75 cm). L'argile est présente à faible profondeur (moins de 75 cm).</w:t>
            </w:r>
          </w:p>
        </w:tc>
        <w:tc>
          <w:tcPr>
            <w:tcW w:w="1637" w:type="dxa"/>
          </w:tcPr>
          <w:p w14:paraId="18952C47" w14:textId="77777777" w:rsidR="00CE7FCC" w:rsidRDefault="00942D02">
            <w:pPr>
              <w:pStyle w:val="TableParagraph"/>
              <w:ind w:left="107"/>
              <w:rPr>
                <w:sz w:val="20"/>
              </w:rPr>
            </w:pPr>
            <w:r>
              <w:rPr>
                <w:spacing w:val="-5"/>
                <w:sz w:val="20"/>
              </w:rPr>
              <w:t>1,8</w:t>
            </w:r>
          </w:p>
        </w:tc>
      </w:tr>
      <w:tr w:rsidR="00CE7FCC" w14:paraId="3F088926" w14:textId="77777777">
        <w:trPr>
          <w:trHeight w:val="976"/>
        </w:trPr>
        <w:tc>
          <w:tcPr>
            <w:tcW w:w="1753" w:type="dxa"/>
          </w:tcPr>
          <w:p w14:paraId="2CE6466E" w14:textId="77777777" w:rsidR="00CE7FCC" w:rsidRDefault="00942D02">
            <w:pPr>
              <w:pStyle w:val="TableParagraph"/>
              <w:ind w:left="107"/>
              <w:rPr>
                <w:sz w:val="20"/>
              </w:rPr>
            </w:pPr>
            <w:r>
              <w:rPr>
                <w:spacing w:val="-4"/>
                <w:sz w:val="20"/>
              </w:rPr>
              <w:t>xAba</w:t>
            </w:r>
          </w:p>
        </w:tc>
        <w:tc>
          <w:tcPr>
            <w:tcW w:w="4822" w:type="dxa"/>
          </w:tcPr>
          <w:p w14:paraId="1928A72E" w14:textId="77777777" w:rsidR="00CE7FCC" w:rsidRDefault="00942D02">
            <w:pPr>
              <w:pStyle w:val="TableParagraph"/>
              <w:ind w:left="107" w:right="103"/>
              <w:jc w:val="both"/>
              <w:rPr>
                <w:sz w:val="20"/>
              </w:rPr>
            </w:pPr>
            <w:r>
              <w:rPr>
                <w:sz w:val="20"/>
              </w:rPr>
              <w:t xml:space="preserve">Sol limoneux sec avec une horizontale B texturée ou avec une </w:t>
            </w:r>
            <w:r>
              <w:rPr>
                <w:sz w:val="20"/>
              </w:rPr>
              <w:t xml:space="preserve">horizontale B peu colorée. Un substrat (indéterminé) est présent à une profondeur modérée (entre 75 </w:t>
            </w:r>
            <w:r>
              <w:rPr>
                <w:spacing w:val="-5"/>
                <w:sz w:val="20"/>
              </w:rPr>
              <w:t>et</w:t>
            </w:r>
          </w:p>
          <w:p w14:paraId="47A2528C" w14:textId="77777777" w:rsidR="00CE7FCC" w:rsidRDefault="00942D02">
            <w:pPr>
              <w:pStyle w:val="TableParagraph"/>
              <w:spacing w:before="0" w:line="223" w:lineRule="exact"/>
              <w:ind w:left="107"/>
              <w:jc w:val="both"/>
              <w:rPr>
                <w:sz w:val="20"/>
              </w:rPr>
            </w:pPr>
            <w:r>
              <w:rPr>
                <w:sz w:val="20"/>
              </w:rPr>
              <w:t xml:space="preserve">125 </w:t>
            </w:r>
            <w:r>
              <w:rPr>
                <w:spacing w:val="-4"/>
                <w:sz w:val="20"/>
              </w:rPr>
              <w:t>cm).</w:t>
            </w:r>
          </w:p>
        </w:tc>
        <w:tc>
          <w:tcPr>
            <w:tcW w:w="1637" w:type="dxa"/>
          </w:tcPr>
          <w:p w14:paraId="39459F99" w14:textId="77777777" w:rsidR="00CE7FCC" w:rsidRDefault="00942D02">
            <w:pPr>
              <w:pStyle w:val="TableParagraph"/>
              <w:ind w:left="107"/>
              <w:rPr>
                <w:sz w:val="20"/>
              </w:rPr>
            </w:pPr>
            <w:r>
              <w:rPr>
                <w:spacing w:val="-4"/>
                <w:sz w:val="20"/>
              </w:rPr>
              <w:t>14,8</w:t>
            </w:r>
          </w:p>
        </w:tc>
      </w:tr>
      <w:tr w:rsidR="00CE7FCC" w14:paraId="3088F995" w14:textId="77777777">
        <w:trPr>
          <w:trHeight w:val="731"/>
        </w:trPr>
        <w:tc>
          <w:tcPr>
            <w:tcW w:w="1753" w:type="dxa"/>
          </w:tcPr>
          <w:p w14:paraId="4582451B" w14:textId="77777777" w:rsidR="00CE7FCC" w:rsidRDefault="00942D02">
            <w:pPr>
              <w:pStyle w:val="TableParagraph"/>
              <w:ind w:left="107"/>
              <w:rPr>
                <w:sz w:val="20"/>
              </w:rPr>
            </w:pPr>
            <w:r>
              <w:rPr>
                <w:spacing w:val="-4"/>
                <w:sz w:val="20"/>
              </w:rPr>
              <w:t>sAbB</w:t>
            </w:r>
          </w:p>
        </w:tc>
        <w:tc>
          <w:tcPr>
            <w:tcW w:w="4822" w:type="dxa"/>
          </w:tcPr>
          <w:p w14:paraId="31A1EF88" w14:textId="77777777" w:rsidR="00CE7FCC" w:rsidRDefault="00942D02">
            <w:pPr>
              <w:pStyle w:val="TableParagraph"/>
              <w:ind w:left="107"/>
              <w:rPr>
                <w:sz w:val="20"/>
              </w:rPr>
            </w:pPr>
            <w:r>
              <w:rPr>
                <w:sz w:val="20"/>
              </w:rPr>
              <w:t xml:space="preserve">Sol limoneux sec à texture B ou structure B horizontale. Le sable est présent à faible profondeur (moins de </w:t>
            </w:r>
            <w:r>
              <w:rPr>
                <w:spacing w:val="-5"/>
                <w:sz w:val="20"/>
              </w:rPr>
              <w:t>75</w:t>
            </w:r>
          </w:p>
          <w:p w14:paraId="2C6EFC44" w14:textId="77777777" w:rsidR="00CE7FCC" w:rsidRDefault="00942D02">
            <w:pPr>
              <w:pStyle w:val="TableParagraph"/>
              <w:spacing w:before="0" w:line="222" w:lineRule="exact"/>
              <w:ind w:left="107"/>
              <w:rPr>
                <w:sz w:val="20"/>
              </w:rPr>
            </w:pPr>
            <w:r>
              <w:rPr>
                <w:spacing w:val="-4"/>
                <w:sz w:val="20"/>
              </w:rPr>
              <w:t>cm).</w:t>
            </w:r>
          </w:p>
        </w:tc>
        <w:tc>
          <w:tcPr>
            <w:tcW w:w="1637" w:type="dxa"/>
          </w:tcPr>
          <w:p w14:paraId="38D07799" w14:textId="77777777" w:rsidR="00CE7FCC" w:rsidRDefault="00942D02">
            <w:pPr>
              <w:pStyle w:val="TableParagraph"/>
              <w:ind w:left="107"/>
              <w:rPr>
                <w:sz w:val="20"/>
              </w:rPr>
            </w:pPr>
            <w:r>
              <w:rPr>
                <w:spacing w:val="-10"/>
                <w:sz w:val="20"/>
              </w:rPr>
              <w:t>1</w:t>
            </w:r>
          </w:p>
        </w:tc>
      </w:tr>
      <w:tr w:rsidR="00CE7FCC" w14:paraId="75857753" w14:textId="77777777">
        <w:trPr>
          <w:trHeight w:val="489"/>
        </w:trPr>
        <w:tc>
          <w:tcPr>
            <w:tcW w:w="1753" w:type="dxa"/>
          </w:tcPr>
          <w:p w14:paraId="11DB8A2B" w14:textId="77777777" w:rsidR="00CE7FCC" w:rsidRDefault="00942D02">
            <w:pPr>
              <w:pStyle w:val="TableParagraph"/>
              <w:ind w:left="107"/>
              <w:rPr>
                <w:sz w:val="20"/>
              </w:rPr>
            </w:pPr>
            <w:r>
              <w:rPr>
                <w:spacing w:val="-2"/>
                <w:sz w:val="20"/>
              </w:rPr>
              <w:t>Abp(c)</w:t>
            </w:r>
          </w:p>
        </w:tc>
        <w:tc>
          <w:tcPr>
            <w:tcW w:w="4822" w:type="dxa"/>
          </w:tcPr>
          <w:p w14:paraId="2E506093" w14:textId="77777777" w:rsidR="00CE7FCC" w:rsidRDefault="00942D02">
            <w:pPr>
              <w:pStyle w:val="TableParagraph"/>
              <w:spacing w:before="0" w:line="240" w:lineRule="atLeast"/>
              <w:ind w:left="107"/>
              <w:rPr>
                <w:sz w:val="20"/>
              </w:rPr>
            </w:pPr>
            <w:r>
              <w:rPr>
                <w:sz w:val="20"/>
              </w:rPr>
              <w:t xml:space="preserve">Sol limoneux sec sans développement de profil. Il y a une </w:t>
            </w:r>
            <w:r>
              <w:rPr>
                <w:spacing w:val="-2"/>
                <w:sz w:val="20"/>
              </w:rPr>
              <w:t xml:space="preserve">texture enterrée B horizontale à une </w:t>
            </w:r>
            <w:r>
              <w:rPr>
                <w:spacing w:val="-5"/>
                <w:sz w:val="20"/>
              </w:rPr>
              <w:t xml:space="preserve">profondeur de </w:t>
            </w:r>
            <w:r>
              <w:rPr>
                <w:spacing w:val="-2"/>
                <w:sz w:val="20"/>
              </w:rPr>
              <w:t>moins de 80 cm.</w:t>
            </w:r>
          </w:p>
        </w:tc>
        <w:tc>
          <w:tcPr>
            <w:tcW w:w="1637" w:type="dxa"/>
          </w:tcPr>
          <w:p w14:paraId="5C95AFC8" w14:textId="77777777" w:rsidR="00CE7FCC" w:rsidRDefault="00942D02">
            <w:pPr>
              <w:pStyle w:val="TableParagraph"/>
              <w:ind w:left="107"/>
              <w:rPr>
                <w:sz w:val="20"/>
              </w:rPr>
            </w:pPr>
            <w:r>
              <w:rPr>
                <w:spacing w:val="-4"/>
                <w:sz w:val="20"/>
              </w:rPr>
              <w:t>12,5</w:t>
            </w:r>
          </w:p>
        </w:tc>
      </w:tr>
      <w:tr w:rsidR="00CE7FCC" w14:paraId="2AC86350" w14:textId="77777777">
        <w:trPr>
          <w:trHeight w:val="731"/>
        </w:trPr>
        <w:tc>
          <w:tcPr>
            <w:tcW w:w="1753" w:type="dxa"/>
          </w:tcPr>
          <w:p w14:paraId="1C3FAC08" w14:textId="77777777" w:rsidR="00CE7FCC" w:rsidRDefault="00942D02">
            <w:pPr>
              <w:pStyle w:val="TableParagraph"/>
              <w:ind w:left="107"/>
              <w:rPr>
                <w:sz w:val="20"/>
              </w:rPr>
            </w:pPr>
            <w:r>
              <w:rPr>
                <w:spacing w:val="-5"/>
                <w:sz w:val="20"/>
              </w:rPr>
              <w:t>Afe</w:t>
            </w:r>
          </w:p>
        </w:tc>
        <w:tc>
          <w:tcPr>
            <w:tcW w:w="4822" w:type="dxa"/>
          </w:tcPr>
          <w:p w14:paraId="51B77291" w14:textId="77777777" w:rsidR="00CE7FCC" w:rsidRDefault="00942D02">
            <w:pPr>
              <w:pStyle w:val="TableParagraph"/>
              <w:ind w:left="107" w:right="96"/>
              <w:rPr>
                <w:sz w:val="20"/>
              </w:rPr>
            </w:pPr>
            <w:r>
              <w:rPr>
                <w:sz w:val="20"/>
              </w:rPr>
              <w:t xml:space="preserve">Sol limoneux humide avec une horizontale A noirâtre (de type Chernozem). Il y a une horizontale B texturée et enfouie </w:t>
            </w:r>
            <w:r>
              <w:rPr>
                <w:spacing w:val="-5"/>
                <w:sz w:val="20"/>
              </w:rPr>
              <w:t>sur</w:t>
            </w:r>
          </w:p>
          <w:p w14:paraId="05B2FF58" w14:textId="77777777" w:rsidR="00CE7FCC" w:rsidRDefault="00942D02">
            <w:pPr>
              <w:pStyle w:val="TableParagraph"/>
              <w:spacing w:before="0" w:line="222" w:lineRule="exact"/>
              <w:ind w:left="107"/>
              <w:rPr>
                <w:sz w:val="20"/>
              </w:rPr>
            </w:pPr>
            <w:r>
              <w:rPr>
                <w:sz w:val="20"/>
              </w:rPr>
              <w:t xml:space="preserve">moins de 80 cm de </w:t>
            </w:r>
            <w:r>
              <w:rPr>
                <w:spacing w:val="-2"/>
                <w:sz w:val="20"/>
              </w:rPr>
              <w:t>profondeur.</w:t>
            </w:r>
          </w:p>
        </w:tc>
        <w:tc>
          <w:tcPr>
            <w:tcW w:w="1637" w:type="dxa"/>
          </w:tcPr>
          <w:p w14:paraId="3EFA7E34" w14:textId="77777777" w:rsidR="00CE7FCC" w:rsidRDefault="00942D02">
            <w:pPr>
              <w:pStyle w:val="TableParagraph"/>
              <w:ind w:left="107"/>
              <w:rPr>
                <w:sz w:val="20"/>
              </w:rPr>
            </w:pPr>
            <w:r>
              <w:rPr>
                <w:spacing w:val="-5"/>
                <w:sz w:val="20"/>
              </w:rPr>
              <w:t>1,6</w:t>
            </w:r>
          </w:p>
        </w:tc>
      </w:tr>
      <w:tr w:rsidR="00CE7FCC" w14:paraId="2DD63864" w14:textId="77777777">
        <w:trPr>
          <w:trHeight w:val="734"/>
        </w:trPr>
        <w:tc>
          <w:tcPr>
            <w:tcW w:w="1753" w:type="dxa"/>
          </w:tcPr>
          <w:p w14:paraId="6496C668" w14:textId="77777777" w:rsidR="00CE7FCC" w:rsidRDefault="00942D02">
            <w:pPr>
              <w:pStyle w:val="TableParagraph"/>
              <w:ind w:left="107"/>
              <w:rPr>
                <w:sz w:val="20"/>
              </w:rPr>
            </w:pPr>
            <w:r>
              <w:rPr>
                <w:spacing w:val="-4"/>
                <w:sz w:val="20"/>
              </w:rPr>
              <w:lastRenderedPageBreak/>
              <w:t>sLAx</w:t>
            </w:r>
          </w:p>
        </w:tc>
        <w:tc>
          <w:tcPr>
            <w:tcW w:w="4822" w:type="dxa"/>
          </w:tcPr>
          <w:p w14:paraId="07467587" w14:textId="77777777" w:rsidR="00CE7FCC" w:rsidRDefault="00942D02">
            <w:pPr>
              <w:pStyle w:val="TableParagraph"/>
              <w:ind w:left="107"/>
              <w:rPr>
                <w:sz w:val="20"/>
              </w:rPr>
            </w:pPr>
            <w:r>
              <w:rPr>
                <w:sz w:val="20"/>
              </w:rPr>
              <w:t xml:space="preserve">Sol limoneux sableux très sec à modérément humide </w:t>
            </w:r>
            <w:r>
              <w:rPr>
                <w:spacing w:val="-5"/>
                <w:sz w:val="20"/>
              </w:rPr>
              <w:t>avec</w:t>
            </w:r>
          </w:p>
          <w:p w14:paraId="3517652E" w14:textId="77777777" w:rsidR="00CE7FCC" w:rsidRDefault="00942D02">
            <w:pPr>
              <w:pStyle w:val="TableParagraph"/>
              <w:spacing w:before="0" w:line="240" w:lineRule="atLeast"/>
              <w:ind w:left="107"/>
              <w:rPr>
                <w:sz w:val="20"/>
              </w:rPr>
            </w:pPr>
            <w:r>
              <w:rPr>
                <w:sz w:val="20"/>
              </w:rPr>
              <w:t xml:space="preserve">profil indéterminé. Le sable est présent à faible </w:t>
            </w:r>
            <w:r>
              <w:rPr>
                <w:spacing w:val="-5"/>
                <w:sz w:val="20"/>
              </w:rPr>
              <w:t xml:space="preserve">profondeur </w:t>
            </w:r>
            <w:r>
              <w:rPr>
                <w:sz w:val="20"/>
              </w:rPr>
              <w:t>(moins de 75 cm).</w:t>
            </w:r>
          </w:p>
        </w:tc>
        <w:tc>
          <w:tcPr>
            <w:tcW w:w="1637" w:type="dxa"/>
          </w:tcPr>
          <w:p w14:paraId="5D9164D5" w14:textId="77777777" w:rsidR="00CE7FCC" w:rsidRDefault="00942D02">
            <w:pPr>
              <w:pStyle w:val="TableParagraph"/>
              <w:ind w:left="107"/>
              <w:rPr>
                <w:sz w:val="20"/>
              </w:rPr>
            </w:pPr>
            <w:r>
              <w:rPr>
                <w:spacing w:val="-5"/>
                <w:sz w:val="20"/>
              </w:rPr>
              <w:t>1,1</w:t>
            </w:r>
          </w:p>
        </w:tc>
      </w:tr>
      <w:tr w:rsidR="00CE7FCC" w14:paraId="095326EE" w14:textId="77777777">
        <w:trPr>
          <w:trHeight w:val="976"/>
        </w:trPr>
        <w:tc>
          <w:tcPr>
            <w:tcW w:w="1753" w:type="dxa"/>
          </w:tcPr>
          <w:p w14:paraId="0E3E1538" w14:textId="77777777" w:rsidR="00CE7FCC" w:rsidRDefault="00942D02">
            <w:pPr>
              <w:pStyle w:val="TableParagraph"/>
              <w:ind w:left="107"/>
              <w:rPr>
                <w:sz w:val="20"/>
              </w:rPr>
            </w:pPr>
            <w:r>
              <w:rPr>
                <w:spacing w:val="-2"/>
                <w:sz w:val="20"/>
              </w:rPr>
              <w:t>sLAx(o)</w:t>
            </w:r>
          </w:p>
        </w:tc>
        <w:tc>
          <w:tcPr>
            <w:tcW w:w="4822" w:type="dxa"/>
          </w:tcPr>
          <w:p w14:paraId="7EC0C45B" w14:textId="77777777" w:rsidR="00CE7FCC" w:rsidRDefault="00942D02">
            <w:pPr>
              <w:pStyle w:val="TableParagraph"/>
              <w:ind w:left="107" w:right="104"/>
              <w:jc w:val="both"/>
              <w:rPr>
                <w:sz w:val="20"/>
              </w:rPr>
            </w:pPr>
            <w:r>
              <w:rPr>
                <w:sz w:val="20"/>
              </w:rPr>
              <w:t xml:space="preserve">Sol limono-sableux très sec à modérément humide au profil indéterminé. Le sable est présent à faible </w:t>
            </w:r>
            <w:r>
              <w:rPr>
                <w:spacing w:val="-4"/>
                <w:sz w:val="20"/>
              </w:rPr>
              <w:t xml:space="preserve">profondeur </w:t>
            </w:r>
            <w:r>
              <w:rPr>
                <w:sz w:val="20"/>
              </w:rPr>
              <w:t xml:space="preserve">(moins de 75 cm). Le sol est fortement </w:t>
            </w:r>
            <w:r>
              <w:rPr>
                <w:spacing w:val="-2"/>
                <w:sz w:val="20"/>
              </w:rPr>
              <w:t>anthropogène.</w:t>
            </w:r>
          </w:p>
          <w:p w14:paraId="4439CE0B" w14:textId="77777777" w:rsidR="00CE7FCC" w:rsidRDefault="00942D02">
            <w:pPr>
              <w:pStyle w:val="TableParagraph"/>
              <w:spacing w:before="0" w:line="223" w:lineRule="exact"/>
              <w:ind w:left="107"/>
              <w:rPr>
                <w:sz w:val="20"/>
              </w:rPr>
            </w:pPr>
            <w:r>
              <w:rPr>
                <w:spacing w:val="-2"/>
                <w:sz w:val="20"/>
              </w:rPr>
              <w:t>influence.</w:t>
            </w:r>
          </w:p>
        </w:tc>
        <w:tc>
          <w:tcPr>
            <w:tcW w:w="1637" w:type="dxa"/>
          </w:tcPr>
          <w:p w14:paraId="78A266EA" w14:textId="77777777" w:rsidR="00CE7FCC" w:rsidRDefault="00942D02">
            <w:pPr>
              <w:pStyle w:val="TableParagraph"/>
              <w:ind w:left="107"/>
              <w:rPr>
                <w:sz w:val="20"/>
              </w:rPr>
            </w:pPr>
            <w:r>
              <w:rPr>
                <w:spacing w:val="-4"/>
                <w:sz w:val="20"/>
              </w:rPr>
              <w:t>63,2</w:t>
            </w:r>
          </w:p>
        </w:tc>
      </w:tr>
    </w:tbl>
    <w:p w14:paraId="56093F1E" w14:textId="77777777" w:rsidR="00CE7FCC" w:rsidRDefault="00CE7FCC">
      <w:pPr>
        <w:rPr>
          <w:sz w:val="20"/>
        </w:rPr>
        <w:sectPr w:rsidR="00CE7FCC">
          <w:pgSz w:w="11910" w:h="16840"/>
          <w:pgMar w:top="1460" w:right="0" w:bottom="1280" w:left="940" w:header="748" w:footer="1095" w:gutter="0"/>
          <w:cols w:space="720"/>
        </w:sectPr>
      </w:pPr>
    </w:p>
    <w:p w14:paraId="3BC746C1" w14:textId="77777777" w:rsidR="00CE7FCC" w:rsidRDefault="00CE7FCC">
      <w:pPr>
        <w:pStyle w:val="BodyText"/>
        <w:spacing w:before="119"/>
        <w:rPr>
          <w:i/>
        </w:rPr>
      </w:pPr>
    </w:p>
    <w:tbl>
      <w:tblPr>
        <w:tblW w:w="0" w:type="auto"/>
        <w:tblInd w:w="1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3"/>
        <w:gridCol w:w="4822"/>
        <w:gridCol w:w="1637"/>
      </w:tblGrid>
      <w:tr w:rsidR="00CE7FCC" w14:paraId="7380CA50" w14:textId="77777777">
        <w:trPr>
          <w:trHeight w:val="244"/>
        </w:trPr>
        <w:tc>
          <w:tcPr>
            <w:tcW w:w="1753" w:type="dxa"/>
          </w:tcPr>
          <w:p w14:paraId="66F22052" w14:textId="77777777" w:rsidR="00CE7FCC" w:rsidRDefault="00942D02">
            <w:pPr>
              <w:pStyle w:val="TableParagraph"/>
              <w:spacing w:line="223" w:lineRule="exact"/>
              <w:ind w:left="107"/>
              <w:rPr>
                <w:b/>
                <w:sz w:val="20"/>
              </w:rPr>
            </w:pPr>
            <w:r>
              <w:rPr>
                <w:b/>
                <w:spacing w:val="-2"/>
                <w:sz w:val="20"/>
              </w:rPr>
              <w:t>Type de sol</w:t>
            </w:r>
          </w:p>
        </w:tc>
        <w:tc>
          <w:tcPr>
            <w:tcW w:w="4822" w:type="dxa"/>
          </w:tcPr>
          <w:p w14:paraId="71CECB31" w14:textId="77777777" w:rsidR="00CE7FCC" w:rsidRDefault="00942D02">
            <w:pPr>
              <w:pStyle w:val="TableParagraph"/>
              <w:spacing w:line="223" w:lineRule="exact"/>
              <w:ind w:left="107"/>
              <w:rPr>
                <w:b/>
                <w:sz w:val="20"/>
              </w:rPr>
            </w:pPr>
            <w:r>
              <w:rPr>
                <w:b/>
                <w:spacing w:val="-2"/>
                <w:sz w:val="20"/>
              </w:rPr>
              <w:t>Explication</w:t>
            </w:r>
          </w:p>
        </w:tc>
        <w:tc>
          <w:tcPr>
            <w:tcW w:w="1637" w:type="dxa"/>
          </w:tcPr>
          <w:p w14:paraId="25561C1A" w14:textId="77777777" w:rsidR="00CE7FCC" w:rsidRDefault="00942D02">
            <w:pPr>
              <w:pStyle w:val="TableParagraph"/>
              <w:spacing w:line="223" w:lineRule="exact"/>
              <w:ind w:left="107"/>
              <w:rPr>
                <w:b/>
                <w:sz w:val="20"/>
              </w:rPr>
            </w:pPr>
            <w:r>
              <w:rPr>
                <w:b/>
                <w:sz w:val="20"/>
              </w:rPr>
              <w:t xml:space="preserve">Surface </w:t>
            </w:r>
            <w:r>
              <w:rPr>
                <w:b/>
                <w:spacing w:val="-4"/>
                <w:sz w:val="20"/>
              </w:rPr>
              <w:t>(ha)</w:t>
            </w:r>
          </w:p>
        </w:tc>
      </w:tr>
      <w:tr w:rsidR="00CE7FCC" w14:paraId="28F96DB8" w14:textId="77777777">
        <w:trPr>
          <w:trHeight w:val="489"/>
        </w:trPr>
        <w:tc>
          <w:tcPr>
            <w:tcW w:w="1753" w:type="dxa"/>
          </w:tcPr>
          <w:p w14:paraId="2EDE5A19" w14:textId="77777777" w:rsidR="00CE7FCC" w:rsidRDefault="00942D02">
            <w:pPr>
              <w:pStyle w:val="TableParagraph"/>
              <w:ind w:left="107"/>
              <w:rPr>
                <w:sz w:val="20"/>
              </w:rPr>
            </w:pPr>
            <w:r>
              <w:rPr>
                <w:spacing w:val="-4"/>
                <w:sz w:val="20"/>
              </w:rPr>
              <w:t>Lba0</w:t>
            </w:r>
          </w:p>
        </w:tc>
        <w:tc>
          <w:tcPr>
            <w:tcW w:w="4822" w:type="dxa"/>
          </w:tcPr>
          <w:p w14:paraId="23332E73" w14:textId="77777777" w:rsidR="00CE7FCC" w:rsidRDefault="00942D02">
            <w:pPr>
              <w:pStyle w:val="TableParagraph"/>
              <w:spacing w:before="0" w:line="240" w:lineRule="atLeast"/>
              <w:ind w:left="107"/>
              <w:rPr>
                <w:sz w:val="20"/>
              </w:rPr>
            </w:pPr>
            <w:r>
              <w:rPr>
                <w:sz w:val="20"/>
              </w:rPr>
              <w:t>Sol limono-sableux sec avec une horizontale B texturée ou avec une horizontale B peu colorée.</w:t>
            </w:r>
          </w:p>
        </w:tc>
        <w:tc>
          <w:tcPr>
            <w:tcW w:w="1637" w:type="dxa"/>
          </w:tcPr>
          <w:p w14:paraId="7D89C28C" w14:textId="77777777" w:rsidR="00CE7FCC" w:rsidRDefault="00942D02">
            <w:pPr>
              <w:pStyle w:val="TableParagraph"/>
              <w:ind w:left="107"/>
              <w:rPr>
                <w:sz w:val="20"/>
              </w:rPr>
            </w:pPr>
            <w:r>
              <w:rPr>
                <w:spacing w:val="-4"/>
                <w:sz w:val="20"/>
              </w:rPr>
              <w:t>61,3</w:t>
            </w:r>
          </w:p>
        </w:tc>
      </w:tr>
      <w:tr w:rsidR="00CE7FCC" w14:paraId="15D02ECE" w14:textId="77777777">
        <w:trPr>
          <w:trHeight w:val="489"/>
        </w:trPr>
        <w:tc>
          <w:tcPr>
            <w:tcW w:w="1753" w:type="dxa"/>
          </w:tcPr>
          <w:p w14:paraId="03F3053D" w14:textId="77777777" w:rsidR="00CE7FCC" w:rsidRDefault="00942D02">
            <w:pPr>
              <w:pStyle w:val="TableParagraph"/>
              <w:ind w:left="107"/>
              <w:rPr>
                <w:sz w:val="20"/>
              </w:rPr>
            </w:pPr>
            <w:r>
              <w:rPr>
                <w:spacing w:val="-4"/>
                <w:sz w:val="20"/>
              </w:rPr>
              <w:t>Lba1</w:t>
            </w:r>
          </w:p>
        </w:tc>
        <w:tc>
          <w:tcPr>
            <w:tcW w:w="4822" w:type="dxa"/>
          </w:tcPr>
          <w:p w14:paraId="1D1C9D06" w14:textId="77777777" w:rsidR="00CE7FCC" w:rsidRDefault="00942D02">
            <w:pPr>
              <w:pStyle w:val="TableParagraph"/>
              <w:spacing w:before="0" w:line="240" w:lineRule="atLeast"/>
              <w:ind w:left="107"/>
              <w:rPr>
                <w:sz w:val="20"/>
              </w:rPr>
            </w:pPr>
            <w:r>
              <w:rPr>
                <w:sz w:val="20"/>
              </w:rPr>
              <w:t>Sol limono-sableux sec avec une horizontale B texturée ou avec une horizontale B peu colorée.</w:t>
            </w:r>
          </w:p>
        </w:tc>
        <w:tc>
          <w:tcPr>
            <w:tcW w:w="1637" w:type="dxa"/>
          </w:tcPr>
          <w:p w14:paraId="6DC0BAEE" w14:textId="77777777" w:rsidR="00CE7FCC" w:rsidRDefault="00942D02">
            <w:pPr>
              <w:pStyle w:val="TableParagraph"/>
              <w:ind w:left="107"/>
              <w:rPr>
                <w:sz w:val="20"/>
              </w:rPr>
            </w:pPr>
            <w:r>
              <w:rPr>
                <w:spacing w:val="-5"/>
                <w:sz w:val="20"/>
              </w:rPr>
              <w:t>5,2</w:t>
            </w:r>
          </w:p>
        </w:tc>
      </w:tr>
      <w:tr w:rsidR="00CE7FCC" w14:paraId="79251F36" w14:textId="77777777">
        <w:trPr>
          <w:trHeight w:val="731"/>
        </w:trPr>
        <w:tc>
          <w:tcPr>
            <w:tcW w:w="1753" w:type="dxa"/>
          </w:tcPr>
          <w:p w14:paraId="6EA04F81" w14:textId="77777777" w:rsidR="00CE7FCC" w:rsidRDefault="00942D02">
            <w:pPr>
              <w:pStyle w:val="TableParagraph"/>
              <w:spacing w:before="0" w:line="243" w:lineRule="exact"/>
              <w:ind w:left="107"/>
              <w:rPr>
                <w:sz w:val="20"/>
              </w:rPr>
            </w:pPr>
            <w:r>
              <w:rPr>
                <w:spacing w:val="-4"/>
                <w:sz w:val="20"/>
              </w:rPr>
              <w:t>sLba</w:t>
            </w:r>
          </w:p>
        </w:tc>
        <w:tc>
          <w:tcPr>
            <w:tcW w:w="4822" w:type="dxa"/>
          </w:tcPr>
          <w:p w14:paraId="1716EA52" w14:textId="77777777" w:rsidR="00CE7FCC" w:rsidRDefault="00942D02">
            <w:pPr>
              <w:pStyle w:val="TableParagraph"/>
              <w:spacing w:before="0"/>
              <w:ind w:left="107"/>
              <w:rPr>
                <w:sz w:val="20"/>
              </w:rPr>
            </w:pPr>
            <w:r>
              <w:rPr>
                <w:sz w:val="20"/>
              </w:rPr>
              <w:t xml:space="preserve">Sol loam sableux sec avec une </w:t>
            </w:r>
            <w:r>
              <w:rPr>
                <w:sz w:val="20"/>
              </w:rPr>
              <w:t xml:space="preserve">horizontale B texturée ou avec une horizontale B peu colorée. Le sable est présent </w:t>
            </w:r>
            <w:r>
              <w:rPr>
                <w:spacing w:val="-5"/>
                <w:sz w:val="20"/>
              </w:rPr>
              <w:t>sur</w:t>
            </w:r>
          </w:p>
          <w:p w14:paraId="65281957" w14:textId="77777777" w:rsidR="00CE7FCC" w:rsidRDefault="00942D02">
            <w:pPr>
              <w:pStyle w:val="TableParagraph"/>
              <w:spacing w:before="0" w:line="223" w:lineRule="exact"/>
              <w:ind w:left="107"/>
              <w:rPr>
                <w:sz w:val="20"/>
              </w:rPr>
            </w:pPr>
            <w:r>
              <w:rPr>
                <w:sz w:val="20"/>
              </w:rPr>
              <w:t xml:space="preserve">faible profondeur (moins de 75 </w:t>
            </w:r>
            <w:r>
              <w:rPr>
                <w:spacing w:val="-4"/>
                <w:sz w:val="20"/>
              </w:rPr>
              <w:t>cm).</w:t>
            </w:r>
          </w:p>
        </w:tc>
        <w:tc>
          <w:tcPr>
            <w:tcW w:w="1637" w:type="dxa"/>
          </w:tcPr>
          <w:p w14:paraId="4E60F85E" w14:textId="77777777" w:rsidR="00CE7FCC" w:rsidRDefault="00942D02">
            <w:pPr>
              <w:pStyle w:val="TableParagraph"/>
              <w:spacing w:before="0" w:line="243" w:lineRule="exact"/>
              <w:ind w:left="107"/>
              <w:rPr>
                <w:sz w:val="20"/>
              </w:rPr>
            </w:pPr>
            <w:r>
              <w:rPr>
                <w:spacing w:val="-4"/>
                <w:sz w:val="20"/>
              </w:rPr>
              <w:t>21,2</w:t>
            </w:r>
          </w:p>
        </w:tc>
      </w:tr>
      <w:tr w:rsidR="00CE7FCC" w14:paraId="2AAB6BA4" w14:textId="77777777">
        <w:trPr>
          <w:trHeight w:val="244"/>
        </w:trPr>
        <w:tc>
          <w:tcPr>
            <w:tcW w:w="1753" w:type="dxa"/>
          </w:tcPr>
          <w:p w14:paraId="202B5E7E" w14:textId="77777777" w:rsidR="00CE7FCC" w:rsidRDefault="00942D02">
            <w:pPr>
              <w:pStyle w:val="TableParagraph"/>
              <w:spacing w:line="223" w:lineRule="exact"/>
              <w:ind w:left="107"/>
              <w:rPr>
                <w:sz w:val="20"/>
              </w:rPr>
            </w:pPr>
            <w:r>
              <w:rPr>
                <w:spacing w:val="-5"/>
                <w:sz w:val="20"/>
              </w:rPr>
              <w:t>Lca</w:t>
            </w:r>
          </w:p>
        </w:tc>
        <w:tc>
          <w:tcPr>
            <w:tcW w:w="4822" w:type="dxa"/>
          </w:tcPr>
          <w:p w14:paraId="3AD4D5A0" w14:textId="77777777" w:rsidR="00CE7FCC" w:rsidRDefault="00942D02">
            <w:pPr>
              <w:pStyle w:val="TableParagraph"/>
              <w:spacing w:line="223" w:lineRule="exact"/>
              <w:ind w:left="107"/>
              <w:rPr>
                <w:sz w:val="20"/>
              </w:rPr>
            </w:pPr>
            <w:r>
              <w:rPr>
                <w:sz w:val="20"/>
              </w:rPr>
              <w:t xml:space="preserve">Sol limoneux sableux modérément sec avec texture B </w:t>
            </w:r>
            <w:r>
              <w:rPr>
                <w:spacing w:val="-2"/>
                <w:sz w:val="20"/>
              </w:rPr>
              <w:t>horizontale</w:t>
            </w:r>
          </w:p>
        </w:tc>
        <w:tc>
          <w:tcPr>
            <w:tcW w:w="1637" w:type="dxa"/>
          </w:tcPr>
          <w:p w14:paraId="12142A67" w14:textId="77777777" w:rsidR="00CE7FCC" w:rsidRDefault="00942D02">
            <w:pPr>
              <w:pStyle w:val="TableParagraph"/>
              <w:spacing w:line="223" w:lineRule="exact"/>
              <w:ind w:left="107"/>
              <w:rPr>
                <w:sz w:val="20"/>
              </w:rPr>
            </w:pPr>
            <w:r>
              <w:rPr>
                <w:spacing w:val="-5"/>
                <w:sz w:val="20"/>
              </w:rPr>
              <w:t>0,4</w:t>
            </w:r>
          </w:p>
        </w:tc>
      </w:tr>
      <w:tr w:rsidR="00CE7FCC" w14:paraId="68BA0E96" w14:textId="77777777">
        <w:trPr>
          <w:trHeight w:val="731"/>
        </w:trPr>
        <w:tc>
          <w:tcPr>
            <w:tcW w:w="1753" w:type="dxa"/>
          </w:tcPr>
          <w:p w14:paraId="0D4D2B3A" w14:textId="77777777" w:rsidR="00CE7FCC" w:rsidRDefault="00942D02">
            <w:pPr>
              <w:pStyle w:val="TableParagraph"/>
              <w:ind w:left="107"/>
              <w:rPr>
                <w:sz w:val="20"/>
              </w:rPr>
            </w:pPr>
            <w:r>
              <w:rPr>
                <w:spacing w:val="-4"/>
                <w:sz w:val="20"/>
              </w:rPr>
              <w:t>sLca</w:t>
            </w:r>
          </w:p>
        </w:tc>
        <w:tc>
          <w:tcPr>
            <w:tcW w:w="4822" w:type="dxa"/>
          </w:tcPr>
          <w:p w14:paraId="64800FD5" w14:textId="77777777" w:rsidR="00CE7FCC" w:rsidRDefault="00942D02">
            <w:pPr>
              <w:pStyle w:val="TableParagraph"/>
              <w:ind w:left="107"/>
              <w:rPr>
                <w:sz w:val="20"/>
              </w:rPr>
            </w:pPr>
            <w:r>
              <w:rPr>
                <w:sz w:val="20"/>
              </w:rPr>
              <w:t xml:space="preserve">Sol limono-sableux modérément sec avec une horizontale B texturée ou une horizontale B peu colorée. Le sable est présent </w:t>
            </w:r>
            <w:r>
              <w:rPr>
                <w:spacing w:val="-5"/>
                <w:sz w:val="20"/>
              </w:rPr>
              <w:t>sur</w:t>
            </w:r>
          </w:p>
          <w:p w14:paraId="1FEC4E53" w14:textId="77777777" w:rsidR="00CE7FCC" w:rsidRDefault="00942D02">
            <w:pPr>
              <w:pStyle w:val="TableParagraph"/>
              <w:spacing w:before="0" w:line="222" w:lineRule="exact"/>
              <w:ind w:left="107"/>
              <w:rPr>
                <w:sz w:val="20"/>
              </w:rPr>
            </w:pPr>
            <w:r>
              <w:rPr>
                <w:sz w:val="20"/>
              </w:rPr>
              <w:t xml:space="preserve">faible profondeur (moins de 75 </w:t>
            </w:r>
            <w:r>
              <w:rPr>
                <w:spacing w:val="-4"/>
                <w:sz w:val="20"/>
              </w:rPr>
              <w:t>cm).</w:t>
            </w:r>
          </w:p>
        </w:tc>
        <w:tc>
          <w:tcPr>
            <w:tcW w:w="1637" w:type="dxa"/>
          </w:tcPr>
          <w:p w14:paraId="478587DD" w14:textId="77777777" w:rsidR="00CE7FCC" w:rsidRDefault="00942D02">
            <w:pPr>
              <w:pStyle w:val="TableParagraph"/>
              <w:ind w:left="107"/>
              <w:rPr>
                <w:sz w:val="20"/>
              </w:rPr>
            </w:pPr>
            <w:r>
              <w:rPr>
                <w:spacing w:val="-5"/>
                <w:sz w:val="20"/>
              </w:rPr>
              <w:t>4,8</w:t>
            </w:r>
          </w:p>
        </w:tc>
      </w:tr>
      <w:tr w:rsidR="00CE7FCC" w14:paraId="70BA5650" w14:textId="77777777">
        <w:trPr>
          <w:trHeight w:val="731"/>
        </w:trPr>
        <w:tc>
          <w:tcPr>
            <w:tcW w:w="1753" w:type="dxa"/>
          </w:tcPr>
          <w:p w14:paraId="44CE8083" w14:textId="77777777" w:rsidR="00CE7FCC" w:rsidRDefault="00942D02">
            <w:pPr>
              <w:pStyle w:val="TableParagraph"/>
              <w:ind w:left="107"/>
              <w:rPr>
                <w:sz w:val="20"/>
              </w:rPr>
            </w:pPr>
            <w:r>
              <w:rPr>
                <w:spacing w:val="-4"/>
                <w:sz w:val="20"/>
              </w:rPr>
              <w:t>sLda</w:t>
            </w:r>
          </w:p>
        </w:tc>
        <w:tc>
          <w:tcPr>
            <w:tcW w:w="4822" w:type="dxa"/>
          </w:tcPr>
          <w:p w14:paraId="4124EA45" w14:textId="77777777" w:rsidR="00CE7FCC" w:rsidRDefault="00942D02">
            <w:pPr>
              <w:pStyle w:val="TableParagraph"/>
              <w:ind w:left="107"/>
              <w:rPr>
                <w:sz w:val="20"/>
              </w:rPr>
            </w:pPr>
            <w:r>
              <w:rPr>
                <w:sz w:val="20"/>
              </w:rPr>
              <w:t xml:space="preserve">Sol limono-sableux modérément humide avec une horizontale B texturée ou une horizontale B peu colorée. Le sable est présent </w:t>
            </w:r>
            <w:r>
              <w:rPr>
                <w:spacing w:val="-5"/>
                <w:sz w:val="20"/>
              </w:rPr>
              <w:t>sur</w:t>
            </w:r>
          </w:p>
          <w:p w14:paraId="403C3A40" w14:textId="77777777" w:rsidR="00CE7FCC" w:rsidRDefault="00942D02">
            <w:pPr>
              <w:pStyle w:val="TableParagraph"/>
              <w:spacing w:before="0" w:line="222" w:lineRule="exact"/>
              <w:ind w:left="107"/>
              <w:rPr>
                <w:sz w:val="20"/>
              </w:rPr>
            </w:pPr>
            <w:r>
              <w:rPr>
                <w:sz w:val="20"/>
              </w:rPr>
              <w:t xml:space="preserve">faible profondeur (moins de 75 </w:t>
            </w:r>
            <w:r>
              <w:rPr>
                <w:spacing w:val="-4"/>
                <w:sz w:val="20"/>
              </w:rPr>
              <w:t>cm).</w:t>
            </w:r>
          </w:p>
        </w:tc>
        <w:tc>
          <w:tcPr>
            <w:tcW w:w="1637" w:type="dxa"/>
          </w:tcPr>
          <w:p w14:paraId="61937347" w14:textId="77777777" w:rsidR="00CE7FCC" w:rsidRDefault="00942D02">
            <w:pPr>
              <w:pStyle w:val="TableParagraph"/>
              <w:ind w:left="107"/>
              <w:rPr>
                <w:sz w:val="20"/>
              </w:rPr>
            </w:pPr>
            <w:r>
              <w:rPr>
                <w:spacing w:val="-5"/>
                <w:sz w:val="20"/>
              </w:rPr>
              <w:t>2,1</w:t>
            </w:r>
          </w:p>
        </w:tc>
      </w:tr>
      <w:tr w:rsidR="00CE7FCC" w14:paraId="2816E3D2" w14:textId="77777777">
        <w:trPr>
          <w:trHeight w:val="734"/>
        </w:trPr>
        <w:tc>
          <w:tcPr>
            <w:tcW w:w="1753" w:type="dxa"/>
          </w:tcPr>
          <w:p w14:paraId="378E2E01" w14:textId="77777777" w:rsidR="00CE7FCC" w:rsidRDefault="00942D02">
            <w:pPr>
              <w:pStyle w:val="TableParagraph"/>
              <w:spacing w:before="2"/>
              <w:ind w:left="107"/>
              <w:rPr>
                <w:sz w:val="20"/>
              </w:rPr>
            </w:pPr>
            <w:r>
              <w:rPr>
                <w:spacing w:val="-4"/>
                <w:sz w:val="20"/>
              </w:rPr>
              <w:t>Lcpd</w:t>
            </w:r>
          </w:p>
        </w:tc>
        <w:tc>
          <w:tcPr>
            <w:tcW w:w="4822" w:type="dxa"/>
          </w:tcPr>
          <w:p w14:paraId="6487A86A" w14:textId="77777777" w:rsidR="00CE7FCC" w:rsidRDefault="00942D02">
            <w:pPr>
              <w:pStyle w:val="TableParagraph"/>
              <w:spacing w:before="0" w:line="240" w:lineRule="atLeast"/>
              <w:ind w:left="107" w:right="102"/>
              <w:jc w:val="both"/>
              <w:rPr>
                <w:sz w:val="20"/>
              </w:rPr>
            </w:pPr>
            <w:r>
              <w:rPr>
                <w:sz w:val="20"/>
              </w:rPr>
              <w:t>Sol limono-sableux modérément sec et sans profil. Les matériaux présentent une cou</w:t>
            </w:r>
            <w:r>
              <w:rPr>
                <w:sz w:val="20"/>
              </w:rPr>
              <w:t>leur verdâtre en profondeur (texture Z ou S).</w:t>
            </w:r>
          </w:p>
        </w:tc>
        <w:tc>
          <w:tcPr>
            <w:tcW w:w="1637" w:type="dxa"/>
          </w:tcPr>
          <w:p w14:paraId="4354D25C" w14:textId="77777777" w:rsidR="00CE7FCC" w:rsidRDefault="00942D02">
            <w:pPr>
              <w:pStyle w:val="TableParagraph"/>
              <w:spacing w:before="2"/>
              <w:ind w:left="107"/>
              <w:rPr>
                <w:sz w:val="20"/>
              </w:rPr>
            </w:pPr>
            <w:r>
              <w:rPr>
                <w:spacing w:val="-5"/>
                <w:sz w:val="20"/>
              </w:rPr>
              <w:t>0,2</w:t>
            </w:r>
          </w:p>
        </w:tc>
      </w:tr>
      <w:tr w:rsidR="00CE7FCC" w14:paraId="6337F6E7" w14:textId="77777777">
        <w:trPr>
          <w:trHeight w:val="244"/>
        </w:trPr>
        <w:tc>
          <w:tcPr>
            <w:tcW w:w="1753" w:type="dxa"/>
          </w:tcPr>
          <w:p w14:paraId="112EC54F" w14:textId="77777777" w:rsidR="00CE7FCC" w:rsidRDefault="00942D02">
            <w:pPr>
              <w:pStyle w:val="TableParagraph"/>
              <w:spacing w:line="223" w:lineRule="exact"/>
              <w:ind w:left="107"/>
              <w:rPr>
                <w:sz w:val="20"/>
              </w:rPr>
            </w:pPr>
            <w:r>
              <w:rPr>
                <w:spacing w:val="-4"/>
                <w:sz w:val="20"/>
              </w:rPr>
              <w:t>uLba</w:t>
            </w:r>
          </w:p>
        </w:tc>
        <w:tc>
          <w:tcPr>
            <w:tcW w:w="4822" w:type="dxa"/>
          </w:tcPr>
          <w:p w14:paraId="4A542F41" w14:textId="77777777" w:rsidR="00CE7FCC" w:rsidRDefault="00942D02">
            <w:pPr>
              <w:pStyle w:val="TableParagraph"/>
              <w:spacing w:line="223" w:lineRule="exact"/>
              <w:ind w:left="107"/>
              <w:rPr>
                <w:sz w:val="20"/>
              </w:rPr>
            </w:pPr>
            <w:r>
              <w:rPr>
                <w:sz w:val="20"/>
              </w:rPr>
              <w:t xml:space="preserve">Sol de loam sableux sec avec texture B </w:t>
            </w:r>
            <w:r>
              <w:rPr>
                <w:spacing w:val="-2"/>
                <w:sz w:val="20"/>
              </w:rPr>
              <w:t>horizontale</w:t>
            </w:r>
          </w:p>
        </w:tc>
        <w:tc>
          <w:tcPr>
            <w:tcW w:w="1637" w:type="dxa"/>
          </w:tcPr>
          <w:p w14:paraId="1AA5BC5D" w14:textId="77777777" w:rsidR="00CE7FCC" w:rsidRDefault="00942D02">
            <w:pPr>
              <w:pStyle w:val="TableParagraph"/>
              <w:spacing w:line="223" w:lineRule="exact"/>
              <w:ind w:left="107"/>
              <w:rPr>
                <w:sz w:val="20"/>
              </w:rPr>
            </w:pPr>
            <w:r>
              <w:rPr>
                <w:spacing w:val="-5"/>
                <w:sz w:val="20"/>
              </w:rPr>
              <w:t>3,7</w:t>
            </w:r>
          </w:p>
        </w:tc>
      </w:tr>
      <w:tr w:rsidR="00CE7FCC" w14:paraId="3568BC61" w14:textId="77777777">
        <w:trPr>
          <w:trHeight w:val="486"/>
        </w:trPr>
        <w:tc>
          <w:tcPr>
            <w:tcW w:w="1753" w:type="dxa"/>
          </w:tcPr>
          <w:p w14:paraId="7507E1D1" w14:textId="77777777" w:rsidR="00CE7FCC" w:rsidRDefault="00942D02">
            <w:pPr>
              <w:pStyle w:val="TableParagraph"/>
              <w:ind w:left="107"/>
              <w:rPr>
                <w:sz w:val="20"/>
              </w:rPr>
            </w:pPr>
            <w:r>
              <w:rPr>
                <w:spacing w:val="-4"/>
                <w:sz w:val="20"/>
              </w:rPr>
              <w:t>LDa1</w:t>
            </w:r>
          </w:p>
        </w:tc>
        <w:tc>
          <w:tcPr>
            <w:tcW w:w="4822" w:type="dxa"/>
          </w:tcPr>
          <w:p w14:paraId="4A6F1054" w14:textId="77777777" w:rsidR="00CE7FCC" w:rsidRDefault="00942D02">
            <w:pPr>
              <w:pStyle w:val="TableParagraph"/>
              <w:spacing w:line="243" w:lineRule="exact"/>
              <w:ind w:left="107"/>
              <w:rPr>
                <w:sz w:val="20"/>
              </w:rPr>
            </w:pPr>
            <w:r>
              <w:rPr>
                <w:sz w:val="20"/>
              </w:rPr>
              <w:t xml:space="preserve">Sol limoneux sableux humide de texture B horizontal ou </w:t>
            </w:r>
            <w:r>
              <w:rPr>
                <w:spacing w:val="-5"/>
                <w:sz w:val="20"/>
              </w:rPr>
              <w:t>avec</w:t>
            </w:r>
          </w:p>
          <w:p w14:paraId="21D234AB" w14:textId="77777777" w:rsidR="00CE7FCC" w:rsidRDefault="00942D02">
            <w:pPr>
              <w:pStyle w:val="TableParagraph"/>
              <w:spacing w:before="0" w:line="222" w:lineRule="exact"/>
              <w:ind w:left="107"/>
              <w:rPr>
                <w:sz w:val="20"/>
              </w:rPr>
            </w:pPr>
            <w:r>
              <w:rPr>
                <w:sz w:val="20"/>
              </w:rPr>
              <w:t xml:space="preserve">petite couleur claire B </w:t>
            </w:r>
            <w:r>
              <w:rPr>
                <w:spacing w:val="-2"/>
                <w:sz w:val="20"/>
              </w:rPr>
              <w:t>horizontale.</w:t>
            </w:r>
          </w:p>
        </w:tc>
        <w:tc>
          <w:tcPr>
            <w:tcW w:w="1637" w:type="dxa"/>
          </w:tcPr>
          <w:p w14:paraId="183B48E8" w14:textId="77777777" w:rsidR="00CE7FCC" w:rsidRDefault="00942D02">
            <w:pPr>
              <w:pStyle w:val="TableParagraph"/>
              <w:ind w:left="107"/>
              <w:rPr>
                <w:sz w:val="20"/>
              </w:rPr>
            </w:pPr>
            <w:r>
              <w:rPr>
                <w:spacing w:val="-5"/>
                <w:sz w:val="20"/>
              </w:rPr>
              <w:t>1,7</w:t>
            </w:r>
          </w:p>
        </w:tc>
      </w:tr>
      <w:tr w:rsidR="00CE7FCC" w14:paraId="4047290A" w14:textId="77777777">
        <w:trPr>
          <w:trHeight w:val="733"/>
        </w:trPr>
        <w:tc>
          <w:tcPr>
            <w:tcW w:w="1753" w:type="dxa"/>
          </w:tcPr>
          <w:p w14:paraId="0E0FB5C0" w14:textId="77777777" w:rsidR="00CE7FCC" w:rsidRDefault="00942D02">
            <w:pPr>
              <w:pStyle w:val="TableParagraph"/>
              <w:ind w:left="107"/>
              <w:rPr>
                <w:sz w:val="20"/>
              </w:rPr>
            </w:pPr>
            <w:r>
              <w:rPr>
                <w:spacing w:val="-4"/>
                <w:sz w:val="20"/>
              </w:rPr>
              <w:t>uLDa</w:t>
            </w:r>
          </w:p>
        </w:tc>
        <w:tc>
          <w:tcPr>
            <w:tcW w:w="4822" w:type="dxa"/>
          </w:tcPr>
          <w:p w14:paraId="0BBC386E" w14:textId="77777777" w:rsidR="00CE7FCC" w:rsidRDefault="00942D02">
            <w:pPr>
              <w:pStyle w:val="TableParagraph"/>
              <w:spacing w:before="0" w:line="240" w:lineRule="atLeast"/>
              <w:ind w:left="107" w:right="105"/>
              <w:jc w:val="both"/>
              <w:rPr>
                <w:sz w:val="20"/>
              </w:rPr>
            </w:pPr>
            <w:r>
              <w:rPr>
                <w:sz w:val="20"/>
              </w:rPr>
              <w:t>Sol limono-sableux modérément sec à modérément humide de texture B. L'argile est présente à faible profondeur (moins de 75 cm). L'argile est présente à faible profondeur (moins de 75 cm).</w:t>
            </w:r>
          </w:p>
        </w:tc>
        <w:tc>
          <w:tcPr>
            <w:tcW w:w="1637" w:type="dxa"/>
          </w:tcPr>
          <w:p w14:paraId="4ECD97D8" w14:textId="77777777" w:rsidR="00CE7FCC" w:rsidRDefault="00942D02">
            <w:pPr>
              <w:pStyle w:val="TableParagraph"/>
              <w:ind w:left="107"/>
              <w:rPr>
                <w:sz w:val="20"/>
              </w:rPr>
            </w:pPr>
            <w:r>
              <w:rPr>
                <w:spacing w:val="-5"/>
                <w:sz w:val="20"/>
              </w:rPr>
              <w:t>1,5</w:t>
            </w:r>
          </w:p>
        </w:tc>
      </w:tr>
      <w:tr w:rsidR="00CE7FCC" w14:paraId="2EB3D434" w14:textId="77777777">
        <w:trPr>
          <w:trHeight w:val="244"/>
        </w:trPr>
        <w:tc>
          <w:tcPr>
            <w:tcW w:w="1753" w:type="dxa"/>
          </w:tcPr>
          <w:p w14:paraId="04FE29DF" w14:textId="77777777" w:rsidR="00CE7FCC" w:rsidRDefault="00942D02">
            <w:pPr>
              <w:pStyle w:val="TableParagraph"/>
              <w:spacing w:line="223" w:lineRule="exact"/>
              <w:ind w:left="107"/>
              <w:rPr>
                <w:sz w:val="20"/>
              </w:rPr>
            </w:pPr>
            <w:r>
              <w:rPr>
                <w:spacing w:val="-5"/>
                <w:sz w:val="20"/>
              </w:rPr>
              <w:t>OB</w:t>
            </w:r>
          </w:p>
        </w:tc>
        <w:tc>
          <w:tcPr>
            <w:tcW w:w="4822" w:type="dxa"/>
          </w:tcPr>
          <w:p w14:paraId="2598FD32" w14:textId="77777777" w:rsidR="00CE7FCC" w:rsidRDefault="00942D02">
            <w:pPr>
              <w:pStyle w:val="TableParagraph"/>
              <w:spacing w:line="223" w:lineRule="exact"/>
              <w:ind w:left="107"/>
              <w:rPr>
                <w:sz w:val="20"/>
              </w:rPr>
            </w:pPr>
            <w:r>
              <w:rPr>
                <w:spacing w:val="-2"/>
                <w:sz w:val="20"/>
              </w:rPr>
              <w:t>Sol accumulé</w:t>
            </w:r>
          </w:p>
        </w:tc>
        <w:tc>
          <w:tcPr>
            <w:tcW w:w="1637" w:type="dxa"/>
          </w:tcPr>
          <w:p w14:paraId="79362EF1" w14:textId="77777777" w:rsidR="00CE7FCC" w:rsidRDefault="00942D02">
            <w:pPr>
              <w:pStyle w:val="TableParagraph"/>
              <w:spacing w:line="223" w:lineRule="exact"/>
              <w:ind w:left="107"/>
              <w:rPr>
                <w:sz w:val="20"/>
              </w:rPr>
            </w:pPr>
            <w:r>
              <w:rPr>
                <w:spacing w:val="-2"/>
                <w:sz w:val="20"/>
              </w:rPr>
              <w:t>533,3</w:t>
            </w:r>
          </w:p>
        </w:tc>
      </w:tr>
      <w:tr w:rsidR="00CE7FCC" w14:paraId="370832AF" w14:textId="77777777">
        <w:trPr>
          <w:trHeight w:val="242"/>
        </w:trPr>
        <w:tc>
          <w:tcPr>
            <w:tcW w:w="1753" w:type="dxa"/>
          </w:tcPr>
          <w:p w14:paraId="43E0A416" w14:textId="77777777" w:rsidR="00CE7FCC" w:rsidRDefault="00942D02">
            <w:pPr>
              <w:pStyle w:val="TableParagraph"/>
              <w:spacing w:before="0" w:line="222" w:lineRule="exact"/>
              <w:ind w:left="107"/>
              <w:rPr>
                <w:sz w:val="20"/>
              </w:rPr>
            </w:pPr>
            <w:r>
              <w:rPr>
                <w:spacing w:val="-5"/>
                <w:sz w:val="20"/>
              </w:rPr>
              <w:t>OE</w:t>
            </w:r>
          </w:p>
        </w:tc>
        <w:tc>
          <w:tcPr>
            <w:tcW w:w="4822" w:type="dxa"/>
          </w:tcPr>
          <w:p w14:paraId="1C03A7A0" w14:textId="77777777" w:rsidR="00CE7FCC" w:rsidRDefault="00942D02">
            <w:pPr>
              <w:pStyle w:val="TableParagraph"/>
              <w:spacing w:before="0" w:line="222" w:lineRule="exact"/>
              <w:ind w:left="107"/>
              <w:rPr>
                <w:sz w:val="20"/>
              </w:rPr>
            </w:pPr>
            <w:r>
              <w:rPr>
                <w:spacing w:val="-2"/>
                <w:sz w:val="20"/>
              </w:rPr>
              <w:t>Terrains artificiels</w:t>
            </w:r>
          </w:p>
        </w:tc>
        <w:tc>
          <w:tcPr>
            <w:tcW w:w="1637" w:type="dxa"/>
          </w:tcPr>
          <w:p w14:paraId="5342717A" w14:textId="77777777" w:rsidR="00CE7FCC" w:rsidRDefault="00942D02">
            <w:pPr>
              <w:pStyle w:val="TableParagraph"/>
              <w:spacing w:before="0" w:line="222" w:lineRule="exact"/>
              <w:ind w:left="107"/>
              <w:rPr>
                <w:sz w:val="20"/>
              </w:rPr>
            </w:pPr>
            <w:r>
              <w:rPr>
                <w:spacing w:val="-5"/>
                <w:sz w:val="20"/>
              </w:rPr>
              <w:t>9,5</w:t>
            </w:r>
          </w:p>
        </w:tc>
      </w:tr>
      <w:tr w:rsidR="00CE7FCC" w14:paraId="6223D883" w14:textId="77777777">
        <w:trPr>
          <w:trHeight w:val="244"/>
        </w:trPr>
        <w:tc>
          <w:tcPr>
            <w:tcW w:w="1753" w:type="dxa"/>
          </w:tcPr>
          <w:p w14:paraId="508D237D" w14:textId="77777777" w:rsidR="00CE7FCC" w:rsidRDefault="00942D02">
            <w:pPr>
              <w:pStyle w:val="TableParagraph"/>
              <w:spacing w:line="223" w:lineRule="exact"/>
              <w:ind w:left="107"/>
              <w:rPr>
                <w:sz w:val="20"/>
              </w:rPr>
            </w:pPr>
            <w:r>
              <w:rPr>
                <w:spacing w:val="-5"/>
                <w:sz w:val="20"/>
              </w:rPr>
              <w:t>ON</w:t>
            </w:r>
          </w:p>
        </w:tc>
        <w:tc>
          <w:tcPr>
            <w:tcW w:w="4822" w:type="dxa"/>
          </w:tcPr>
          <w:p w14:paraId="519749ED" w14:textId="77777777" w:rsidR="00CE7FCC" w:rsidRDefault="00942D02">
            <w:pPr>
              <w:pStyle w:val="TableParagraph"/>
              <w:spacing w:line="223" w:lineRule="exact"/>
              <w:ind w:left="107"/>
              <w:rPr>
                <w:sz w:val="20"/>
              </w:rPr>
            </w:pPr>
            <w:r>
              <w:rPr>
                <w:spacing w:val="-2"/>
                <w:sz w:val="20"/>
              </w:rPr>
              <w:t>Terrain surélevé</w:t>
            </w:r>
          </w:p>
        </w:tc>
        <w:tc>
          <w:tcPr>
            <w:tcW w:w="1637" w:type="dxa"/>
          </w:tcPr>
          <w:p w14:paraId="33FBE8EF" w14:textId="77777777" w:rsidR="00CE7FCC" w:rsidRDefault="00942D02">
            <w:pPr>
              <w:pStyle w:val="TableParagraph"/>
              <w:spacing w:line="223" w:lineRule="exact"/>
              <w:ind w:left="107"/>
              <w:rPr>
                <w:sz w:val="20"/>
              </w:rPr>
            </w:pPr>
            <w:r>
              <w:rPr>
                <w:spacing w:val="-5"/>
                <w:sz w:val="20"/>
              </w:rPr>
              <w:t>2,7</w:t>
            </w:r>
          </w:p>
        </w:tc>
      </w:tr>
      <w:tr w:rsidR="00CE7FCC" w14:paraId="474A35C8" w14:textId="77777777">
        <w:trPr>
          <w:trHeight w:val="244"/>
        </w:trPr>
        <w:tc>
          <w:tcPr>
            <w:tcW w:w="1753" w:type="dxa"/>
          </w:tcPr>
          <w:p w14:paraId="14360291" w14:textId="77777777" w:rsidR="00CE7FCC" w:rsidRDefault="00942D02">
            <w:pPr>
              <w:pStyle w:val="TableParagraph"/>
              <w:spacing w:line="223" w:lineRule="exact"/>
              <w:ind w:left="107"/>
              <w:rPr>
                <w:sz w:val="20"/>
              </w:rPr>
            </w:pPr>
            <w:r>
              <w:rPr>
                <w:spacing w:val="-5"/>
                <w:sz w:val="20"/>
              </w:rPr>
              <w:t>OT</w:t>
            </w:r>
          </w:p>
        </w:tc>
        <w:tc>
          <w:tcPr>
            <w:tcW w:w="4822" w:type="dxa"/>
          </w:tcPr>
          <w:p w14:paraId="770D3A82" w14:textId="77777777" w:rsidR="00CE7FCC" w:rsidRDefault="00942D02">
            <w:pPr>
              <w:pStyle w:val="TableParagraph"/>
              <w:spacing w:line="223" w:lineRule="exact"/>
              <w:ind w:left="107"/>
              <w:rPr>
                <w:sz w:val="20"/>
              </w:rPr>
            </w:pPr>
            <w:r>
              <w:rPr>
                <w:spacing w:val="-2"/>
                <w:sz w:val="20"/>
              </w:rPr>
              <w:t xml:space="preserve">Sols </w:t>
            </w:r>
            <w:r>
              <w:rPr>
                <w:sz w:val="20"/>
              </w:rPr>
              <w:t>fortement dégradés</w:t>
            </w:r>
          </w:p>
        </w:tc>
        <w:tc>
          <w:tcPr>
            <w:tcW w:w="1637" w:type="dxa"/>
          </w:tcPr>
          <w:p w14:paraId="518A7227" w14:textId="77777777" w:rsidR="00CE7FCC" w:rsidRDefault="00942D02">
            <w:pPr>
              <w:pStyle w:val="TableParagraph"/>
              <w:spacing w:line="223" w:lineRule="exact"/>
              <w:ind w:left="107"/>
              <w:rPr>
                <w:sz w:val="20"/>
              </w:rPr>
            </w:pPr>
            <w:r>
              <w:rPr>
                <w:spacing w:val="-5"/>
                <w:sz w:val="20"/>
              </w:rPr>
              <w:t>1,6</w:t>
            </w:r>
          </w:p>
        </w:tc>
      </w:tr>
      <w:tr w:rsidR="00CE7FCC" w14:paraId="1E4F42AD" w14:textId="77777777">
        <w:trPr>
          <w:trHeight w:val="734"/>
        </w:trPr>
        <w:tc>
          <w:tcPr>
            <w:tcW w:w="1753" w:type="dxa"/>
          </w:tcPr>
          <w:p w14:paraId="04FE1DEA" w14:textId="77777777" w:rsidR="00CE7FCC" w:rsidRDefault="00942D02">
            <w:pPr>
              <w:pStyle w:val="TableParagraph"/>
              <w:ind w:left="107"/>
              <w:rPr>
                <w:sz w:val="20"/>
              </w:rPr>
            </w:pPr>
            <w:r>
              <w:rPr>
                <w:spacing w:val="-2"/>
                <w:sz w:val="20"/>
              </w:rPr>
              <w:t>PAC(o)</w:t>
            </w:r>
          </w:p>
        </w:tc>
        <w:tc>
          <w:tcPr>
            <w:tcW w:w="4822" w:type="dxa"/>
          </w:tcPr>
          <w:p w14:paraId="23CE4ED6" w14:textId="77777777" w:rsidR="00CE7FCC" w:rsidRDefault="00942D02">
            <w:pPr>
              <w:pStyle w:val="TableParagraph"/>
              <w:ind w:left="107"/>
              <w:rPr>
                <w:sz w:val="20"/>
              </w:rPr>
            </w:pPr>
            <w:r>
              <w:rPr>
                <w:sz w:val="20"/>
              </w:rPr>
              <w:t xml:space="preserve">Sol très sec à modérément humide de limon sableux léger à structure B horizontale ou fortement tacheté, </w:t>
            </w:r>
            <w:r>
              <w:rPr>
                <w:spacing w:val="-2"/>
                <w:sz w:val="20"/>
              </w:rPr>
              <w:t>émietté</w:t>
            </w:r>
          </w:p>
          <w:p w14:paraId="3CB31D64" w14:textId="77777777" w:rsidR="00CE7FCC" w:rsidRDefault="00942D02">
            <w:pPr>
              <w:pStyle w:val="TableParagraph"/>
              <w:spacing w:before="2" w:line="223" w:lineRule="exact"/>
              <w:ind w:left="107"/>
              <w:rPr>
                <w:sz w:val="20"/>
              </w:rPr>
            </w:pPr>
            <w:r>
              <w:rPr>
                <w:sz w:val="20"/>
              </w:rPr>
              <w:t>texture B horizontale. L'</w:t>
            </w:r>
            <w:r>
              <w:rPr>
                <w:spacing w:val="-2"/>
                <w:sz w:val="20"/>
              </w:rPr>
              <w:t xml:space="preserve">influence </w:t>
            </w:r>
            <w:r>
              <w:rPr>
                <w:sz w:val="20"/>
              </w:rPr>
              <w:t>anthropique est forte.</w:t>
            </w:r>
          </w:p>
        </w:tc>
        <w:tc>
          <w:tcPr>
            <w:tcW w:w="1637" w:type="dxa"/>
          </w:tcPr>
          <w:p w14:paraId="3E7B6144" w14:textId="77777777" w:rsidR="00CE7FCC" w:rsidRDefault="00942D02">
            <w:pPr>
              <w:pStyle w:val="TableParagraph"/>
              <w:ind w:left="107"/>
              <w:rPr>
                <w:sz w:val="20"/>
              </w:rPr>
            </w:pPr>
            <w:r>
              <w:rPr>
                <w:spacing w:val="-4"/>
                <w:sz w:val="20"/>
              </w:rPr>
              <w:t>27,7</w:t>
            </w:r>
          </w:p>
        </w:tc>
      </w:tr>
      <w:tr w:rsidR="00CE7FCC" w14:paraId="2ECE47C6" w14:textId="77777777">
        <w:trPr>
          <w:trHeight w:val="486"/>
        </w:trPr>
        <w:tc>
          <w:tcPr>
            <w:tcW w:w="1753" w:type="dxa"/>
          </w:tcPr>
          <w:p w14:paraId="61BD9993" w14:textId="77777777" w:rsidR="00CE7FCC" w:rsidRDefault="00942D02">
            <w:pPr>
              <w:pStyle w:val="TableParagraph"/>
              <w:spacing w:before="0" w:line="243" w:lineRule="exact"/>
              <w:ind w:left="107"/>
              <w:rPr>
                <w:sz w:val="20"/>
              </w:rPr>
            </w:pPr>
            <w:r>
              <w:rPr>
                <w:spacing w:val="-2"/>
                <w:sz w:val="20"/>
              </w:rPr>
              <w:t>SAC(o)</w:t>
            </w:r>
          </w:p>
        </w:tc>
        <w:tc>
          <w:tcPr>
            <w:tcW w:w="4822" w:type="dxa"/>
          </w:tcPr>
          <w:p w14:paraId="41B9751E" w14:textId="77777777" w:rsidR="00CE7FCC" w:rsidRDefault="00942D02">
            <w:pPr>
              <w:pStyle w:val="TableParagraph"/>
              <w:spacing w:before="0" w:line="243" w:lineRule="exact"/>
              <w:ind w:left="107"/>
              <w:rPr>
                <w:sz w:val="20"/>
              </w:rPr>
            </w:pPr>
            <w:r>
              <w:rPr>
                <w:sz w:val="20"/>
              </w:rPr>
              <w:t xml:space="preserve">Sable </w:t>
            </w:r>
            <w:r>
              <w:rPr>
                <w:sz w:val="20"/>
              </w:rPr>
              <w:t xml:space="preserve">lemming sec à texture (émiettée) </w:t>
            </w:r>
            <w:r>
              <w:rPr>
                <w:spacing w:val="-10"/>
                <w:sz w:val="20"/>
              </w:rPr>
              <w:t>B</w:t>
            </w:r>
          </w:p>
          <w:p w14:paraId="02CEDC24" w14:textId="77777777" w:rsidR="00CE7FCC" w:rsidRDefault="00942D02">
            <w:pPr>
              <w:pStyle w:val="TableParagraph"/>
              <w:spacing w:before="0" w:line="223" w:lineRule="exact"/>
              <w:ind w:left="107"/>
              <w:rPr>
                <w:sz w:val="20"/>
              </w:rPr>
            </w:pPr>
            <w:r>
              <w:rPr>
                <w:sz w:val="20"/>
              </w:rPr>
              <w:t>horizontale. L'</w:t>
            </w:r>
            <w:r>
              <w:rPr>
                <w:spacing w:val="-2"/>
                <w:sz w:val="20"/>
              </w:rPr>
              <w:t xml:space="preserve">influence </w:t>
            </w:r>
            <w:r>
              <w:rPr>
                <w:sz w:val="20"/>
              </w:rPr>
              <w:t>anthropique est forte.</w:t>
            </w:r>
          </w:p>
        </w:tc>
        <w:tc>
          <w:tcPr>
            <w:tcW w:w="1637" w:type="dxa"/>
          </w:tcPr>
          <w:p w14:paraId="54DFF531" w14:textId="77777777" w:rsidR="00CE7FCC" w:rsidRDefault="00942D02">
            <w:pPr>
              <w:pStyle w:val="TableParagraph"/>
              <w:spacing w:before="0" w:line="243" w:lineRule="exact"/>
              <w:ind w:left="107"/>
              <w:rPr>
                <w:sz w:val="20"/>
              </w:rPr>
            </w:pPr>
            <w:r>
              <w:rPr>
                <w:spacing w:val="-4"/>
                <w:sz w:val="20"/>
              </w:rPr>
              <w:t>11,7</w:t>
            </w:r>
          </w:p>
        </w:tc>
      </w:tr>
      <w:tr w:rsidR="00CE7FCC" w14:paraId="153D0EE6" w14:textId="77777777">
        <w:trPr>
          <w:trHeight w:val="734"/>
        </w:trPr>
        <w:tc>
          <w:tcPr>
            <w:tcW w:w="1753" w:type="dxa"/>
          </w:tcPr>
          <w:p w14:paraId="3AA441C9" w14:textId="77777777" w:rsidR="00CE7FCC" w:rsidRDefault="00942D02">
            <w:pPr>
              <w:pStyle w:val="TableParagraph"/>
              <w:ind w:left="107"/>
              <w:rPr>
                <w:sz w:val="20"/>
              </w:rPr>
            </w:pPr>
            <w:r>
              <w:rPr>
                <w:spacing w:val="-4"/>
                <w:sz w:val="20"/>
              </w:rPr>
              <w:t>SACd</w:t>
            </w:r>
          </w:p>
        </w:tc>
        <w:tc>
          <w:tcPr>
            <w:tcW w:w="4822" w:type="dxa"/>
          </w:tcPr>
          <w:p w14:paraId="4A7C811A" w14:textId="77777777" w:rsidR="00CE7FCC" w:rsidRDefault="00942D02">
            <w:pPr>
              <w:pStyle w:val="TableParagraph"/>
              <w:spacing w:before="0" w:line="240" w:lineRule="atLeast"/>
              <w:ind w:left="107" w:right="102"/>
              <w:jc w:val="both"/>
              <w:rPr>
                <w:sz w:val="20"/>
              </w:rPr>
            </w:pPr>
            <w:r>
              <w:rPr>
                <w:sz w:val="20"/>
              </w:rPr>
              <w:t>Sable limoneux sec avec texture B horizontale (émiettée). Les matériaux présentent une couleur verdâtre en profondeur (texture Z ou S).</w:t>
            </w:r>
          </w:p>
        </w:tc>
        <w:tc>
          <w:tcPr>
            <w:tcW w:w="1637" w:type="dxa"/>
          </w:tcPr>
          <w:p w14:paraId="2571AE6B" w14:textId="77777777" w:rsidR="00CE7FCC" w:rsidRDefault="00942D02">
            <w:pPr>
              <w:pStyle w:val="TableParagraph"/>
              <w:ind w:left="107"/>
              <w:rPr>
                <w:sz w:val="20"/>
              </w:rPr>
            </w:pPr>
            <w:r>
              <w:rPr>
                <w:spacing w:val="-5"/>
                <w:sz w:val="20"/>
              </w:rPr>
              <w:t>4,7</w:t>
            </w:r>
          </w:p>
        </w:tc>
      </w:tr>
      <w:tr w:rsidR="00CE7FCC" w14:paraId="5A7140C0" w14:textId="77777777">
        <w:trPr>
          <w:trHeight w:val="486"/>
        </w:trPr>
        <w:tc>
          <w:tcPr>
            <w:tcW w:w="1753" w:type="dxa"/>
          </w:tcPr>
          <w:p w14:paraId="627140BB" w14:textId="77777777" w:rsidR="00CE7FCC" w:rsidRDefault="00942D02">
            <w:pPr>
              <w:pStyle w:val="TableParagraph"/>
              <w:spacing w:before="0" w:line="243" w:lineRule="exact"/>
              <w:ind w:left="107"/>
              <w:rPr>
                <w:sz w:val="20"/>
              </w:rPr>
            </w:pPr>
            <w:r>
              <w:rPr>
                <w:spacing w:val="-5"/>
                <w:sz w:val="20"/>
              </w:rPr>
              <w:t>UDx</w:t>
            </w:r>
          </w:p>
        </w:tc>
        <w:tc>
          <w:tcPr>
            <w:tcW w:w="4822" w:type="dxa"/>
          </w:tcPr>
          <w:p w14:paraId="2DCD2219" w14:textId="77777777" w:rsidR="00CE7FCC" w:rsidRDefault="00942D02">
            <w:pPr>
              <w:pStyle w:val="TableParagraph"/>
              <w:spacing w:before="0" w:line="243" w:lineRule="exact"/>
              <w:ind w:left="107"/>
              <w:rPr>
                <w:sz w:val="20"/>
              </w:rPr>
            </w:pPr>
            <w:r>
              <w:rPr>
                <w:sz w:val="20"/>
              </w:rPr>
              <w:t xml:space="preserve">Sol argileux lourd faiblement à modérément gleyifié avec une teneur en eau </w:t>
            </w:r>
            <w:r>
              <w:rPr>
                <w:spacing w:val="-2"/>
                <w:sz w:val="20"/>
              </w:rPr>
              <w:t>indéterminée.</w:t>
            </w:r>
          </w:p>
          <w:p w14:paraId="31A1DC98" w14:textId="77777777" w:rsidR="00CE7FCC" w:rsidRDefault="00942D02">
            <w:pPr>
              <w:pStyle w:val="TableParagraph"/>
              <w:spacing w:before="0" w:line="223" w:lineRule="exact"/>
              <w:ind w:left="107"/>
              <w:rPr>
                <w:sz w:val="20"/>
              </w:rPr>
            </w:pPr>
            <w:r>
              <w:rPr>
                <w:spacing w:val="-2"/>
                <w:sz w:val="20"/>
              </w:rPr>
              <w:t>profil</w:t>
            </w:r>
          </w:p>
        </w:tc>
        <w:tc>
          <w:tcPr>
            <w:tcW w:w="1637" w:type="dxa"/>
          </w:tcPr>
          <w:p w14:paraId="29987FF2" w14:textId="77777777" w:rsidR="00CE7FCC" w:rsidRDefault="00942D02">
            <w:pPr>
              <w:pStyle w:val="TableParagraph"/>
              <w:spacing w:before="0" w:line="243" w:lineRule="exact"/>
              <w:ind w:left="107"/>
              <w:rPr>
                <w:sz w:val="20"/>
              </w:rPr>
            </w:pPr>
            <w:r>
              <w:rPr>
                <w:spacing w:val="-5"/>
                <w:sz w:val="20"/>
              </w:rPr>
              <w:t>0,8</w:t>
            </w:r>
          </w:p>
        </w:tc>
      </w:tr>
    </w:tbl>
    <w:p w14:paraId="45CDFDC9" w14:textId="77777777" w:rsidR="00CE7FCC" w:rsidRDefault="00CE7FCC">
      <w:pPr>
        <w:spacing w:line="243" w:lineRule="exact"/>
        <w:rPr>
          <w:sz w:val="20"/>
        </w:rPr>
        <w:sectPr w:rsidR="00CE7FCC">
          <w:pgSz w:w="11910" w:h="16840"/>
          <w:pgMar w:top="1460" w:right="0" w:bottom="1280" w:left="940" w:header="748" w:footer="1095" w:gutter="0"/>
          <w:cols w:space="720"/>
        </w:sectPr>
      </w:pPr>
    </w:p>
    <w:p w14:paraId="0A8DE16A" w14:textId="77777777" w:rsidR="00CE7FCC" w:rsidRDefault="00CE7FCC">
      <w:pPr>
        <w:pStyle w:val="BodyText"/>
        <w:rPr>
          <w:i/>
        </w:rPr>
      </w:pPr>
    </w:p>
    <w:p w14:paraId="000D4760" w14:textId="77777777" w:rsidR="00CE7FCC" w:rsidRDefault="00CE7FCC">
      <w:pPr>
        <w:pStyle w:val="BodyText"/>
        <w:spacing w:before="132" w:after="1"/>
        <w:rPr>
          <w:i/>
        </w:rPr>
      </w:pPr>
    </w:p>
    <w:p w14:paraId="1877D344" w14:textId="77777777" w:rsidR="00CE7FCC" w:rsidRDefault="00942D02">
      <w:pPr>
        <w:pStyle w:val="BodyText"/>
        <w:ind w:left="798"/>
      </w:pPr>
      <w:r>
        <w:rPr>
          <w:noProof/>
        </w:rPr>
        <w:drawing>
          <wp:inline distT="0" distB="0" distL="0" distR="0" wp14:anchorId="3EE52CEB" wp14:editId="78F90EEE">
            <wp:extent cx="5621186" cy="3866197"/>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27" cstate="print"/>
                    <a:stretch>
                      <a:fillRect/>
                    </a:stretch>
                  </pic:blipFill>
                  <pic:spPr>
                    <a:xfrm>
                      <a:off x="0" y="0"/>
                      <a:ext cx="5621186" cy="3866197"/>
                    </a:xfrm>
                    <a:prstGeom prst="rect">
                      <a:avLst/>
                    </a:prstGeom>
                  </pic:spPr>
                </pic:pic>
              </a:graphicData>
            </a:graphic>
          </wp:inline>
        </w:drawing>
      </w:r>
    </w:p>
    <w:p w14:paraId="47F0A3AF" w14:textId="77777777" w:rsidR="00CE7FCC" w:rsidRDefault="00CE7FCC">
      <w:pPr>
        <w:pStyle w:val="BodyText"/>
        <w:spacing w:before="189"/>
        <w:rPr>
          <w:i/>
          <w:sz w:val="18"/>
        </w:rPr>
      </w:pPr>
    </w:p>
    <w:p w14:paraId="75C438BF" w14:textId="77777777" w:rsidR="00CE7FCC" w:rsidRDefault="00942D02">
      <w:pPr>
        <w:ind w:left="1611"/>
        <w:rPr>
          <w:i/>
          <w:sz w:val="18"/>
        </w:rPr>
      </w:pPr>
      <w:bookmarkStart w:id="31" w:name="_bookmark31"/>
      <w:bookmarkEnd w:id="31"/>
      <w:r>
        <w:rPr>
          <w:i/>
          <w:color w:val="005B82"/>
          <w:sz w:val="18"/>
        </w:rPr>
        <w:t xml:space="preserve">Figure 8-9 : Carte des sols (Source : </w:t>
      </w:r>
      <w:r>
        <w:rPr>
          <w:i/>
          <w:color w:val="005B82"/>
          <w:spacing w:val="-2"/>
          <w:sz w:val="18"/>
        </w:rPr>
        <w:t>Geopunt)</w:t>
      </w:r>
    </w:p>
    <w:p w14:paraId="03C1ECA7" w14:textId="77777777" w:rsidR="00CE7FCC" w:rsidRDefault="00942D02">
      <w:pPr>
        <w:pStyle w:val="Heading3"/>
        <w:spacing w:before="239"/>
      </w:pPr>
      <w:r>
        <w:rPr>
          <w:noProof/>
        </w:rPr>
        <w:drawing>
          <wp:anchor distT="0" distB="0" distL="0" distR="0" simplePos="0" relativeHeight="15780352" behindDoc="0" locked="0" layoutInCell="1" allowOverlap="1" wp14:anchorId="05BEBF52" wp14:editId="01BE4DD6">
            <wp:simplePos x="0" y="0"/>
            <wp:positionH relativeFrom="page">
              <wp:posOffset>941873</wp:posOffset>
            </wp:positionH>
            <wp:positionV relativeFrom="paragraph">
              <wp:posOffset>191686</wp:posOffset>
            </wp:positionV>
            <wp:extent cx="249132" cy="84461"/>
            <wp:effectExtent l="0" t="0" r="0" b="0"/>
            <wp:wrapNone/>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28" cstate="print"/>
                    <a:stretch>
                      <a:fillRect/>
                    </a:stretch>
                  </pic:blipFill>
                  <pic:spPr>
                    <a:xfrm>
                      <a:off x="0" y="0"/>
                      <a:ext cx="249132" cy="84461"/>
                    </a:xfrm>
                    <a:prstGeom prst="rect">
                      <a:avLst/>
                    </a:prstGeom>
                  </pic:spPr>
                </pic:pic>
              </a:graphicData>
            </a:graphic>
          </wp:anchor>
        </w:drawing>
      </w:r>
      <w:bookmarkStart w:id="32" w:name="_bookmark32"/>
      <w:bookmarkEnd w:id="32"/>
      <w:r>
        <w:rPr>
          <w:color w:val="005B82"/>
          <w:spacing w:val="-2"/>
        </w:rPr>
        <w:t>Développement du profil</w:t>
      </w:r>
    </w:p>
    <w:p w14:paraId="41A0807C" w14:textId="77777777" w:rsidR="00CE7FCC" w:rsidRDefault="00942D02">
      <w:pPr>
        <w:pStyle w:val="BodyText"/>
        <w:spacing w:before="143" w:line="256" w:lineRule="auto"/>
        <w:ind w:left="1611" w:right="1130"/>
        <w:jc w:val="both"/>
      </w:pPr>
      <w:r>
        <w:t>Un profil pédologique est le résultat d'</w:t>
      </w:r>
      <w:r>
        <w:t>un processus de développement au cours duquel des horizons se forment dans un matériau parental. La présence ou l'absence d'un profil pédologique et son type peuvent également être déduits de la carte pédologique (</w:t>
      </w:r>
      <w:hyperlink w:anchor="_bookmark31" w:history="1">
        <w:r>
          <w:t>figure 8-9)</w:t>
        </w:r>
      </w:hyperlink>
      <w:r>
        <w:t>.</w:t>
      </w:r>
    </w:p>
    <w:p w14:paraId="456DE944" w14:textId="77777777" w:rsidR="00CE7FCC" w:rsidRDefault="00942D02">
      <w:pPr>
        <w:pStyle w:val="BodyText"/>
        <w:spacing w:before="167" w:line="256" w:lineRule="auto"/>
        <w:ind w:left="1611" w:right="1130"/>
        <w:jc w:val="both"/>
      </w:pPr>
      <w:r>
        <w:t>Les sols présents dans la zone du projet sont principalement des sols anthropogéniques. Les sols anthropogéniques n'ont pas de profil développé. Les sols de la zone du projet qui ne sont pas cartographiés comme des sols a</w:t>
      </w:r>
      <w:r>
        <w:t>nthropogéniques ont dans la plupart des cas une texture B horizontale ou aucun développement de profil</w:t>
      </w:r>
      <w:r>
        <w:rPr>
          <w:spacing w:val="-2"/>
        </w:rPr>
        <w:t>.</w:t>
      </w:r>
    </w:p>
    <w:p w14:paraId="249AB5D7" w14:textId="77777777" w:rsidR="00CE7FCC" w:rsidRDefault="00942D02">
      <w:pPr>
        <w:spacing w:before="166"/>
        <w:ind w:left="1611"/>
        <w:rPr>
          <w:i/>
          <w:sz w:val="18"/>
        </w:rPr>
      </w:pPr>
      <w:bookmarkStart w:id="33" w:name="_bookmark33"/>
      <w:bookmarkEnd w:id="33"/>
      <w:r>
        <w:rPr>
          <w:i/>
          <w:color w:val="005B82"/>
          <w:sz w:val="18"/>
        </w:rPr>
        <w:t xml:space="preserve">Tableau 8-4 : Profils présents dans la </w:t>
      </w:r>
      <w:r>
        <w:rPr>
          <w:i/>
          <w:color w:val="005B82"/>
          <w:spacing w:val="-2"/>
          <w:sz w:val="18"/>
        </w:rPr>
        <w:t>zone du projet</w:t>
      </w:r>
    </w:p>
    <w:p w14:paraId="5E3EAE4E" w14:textId="77777777" w:rsidR="00CE7FCC" w:rsidRDefault="00CE7FCC">
      <w:pPr>
        <w:pStyle w:val="BodyText"/>
        <w:spacing w:before="4"/>
        <w:rPr>
          <w:i/>
          <w:sz w:val="16"/>
        </w:rPr>
      </w:pPr>
    </w:p>
    <w:tbl>
      <w:tblPr>
        <w:tblW w:w="0" w:type="auto"/>
        <w:tblInd w:w="1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9"/>
        <w:gridCol w:w="4825"/>
        <w:gridCol w:w="2768"/>
      </w:tblGrid>
      <w:tr w:rsidR="00CE7FCC" w14:paraId="2AE5372D" w14:textId="77777777">
        <w:trPr>
          <w:trHeight w:val="244"/>
        </w:trPr>
        <w:tc>
          <w:tcPr>
            <w:tcW w:w="5444" w:type="dxa"/>
            <w:gridSpan w:val="2"/>
          </w:tcPr>
          <w:p w14:paraId="25B1BED4" w14:textId="77777777" w:rsidR="00CE7FCC" w:rsidRDefault="00942D02">
            <w:pPr>
              <w:pStyle w:val="TableParagraph"/>
              <w:spacing w:line="223" w:lineRule="exact"/>
              <w:ind w:left="107"/>
              <w:rPr>
                <w:sz w:val="20"/>
              </w:rPr>
            </w:pPr>
            <w:r>
              <w:rPr>
                <w:spacing w:val="-2"/>
                <w:sz w:val="20"/>
              </w:rPr>
              <w:t>Développement du profil</w:t>
            </w:r>
          </w:p>
        </w:tc>
        <w:tc>
          <w:tcPr>
            <w:tcW w:w="2768" w:type="dxa"/>
          </w:tcPr>
          <w:p w14:paraId="2EF29259" w14:textId="77777777" w:rsidR="00CE7FCC" w:rsidRDefault="00942D02">
            <w:pPr>
              <w:pStyle w:val="TableParagraph"/>
              <w:spacing w:line="223" w:lineRule="exact"/>
              <w:ind w:left="108"/>
              <w:rPr>
                <w:sz w:val="20"/>
              </w:rPr>
            </w:pPr>
            <w:r>
              <w:rPr>
                <w:spacing w:val="-2"/>
                <w:sz w:val="20"/>
              </w:rPr>
              <w:t xml:space="preserve">Surface </w:t>
            </w:r>
            <w:r>
              <w:rPr>
                <w:spacing w:val="-4"/>
                <w:sz w:val="20"/>
              </w:rPr>
              <w:t>(ha)</w:t>
            </w:r>
          </w:p>
        </w:tc>
      </w:tr>
      <w:tr w:rsidR="00CE7FCC" w14:paraId="523ED9DC" w14:textId="77777777">
        <w:trPr>
          <w:trHeight w:val="489"/>
        </w:trPr>
        <w:tc>
          <w:tcPr>
            <w:tcW w:w="619" w:type="dxa"/>
          </w:tcPr>
          <w:p w14:paraId="368280D5" w14:textId="77777777" w:rsidR="00CE7FCC" w:rsidRDefault="00942D02">
            <w:pPr>
              <w:pStyle w:val="TableParagraph"/>
              <w:ind w:left="107"/>
              <w:rPr>
                <w:sz w:val="20"/>
              </w:rPr>
            </w:pPr>
            <w:r>
              <w:rPr>
                <w:spacing w:val="-10"/>
                <w:sz w:val="20"/>
              </w:rPr>
              <w:t>a</w:t>
            </w:r>
          </w:p>
        </w:tc>
        <w:tc>
          <w:tcPr>
            <w:tcW w:w="4825" w:type="dxa"/>
          </w:tcPr>
          <w:p w14:paraId="479529CB" w14:textId="77777777" w:rsidR="00CE7FCC" w:rsidRDefault="00942D02">
            <w:pPr>
              <w:pStyle w:val="TableParagraph"/>
              <w:spacing w:before="0" w:line="240" w:lineRule="atLeast"/>
              <w:ind w:left="108"/>
              <w:rPr>
                <w:sz w:val="20"/>
              </w:rPr>
            </w:pPr>
            <w:r>
              <w:rPr>
                <w:sz w:val="20"/>
              </w:rPr>
              <w:t xml:space="preserve">avec texture B horizontale ou avec peu de couleur claire B </w:t>
            </w:r>
            <w:r>
              <w:rPr>
                <w:spacing w:val="-2"/>
                <w:sz w:val="20"/>
              </w:rPr>
              <w:t>horizontale</w:t>
            </w:r>
          </w:p>
        </w:tc>
        <w:tc>
          <w:tcPr>
            <w:tcW w:w="2768" w:type="dxa"/>
          </w:tcPr>
          <w:p w14:paraId="40713659" w14:textId="77777777" w:rsidR="00CE7FCC" w:rsidRDefault="00942D02">
            <w:pPr>
              <w:pStyle w:val="TableParagraph"/>
              <w:ind w:left="108"/>
              <w:rPr>
                <w:sz w:val="20"/>
              </w:rPr>
            </w:pPr>
            <w:r>
              <w:rPr>
                <w:spacing w:val="-2"/>
                <w:sz w:val="20"/>
              </w:rPr>
              <w:t>201,2</w:t>
            </w:r>
          </w:p>
        </w:tc>
      </w:tr>
      <w:tr w:rsidR="00CE7FCC" w14:paraId="10119230" w14:textId="77777777">
        <w:trPr>
          <w:trHeight w:val="244"/>
        </w:trPr>
        <w:tc>
          <w:tcPr>
            <w:tcW w:w="619" w:type="dxa"/>
          </w:tcPr>
          <w:p w14:paraId="5038AB7B" w14:textId="77777777" w:rsidR="00CE7FCC" w:rsidRDefault="00942D02">
            <w:pPr>
              <w:pStyle w:val="TableParagraph"/>
              <w:spacing w:line="223" w:lineRule="exact"/>
              <w:ind w:left="107"/>
              <w:rPr>
                <w:sz w:val="20"/>
              </w:rPr>
            </w:pPr>
            <w:r>
              <w:rPr>
                <w:sz w:val="20"/>
              </w:rPr>
              <w:t xml:space="preserve">a + </w:t>
            </w:r>
            <w:r>
              <w:rPr>
                <w:spacing w:val="-10"/>
                <w:sz w:val="20"/>
              </w:rPr>
              <w:t>b</w:t>
            </w:r>
          </w:p>
        </w:tc>
        <w:tc>
          <w:tcPr>
            <w:tcW w:w="4825" w:type="dxa"/>
          </w:tcPr>
          <w:p w14:paraId="2917705E" w14:textId="77777777" w:rsidR="00CE7FCC" w:rsidRDefault="00942D02">
            <w:pPr>
              <w:pStyle w:val="TableParagraph"/>
              <w:spacing w:line="223" w:lineRule="exact"/>
              <w:ind w:left="108"/>
              <w:rPr>
                <w:sz w:val="20"/>
              </w:rPr>
            </w:pPr>
            <w:r>
              <w:rPr>
                <w:sz w:val="20"/>
              </w:rPr>
              <w:t xml:space="preserve">avec des classes de développement de profil a et </w:t>
            </w:r>
            <w:r>
              <w:rPr>
                <w:spacing w:val="-10"/>
                <w:sz w:val="20"/>
              </w:rPr>
              <w:t>b</w:t>
            </w:r>
          </w:p>
        </w:tc>
        <w:tc>
          <w:tcPr>
            <w:tcW w:w="2768" w:type="dxa"/>
          </w:tcPr>
          <w:p w14:paraId="033E8218" w14:textId="77777777" w:rsidR="00CE7FCC" w:rsidRDefault="00942D02">
            <w:pPr>
              <w:pStyle w:val="TableParagraph"/>
              <w:spacing w:line="223" w:lineRule="exact"/>
              <w:ind w:left="108"/>
              <w:rPr>
                <w:sz w:val="20"/>
              </w:rPr>
            </w:pPr>
            <w:r>
              <w:rPr>
                <w:spacing w:val="-5"/>
                <w:sz w:val="20"/>
              </w:rPr>
              <w:t>1,0</w:t>
            </w:r>
          </w:p>
        </w:tc>
      </w:tr>
      <w:tr w:rsidR="00CE7FCC" w14:paraId="3DD892FE" w14:textId="77777777">
        <w:trPr>
          <w:trHeight w:val="244"/>
        </w:trPr>
        <w:tc>
          <w:tcPr>
            <w:tcW w:w="619" w:type="dxa"/>
          </w:tcPr>
          <w:p w14:paraId="0D21E926" w14:textId="77777777" w:rsidR="00CE7FCC" w:rsidRDefault="00942D02">
            <w:pPr>
              <w:pStyle w:val="TableParagraph"/>
              <w:spacing w:before="2" w:line="223" w:lineRule="exact"/>
              <w:ind w:left="107"/>
              <w:rPr>
                <w:sz w:val="20"/>
              </w:rPr>
            </w:pPr>
            <w:r>
              <w:rPr>
                <w:sz w:val="20"/>
              </w:rPr>
              <w:t xml:space="preserve">c + </w:t>
            </w:r>
            <w:r>
              <w:rPr>
                <w:spacing w:val="-10"/>
                <w:sz w:val="20"/>
              </w:rPr>
              <w:t>f</w:t>
            </w:r>
          </w:p>
        </w:tc>
        <w:tc>
          <w:tcPr>
            <w:tcW w:w="4825" w:type="dxa"/>
          </w:tcPr>
          <w:p w14:paraId="68FA19A3" w14:textId="77777777" w:rsidR="00CE7FCC" w:rsidRDefault="00942D02">
            <w:pPr>
              <w:pStyle w:val="TableParagraph"/>
              <w:spacing w:before="2" w:line="223" w:lineRule="exact"/>
              <w:ind w:left="108"/>
              <w:rPr>
                <w:sz w:val="20"/>
              </w:rPr>
            </w:pPr>
            <w:r>
              <w:rPr>
                <w:sz w:val="20"/>
              </w:rPr>
              <w:t xml:space="preserve">avec des classes de développement de profil c et </w:t>
            </w:r>
            <w:r>
              <w:rPr>
                <w:spacing w:val="-10"/>
                <w:sz w:val="20"/>
              </w:rPr>
              <w:t>f</w:t>
            </w:r>
          </w:p>
        </w:tc>
        <w:tc>
          <w:tcPr>
            <w:tcW w:w="2768" w:type="dxa"/>
          </w:tcPr>
          <w:p w14:paraId="5DB68351" w14:textId="77777777" w:rsidR="00CE7FCC" w:rsidRDefault="00942D02">
            <w:pPr>
              <w:pStyle w:val="TableParagraph"/>
              <w:spacing w:before="2" w:line="223" w:lineRule="exact"/>
              <w:ind w:left="108"/>
              <w:rPr>
                <w:sz w:val="20"/>
              </w:rPr>
            </w:pPr>
            <w:r>
              <w:rPr>
                <w:spacing w:val="-4"/>
                <w:sz w:val="20"/>
              </w:rPr>
              <w:t>44,1</w:t>
            </w:r>
          </w:p>
        </w:tc>
      </w:tr>
      <w:tr w:rsidR="00CE7FCC" w14:paraId="5B9E68F0" w14:textId="77777777">
        <w:trPr>
          <w:trHeight w:val="242"/>
        </w:trPr>
        <w:tc>
          <w:tcPr>
            <w:tcW w:w="619" w:type="dxa"/>
          </w:tcPr>
          <w:p w14:paraId="388BE893" w14:textId="77777777" w:rsidR="00CE7FCC" w:rsidRDefault="00942D02">
            <w:pPr>
              <w:pStyle w:val="TableParagraph"/>
              <w:spacing w:before="0" w:line="222" w:lineRule="exact"/>
              <w:ind w:left="107"/>
              <w:rPr>
                <w:sz w:val="20"/>
              </w:rPr>
            </w:pPr>
            <w:r>
              <w:rPr>
                <w:spacing w:val="-10"/>
                <w:sz w:val="20"/>
              </w:rPr>
              <w:t>e</w:t>
            </w:r>
          </w:p>
        </w:tc>
        <w:tc>
          <w:tcPr>
            <w:tcW w:w="4825" w:type="dxa"/>
          </w:tcPr>
          <w:p w14:paraId="6A66221F" w14:textId="77777777" w:rsidR="00CE7FCC" w:rsidRDefault="00942D02">
            <w:pPr>
              <w:pStyle w:val="TableParagraph"/>
              <w:spacing w:before="0" w:line="222" w:lineRule="exact"/>
              <w:ind w:left="108"/>
              <w:rPr>
                <w:sz w:val="20"/>
              </w:rPr>
            </w:pPr>
            <w:r>
              <w:rPr>
                <w:sz w:val="20"/>
              </w:rPr>
              <w:t>avec l'</w:t>
            </w:r>
            <w:r>
              <w:rPr>
                <w:spacing w:val="-2"/>
                <w:sz w:val="20"/>
              </w:rPr>
              <w:t xml:space="preserve">horizontale </w:t>
            </w:r>
            <w:r>
              <w:rPr>
                <w:sz w:val="20"/>
              </w:rPr>
              <w:t xml:space="preserve">A noirâtre </w:t>
            </w:r>
            <w:r>
              <w:rPr>
                <w:sz w:val="20"/>
              </w:rPr>
              <w:t>(de type Tchernozem)</w:t>
            </w:r>
          </w:p>
        </w:tc>
        <w:tc>
          <w:tcPr>
            <w:tcW w:w="2768" w:type="dxa"/>
          </w:tcPr>
          <w:p w14:paraId="6B37ED7B" w14:textId="77777777" w:rsidR="00CE7FCC" w:rsidRDefault="00942D02">
            <w:pPr>
              <w:pStyle w:val="TableParagraph"/>
              <w:spacing w:before="0" w:line="222" w:lineRule="exact"/>
              <w:ind w:left="108"/>
              <w:rPr>
                <w:sz w:val="20"/>
              </w:rPr>
            </w:pPr>
            <w:r>
              <w:rPr>
                <w:spacing w:val="-5"/>
                <w:sz w:val="20"/>
              </w:rPr>
              <w:t>1,6</w:t>
            </w:r>
          </w:p>
        </w:tc>
      </w:tr>
      <w:tr w:rsidR="00CE7FCC" w14:paraId="406AC108" w14:textId="77777777">
        <w:trPr>
          <w:trHeight w:val="244"/>
        </w:trPr>
        <w:tc>
          <w:tcPr>
            <w:tcW w:w="619" w:type="dxa"/>
          </w:tcPr>
          <w:p w14:paraId="672CB6B2" w14:textId="77777777" w:rsidR="00CE7FCC" w:rsidRDefault="00942D02">
            <w:pPr>
              <w:pStyle w:val="TableParagraph"/>
              <w:spacing w:line="223" w:lineRule="exact"/>
              <w:ind w:left="107"/>
              <w:rPr>
                <w:sz w:val="20"/>
              </w:rPr>
            </w:pPr>
            <w:r>
              <w:rPr>
                <w:spacing w:val="-10"/>
                <w:sz w:val="20"/>
              </w:rPr>
              <w:t>p</w:t>
            </w:r>
          </w:p>
        </w:tc>
        <w:tc>
          <w:tcPr>
            <w:tcW w:w="4825" w:type="dxa"/>
          </w:tcPr>
          <w:p w14:paraId="3969C001" w14:textId="77777777" w:rsidR="00CE7FCC" w:rsidRDefault="00942D02">
            <w:pPr>
              <w:pStyle w:val="TableParagraph"/>
              <w:spacing w:line="223" w:lineRule="exact"/>
              <w:ind w:left="108"/>
              <w:rPr>
                <w:sz w:val="20"/>
              </w:rPr>
            </w:pPr>
            <w:r>
              <w:rPr>
                <w:sz w:val="20"/>
              </w:rPr>
              <w:t xml:space="preserve">sans </w:t>
            </w:r>
            <w:r>
              <w:rPr>
                <w:spacing w:val="-2"/>
                <w:sz w:val="20"/>
              </w:rPr>
              <w:t>profilage</w:t>
            </w:r>
          </w:p>
        </w:tc>
        <w:tc>
          <w:tcPr>
            <w:tcW w:w="2768" w:type="dxa"/>
          </w:tcPr>
          <w:p w14:paraId="28F7AB13" w14:textId="77777777" w:rsidR="00CE7FCC" w:rsidRDefault="00942D02">
            <w:pPr>
              <w:pStyle w:val="TableParagraph"/>
              <w:spacing w:line="223" w:lineRule="exact"/>
              <w:ind w:left="108"/>
              <w:rPr>
                <w:sz w:val="20"/>
              </w:rPr>
            </w:pPr>
            <w:r>
              <w:rPr>
                <w:spacing w:val="-4"/>
                <w:sz w:val="20"/>
              </w:rPr>
              <w:t>12,7</w:t>
            </w:r>
          </w:p>
        </w:tc>
      </w:tr>
      <w:tr w:rsidR="00CE7FCC" w14:paraId="52916187" w14:textId="77777777">
        <w:trPr>
          <w:trHeight w:val="244"/>
        </w:trPr>
        <w:tc>
          <w:tcPr>
            <w:tcW w:w="619" w:type="dxa"/>
          </w:tcPr>
          <w:p w14:paraId="5A7C3489" w14:textId="77777777" w:rsidR="00CE7FCC" w:rsidRDefault="00942D02">
            <w:pPr>
              <w:pStyle w:val="TableParagraph"/>
              <w:spacing w:line="223" w:lineRule="exact"/>
              <w:ind w:left="107"/>
              <w:rPr>
                <w:sz w:val="20"/>
              </w:rPr>
            </w:pPr>
            <w:r>
              <w:rPr>
                <w:spacing w:val="-10"/>
                <w:sz w:val="20"/>
              </w:rPr>
              <w:t>x</w:t>
            </w:r>
          </w:p>
        </w:tc>
        <w:tc>
          <w:tcPr>
            <w:tcW w:w="4825" w:type="dxa"/>
          </w:tcPr>
          <w:p w14:paraId="69F8436F" w14:textId="77777777" w:rsidR="00CE7FCC" w:rsidRDefault="00942D02">
            <w:pPr>
              <w:pStyle w:val="TableParagraph"/>
              <w:spacing w:line="223" w:lineRule="exact"/>
              <w:ind w:left="108"/>
              <w:rPr>
                <w:sz w:val="20"/>
              </w:rPr>
            </w:pPr>
            <w:r>
              <w:rPr>
                <w:sz w:val="20"/>
              </w:rPr>
              <w:t xml:space="preserve">avec un </w:t>
            </w:r>
            <w:r>
              <w:rPr>
                <w:spacing w:val="-2"/>
                <w:sz w:val="20"/>
              </w:rPr>
              <w:t xml:space="preserve">développement de profil </w:t>
            </w:r>
            <w:r>
              <w:rPr>
                <w:sz w:val="20"/>
              </w:rPr>
              <w:t>indéfini</w:t>
            </w:r>
          </w:p>
        </w:tc>
        <w:tc>
          <w:tcPr>
            <w:tcW w:w="2768" w:type="dxa"/>
          </w:tcPr>
          <w:p w14:paraId="743FE717" w14:textId="77777777" w:rsidR="00CE7FCC" w:rsidRDefault="00942D02">
            <w:pPr>
              <w:pStyle w:val="TableParagraph"/>
              <w:spacing w:line="223" w:lineRule="exact"/>
              <w:ind w:left="108"/>
              <w:rPr>
                <w:sz w:val="20"/>
              </w:rPr>
            </w:pPr>
            <w:r>
              <w:rPr>
                <w:spacing w:val="-4"/>
                <w:sz w:val="20"/>
              </w:rPr>
              <w:t>65,1</w:t>
            </w:r>
          </w:p>
        </w:tc>
      </w:tr>
      <w:tr w:rsidR="00CE7FCC" w14:paraId="4652D000" w14:textId="77777777">
        <w:trPr>
          <w:trHeight w:val="244"/>
        </w:trPr>
        <w:tc>
          <w:tcPr>
            <w:tcW w:w="619" w:type="dxa"/>
          </w:tcPr>
          <w:p w14:paraId="2E5761C5" w14:textId="77777777" w:rsidR="00CE7FCC" w:rsidRDefault="00942D02">
            <w:pPr>
              <w:pStyle w:val="TableParagraph"/>
              <w:spacing w:line="223" w:lineRule="exact"/>
              <w:ind w:left="107"/>
              <w:rPr>
                <w:sz w:val="20"/>
              </w:rPr>
            </w:pPr>
            <w:r>
              <w:rPr>
                <w:spacing w:val="-10"/>
                <w:sz w:val="20"/>
              </w:rPr>
              <w:t>/</w:t>
            </w:r>
          </w:p>
        </w:tc>
        <w:tc>
          <w:tcPr>
            <w:tcW w:w="4825" w:type="dxa"/>
          </w:tcPr>
          <w:p w14:paraId="694E815B" w14:textId="77777777" w:rsidR="00CE7FCC" w:rsidRDefault="00942D02">
            <w:pPr>
              <w:pStyle w:val="TableParagraph"/>
              <w:spacing w:line="223" w:lineRule="exact"/>
              <w:ind w:left="108"/>
              <w:rPr>
                <w:sz w:val="20"/>
              </w:rPr>
            </w:pPr>
            <w:r>
              <w:rPr>
                <w:spacing w:val="-2"/>
                <w:sz w:val="20"/>
              </w:rPr>
              <w:t>sols anthropiques</w:t>
            </w:r>
          </w:p>
        </w:tc>
        <w:tc>
          <w:tcPr>
            <w:tcW w:w="2768" w:type="dxa"/>
          </w:tcPr>
          <w:p w14:paraId="03C56225" w14:textId="77777777" w:rsidR="00CE7FCC" w:rsidRDefault="00942D02">
            <w:pPr>
              <w:pStyle w:val="TableParagraph"/>
              <w:spacing w:line="223" w:lineRule="exact"/>
              <w:ind w:left="108"/>
              <w:rPr>
                <w:sz w:val="20"/>
              </w:rPr>
            </w:pPr>
            <w:r>
              <w:rPr>
                <w:spacing w:val="-2"/>
                <w:sz w:val="20"/>
              </w:rPr>
              <w:t>547,1</w:t>
            </w:r>
          </w:p>
        </w:tc>
      </w:tr>
    </w:tbl>
    <w:p w14:paraId="7202706E" w14:textId="77777777" w:rsidR="00CE7FCC" w:rsidRDefault="00CE7FCC">
      <w:pPr>
        <w:spacing w:line="223" w:lineRule="exact"/>
        <w:rPr>
          <w:sz w:val="20"/>
        </w:rPr>
        <w:sectPr w:rsidR="00CE7FCC">
          <w:pgSz w:w="11910" w:h="16840"/>
          <w:pgMar w:top="1460" w:right="0" w:bottom="1280" w:left="940" w:header="748" w:footer="1095" w:gutter="0"/>
          <w:cols w:space="720"/>
        </w:sectPr>
      </w:pPr>
    </w:p>
    <w:p w14:paraId="62A02365" w14:textId="77777777" w:rsidR="00CE7FCC" w:rsidRDefault="00CE7FCC">
      <w:pPr>
        <w:pStyle w:val="BodyText"/>
        <w:spacing w:before="121"/>
        <w:rPr>
          <w:i/>
        </w:rPr>
      </w:pPr>
    </w:p>
    <w:p w14:paraId="347AC836" w14:textId="77777777" w:rsidR="00CE7FCC" w:rsidRDefault="00942D02">
      <w:pPr>
        <w:pStyle w:val="BodyText"/>
        <w:spacing w:line="256" w:lineRule="auto"/>
        <w:ind w:left="1950" w:right="1182"/>
      </w:pPr>
      <w:r>
        <w:t xml:space="preserve">Avec classe de développement de profil b = sols avec structure (ou avec une couleur peu évidente) B </w:t>
      </w:r>
      <w:hyperlink r:id="rId129">
        <w:r>
          <w:t>horizont ;</w:t>
        </w:r>
      </w:hyperlink>
    </w:p>
    <w:p w14:paraId="655F9662" w14:textId="77777777" w:rsidR="00CE7FCC" w:rsidRDefault="00942D02">
      <w:pPr>
        <w:pStyle w:val="BodyText"/>
        <w:spacing w:before="166" w:line="254" w:lineRule="auto"/>
        <w:ind w:left="1950" w:right="1091"/>
      </w:pPr>
      <w:r>
        <w:t xml:space="preserve">Avec la classe de développement de profil c = sols avec </w:t>
      </w:r>
      <w:hyperlink r:id="rId130">
        <w:r>
          <w:t>horizontalité</w:t>
        </w:r>
      </w:hyperlink>
      <w:r>
        <w:t xml:space="preserve"> B très marbrée </w:t>
      </w:r>
      <w:r>
        <w:rPr>
          <w:spacing w:val="26"/>
        </w:rPr>
        <w:t>(</w:t>
      </w:r>
      <w:r>
        <w:t>ou émiettée) (sol lessivé) ;</w:t>
      </w:r>
    </w:p>
    <w:p w14:paraId="1F19147B" w14:textId="77777777" w:rsidR="00CE7FCC" w:rsidRDefault="00942D02">
      <w:pPr>
        <w:pStyle w:val="BodyText"/>
        <w:spacing w:before="169" w:line="256" w:lineRule="auto"/>
        <w:ind w:left="1950" w:right="1182"/>
      </w:pPr>
      <w:r>
        <w:t>Avec la classe de développement de profil f = sols avec peu d'</w:t>
      </w:r>
      <w:hyperlink r:id="rId131">
        <w:r>
          <w:t>humus</w:t>
        </w:r>
      </w:hyperlink>
      <w:r>
        <w:t xml:space="preserve"> clair ou/et de fer </w:t>
      </w:r>
      <w:hyperlink r:id="rId132">
        <w:r>
          <w:t>horizontal</w:t>
        </w:r>
      </w:hyperlink>
      <w:r>
        <w:t xml:space="preserve"> B (sols podzoliques bruns).</w:t>
      </w:r>
    </w:p>
    <w:p w14:paraId="20337539" w14:textId="77777777" w:rsidR="00CE7FCC" w:rsidRDefault="00942D02">
      <w:pPr>
        <w:pStyle w:val="BodyText"/>
        <w:spacing w:before="164" w:line="259" w:lineRule="auto"/>
        <w:ind w:left="1611" w:right="1131"/>
        <w:jc w:val="both"/>
      </w:pPr>
      <w:r>
        <w:t>Etant donné que la carte des sols est largement dépassée, on peu</w:t>
      </w:r>
      <w:r>
        <w:t xml:space="preserve">t supposer </w:t>
      </w:r>
      <w:r>
        <w:rPr>
          <w:spacing w:val="-2"/>
        </w:rPr>
        <w:t xml:space="preserve">que </w:t>
      </w:r>
      <w:r>
        <w:t xml:space="preserve">certains de ces sols ont déjà été revêtus et n'ont plus de profil (de valeur) dans la situation actuelle. On peut dire </w:t>
      </w:r>
      <w:r>
        <w:rPr>
          <w:spacing w:val="-7"/>
        </w:rPr>
        <w:t xml:space="preserve">que </w:t>
      </w:r>
      <w:r>
        <w:t>le sol a déjà été perturbé par les infrastructures présentes.</w:t>
      </w:r>
    </w:p>
    <w:p w14:paraId="7124CA92" w14:textId="77777777" w:rsidR="00CE7FCC" w:rsidRDefault="00942D02">
      <w:pPr>
        <w:pStyle w:val="BodyText"/>
        <w:spacing w:before="160" w:line="276" w:lineRule="auto"/>
        <w:ind w:left="1611" w:right="1132"/>
        <w:jc w:val="both"/>
      </w:pPr>
      <w:r>
        <w:t>Indépendamment de toute fonction d'utilisation, un sol p</w:t>
      </w:r>
      <w:r>
        <w:t>eut être considéré comme précieux d'</w:t>
      </w:r>
      <w:r>
        <w:rPr>
          <w:spacing w:val="-8"/>
        </w:rPr>
        <w:t xml:space="preserve">un point de </w:t>
      </w:r>
      <w:r>
        <w:t>vue scientifique ou sociétal. En effet, le développement d'un profil pédologique est généralement un processus qui s'étend sur des milliers d'années dans des conditions spécifiques telles que l</w:t>
      </w:r>
      <w:r>
        <w:rPr>
          <w:spacing w:val="-8"/>
        </w:rPr>
        <w:t>'</w:t>
      </w:r>
      <w:r>
        <w:t>influence du m</w:t>
      </w:r>
      <w:r>
        <w:t>atériau parental, du substrat, du climat, de la géomorphologie et de l'hydrologie, de la faune et de la flore, et de l'homme. Ainsi, un profil pédologique reflète l'histoire naturelle et culturelle d'un site particulier. La préservation et la protection de</w:t>
      </w:r>
      <w:r>
        <w:t>s sols de valeur existants en Flandre sont importantes pour la préservation du patrimoine pédologique. La valeur des différents profils dans la zone du projet a été vérifiée par rapport aux critères d'identification des sols de valeur patrimoniale en Fland</w:t>
      </w:r>
      <w:r>
        <w:t>re.</w:t>
      </w:r>
    </w:p>
    <w:p w14:paraId="2B7C2C17" w14:textId="77777777" w:rsidR="00CE7FCC" w:rsidRDefault="00942D02">
      <w:pPr>
        <w:pStyle w:val="BodyText"/>
        <w:spacing w:before="161"/>
        <w:ind w:left="1611"/>
      </w:pPr>
      <w:r>
        <w:t xml:space="preserve">Les terres situées dans la zone du projet ne sont pas incluses dans la base de données des "sols de valeur patrimoniale" </w:t>
      </w:r>
      <w:r>
        <w:rPr>
          <w:spacing w:val="-5"/>
        </w:rPr>
        <w:t xml:space="preserve">de l'Union </w:t>
      </w:r>
      <w:r>
        <w:t>européenne.</w:t>
      </w:r>
    </w:p>
    <w:p w14:paraId="55B43B4E" w14:textId="77777777" w:rsidR="00CE7FCC" w:rsidRDefault="00942D02">
      <w:pPr>
        <w:pStyle w:val="BodyText"/>
        <w:spacing w:before="37"/>
        <w:ind w:left="1611"/>
      </w:pPr>
      <w:r>
        <w:rPr>
          <w:spacing w:val="-2"/>
        </w:rPr>
        <w:t>Flandres".</w:t>
      </w:r>
    </w:p>
    <w:p w14:paraId="7E540E14" w14:textId="77777777" w:rsidR="00CE7FCC" w:rsidRDefault="00CE7FCC">
      <w:pPr>
        <w:pStyle w:val="BodyText"/>
        <w:spacing w:before="30"/>
      </w:pPr>
    </w:p>
    <w:p w14:paraId="79AD00EF" w14:textId="77777777" w:rsidR="00CE7FCC" w:rsidRDefault="00942D02">
      <w:pPr>
        <w:pStyle w:val="Heading3"/>
      </w:pPr>
      <w:r>
        <w:rPr>
          <w:noProof/>
        </w:rPr>
        <w:drawing>
          <wp:anchor distT="0" distB="0" distL="0" distR="0" simplePos="0" relativeHeight="15780864" behindDoc="0" locked="0" layoutInCell="1" allowOverlap="1" wp14:anchorId="7CBCC230" wp14:editId="70729529">
            <wp:simplePos x="0" y="0"/>
            <wp:positionH relativeFrom="page">
              <wp:posOffset>941902</wp:posOffset>
            </wp:positionH>
            <wp:positionV relativeFrom="paragraph">
              <wp:posOffset>39866</wp:posOffset>
            </wp:positionV>
            <wp:extent cx="246055" cy="84461"/>
            <wp:effectExtent l="0" t="0" r="0" b="0"/>
            <wp:wrapNone/>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33" cstate="print"/>
                    <a:stretch>
                      <a:fillRect/>
                    </a:stretch>
                  </pic:blipFill>
                  <pic:spPr>
                    <a:xfrm>
                      <a:off x="0" y="0"/>
                      <a:ext cx="246055" cy="84461"/>
                    </a:xfrm>
                    <a:prstGeom prst="rect">
                      <a:avLst/>
                    </a:prstGeom>
                  </pic:spPr>
                </pic:pic>
              </a:graphicData>
            </a:graphic>
          </wp:anchor>
        </w:drawing>
      </w:r>
      <w:bookmarkStart w:id="34" w:name="_bookmark34"/>
      <w:bookmarkEnd w:id="34"/>
      <w:r>
        <w:rPr>
          <w:color w:val="005B82"/>
          <w:spacing w:val="-2"/>
        </w:rPr>
        <w:t>Compactage du sol</w:t>
      </w:r>
    </w:p>
    <w:p w14:paraId="7D09D1C6" w14:textId="77777777" w:rsidR="00CE7FCC" w:rsidRDefault="00942D02">
      <w:pPr>
        <w:pStyle w:val="BodyText"/>
        <w:spacing w:before="140" w:line="276" w:lineRule="auto"/>
        <w:ind w:left="1611" w:right="1182"/>
      </w:pPr>
      <w:r>
        <w:t>Le compactage du sol par le piétinement se produit lorsque la pression des vé</w:t>
      </w:r>
      <w:r>
        <w:t>hicules utilisés dépasse la capacité de charge du sol.</w:t>
      </w:r>
    </w:p>
    <w:p w14:paraId="7CC189FE" w14:textId="77777777" w:rsidR="00CE7FCC" w:rsidRDefault="00942D02">
      <w:pPr>
        <w:pStyle w:val="BodyText"/>
        <w:spacing w:before="161" w:line="276" w:lineRule="auto"/>
        <w:ind w:left="1611" w:right="1133"/>
        <w:jc w:val="both"/>
      </w:pPr>
      <w:r>
        <w:t>La sensibilité au compactage du sol peut être déduite de la série de sols indiquée sur la carte des sols. La zone du projet est principalement constituée de sols anthropogéniques. Dans une large mesure</w:t>
      </w:r>
      <w:r>
        <w:t>, ces sols sont également entièrement pavés, ce qui les rend peu sensibles au tassement du sol. Entre les surfaces pavées (pistes, voies de circulation, aires de trafic) se trouvent des zones herbeuses. En outre, des sols limoneux secs à modérément humides</w:t>
      </w:r>
      <w:r>
        <w:t xml:space="preserve"> et des sols limoneux sableux sont également présents dans la zone du projet d'après la carte des sols (périmée). Ces sols sont généralement peu sensibles au compactage. Aucun sol argileux n'est présent dans les contours de la zone du projet.</w:t>
      </w:r>
    </w:p>
    <w:p w14:paraId="27D7D939" w14:textId="77777777" w:rsidR="00CE7FCC" w:rsidRDefault="00942D02">
      <w:pPr>
        <w:pStyle w:val="Heading3"/>
        <w:spacing w:before="240"/>
      </w:pPr>
      <w:r>
        <w:rPr>
          <w:noProof/>
        </w:rPr>
        <w:drawing>
          <wp:anchor distT="0" distB="0" distL="0" distR="0" simplePos="0" relativeHeight="15781376" behindDoc="0" locked="0" layoutInCell="1" allowOverlap="1" wp14:anchorId="76D1420C" wp14:editId="54DFC5D0">
            <wp:simplePos x="0" y="0"/>
            <wp:positionH relativeFrom="page">
              <wp:posOffset>941845</wp:posOffset>
            </wp:positionH>
            <wp:positionV relativeFrom="paragraph">
              <wp:posOffset>192268</wp:posOffset>
            </wp:positionV>
            <wp:extent cx="247636" cy="84461"/>
            <wp:effectExtent l="0" t="0" r="0" b="0"/>
            <wp:wrapNone/>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34" cstate="print"/>
                    <a:stretch>
                      <a:fillRect/>
                    </a:stretch>
                  </pic:blipFill>
                  <pic:spPr>
                    <a:xfrm>
                      <a:off x="0" y="0"/>
                      <a:ext cx="247636" cy="84461"/>
                    </a:xfrm>
                    <a:prstGeom prst="rect">
                      <a:avLst/>
                    </a:prstGeom>
                  </pic:spPr>
                </pic:pic>
              </a:graphicData>
            </a:graphic>
          </wp:anchor>
        </w:drawing>
      </w:r>
      <w:bookmarkStart w:id="35" w:name="_bookmark35"/>
      <w:bookmarkEnd w:id="35"/>
      <w:r>
        <w:rPr>
          <w:color w:val="005B82"/>
          <w:spacing w:val="-2"/>
        </w:rPr>
        <w:t xml:space="preserve">Qualité des </w:t>
      </w:r>
      <w:r>
        <w:rPr>
          <w:color w:val="005B82"/>
          <w:spacing w:val="-2"/>
        </w:rPr>
        <w:t>sols</w:t>
      </w:r>
    </w:p>
    <w:p w14:paraId="1EB5349A" w14:textId="77777777" w:rsidR="00CE7FCC" w:rsidRDefault="00942D02">
      <w:pPr>
        <w:spacing w:before="138"/>
        <w:ind w:left="1611"/>
        <w:rPr>
          <w:b/>
          <w:sz w:val="20"/>
        </w:rPr>
      </w:pPr>
      <w:r>
        <w:rPr>
          <w:b/>
          <w:color w:val="005B82"/>
          <w:sz w:val="20"/>
        </w:rPr>
        <w:t xml:space="preserve">Gestion des </w:t>
      </w:r>
      <w:r>
        <w:rPr>
          <w:b/>
          <w:color w:val="005B82"/>
          <w:spacing w:val="-2"/>
          <w:sz w:val="20"/>
        </w:rPr>
        <w:t>catastrophes</w:t>
      </w:r>
    </w:p>
    <w:p w14:paraId="28AFCA12" w14:textId="77777777" w:rsidR="00CE7FCC" w:rsidRDefault="00942D02">
      <w:pPr>
        <w:spacing w:before="181" w:line="273" w:lineRule="auto"/>
        <w:ind w:left="1611" w:right="1128"/>
        <w:jc w:val="both"/>
        <w:rPr>
          <w:rFonts w:ascii="Arial"/>
          <w:sz w:val="18"/>
        </w:rPr>
      </w:pPr>
      <w:r>
        <w:rPr>
          <w:sz w:val="20"/>
        </w:rPr>
        <w:t xml:space="preserve">Brussels Airport dispose d'un plan d'urgence environnementale qui </w:t>
      </w:r>
      <w:r>
        <w:rPr>
          <w:spacing w:val="-3"/>
          <w:sz w:val="20"/>
        </w:rPr>
        <w:t>comprend des</w:t>
      </w:r>
      <w:r>
        <w:rPr>
          <w:sz w:val="20"/>
        </w:rPr>
        <w:t xml:space="preserve"> procédures de communication et de suivi en cas de catastrophe. En cas d'incidents présentant un </w:t>
      </w:r>
      <w:r>
        <w:rPr>
          <w:rFonts w:ascii="Arial"/>
          <w:sz w:val="18"/>
        </w:rPr>
        <w:t>risque de pollution des eaux (souterraines), du sol</w:t>
      </w:r>
      <w:r>
        <w:rPr>
          <w:rFonts w:ascii="Arial"/>
          <w:sz w:val="18"/>
        </w:rPr>
        <w:t xml:space="preserve"> et de l'air, divers sc</w:t>
      </w:r>
      <w:r>
        <w:rPr>
          <w:rFonts w:ascii="Arial"/>
          <w:sz w:val="18"/>
        </w:rPr>
        <w:t>é</w:t>
      </w:r>
      <w:r>
        <w:rPr>
          <w:rFonts w:ascii="Arial"/>
          <w:sz w:val="18"/>
        </w:rPr>
        <w:t xml:space="preserve">narios et </w:t>
      </w:r>
      <w:r>
        <w:rPr>
          <w:rFonts w:ascii="Arial"/>
          <w:spacing w:val="-2"/>
          <w:sz w:val="18"/>
        </w:rPr>
        <w:t xml:space="preserve">mesures </w:t>
      </w:r>
      <w:r>
        <w:rPr>
          <w:rFonts w:ascii="Arial"/>
          <w:sz w:val="18"/>
        </w:rPr>
        <w:t>sont d</w:t>
      </w:r>
      <w:r>
        <w:rPr>
          <w:rFonts w:ascii="Arial"/>
          <w:sz w:val="18"/>
        </w:rPr>
        <w:t>é</w:t>
      </w:r>
      <w:r>
        <w:rPr>
          <w:rFonts w:ascii="Arial"/>
          <w:sz w:val="18"/>
        </w:rPr>
        <w:t>crits dans le plan d'urgence environnementale.</w:t>
      </w:r>
    </w:p>
    <w:p w14:paraId="7AE7CB02" w14:textId="77777777" w:rsidR="00CE7FCC" w:rsidRDefault="00942D02">
      <w:pPr>
        <w:spacing w:before="21" w:line="300" w:lineRule="auto"/>
        <w:ind w:left="1611" w:right="1134"/>
        <w:jc w:val="both"/>
        <w:rPr>
          <w:rFonts w:ascii="Arial"/>
          <w:sz w:val="18"/>
        </w:rPr>
      </w:pPr>
      <w:r>
        <w:rPr>
          <w:rFonts w:ascii="Arial"/>
          <w:sz w:val="18"/>
        </w:rPr>
        <w:t>d</w:t>
      </w:r>
      <w:r>
        <w:rPr>
          <w:rFonts w:ascii="Arial"/>
          <w:sz w:val="18"/>
        </w:rPr>
        <w:t>é</w:t>
      </w:r>
      <w:r>
        <w:rPr>
          <w:rFonts w:ascii="Arial"/>
          <w:sz w:val="18"/>
        </w:rPr>
        <w:t xml:space="preserve">crit les mesures correctives </w:t>
      </w:r>
      <w:r>
        <w:rPr>
          <w:rFonts w:ascii="Arial"/>
          <w:sz w:val="18"/>
        </w:rPr>
        <w:t>à</w:t>
      </w:r>
      <w:r>
        <w:rPr>
          <w:rFonts w:ascii="Arial"/>
          <w:sz w:val="18"/>
        </w:rPr>
        <w:t xml:space="preserve"> prendre pour </w:t>
      </w:r>
      <w:r>
        <w:rPr>
          <w:rFonts w:ascii="Arial"/>
          <w:sz w:val="18"/>
        </w:rPr>
        <w:t>é</w:t>
      </w:r>
      <w:r>
        <w:rPr>
          <w:rFonts w:ascii="Arial"/>
          <w:sz w:val="18"/>
        </w:rPr>
        <w:t xml:space="preserve">viter une aggravation de la contamination et un </w:t>
      </w:r>
      <w:r>
        <w:rPr>
          <w:rFonts w:ascii="Arial"/>
          <w:sz w:val="18"/>
        </w:rPr>
        <w:t>é</w:t>
      </w:r>
      <w:r>
        <w:rPr>
          <w:rFonts w:ascii="Arial"/>
          <w:sz w:val="18"/>
        </w:rPr>
        <w:t xml:space="preserve">ventuel </w:t>
      </w:r>
      <w:r>
        <w:rPr>
          <w:rFonts w:ascii="Arial"/>
          <w:spacing w:val="-2"/>
          <w:sz w:val="18"/>
        </w:rPr>
        <w:t>suivi/rem</w:t>
      </w:r>
      <w:r>
        <w:rPr>
          <w:rFonts w:ascii="Arial"/>
          <w:spacing w:val="-2"/>
          <w:sz w:val="18"/>
        </w:rPr>
        <w:t>é</w:t>
      </w:r>
      <w:r>
        <w:rPr>
          <w:rFonts w:ascii="Arial"/>
          <w:spacing w:val="-2"/>
          <w:sz w:val="18"/>
        </w:rPr>
        <w:t xml:space="preserve">diation </w:t>
      </w:r>
      <w:r>
        <w:rPr>
          <w:rFonts w:ascii="Arial"/>
          <w:sz w:val="18"/>
        </w:rPr>
        <w:t>suppl</w:t>
      </w:r>
      <w:r>
        <w:rPr>
          <w:rFonts w:ascii="Arial"/>
          <w:sz w:val="18"/>
        </w:rPr>
        <w:t>é</w:t>
      </w:r>
      <w:r>
        <w:rPr>
          <w:rFonts w:ascii="Arial"/>
          <w:sz w:val="18"/>
        </w:rPr>
        <w:t>mentaire.</w:t>
      </w:r>
    </w:p>
    <w:p w14:paraId="29640DF4" w14:textId="77777777" w:rsidR="00CE7FCC" w:rsidRDefault="00942D02">
      <w:pPr>
        <w:spacing w:before="133"/>
        <w:ind w:left="1611"/>
        <w:rPr>
          <w:b/>
          <w:sz w:val="20"/>
        </w:rPr>
      </w:pPr>
      <w:r>
        <w:rPr>
          <w:b/>
          <w:color w:val="005B82"/>
          <w:spacing w:val="-2"/>
          <w:sz w:val="20"/>
        </w:rPr>
        <w:t>Enquêtes sur les sols de l'OVAM</w:t>
      </w:r>
    </w:p>
    <w:p w14:paraId="7E7817CA" w14:textId="77777777" w:rsidR="00CE7FCC" w:rsidRDefault="00942D02">
      <w:pPr>
        <w:pStyle w:val="BodyText"/>
        <w:spacing w:before="181" w:line="259" w:lineRule="auto"/>
        <w:ind w:left="1611" w:right="1132"/>
        <w:jc w:val="both"/>
      </w:pPr>
      <w:r>
        <w:t xml:space="preserve">La base de données de l'OVAM pour les études de sol en Flandre (consultation du 09/09/2022) </w:t>
      </w:r>
      <w:r>
        <w:lastRenderedPageBreak/>
        <w:t>montre que plusieurs études de sol ont été réalisées dans la zone du projet. Il s'agit notamment des numéros de dossier ci-dessous (type d'affectation le plus élevé</w:t>
      </w:r>
      <w:r>
        <w:t>) :</w:t>
      </w:r>
    </w:p>
    <w:p w14:paraId="60358B87" w14:textId="77777777" w:rsidR="00CE7FCC" w:rsidRDefault="00CE7FCC">
      <w:pPr>
        <w:spacing w:line="259" w:lineRule="auto"/>
        <w:jc w:val="both"/>
        <w:sectPr w:rsidR="00CE7FCC">
          <w:pgSz w:w="11910" w:h="16840"/>
          <w:pgMar w:top="1460" w:right="0" w:bottom="1280" w:left="940" w:header="748" w:footer="1095" w:gutter="0"/>
          <w:cols w:space="720"/>
        </w:sectPr>
      </w:pPr>
    </w:p>
    <w:p w14:paraId="0136B0A9" w14:textId="77777777" w:rsidR="00CE7FCC" w:rsidRDefault="00CE7FCC">
      <w:pPr>
        <w:pStyle w:val="BodyText"/>
        <w:spacing w:before="130"/>
      </w:pPr>
    </w:p>
    <w:p w14:paraId="2A23E51D" w14:textId="77777777" w:rsidR="00CE7FCC" w:rsidRDefault="00942D02">
      <w:pPr>
        <w:pStyle w:val="ListParagraph"/>
        <w:numPr>
          <w:ilvl w:val="0"/>
          <w:numId w:val="34"/>
        </w:numPr>
        <w:tabs>
          <w:tab w:val="left" w:pos="2331"/>
        </w:tabs>
        <w:spacing w:before="1"/>
        <w:rPr>
          <w:sz w:val="20"/>
        </w:rPr>
      </w:pPr>
      <w:r>
        <w:rPr>
          <w:sz w:val="20"/>
        </w:rPr>
        <w:t xml:space="preserve">Études d'évaluation finale : 17612, 22824, 23626, 24455, </w:t>
      </w:r>
      <w:r>
        <w:rPr>
          <w:spacing w:val="-4"/>
          <w:sz w:val="20"/>
        </w:rPr>
        <w:t>28593</w:t>
      </w:r>
    </w:p>
    <w:p w14:paraId="3E195956" w14:textId="77777777" w:rsidR="00CE7FCC" w:rsidRDefault="00942D02">
      <w:pPr>
        <w:pStyle w:val="ListParagraph"/>
        <w:numPr>
          <w:ilvl w:val="0"/>
          <w:numId w:val="34"/>
        </w:numPr>
        <w:tabs>
          <w:tab w:val="left" w:pos="2331"/>
        </w:tabs>
        <w:rPr>
          <w:sz w:val="20"/>
        </w:rPr>
      </w:pPr>
      <w:r>
        <w:rPr>
          <w:sz w:val="20"/>
        </w:rPr>
        <w:t xml:space="preserve">Projets d'assainissement des sols : 2502, 2553, 2548, 7933, 10706, 23626, 24524, 35533, </w:t>
      </w:r>
      <w:r>
        <w:rPr>
          <w:spacing w:val="-2"/>
          <w:sz w:val="20"/>
        </w:rPr>
        <w:t>90418</w:t>
      </w:r>
    </w:p>
    <w:p w14:paraId="6D850860" w14:textId="77777777" w:rsidR="00CE7FCC" w:rsidRDefault="00942D02">
      <w:pPr>
        <w:pStyle w:val="ListParagraph"/>
        <w:numPr>
          <w:ilvl w:val="0"/>
          <w:numId w:val="34"/>
        </w:numPr>
        <w:tabs>
          <w:tab w:val="left" w:pos="2331"/>
        </w:tabs>
        <w:rPr>
          <w:sz w:val="20"/>
        </w:rPr>
      </w:pPr>
      <w:r>
        <w:rPr>
          <w:sz w:val="20"/>
        </w:rPr>
        <w:t xml:space="preserve">Levés pédologiques descriptifs : 1207, 2502, 2543, 2553, 7933, 7972, 12367, </w:t>
      </w:r>
      <w:r>
        <w:rPr>
          <w:spacing w:val="-2"/>
          <w:sz w:val="20"/>
        </w:rPr>
        <w:t>12876,</w:t>
      </w:r>
    </w:p>
    <w:p w14:paraId="239F4203" w14:textId="77777777" w:rsidR="00CE7FCC" w:rsidRDefault="00942D02">
      <w:pPr>
        <w:pStyle w:val="BodyText"/>
        <w:spacing w:before="18"/>
        <w:ind w:left="2331"/>
      </w:pPr>
      <w:r>
        <w:t xml:space="preserve">13978, 17904, 19053, 24524, 28289, 28294, 29039, 58482, </w:t>
      </w:r>
      <w:r>
        <w:rPr>
          <w:spacing w:val="-2"/>
        </w:rPr>
        <w:t>90982</w:t>
      </w:r>
    </w:p>
    <w:p w14:paraId="2FB43FBD" w14:textId="77777777" w:rsidR="00CE7FCC" w:rsidRDefault="00942D02">
      <w:pPr>
        <w:pStyle w:val="ListParagraph"/>
        <w:numPr>
          <w:ilvl w:val="0"/>
          <w:numId w:val="34"/>
        </w:numPr>
        <w:tabs>
          <w:tab w:val="left" w:pos="2331"/>
        </w:tabs>
        <w:spacing w:before="192"/>
        <w:rPr>
          <w:sz w:val="20"/>
        </w:rPr>
      </w:pPr>
      <w:r>
        <w:rPr>
          <w:sz w:val="20"/>
        </w:rPr>
        <w:t xml:space="preserve">Études exploratoires du sol : 2540, 2541, 2542, 2544, 3715, 5123, 5638, 5880, </w:t>
      </w:r>
      <w:r>
        <w:rPr>
          <w:spacing w:val="-2"/>
          <w:sz w:val="20"/>
        </w:rPr>
        <w:t>6141,</w:t>
      </w:r>
    </w:p>
    <w:p w14:paraId="30FDF68D" w14:textId="77777777" w:rsidR="00CE7FCC" w:rsidRDefault="00942D02">
      <w:pPr>
        <w:pStyle w:val="BodyText"/>
        <w:spacing w:before="20"/>
        <w:ind w:left="2331"/>
      </w:pPr>
      <w:r>
        <w:t xml:space="preserve">6677, 6801, 7572, 7791, 8186, 8497, 10862, 12311, 13346, 13977, 16469, 16476, </w:t>
      </w:r>
      <w:r>
        <w:rPr>
          <w:spacing w:val="-2"/>
        </w:rPr>
        <w:t>16784,</w:t>
      </w:r>
    </w:p>
    <w:p w14:paraId="19E83E3D" w14:textId="77777777" w:rsidR="00CE7FCC" w:rsidRDefault="00942D02">
      <w:pPr>
        <w:pStyle w:val="BodyText"/>
        <w:spacing w:before="20"/>
        <w:ind w:left="2331"/>
      </w:pPr>
      <w:r>
        <w:t>16862, 17612, 1843</w:t>
      </w:r>
      <w:r>
        <w:t xml:space="preserve">3, 19104, 22550, 22824, 22996, 23229, 23764, 23792, 24457, </w:t>
      </w:r>
      <w:r>
        <w:rPr>
          <w:spacing w:val="-2"/>
        </w:rPr>
        <w:t>24484,</w:t>
      </w:r>
    </w:p>
    <w:p w14:paraId="7DA87AC8" w14:textId="77777777" w:rsidR="00CE7FCC" w:rsidRDefault="00942D02">
      <w:pPr>
        <w:pStyle w:val="BodyText"/>
        <w:spacing w:before="20"/>
        <w:ind w:left="2331"/>
      </w:pPr>
      <w:r>
        <w:t xml:space="preserve">24954, 26411, 28294, 28589, 28590, 28593, 30131, 30845, 31343, 31533, 33938, </w:t>
      </w:r>
      <w:r>
        <w:rPr>
          <w:spacing w:val="-2"/>
        </w:rPr>
        <w:t>35080,</w:t>
      </w:r>
    </w:p>
    <w:p w14:paraId="437B3594" w14:textId="77777777" w:rsidR="00CE7FCC" w:rsidRDefault="00942D02">
      <w:pPr>
        <w:pStyle w:val="BodyText"/>
        <w:spacing w:before="15"/>
        <w:ind w:left="2331"/>
      </w:pPr>
      <w:r>
        <w:t xml:space="preserve">35534, 36006, 37071, 50499, 51147, 51405, 54147, 54174, </w:t>
      </w:r>
      <w:r>
        <w:rPr>
          <w:spacing w:val="-2"/>
        </w:rPr>
        <w:t>54574</w:t>
      </w:r>
    </w:p>
    <w:p w14:paraId="68C35065" w14:textId="77777777" w:rsidR="00CE7FCC" w:rsidRDefault="00942D02">
      <w:pPr>
        <w:pStyle w:val="BodyText"/>
        <w:spacing w:before="169"/>
      </w:pPr>
      <w:r>
        <w:rPr>
          <w:noProof/>
        </w:rPr>
        <w:drawing>
          <wp:anchor distT="0" distB="0" distL="0" distR="0" simplePos="0" relativeHeight="487641088" behindDoc="1" locked="0" layoutInCell="1" allowOverlap="1" wp14:anchorId="27B4955B" wp14:editId="55D280E6">
            <wp:simplePos x="0" y="0"/>
            <wp:positionH relativeFrom="page">
              <wp:posOffset>1098974</wp:posOffset>
            </wp:positionH>
            <wp:positionV relativeFrom="paragraph">
              <wp:posOffset>278111</wp:posOffset>
            </wp:positionV>
            <wp:extent cx="5626767" cy="3866197"/>
            <wp:effectExtent l="0" t="0" r="0" b="0"/>
            <wp:wrapTopAndBottom/>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35" cstate="print"/>
                    <a:stretch>
                      <a:fillRect/>
                    </a:stretch>
                  </pic:blipFill>
                  <pic:spPr>
                    <a:xfrm>
                      <a:off x="0" y="0"/>
                      <a:ext cx="5626767" cy="3866197"/>
                    </a:xfrm>
                    <a:prstGeom prst="rect">
                      <a:avLst/>
                    </a:prstGeom>
                  </pic:spPr>
                </pic:pic>
              </a:graphicData>
            </a:graphic>
          </wp:anchor>
        </w:drawing>
      </w:r>
    </w:p>
    <w:p w14:paraId="27F02688" w14:textId="77777777" w:rsidR="00CE7FCC" w:rsidRDefault="00CE7FCC">
      <w:pPr>
        <w:pStyle w:val="BodyText"/>
        <w:spacing w:before="167"/>
      </w:pPr>
    </w:p>
    <w:p w14:paraId="43030234" w14:textId="77777777" w:rsidR="00CE7FCC" w:rsidRDefault="00942D02">
      <w:pPr>
        <w:ind w:left="1611"/>
        <w:jc w:val="both"/>
        <w:rPr>
          <w:i/>
          <w:sz w:val="18"/>
        </w:rPr>
      </w:pPr>
      <w:r>
        <w:rPr>
          <w:i/>
          <w:color w:val="005B82"/>
          <w:sz w:val="18"/>
        </w:rPr>
        <w:t xml:space="preserve">Figure 8-10 : </w:t>
      </w:r>
      <w:r>
        <w:rPr>
          <w:i/>
          <w:color w:val="005B82"/>
          <w:sz w:val="18"/>
        </w:rPr>
        <w:t xml:space="preserve">Localisation des études de sol (OVAM, consultation </w:t>
      </w:r>
      <w:r>
        <w:rPr>
          <w:i/>
          <w:color w:val="005B82"/>
          <w:spacing w:val="-2"/>
          <w:sz w:val="18"/>
        </w:rPr>
        <w:t>09/09/2022)</w:t>
      </w:r>
    </w:p>
    <w:p w14:paraId="657853B7" w14:textId="77777777" w:rsidR="00CE7FCC" w:rsidRDefault="00942D02">
      <w:pPr>
        <w:pStyle w:val="BodyText"/>
        <w:tabs>
          <w:tab w:val="left" w:pos="4484"/>
          <w:tab w:val="left" w:pos="6803"/>
          <w:tab w:val="left" w:pos="9623"/>
        </w:tabs>
        <w:spacing w:before="200" w:line="259" w:lineRule="auto"/>
        <w:ind w:left="1611" w:right="1137"/>
        <w:jc w:val="both"/>
      </w:pPr>
      <w:r>
        <w:t>Les fichiers de sol de l'OVAM couvrent généralement une grande superficie. Une base de données des sols est gérée par Brussels Airport Company et contient les études de sol pertinentes (</w:t>
      </w:r>
      <w:r>
        <w:rPr>
          <w:spacing w:val="-2"/>
        </w:rPr>
        <w:t xml:space="preserve">études </w:t>
      </w:r>
      <w:r>
        <w:rPr>
          <w:spacing w:val="-2"/>
        </w:rPr>
        <w:t xml:space="preserve">de sol </w:t>
      </w:r>
      <w:r>
        <w:t>exploratoires</w:t>
      </w:r>
      <w:r>
        <w:rPr>
          <w:spacing w:val="-2"/>
        </w:rPr>
        <w:t>,</w:t>
      </w:r>
      <w:r>
        <w:tab/>
      </w:r>
      <w:r>
        <w:rPr>
          <w:spacing w:val="-2"/>
        </w:rPr>
        <w:t>descriptives</w:t>
      </w:r>
      <w:r>
        <w:tab/>
      </w:r>
      <w:r>
        <w:rPr>
          <w:spacing w:val="-2"/>
        </w:rPr>
        <w:t>descriptives</w:t>
      </w:r>
      <w:r>
        <w:tab/>
      </w:r>
      <w:r>
        <w:rPr>
          <w:spacing w:val="-6"/>
        </w:rPr>
        <w:t xml:space="preserve">et </w:t>
      </w:r>
      <w:r>
        <w:t>projets d'assainissement du sol/études d'évaluation finale) pour les parcelles cadastrales sur le territoire de Brussels Airport :</w:t>
      </w:r>
    </w:p>
    <w:p w14:paraId="5430709E" w14:textId="77777777" w:rsidR="00CE7FCC" w:rsidRDefault="00942D02">
      <w:pPr>
        <w:spacing w:before="156"/>
        <w:ind w:left="1611"/>
        <w:jc w:val="both"/>
        <w:rPr>
          <w:b/>
          <w:sz w:val="20"/>
        </w:rPr>
      </w:pPr>
      <w:r>
        <w:rPr>
          <w:b/>
          <w:color w:val="005B82"/>
          <w:sz w:val="20"/>
        </w:rPr>
        <w:t>Base de données des sols Brussels Airport Company (</w:t>
      </w:r>
      <w:r>
        <w:rPr>
          <w:b/>
          <w:color w:val="005B82"/>
          <w:spacing w:val="-2"/>
          <w:sz w:val="20"/>
        </w:rPr>
        <w:t xml:space="preserve">situation </w:t>
      </w:r>
      <w:r>
        <w:rPr>
          <w:b/>
          <w:color w:val="005B82"/>
          <w:sz w:val="20"/>
        </w:rPr>
        <w:t>actuelle)</w:t>
      </w:r>
    </w:p>
    <w:p w14:paraId="615D2EC5" w14:textId="77777777" w:rsidR="00CE7FCC" w:rsidRDefault="00942D02">
      <w:pPr>
        <w:pStyle w:val="BodyText"/>
        <w:spacing w:before="183" w:line="259" w:lineRule="auto"/>
        <w:ind w:left="1611" w:right="1138"/>
        <w:jc w:val="both"/>
      </w:pPr>
      <w:r>
        <w:t>Dan</w:t>
      </w:r>
      <w:r>
        <w:t>s la zone du projet, sur le site de Brussels Airport, il y a plusieurs terrains où une contamination du sol (et des eaux souterraines) est connue. La base de données des sols de Brussels Airport Company fournit, entre autres, un aperçu des études de sol qu</w:t>
      </w:r>
      <w:r>
        <w:t>i ont été soumises à l'OVAM pour les différents terrains. La base de données des sols est mise à jour annuellement. Ci-dessous</w:t>
      </w:r>
    </w:p>
    <w:p w14:paraId="4ED81F72" w14:textId="77777777" w:rsidR="00CE7FCC" w:rsidRDefault="00CE7FCC">
      <w:pPr>
        <w:spacing w:line="259" w:lineRule="auto"/>
        <w:jc w:val="both"/>
        <w:sectPr w:rsidR="00CE7FCC">
          <w:pgSz w:w="11910" w:h="16840"/>
          <w:pgMar w:top="1460" w:right="0" w:bottom="1280" w:left="940" w:header="748" w:footer="1095" w:gutter="0"/>
          <w:cols w:space="720"/>
        </w:sectPr>
      </w:pPr>
    </w:p>
    <w:p w14:paraId="543B371F" w14:textId="77777777" w:rsidR="00CE7FCC" w:rsidRDefault="00CE7FCC">
      <w:pPr>
        <w:pStyle w:val="BodyText"/>
        <w:spacing w:before="121"/>
      </w:pPr>
    </w:p>
    <w:p w14:paraId="7EBE90E0" w14:textId="77777777" w:rsidR="00CE7FCC" w:rsidRDefault="00942D02">
      <w:pPr>
        <w:pStyle w:val="BodyText"/>
        <w:spacing w:line="259" w:lineRule="auto"/>
        <w:ind w:left="1611" w:right="1130"/>
        <w:jc w:val="both"/>
      </w:pPr>
      <w:r>
        <w:t xml:space="preserve">Chaque parcelle où la contamination est actuellement connue/présente est décrite par sous-zone dans la zone du projet (source : Base de données des sols 2021, BAC+ </w:t>
      </w:r>
      <w:r>
        <w:rPr>
          <w:color w:val="005B82"/>
        </w:rPr>
        <w:t xml:space="preserve">informations supplémentaires BAC période 2022- </w:t>
      </w:r>
      <w:r>
        <w:rPr>
          <w:color w:val="005B82"/>
          <w:spacing w:val="-2"/>
        </w:rPr>
        <w:t>2023</w:t>
      </w:r>
      <w:r>
        <w:rPr>
          <w:spacing w:val="-2"/>
        </w:rPr>
        <w:t>) :</w:t>
      </w:r>
    </w:p>
    <w:p w14:paraId="6FC8E1CD" w14:textId="77777777" w:rsidR="00CE7FCC" w:rsidRDefault="00942D02">
      <w:pPr>
        <w:spacing w:before="157"/>
        <w:ind w:left="1611"/>
        <w:jc w:val="both"/>
        <w:rPr>
          <w:b/>
          <w:sz w:val="20"/>
        </w:rPr>
      </w:pPr>
      <w:r>
        <w:rPr>
          <w:b/>
          <w:spacing w:val="-2"/>
          <w:sz w:val="20"/>
        </w:rPr>
        <w:t xml:space="preserve">Terminal de </w:t>
      </w:r>
      <w:r>
        <w:rPr>
          <w:b/>
          <w:sz w:val="20"/>
        </w:rPr>
        <w:t>zone</w:t>
      </w:r>
    </w:p>
    <w:p w14:paraId="088B5C34" w14:textId="77777777" w:rsidR="00CE7FCC" w:rsidRDefault="00942D02">
      <w:pPr>
        <w:pStyle w:val="ListParagraph"/>
        <w:numPr>
          <w:ilvl w:val="0"/>
          <w:numId w:val="34"/>
        </w:numPr>
        <w:tabs>
          <w:tab w:val="left" w:pos="2331"/>
        </w:tabs>
        <w:spacing w:before="193"/>
        <w:rPr>
          <w:sz w:val="20"/>
        </w:rPr>
      </w:pPr>
      <w:r>
        <w:rPr>
          <w:sz w:val="20"/>
        </w:rPr>
        <w:t xml:space="preserve">Bâtiment 34 </w:t>
      </w:r>
      <w:r>
        <w:rPr>
          <w:spacing w:val="-2"/>
          <w:sz w:val="20"/>
        </w:rPr>
        <w:t>(23081_E</w:t>
      </w:r>
      <w:r>
        <w:rPr>
          <w:spacing w:val="-2"/>
          <w:sz w:val="20"/>
        </w:rPr>
        <w:t>_0648_00_K_000)</w:t>
      </w:r>
    </w:p>
    <w:p w14:paraId="655CEB90" w14:textId="77777777" w:rsidR="00CE7FCC" w:rsidRDefault="00942D02">
      <w:pPr>
        <w:pStyle w:val="ListParagraph"/>
        <w:numPr>
          <w:ilvl w:val="1"/>
          <w:numId w:val="34"/>
        </w:numPr>
        <w:tabs>
          <w:tab w:val="left" w:pos="3051"/>
        </w:tabs>
        <w:spacing w:before="178"/>
        <w:ind w:left="3051" w:hanging="360"/>
        <w:rPr>
          <w:rFonts w:ascii="Courier New" w:hAnsi="Courier New"/>
          <w:sz w:val="20"/>
        </w:rPr>
      </w:pPr>
      <w:r>
        <w:rPr>
          <w:sz w:val="20"/>
        </w:rPr>
        <w:t xml:space="preserve">Contamination historique du sol par des HAP (pas d'assainissement </w:t>
      </w:r>
      <w:r>
        <w:rPr>
          <w:spacing w:val="-2"/>
          <w:sz w:val="20"/>
        </w:rPr>
        <w:t>nécessaire)</w:t>
      </w:r>
    </w:p>
    <w:p w14:paraId="38C5E7C0" w14:textId="77777777" w:rsidR="00CE7FCC" w:rsidRDefault="00942D02">
      <w:pPr>
        <w:pStyle w:val="BodyText"/>
        <w:spacing w:before="161"/>
      </w:pPr>
      <w:r>
        <w:rPr>
          <w:noProof/>
        </w:rPr>
        <w:drawing>
          <wp:anchor distT="0" distB="0" distL="0" distR="0" simplePos="0" relativeHeight="487641600" behindDoc="1" locked="0" layoutInCell="1" allowOverlap="1" wp14:anchorId="07A7E448" wp14:editId="4EED40C6">
            <wp:simplePos x="0" y="0"/>
            <wp:positionH relativeFrom="page">
              <wp:posOffset>1104231</wp:posOffset>
            </wp:positionH>
            <wp:positionV relativeFrom="paragraph">
              <wp:posOffset>272838</wp:posOffset>
            </wp:positionV>
            <wp:extent cx="5574037" cy="3866197"/>
            <wp:effectExtent l="0" t="0" r="0" b="0"/>
            <wp:wrapTopAndBottom/>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36" cstate="print"/>
                    <a:stretch>
                      <a:fillRect/>
                    </a:stretch>
                  </pic:blipFill>
                  <pic:spPr>
                    <a:xfrm>
                      <a:off x="0" y="0"/>
                      <a:ext cx="5574037" cy="3866197"/>
                    </a:xfrm>
                    <a:prstGeom prst="rect">
                      <a:avLst/>
                    </a:prstGeom>
                  </pic:spPr>
                </pic:pic>
              </a:graphicData>
            </a:graphic>
          </wp:anchor>
        </w:drawing>
      </w:r>
    </w:p>
    <w:p w14:paraId="1B5894EF" w14:textId="77777777" w:rsidR="00CE7FCC" w:rsidRDefault="00CE7FCC">
      <w:pPr>
        <w:pStyle w:val="BodyText"/>
        <w:spacing w:before="166"/>
      </w:pPr>
    </w:p>
    <w:p w14:paraId="305642AE" w14:textId="77777777" w:rsidR="00CE7FCC" w:rsidRDefault="00942D02">
      <w:pPr>
        <w:ind w:left="2331"/>
        <w:rPr>
          <w:i/>
          <w:sz w:val="18"/>
        </w:rPr>
      </w:pPr>
      <w:r>
        <w:rPr>
          <w:i/>
          <w:color w:val="005B82"/>
          <w:sz w:val="18"/>
        </w:rPr>
        <w:t xml:space="preserve">Figure 8-11 : Zone de parcelles contaminées </w:t>
      </w:r>
      <w:r>
        <w:rPr>
          <w:i/>
          <w:color w:val="005B82"/>
          <w:spacing w:val="-2"/>
          <w:sz w:val="18"/>
        </w:rPr>
        <w:t>Terminal</w:t>
      </w:r>
    </w:p>
    <w:p w14:paraId="7848ED57" w14:textId="77777777" w:rsidR="00CE7FCC" w:rsidRDefault="00942D02">
      <w:pPr>
        <w:spacing w:before="198"/>
        <w:ind w:left="1611"/>
        <w:jc w:val="both"/>
        <w:rPr>
          <w:b/>
          <w:sz w:val="20"/>
        </w:rPr>
      </w:pPr>
      <w:r>
        <w:rPr>
          <w:b/>
          <w:sz w:val="20"/>
        </w:rPr>
        <w:t xml:space="preserve">Zone </w:t>
      </w:r>
      <w:r>
        <w:rPr>
          <w:b/>
          <w:spacing w:val="-2"/>
          <w:sz w:val="20"/>
        </w:rPr>
        <w:t>Nord</w:t>
      </w:r>
    </w:p>
    <w:p w14:paraId="20C62489" w14:textId="77777777" w:rsidR="00CE7FCC" w:rsidRDefault="00942D02">
      <w:pPr>
        <w:pStyle w:val="ListParagraph"/>
        <w:numPr>
          <w:ilvl w:val="0"/>
          <w:numId w:val="34"/>
        </w:numPr>
        <w:tabs>
          <w:tab w:val="left" w:pos="2331"/>
        </w:tabs>
        <w:spacing w:before="191"/>
        <w:rPr>
          <w:sz w:val="20"/>
        </w:rPr>
      </w:pPr>
      <w:r>
        <w:rPr>
          <w:sz w:val="20"/>
        </w:rPr>
        <w:t xml:space="preserve">Bâtiment 109 (23051_A_0215_00_N </w:t>
      </w:r>
      <w:r>
        <w:rPr>
          <w:spacing w:val="-4"/>
          <w:sz w:val="20"/>
        </w:rPr>
        <w:t>_000)</w:t>
      </w:r>
    </w:p>
    <w:p w14:paraId="6C744E0B" w14:textId="77777777" w:rsidR="00CE7FCC" w:rsidRDefault="00942D02">
      <w:pPr>
        <w:pStyle w:val="ListParagraph"/>
        <w:numPr>
          <w:ilvl w:val="1"/>
          <w:numId w:val="34"/>
        </w:numPr>
        <w:tabs>
          <w:tab w:val="left" w:pos="3052"/>
        </w:tabs>
        <w:spacing w:before="180" w:line="249" w:lineRule="auto"/>
        <w:ind w:right="1137"/>
        <w:jc w:val="both"/>
        <w:rPr>
          <w:rFonts w:ascii="Courier New" w:hAnsi="Courier New"/>
          <w:sz w:val="20"/>
        </w:rPr>
      </w:pPr>
      <w:r>
        <w:rPr>
          <w:sz w:val="20"/>
        </w:rPr>
        <w:t xml:space="preserve">contamination par des huiles minérales dans le sol </w:t>
      </w:r>
      <w:r>
        <w:rPr>
          <w:sz w:val="20"/>
        </w:rPr>
        <w:t>près d'un réservoir de diesel en surface avec pompe de distribution (aucune mesure d'assainissement n'est nécessaire)</w:t>
      </w:r>
    </w:p>
    <w:p w14:paraId="44E2F7A1" w14:textId="77777777" w:rsidR="00CE7FCC" w:rsidRDefault="00942D02">
      <w:pPr>
        <w:pStyle w:val="ListParagraph"/>
        <w:numPr>
          <w:ilvl w:val="0"/>
          <w:numId w:val="34"/>
        </w:numPr>
        <w:tabs>
          <w:tab w:val="left" w:pos="2331"/>
        </w:tabs>
        <w:spacing w:before="182"/>
        <w:rPr>
          <w:sz w:val="20"/>
        </w:rPr>
      </w:pPr>
      <w:r>
        <w:rPr>
          <w:spacing w:val="-2"/>
          <w:sz w:val="20"/>
        </w:rPr>
        <w:t>Bâtiment 112/128 (23051_A_229_00_H_000, 23051_A_0235_00_A_000)</w:t>
      </w:r>
    </w:p>
    <w:p w14:paraId="5242AA3D" w14:textId="77777777" w:rsidR="00CE7FCC" w:rsidRDefault="00942D02">
      <w:pPr>
        <w:pStyle w:val="ListParagraph"/>
        <w:numPr>
          <w:ilvl w:val="1"/>
          <w:numId w:val="34"/>
        </w:numPr>
        <w:tabs>
          <w:tab w:val="left" w:pos="3052"/>
        </w:tabs>
        <w:spacing w:before="181" w:line="254" w:lineRule="auto"/>
        <w:ind w:right="1139"/>
        <w:jc w:val="both"/>
        <w:rPr>
          <w:rFonts w:ascii="Courier New" w:hAnsi="Courier New"/>
          <w:sz w:val="20"/>
        </w:rPr>
      </w:pPr>
      <w:r>
        <w:rPr>
          <w:sz w:val="20"/>
        </w:rPr>
        <w:t xml:space="preserve">Les réservoirs ont été retirés de la zone de la parcelle de dispersion. Il </w:t>
      </w:r>
      <w:r>
        <w:rPr>
          <w:sz w:val="20"/>
        </w:rPr>
        <w:t>y a une contamination historique (résiduelle) du sol par de l'huile minérale (pas d'information sur les besoins d'assainissement enregistrés dans la base de données sur les sols).</w:t>
      </w:r>
    </w:p>
    <w:p w14:paraId="6289BC53" w14:textId="77777777" w:rsidR="00CE7FCC" w:rsidRDefault="00942D02">
      <w:pPr>
        <w:pStyle w:val="ListParagraph"/>
        <w:numPr>
          <w:ilvl w:val="0"/>
          <w:numId w:val="34"/>
        </w:numPr>
        <w:tabs>
          <w:tab w:val="left" w:pos="2331"/>
        </w:tabs>
        <w:spacing w:before="178"/>
        <w:rPr>
          <w:sz w:val="20"/>
        </w:rPr>
      </w:pPr>
      <w:r>
        <w:rPr>
          <w:sz w:val="20"/>
        </w:rPr>
        <w:t xml:space="preserve">Bâtiment 117d (Lufthansa Technik) </w:t>
      </w:r>
      <w:r>
        <w:rPr>
          <w:spacing w:val="-2"/>
          <w:sz w:val="20"/>
        </w:rPr>
        <w:t>(23051_A_0185_00_N_002)</w:t>
      </w:r>
    </w:p>
    <w:p w14:paraId="590AB802" w14:textId="77777777" w:rsidR="00CE7FCC" w:rsidRDefault="00942D02">
      <w:pPr>
        <w:pStyle w:val="ListParagraph"/>
        <w:numPr>
          <w:ilvl w:val="1"/>
          <w:numId w:val="34"/>
        </w:numPr>
        <w:tabs>
          <w:tab w:val="left" w:pos="3052"/>
        </w:tabs>
        <w:spacing w:before="180" w:line="249" w:lineRule="auto"/>
        <w:ind w:right="1142"/>
        <w:jc w:val="both"/>
        <w:rPr>
          <w:rFonts w:ascii="Courier New" w:hAnsi="Courier New"/>
          <w:sz w:val="20"/>
        </w:rPr>
      </w:pPr>
      <w:r>
        <w:rPr>
          <w:sz w:val="20"/>
        </w:rPr>
        <w:t>L'assainissement e</w:t>
      </w:r>
      <w:r>
        <w:rPr>
          <w:sz w:val="20"/>
        </w:rPr>
        <w:t xml:space="preserve">st terminé pour la contamination mixte. Une contamination </w:t>
      </w:r>
      <w:r>
        <w:rPr>
          <w:sz w:val="20"/>
        </w:rPr>
        <w:lastRenderedPageBreak/>
        <w:t>résiduelle subsiste, mais il ne s'agit pas d'une parcelle source (aucun assainissement n'est nécessaire).</w:t>
      </w:r>
    </w:p>
    <w:p w14:paraId="0B42083C" w14:textId="77777777" w:rsidR="00CE7FCC" w:rsidRDefault="00CE7FCC">
      <w:pPr>
        <w:spacing w:line="249" w:lineRule="auto"/>
        <w:jc w:val="both"/>
        <w:rPr>
          <w:rFonts w:ascii="Courier New" w:hAnsi="Courier New"/>
          <w:sz w:val="20"/>
        </w:rPr>
        <w:sectPr w:rsidR="00CE7FCC">
          <w:pgSz w:w="11910" w:h="16840"/>
          <w:pgMar w:top="1460" w:right="0" w:bottom="1280" w:left="940" w:header="748" w:footer="1095" w:gutter="0"/>
          <w:cols w:space="720"/>
        </w:sectPr>
      </w:pPr>
    </w:p>
    <w:p w14:paraId="7F42A1A9" w14:textId="77777777" w:rsidR="00CE7FCC" w:rsidRDefault="00CE7FCC">
      <w:pPr>
        <w:pStyle w:val="BodyText"/>
        <w:spacing w:before="121"/>
      </w:pPr>
    </w:p>
    <w:p w14:paraId="3A40D59E" w14:textId="77777777" w:rsidR="00CE7FCC" w:rsidRDefault="00942D02">
      <w:pPr>
        <w:pStyle w:val="ListParagraph"/>
        <w:numPr>
          <w:ilvl w:val="1"/>
          <w:numId w:val="34"/>
        </w:numPr>
        <w:tabs>
          <w:tab w:val="left" w:pos="3052"/>
        </w:tabs>
        <w:spacing w:before="0" w:line="249" w:lineRule="auto"/>
        <w:ind w:right="1140"/>
        <w:rPr>
          <w:rFonts w:ascii="Courier New" w:hAnsi="Courier New"/>
          <w:sz w:val="20"/>
        </w:rPr>
      </w:pPr>
      <w:r>
        <w:rPr>
          <w:sz w:val="20"/>
        </w:rPr>
        <w:t>Nouvelle contamination du sol par de l'huile minérale près de la table de</w:t>
      </w:r>
      <w:r>
        <w:rPr>
          <w:sz w:val="20"/>
        </w:rPr>
        <w:t xml:space="preserve"> dégraissage (pas d'assainissement nécessaire)</w:t>
      </w:r>
    </w:p>
    <w:p w14:paraId="644FE6BD" w14:textId="77777777" w:rsidR="00CE7FCC" w:rsidRDefault="00942D02">
      <w:pPr>
        <w:pStyle w:val="ListParagraph"/>
        <w:numPr>
          <w:ilvl w:val="0"/>
          <w:numId w:val="34"/>
        </w:numPr>
        <w:tabs>
          <w:tab w:val="left" w:pos="2331"/>
        </w:tabs>
        <w:spacing w:before="184"/>
        <w:rPr>
          <w:sz w:val="20"/>
        </w:rPr>
      </w:pPr>
      <w:r>
        <w:rPr>
          <w:sz w:val="20"/>
        </w:rPr>
        <w:t xml:space="preserve">Bâtiment 125 </w:t>
      </w:r>
      <w:r>
        <w:rPr>
          <w:spacing w:val="-2"/>
          <w:sz w:val="20"/>
        </w:rPr>
        <w:t>(23051_A_0210_00_G_000)</w:t>
      </w:r>
    </w:p>
    <w:p w14:paraId="6853C06B" w14:textId="77777777" w:rsidR="00CE7FCC" w:rsidRDefault="00942D02">
      <w:pPr>
        <w:pStyle w:val="ListParagraph"/>
        <w:numPr>
          <w:ilvl w:val="1"/>
          <w:numId w:val="34"/>
        </w:numPr>
        <w:tabs>
          <w:tab w:val="left" w:pos="3052"/>
        </w:tabs>
        <w:spacing w:before="20" w:line="256" w:lineRule="auto"/>
        <w:ind w:right="1285"/>
        <w:rPr>
          <w:rFonts w:ascii="Courier New" w:hAnsi="Courier New"/>
          <w:sz w:val="20"/>
        </w:rPr>
      </w:pPr>
      <w:r>
        <w:rPr>
          <w:sz w:val="20"/>
        </w:rPr>
        <w:t xml:space="preserve">Ce site concerne un ancien îlot de pompage. Le sol et les eaux souterraines sont contaminés par des </w:t>
      </w:r>
      <w:r>
        <w:rPr>
          <w:spacing w:val="-7"/>
          <w:sz w:val="20"/>
        </w:rPr>
        <w:t>huiles</w:t>
      </w:r>
      <w:r>
        <w:rPr>
          <w:sz w:val="20"/>
        </w:rPr>
        <w:t xml:space="preserve"> minérales et des BTEX </w:t>
      </w:r>
      <w:r>
        <w:rPr>
          <w:sz w:val="20"/>
        </w:rPr>
        <w:t>(</w:t>
      </w:r>
      <w:r>
        <w:rPr>
          <w:sz w:val="20"/>
          <w:vertAlign w:val="superscript"/>
        </w:rPr>
        <w:t>1</w:t>
      </w:r>
      <w:r>
        <w:rPr>
          <w:sz w:val="20"/>
        </w:rPr>
        <w:t xml:space="preserve"> ) (assainissement </w:t>
      </w:r>
      <w:r>
        <w:rPr>
          <w:sz w:val="20"/>
        </w:rPr>
        <w:t xml:space="preserve">nécessaire). La surveillance des eaux souterraines est en cours dans l'attente d'un assainissement lors du </w:t>
      </w:r>
      <w:r>
        <w:rPr>
          <w:spacing w:val="-2"/>
          <w:sz w:val="20"/>
        </w:rPr>
        <w:t>réaménagement.</w:t>
      </w:r>
    </w:p>
    <w:p w14:paraId="7009A7F4" w14:textId="77777777" w:rsidR="00CE7FCC" w:rsidRDefault="00942D02">
      <w:pPr>
        <w:pStyle w:val="ListParagraph"/>
        <w:numPr>
          <w:ilvl w:val="0"/>
          <w:numId w:val="34"/>
        </w:numPr>
        <w:tabs>
          <w:tab w:val="left" w:pos="2331"/>
        </w:tabs>
        <w:spacing w:before="173"/>
        <w:rPr>
          <w:sz w:val="20"/>
        </w:rPr>
      </w:pPr>
      <w:r>
        <w:rPr>
          <w:sz w:val="20"/>
        </w:rPr>
        <w:t xml:space="preserve">Bâtiment 126 </w:t>
      </w:r>
      <w:r>
        <w:rPr>
          <w:spacing w:val="-2"/>
          <w:sz w:val="20"/>
        </w:rPr>
        <w:t>(23051_A_0222_00_A_00)</w:t>
      </w:r>
    </w:p>
    <w:p w14:paraId="3D7D28BD" w14:textId="77777777" w:rsidR="00CE7FCC" w:rsidRDefault="00942D02">
      <w:pPr>
        <w:pStyle w:val="ListParagraph"/>
        <w:numPr>
          <w:ilvl w:val="1"/>
          <w:numId w:val="34"/>
        </w:numPr>
        <w:tabs>
          <w:tab w:val="left" w:pos="3052"/>
        </w:tabs>
        <w:spacing w:before="178" w:line="249" w:lineRule="auto"/>
        <w:ind w:right="1137"/>
        <w:rPr>
          <w:rFonts w:ascii="Courier New" w:hAnsi="Courier New"/>
          <w:sz w:val="20"/>
        </w:rPr>
      </w:pPr>
      <w:r>
        <w:rPr>
          <w:sz w:val="20"/>
        </w:rPr>
        <w:t>HAP</w:t>
      </w:r>
      <w:r>
        <w:rPr>
          <w:sz w:val="20"/>
          <w:vertAlign w:val="superscript"/>
        </w:rPr>
        <w:t>2</w:t>
      </w:r>
      <w:r>
        <w:rPr>
          <w:sz w:val="20"/>
        </w:rPr>
        <w:t xml:space="preserve"> -pollution dans la partie solide de la terre à proximité des réservoirs hors sol (aucune mesure d'assainissement n'est nécessaire)</w:t>
      </w:r>
    </w:p>
    <w:p w14:paraId="0590A01F" w14:textId="77777777" w:rsidR="00CE7FCC" w:rsidRDefault="00942D02">
      <w:pPr>
        <w:pStyle w:val="ListParagraph"/>
        <w:numPr>
          <w:ilvl w:val="0"/>
          <w:numId w:val="34"/>
        </w:numPr>
        <w:tabs>
          <w:tab w:val="left" w:pos="2331"/>
          <w:tab w:val="left" w:pos="3024"/>
          <w:tab w:val="left" w:pos="3949"/>
          <w:tab w:val="left" w:pos="4570"/>
          <w:tab w:val="left" w:pos="5402"/>
          <w:tab w:val="left" w:pos="5984"/>
          <w:tab w:val="left" w:pos="6925"/>
          <w:tab w:val="left" w:pos="7579"/>
        </w:tabs>
        <w:spacing w:before="184" w:line="256" w:lineRule="auto"/>
        <w:ind w:right="1135"/>
        <w:rPr>
          <w:sz w:val="20"/>
        </w:rPr>
      </w:pPr>
      <w:r>
        <w:rPr>
          <w:spacing w:val="-4"/>
          <w:sz w:val="20"/>
        </w:rPr>
        <w:t>Zone</w:t>
      </w:r>
      <w:r>
        <w:rPr>
          <w:sz w:val="20"/>
        </w:rPr>
        <w:tab/>
      </w:r>
      <w:r>
        <w:rPr>
          <w:spacing w:val="-2"/>
          <w:sz w:val="20"/>
        </w:rPr>
        <w:t>ex-décharge</w:t>
      </w:r>
      <w:r>
        <w:rPr>
          <w:sz w:val="20"/>
        </w:rPr>
        <w:tab/>
      </w:r>
      <w:r>
        <w:rPr>
          <w:spacing w:val="-4"/>
          <w:sz w:val="20"/>
        </w:rPr>
        <w:t>(au sud de</w:t>
      </w:r>
      <w:r>
        <w:rPr>
          <w:sz w:val="20"/>
        </w:rPr>
        <w:tab/>
      </w:r>
      <w:r>
        <w:rPr>
          <w:spacing w:val="-2"/>
          <w:sz w:val="20"/>
        </w:rPr>
        <w:t>sud</w:t>
      </w:r>
      <w:r>
        <w:rPr>
          <w:sz w:val="20"/>
        </w:rPr>
        <w:tab/>
      </w:r>
      <w:r>
        <w:rPr>
          <w:spacing w:val="-4"/>
          <w:sz w:val="20"/>
        </w:rPr>
        <w:t>de</w:t>
      </w:r>
      <w:r>
        <w:rPr>
          <w:sz w:val="20"/>
        </w:rPr>
        <w:tab/>
      </w:r>
      <w:r>
        <w:rPr>
          <w:spacing w:val="-2"/>
          <w:sz w:val="20"/>
        </w:rPr>
        <w:t>bâtiment</w:t>
      </w:r>
      <w:r>
        <w:rPr>
          <w:sz w:val="20"/>
        </w:rPr>
        <w:tab/>
      </w:r>
      <w:r>
        <w:rPr>
          <w:spacing w:val="-4"/>
          <w:sz w:val="20"/>
        </w:rPr>
        <w:t>129)</w:t>
      </w:r>
      <w:r>
        <w:rPr>
          <w:sz w:val="20"/>
        </w:rPr>
        <w:tab/>
      </w:r>
      <w:r>
        <w:rPr>
          <w:spacing w:val="-2"/>
          <w:sz w:val="20"/>
        </w:rPr>
        <w:t>(23051_A_0233_00_C_000, 23051_A_0233_00_D_000:)</w:t>
      </w:r>
    </w:p>
    <w:p w14:paraId="185B875A" w14:textId="77777777" w:rsidR="00CE7FCC" w:rsidRDefault="00942D02">
      <w:pPr>
        <w:pStyle w:val="ListParagraph"/>
        <w:numPr>
          <w:ilvl w:val="1"/>
          <w:numId w:val="34"/>
        </w:numPr>
        <w:tabs>
          <w:tab w:val="left" w:pos="3052"/>
        </w:tabs>
        <w:spacing w:before="165" w:line="254" w:lineRule="auto"/>
        <w:ind w:right="1132"/>
        <w:jc w:val="both"/>
        <w:rPr>
          <w:rFonts w:ascii="Courier New" w:hAnsi="Courier New"/>
          <w:sz w:val="20"/>
        </w:rPr>
      </w:pPr>
      <w:r>
        <w:rPr>
          <w:sz w:val="20"/>
        </w:rPr>
        <w:t>Contamination historique du</w:t>
      </w:r>
      <w:r>
        <w:rPr>
          <w:sz w:val="20"/>
        </w:rPr>
        <w:t xml:space="preserve"> sol et des eaux souterraines par des huiles minérales et des BTEX (assainissement nécessaire). La surveillance des eaux souterraines est en cours dans l'attente d'un assainissement lors du réaménagement.</w:t>
      </w:r>
    </w:p>
    <w:p w14:paraId="0A64431E" w14:textId="77777777" w:rsidR="00CE7FCC" w:rsidRDefault="00942D02">
      <w:pPr>
        <w:pStyle w:val="ListParagraph"/>
        <w:numPr>
          <w:ilvl w:val="0"/>
          <w:numId w:val="34"/>
        </w:numPr>
        <w:tabs>
          <w:tab w:val="left" w:pos="2331"/>
        </w:tabs>
        <w:spacing w:before="177"/>
        <w:rPr>
          <w:sz w:val="20"/>
        </w:rPr>
      </w:pPr>
      <w:r>
        <w:rPr>
          <w:sz w:val="20"/>
        </w:rPr>
        <w:t xml:space="preserve">Bâtiment 160 </w:t>
      </w:r>
      <w:r>
        <w:rPr>
          <w:spacing w:val="-2"/>
          <w:sz w:val="20"/>
        </w:rPr>
        <w:t>(23051_A_0210_00_G_000)</w:t>
      </w:r>
    </w:p>
    <w:p w14:paraId="436F8AF3" w14:textId="77777777" w:rsidR="00CE7FCC" w:rsidRDefault="00942D02">
      <w:pPr>
        <w:pStyle w:val="ListParagraph"/>
        <w:numPr>
          <w:ilvl w:val="1"/>
          <w:numId w:val="34"/>
        </w:numPr>
        <w:tabs>
          <w:tab w:val="left" w:pos="3051"/>
        </w:tabs>
        <w:spacing w:before="178"/>
        <w:ind w:left="3051" w:hanging="360"/>
        <w:rPr>
          <w:rFonts w:ascii="Courier New" w:hAnsi="Courier New"/>
          <w:sz w:val="20"/>
        </w:rPr>
      </w:pPr>
      <w:r>
        <w:rPr>
          <w:sz w:val="20"/>
        </w:rPr>
        <w:t xml:space="preserve">Contamination </w:t>
      </w:r>
      <w:r>
        <w:rPr>
          <w:sz w:val="20"/>
        </w:rPr>
        <w:t xml:space="preserve">du sol par des huiles minérales (pas d'assainissement </w:t>
      </w:r>
      <w:r>
        <w:rPr>
          <w:spacing w:val="-2"/>
          <w:sz w:val="20"/>
        </w:rPr>
        <w:t>nécessaire)</w:t>
      </w:r>
    </w:p>
    <w:p w14:paraId="293256D5" w14:textId="77777777" w:rsidR="00CE7FCC" w:rsidRDefault="00942D02">
      <w:pPr>
        <w:pStyle w:val="ListParagraph"/>
        <w:numPr>
          <w:ilvl w:val="0"/>
          <w:numId w:val="34"/>
        </w:numPr>
        <w:tabs>
          <w:tab w:val="left" w:pos="2331"/>
        </w:tabs>
        <w:spacing w:before="187"/>
        <w:rPr>
          <w:sz w:val="20"/>
        </w:rPr>
      </w:pPr>
      <w:r>
        <w:rPr>
          <w:sz w:val="20"/>
        </w:rPr>
        <w:t xml:space="preserve">Réservoirs de dégivrage de zone (23051_A_0182_00_H_000, </w:t>
      </w:r>
      <w:r>
        <w:rPr>
          <w:spacing w:val="-2"/>
          <w:sz w:val="20"/>
        </w:rPr>
        <w:t>23051_A_0229_00_D_000)</w:t>
      </w:r>
    </w:p>
    <w:p w14:paraId="0B39F8F5" w14:textId="77777777" w:rsidR="00CE7FCC" w:rsidRDefault="00942D02">
      <w:pPr>
        <w:pStyle w:val="ListParagraph"/>
        <w:numPr>
          <w:ilvl w:val="1"/>
          <w:numId w:val="34"/>
        </w:numPr>
        <w:tabs>
          <w:tab w:val="left" w:pos="3018"/>
        </w:tabs>
        <w:spacing w:before="180" w:line="247" w:lineRule="auto"/>
        <w:ind w:left="3018" w:right="1138" w:hanging="360"/>
        <w:jc w:val="both"/>
        <w:rPr>
          <w:rFonts w:ascii="Courier New" w:hAnsi="Courier New"/>
          <w:sz w:val="20"/>
        </w:rPr>
      </w:pPr>
      <w:r>
        <w:rPr>
          <w:sz w:val="20"/>
        </w:rPr>
        <w:t xml:space="preserve">Diagramme de dispersion mélangé avec une contamination historique prédominante </w:t>
      </w:r>
      <w:r>
        <w:rPr>
          <w:sz w:val="20"/>
        </w:rPr>
        <w:t>des eaux souterraines par le potassium et l'ammonium (pas d'assainissement du sol nécessaire)</w:t>
      </w:r>
    </w:p>
    <w:p w14:paraId="4A107EBC" w14:textId="77777777" w:rsidR="00CE7FCC" w:rsidRDefault="00CE7FCC">
      <w:pPr>
        <w:pStyle w:val="BodyText"/>
      </w:pPr>
    </w:p>
    <w:p w14:paraId="75DAC0D2" w14:textId="77777777" w:rsidR="00CE7FCC" w:rsidRDefault="00CE7FCC">
      <w:pPr>
        <w:pStyle w:val="BodyText"/>
      </w:pPr>
    </w:p>
    <w:p w14:paraId="64241FEA" w14:textId="77777777" w:rsidR="00CE7FCC" w:rsidRDefault="00CE7FCC">
      <w:pPr>
        <w:pStyle w:val="BodyText"/>
      </w:pPr>
    </w:p>
    <w:p w14:paraId="58E935F0" w14:textId="77777777" w:rsidR="00CE7FCC" w:rsidRDefault="00CE7FCC">
      <w:pPr>
        <w:pStyle w:val="BodyText"/>
      </w:pPr>
    </w:p>
    <w:p w14:paraId="05C7218A" w14:textId="77777777" w:rsidR="00CE7FCC" w:rsidRDefault="00CE7FCC">
      <w:pPr>
        <w:pStyle w:val="BodyText"/>
      </w:pPr>
    </w:p>
    <w:p w14:paraId="435E6D72" w14:textId="77777777" w:rsidR="00CE7FCC" w:rsidRDefault="00CE7FCC">
      <w:pPr>
        <w:pStyle w:val="BodyText"/>
      </w:pPr>
    </w:p>
    <w:p w14:paraId="18997EBD" w14:textId="77777777" w:rsidR="00CE7FCC" w:rsidRDefault="00CE7FCC">
      <w:pPr>
        <w:pStyle w:val="BodyText"/>
      </w:pPr>
    </w:p>
    <w:p w14:paraId="539FE7B5" w14:textId="77777777" w:rsidR="00CE7FCC" w:rsidRDefault="00CE7FCC">
      <w:pPr>
        <w:pStyle w:val="BodyText"/>
      </w:pPr>
    </w:p>
    <w:p w14:paraId="3888FCCC" w14:textId="77777777" w:rsidR="00CE7FCC" w:rsidRDefault="00CE7FCC">
      <w:pPr>
        <w:pStyle w:val="BodyText"/>
      </w:pPr>
    </w:p>
    <w:p w14:paraId="7A56E31D" w14:textId="77777777" w:rsidR="00CE7FCC" w:rsidRDefault="00CE7FCC">
      <w:pPr>
        <w:pStyle w:val="BodyText"/>
      </w:pPr>
    </w:p>
    <w:p w14:paraId="7253DAE6" w14:textId="77777777" w:rsidR="00CE7FCC" w:rsidRDefault="00CE7FCC">
      <w:pPr>
        <w:pStyle w:val="BodyText"/>
      </w:pPr>
    </w:p>
    <w:p w14:paraId="1601A411" w14:textId="77777777" w:rsidR="00CE7FCC" w:rsidRDefault="00CE7FCC">
      <w:pPr>
        <w:pStyle w:val="BodyText"/>
      </w:pPr>
    </w:p>
    <w:p w14:paraId="57FFD30D" w14:textId="77777777" w:rsidR="00CE7FCC" w:rsidRDefault="00CE7FCC">
      <w:pPr>
        <w:pStyle w:val="BodyText"/>
      </w:pPr>
    </w:p>
    <w:p w14:paraId="0C508061" w14:textId="77777777" w:rsidR="00CE7FCC" w:rsidRDefault="00CE7FCC">
      <w:pPr>
        <w:pStyle w:val="BodyText"/>
      </w:pPr>
    </w:p>
    <w:p w14:paraId="0759B6E0" w14:textId="77777777" w:rsidR="00CE7FCC" w:rsidRDefault="00CE7FCC">
      <w:pPr>
        <w:pStyle w:val="BodyText"/>
      </w:pPr>
    </w:p>
    <w:p w14:paraId="17C9543E" w14:textId="77777777" w:rsidR="00CE7FCC" w:rsidRDefault="00CE7FCC">
      <w:pPr>
        <w:pStyle w:val="BodyText"/>
      </w:pPr>
    </w:p>
    <w:p w14:paraId="21B19016" w14:textId="77777777" w:rsidR="00CE7FCC" w:rsidRDefault="00CE7FCC">
      <w:pPr>
        <w:pStyle w:val="BodyText"/>
      </w:pPr>
    </w:p>
    <w:p w14:paraId="33F1735C" w14:textId="77777777" w:rsidR="00CE7FCC" w:rsidRDefault="00CE7FCC">
      <w:pPr>
        <w:pStyle w:val="BodyText"/>
      </w:pPr>
    </w:p>
    <w:p w14:paraId="50E36251" w14:textId="77777777" w:rsidR="00CE7FCC" w:rsidRDefault="00CE7FCC">
      <w:pPr>
        <w:pStyle w:val="BodyText"/>
      </w:pPr>
    </w:p>
    <w:p w14:paraId="3E3FABB8" w14:textId="77777777" w:rsidR="00CE7FCC" w:rsidRDefault="00CE7FCC">
      <w:pPr>
        <w:pStyle w:val="BodyText"/>
      </w:pPr>
    </w:p>
    <w:p w14:paraId="2BAB9A12" w14:textId="77777777" w:rsidR="00CE7FCC" w:rsidRDefault="00CE7FCC">
      <w:pPr>
        <w:pStyle w:val="BodyText"/>
      </w:pPr>
    </w:p>
    <w:p w14:paraId="7142716A" w14:textId="77777777" w:rsidR="00CE7FCC" w:rsidRDefault="00CE7FCC">
      <w:pPr>
        <w:pStyle w:val="BodyText"/>
      </w:pPr>
    </w:p>
    <w:p w14:paraId="1D05D749" w14:textId="77777777" w:rsidR="00CE7FCC" w:rsidRDefault="00942D02">
      <w:pPr>
        <w:pStyle w:val="BodyText"/>
        <w:spacing w:before="79"/>
      </w:pPr>
      <w:r>
        <w:rPr>
          <w:noProof/>
        </w:rPr>
        <mc:AlternateContent>
          <mc:Choice Requires="wps">
            <w:drawing>
              <wp:anchor distT="0" distB="0" distL="0" distR="0" simplePos="0" relativeHeight="487642112" behindDoc="1" locked="0" layoutInCell="1" allowOverlap="1" wp14:anchorId="7EDAC29E" wp14:editId="29692DAC">
                <wp:simplePos x="0" y="0"/>
                <wp:positionH relativeFrom="page">
                  <wp:posOffset>936040</wp:posOffset>
                </wp:positionH>
                <wp:positionV relativeFrom="paragraph">
                  <wp:posOffset>220851</wp:posOffset>
                </wp:positionV>
                <wp:extent cx="1829435" cy="7620"/>
                <wp:effectExtent l="0" t="0" r="0" b="0"/>
                <wp:wrapTopAndBottom/>
                <wp:docPr id="143" name="Graphic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BD88F0" id="Graphic 143" o:spid="_x0000_s1026" style="position:absolute;margin-left:73.7pt;margin-top:17.4pt;width:144.05pt;height:.6pt;z-index:-1567436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" path="m1829053,l,,,7619r1829053,l1829053,xe" fillcolor="black" stroked="f">
                <v:path arrowok="t"/>
                <w10:wrap type="topAndBottom" anchorx="page"/>
              </v:shape>
            </w:pict>
          </mc:Fallback>
        </mc:AlternateContent>
      </w:r>
    </w:p>
    <w:p w14:paraId="0420D507" w14:textId="77777777" w:rsidR="00CE7FCC" w:rsidRDefault="00942D02">
      <w:pPr>
        <w:pStyle w:val="BodyText"/>
        <w:spacing w:before="91"/>
        <w:ind w:left="534"/>
        <w:rPr>
          <w:rFonts w:ascii="Arial"/>
          <w:sz w:val="21"/>
        </w:rPr>
      </w:pPr>
      <w:r>
        <w:rPr>
          <w:position w:val="7"/>
          <w:sz w:val="13"/>
        </w:rPr>
        <w:t xml:space="preserve">1 </w:t>
      </w:r>
      <w:r>
        <w:t>Groupe d'</w:t>
      </w:r>
      <w:hyperlink r:id="rId137">
        <w:r>
          <w:t>hydrocarbures aromatiques,</w:t>
        </w:r>
      </w:hyperlink>
      <w:r>
        <w:t xml:space="preserve"> en particulier le </w:t>
      </w:r>
      <w:hyperlink r:id="rId138">
        <w:r>
          <w:t xml:space="preserve">benzène, le </w:t>
        </w:r>
      </w:hyperlink>
      <w:hyperlink r:id="rId139">
        <w:r>
          <w:t>toluène, l'</w:t>
        </w:r>
      </w:hyperlink>
      <w:hyperlink r:id="rId140">
        <w:r>
          <w:t>éthylbenzène</w:t>
        </w:r>
      </w:hyperlink>
      <w:r>
        <w:t xml:space="preserve"> et le </w:t>
      </w:r>
      <w:hyperlink r:id="rId141">
        <w:r>
          <w:rPr>
            <w:spacing w:val="-2"/>
          </w:rPr>
          <w:t>xylène</w:t>
        </w:r>
        <w:r>
          <w:rPr>
            <w:rFonts w:ascii="Arial"/>
            <w:color w:val="1F2021"/>
            <w:spacing w:val="-2"/>
            <w:sz w:val="21"/>
          </w:rPr>
          <w:t>.</w:t>
        </w:r>
      </w:hyperlink>
    </w:p>
    <w:p w14:paraId="7A992849" w14:textId="77777777" w:rsidR="00CE7FCC" w:rsidRDefault="00942D02">
      <w:pPr>
        <w:pStyle w:val="BodyText"/>
        <w:ind w:left="534" w:right="1182"/>
      </w:pPr>
      <w:r>
        <w:rPr>
          <w:vertAlign w:val="superscript"/>
        </w:rPr>
        <w:t>2</w:t>
      </w:r>
      <w:r>
        <w:t xml:space="preserve"> Hydrocarbures aromatiques polycycliques : substances organiques composées de deux anneaux de benzène ou plus. Les HAP se forment lors de la combustion incompl</w:t>
      </w:r>
      <w:r>
        <w:t xml:space="preserve">ète ou de la carbonisation de divers matériaux contenant </w:t>
      </w:r>
      <w:r>
        <w:lastRenderedPageBreak/>
        <w:t>du carbone.</w:t>
      </w:r>
    </w:p>
    <w:p w14:paraId="60AB61F1" w14:textId="77777777" w:rsidR="00CE7FCC" w:rsidRDefault="00CE7FCC">
      <w:pPr>
        <w:sectPr w:rsidR="00CE7FCC">
          <w:pgSz w:w="11910" w:h="16840"/>
          <w:pgMar w:top="1460" w:right="0" w:bottom="1280" w:left="940" w:header="748" w:footer="1095" w:gutter="0"/>
          <w:cols w:space="720"/>
        </w:sectPr>
      </w:pPr>
    </w:p>
    <w:p w14:paraId="29D94A45" w14:textId="77777777" w:rsidR="00CE7FCC" w:rsidRDefault="00CE7FCC">
      <w:pPr>
        <w:pStyle w:val="BodyText"/>
      </w:pPr>
    </w:p>
    <w:p w14:paraId="10030C3D" w14:textId="77777777" w:rsidR="00CE7FCC" w:rsidRDefault="00CE7FCC">
      <w:pPr>
        <w:pStyle w:val="BodyText"/>
        <w:spacing w:before="132" w:after="1"/>
      </w:pPr>
    </w:p>
    <w:p w14:paraId="5FF94B76" w14:textId="77777777" w:rsidR="00CE7FCC" w:rsidRDefault="00942D02">
      <w:pPr>
        <w:pStyle w:val="BodyText"/>
        <w:ind w:left="798"/>
      </w:pPr>
      <w:r>
        <w:rPr>
          <w:noProof/>
        </w:rPr>
        <w:drawing>
          <wp:inline distT="0" distB="0" distL="0" distR="0" wp14:anchorId="4309E624" wp14:editId="6DCED7EE">
            <wp:extent cx="5574037" cy="3866197"/>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42" cstate="print"/>
                    <a:stretch>
                      <a:fillRect/>
                    </a:stretch>
                  </pic:blipFill>
                  <pic:spPr>
                    <a:xfrm>
                      <a:off x="0" y="0"/>
                      <a:ext cx="5574037" cy="3866197"/>
                    </a:xfrm>
                    <a:prstGeom prst="rect">
                      <a:avLst/>
                    </a:prstGeom>
                  </pic:spPr>
                </pic:pic>
              </a:graphicData>
            </a:graphic>
          </wp:inline>
        </w:drawing>
      </w:r>
    </w:p>
    <w:p w14:paraId="79D0DCC2" w14:textId="77777777" w:rsidR="00CE7FCC" w:rsidRDefault="00CE7FCC">
      <w:pPr>
        <w:pStyle w:val="BodyText"/>
        <w:spacing w:before="189"/>
        <w:rPr>
          <w:sz w:val="18"/>
        </w:rPr>
      </w:pPr>
    </w:p>
    <w:p w14:paraId="5CB1F815" w14:textId="77777777" w:rsidR="00CE7FCC" w:rsidRDefault="00942D02">
      <w:pPr>
        <w:ind w:left="2331"/>
        <w:rPr>
          <w:i/>
          <w:sz w:val="18"/>
        </w:rPr>
      </w:pPr>
      <w:r>
        <w:rPr>
          <w:i/>
          <w:color w:val="005B82"/>
          <w:sz w:val="18"/>
        </w:rPr>
        <w:t xml:space="preserve">Figure 8-12 : Zone de parcelles contaminées </w:t>
      </w:r>
      <w:r>
        <w:rPr>
          <w:i/>
          <w:color w:val="005B82"/>
          <w:spacing w:val="-4"/>
          <w:sz w:val="18"/>
        </w:rPr>
        <w:t>Nord</w:t>
      </w:r>
    </w:p>
    <w:p w14:paraId="32873657" w14:textId="77777777" w:rsidR="00CE7FCC" w:rsidRDefault="00CE7FCC">
      <w:pPr>
        <w:pStyle w:val="BodyText"/>
        <w:rPr>
          <w:i/>
          <w:sz w:val="18"/>
        </w:rPr>
      </w:pPr>
    </w:p>
    <w:p w14:paraId="083C72FD" w14:textId="77777777" w:rsidR="00CE7FCC" w:rsidRDefault="00CE7FCC">
      <w:pPr>
        <w:pStyle w:val="BodyText"/>
        <w:spacing w:before="184"/>
        <w:rPr>
          <w:i/>
          <w:sz w:val="18"/>
        </w:rPr>
      </w:pPr>
    </w:p>
    <w:p w14:paraId="1213FD0D" w14:textId="77777777" w:rsidR="00CE7FCC" w:rsidRDefault="00942D02">
      <w:pPr>
        <w:ind w:left="1611"/>
        <w:rPr>
          <w:b/>
          <w:sz w:val="20"/>
        </w:rPr>
      </w:pPr>
      <w:r>
        <w:rPr>
          <w:b/>
          <w:sz w:val="20"/>
        </w:rPr>
        <w:t>Zone Tech.</w:t>
      </w:r>
      <w:r>
        <w:rPr>
          <w:b/>
          <w:spacing w:val="-4"/>
          <w:sz w:val="20"/>
        </w:rPr>
        <w:t xml:space="preserve"> Nord</w:t>
      </w:r>
    </w:p>
    <w:p w14:paraId="23DF847C" w14:textId="77777777" w:rsidR="00CE7FCC" w:rsidRDefault="00942D02">
      <w:pPr>
        <w:pStyle w:val="ListParagraph"/>
        <w:numPr>
          <w:ilvl w:val="0"/>
          <w:numId w:val="34"/>
        </w:numPr>
        <w:tabs>
          <w:tab w:val="left" w:pos="2331"/>
        </w:tabs>
        <w:rPr>
          <w:sz w:val="20"/>
        </w:rPr>
      </w:pPr>
      <w:r>
        <w:rPr>
          <w:sz w:val="20"/>
        </w:rPr>
        <w:t xml:space="preserve">Zone bâtiments 4, 5, 6, 7 </w:t>
      </w:r>
      <w:r>
        <w:rPr>
          <w:spacing w:val="-2"/>
          <w:sz w:val="20"/>
        </w:rPr>
        <w:t>(23094_A_0020_00_A_000)</w:t>
      </w:r>
    </w:p>
    <w:p w14:paraId="50EA5BB1" w14:textId="77777777" w:rsidR="00CE7FCC" w:rsidRDefault="00942D02">
      <w:pPr>
        <w:pStyle w:val="ListParagraph"/>
        <w:numPr>
          <w:ilvl w:val="1"/>
          <w:numId w:val="34"/>
        </w:numPr>
        <w:tabs>
          <w:tab w:val="left" w:pos="3052"/>
        </w:tabs>
        <w:spacing w:before="181" w:line="249" w:lineRule="auto"/>
        <w:ind w:right="1136"/>
        <w:rPr>
          <w:rFonts w:ascii="Courier New" w:hAnsi="Courier New"/>
          <w:sz w:val="20"/>
        </w:rPr>
      </w:pPr>
      <w:r>
        <w:rPr>
          <w:sz w:val="20"/>
        </w:rPr>
        <w:t xml:space="preserve">Contamination historique par l'essence dans le </w:t>
      </w:r>
      <w:r>
        <w:rPr>
          <w:sz w:val="20"/>
        </w:rPr>
        <w:t>sol et les eaux souterraines à proximité de l'ancien réservoir d'essence de la Sabena dans le bâtiment 5 (aucune mesure d'assainissement requise)</w:t>
      </w:r>
    </w:p>
    <w:p w14:paraId="49CC7C8D" w14:textId="77777777" w:rsidR="00CE7FCC" w:rsidRDefault="00942D02">
      <w:pPr>
        <w:pStyle w:val="ListParagraph"/>
        <w:numPr>
          <w:ilvl w:val="1"/>
          <w:numId w:val="34"/>
        </w:numPr>
        <w:tabs>
          <w:tab w:val="left" w:pos="3052"/>
        </w:tabs>
        <w:spacing w:before="172" w:line="254" w:lineRule="auto"/>
        <w:ind w:right="1452"/>
        <w:rPr>
          <w:rFonts w:ascii="Courier New" w:hAnsi="Courier New"/>
          <w:sz w:val="20"/>
        </w:rPr>
      </w:pPr>
      <w:r>
        <w:rPr>
          <w:sz w:val="20"/>
        </w:rPr>
        <w:t>Contamination historique des eaux souterraines par des COVl</w:t>
      </w:r>
      <w:r>
        <w:rPr>
          <w:sz w:val="20"/>
          <w:vertAlign w:val="superscript"/>
        </w:rPr>
        <w:t>3</w:t>
      </w:r>
      <w:r>
        <w:rPr>
          <w:sz w:val="20"/>
        </w:rPr>
        <w:t xml:space="preserve"> et du nickel (assainissement nécessaire pour la c</w:t>
      </w:r>
      <w:r>
        <w:rPr>
          <w:sz w:val="20"/>
        </w:rPr>
        <w:t>ontamination par les COVl). La surveillance des eaux souterraines est en cours dans l'attente de l'assainissement du site en cours de redéveloppement.</w:t>
      </w:r>
    </w:p>
    <w:p w14:paraId="44D3129A" w14:textId="77777777" w:rsidR="00CE7FCC" w:rsidRDefault="00942D02">
      <w:pPr>
        <w:pStyle w:val="ListParagraph"/>
        <w:numPr>
          <w:ilvl w:val="1"/>
          <w:numId w:val="34"/>
        </w:numPr>
        <w:tabs>
          <w:tab w:val="left" w:pos="3052"/>
        </w:tabs>
        <w:spacing w:before="168" w:line="249" w:lineRule="auto"/>
        <w:ind w:right="1134"/>
        <w:rPr>
          <w:rFonts w:ascii="Courier New" w:hAnsi="Courier New"/>
          <w:sz w:val="20"/>
        </w:rPr>
      </w:pPr>
      <w:r>
        <w:rPr>
          <w:sz w:val="20"/>
        </w:rPr>
        <w:t xml:space="preserve">Contamination historique du sol et des eaux souterraines par des huiles minérales et des BTEX (aucun </w:t>
      </w:r>
      <w:r>
        <w:rPr>
          <w:spacing w:val="-2"/>
          <w:sz w:val="20"/>
        </w:rPr>
        <w:t>beso</w:t>
      </w:r>
      <w:r>
        <w:rPr>
          <w:spacing w:val="-2"/>
          <w:sz w:val="20"/>
        </w:rPr>
        <w:t>in d'assainissement)</w:t>
      </w:r>
    </w:p>
    <w:p w14:paraId="707D6E91" w14:textId="77777777" w:rsidR="00CE7FCC" w:rsidRDefault="00942D02">
      <w:pPr>
        <w:pStyle w:val="ListParagraph"/>
        <w:numPr>
          <w:ilvl w:val="1"/>
          <w:numId w:val="34"/>
        </w:numPr>
        <w:tabs>
          <w:tab w:val="left" w:pos="3051"/>
        </w:tabs>
        <w:spacing w:before="170"/>
        <w:ind w:left="3051" w:hanging="360"/>
        <w:rPr>
          <w:rFonts w:ascii="Courier New" w:hAnsi="Courier New"/>
          <w:sz w:val="20"/>
        </w:rPr>
      </w:pPr>
      <w:r>
        <w:rPr>
          <w:spacing w:val="-2"/>
          <w:sz w:val="20"/>
        </w:rPr>
        <w:t>Contamination historique des eaux souterraines par le chrome (pas d'assainissement nécessaire)</w:t>
      </w:r>
    </w:p>
    <w:p w14:paraId="17079B9A" w14:textId="77777777" w:rsidR="00CE7FCC" w:rsidRDefault="00942D02">
      <w:pPr>
        <w:pStyle w:val="ListParagraph"/>
        <w:numPr>
          <w:ilvl w:val="1"/>
          <w:numId w:val="34"/>
        </w:numPr>
        <w:tabs>
          <w:tab w:val="left" w:pos="3052"/>
        </w:tabs>
        <w:spacing w:before="177" w:line="249" w:lineRule="auto"/>
        <w:ind w:right="1140"/>
        <w:rPr>
          <w:rFonts w:ascii="Courier New" w:hAnsi="Courier New"/>
          <w:sz w:val="20"/>
        </w:rPr>
      </w:pPr>
      <w:r>
        <w:rPr>
          <w:sz w:val="20"/>
        </w:rPr>
        <w:t xml:space="preserve">Contamination historique des eaux souterraines par le trichloréthylène (pas d'assainissement </w:t>
      </w:r>
      <w:r>
        <w:rPr>
          <w:spacing w:val="-2"/>
          <w:sz w:val="20"/>
        </w:rPr>
        <w:t>nécessaire)</w:t>
      </w:r>
    </w:p>
    <w:p w14:paraId="19E91E37" w14:textId="77777777" w:rsidR="00CE7FCC" w:rsidRDefault="00CE7FCC">
      <w:pPr>
        <w:pStyle w:val="BodyText"/>
      </w:pPr>
    </w:p>
    <w:p w14:paraId="1F38F175" w14:textId="77777777" w:rsidR="00CE7FCC" w:rsidRDefault="00CE7FCC">
      <w:pPr>
        <w:pStyle w:val="BodyText"/>
      </w:pPr>
    </w:p>
    <w:p w14:paraId="6693E84C" w14:textId="77777777" w:rsidR="00CE7FCC" w:rsidRDefault="00CE7FCC">
      <w:pPr>
        <w:pStyle w:val="BodyText"/>
      </w:pPr>
    </w:p>
    <w:p w14:paraId="5343A0CC" w14:textId="77777777" w:rsidR="00CE7FCC" w:rsidRDefault="00942D02">
      <w:pPr>
        <w:pStyle w:val="BodyText"/>
        <w:spacing w:before="240"/>
      </w:pPr>
      <w:r>
        <w:rPr>
          <w:noProof/>
        </w:rPr>
        <mc:AlternateContent>
          <mc:Choice Requires="wps">
            <w:drawing>
              <wp:anchor distT="0" distB="0" distL="0" distR="0" simplePos="0" relativeHeight="487642624" behindDoc="1" locked="0" layoutInCell="1" allowOverlap="1" wp14:anchorId="333EB208" wp14:editId="0740BE64">
                <wp:simplePos x="0" y="0"/>
                <wp:positionH relativeFrom="page">
                  <wp:posOffset>936040</wp:posOffset>
                </wp:positionH>
                <wp:positionV relativeFrom="paragraph">
                  <wp:posOffset>323240</wp:posOffset>
                </wp:positionV>
                <wp:extent cx="1829435" cy="7620"/>
                <wp:effectExtent l="0" t="0" r="0" b="0"/>
                <wp:wrapTopAndBottom/>
                <wp:docPr id="145" name="Graphic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9CEC2E" id="Graphic 145" o:spid="_x0000_s1026" style="position:absolute;margin-left:73.7pt;margin-top:25.45pt;width:144.05pt;height:.6pt;z-index:-1567385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" path="m1829053,l,,,7619r1829053,l1829053,xe" fillcolor="black" stroked="f">
                <v:path arrowok="t"/>
                <w10:wrap type="topAndBottom" anchorx="page"/>
              </v:shape>
            </w:pict>
          </mc:Fallback>
        </mc:AlternateContent>
      </w:r>
    </w:p>
    <w:p w14:paraId="647C8F3E" w14:textId="77777777" w:rsidR="00CE7FCC" w:rsidRDefault="00942D02">
      <w:pPr>
        <w:pStyle w:val="BodyText"/>
        <w:spacing w:before="92"/>
        <w:ind w:left="534"/>
      </w:pPr>
      <w:r>
        <w:rPr>
          <w:vertAlign w:val="superscript"/>
        </w:rPr>
        <w:lastRenderedPageBreak/>
        <w:t>3</w:t>
      </w:r>
      <w:r>
        <w:rPr>
          <w:spacing w:val="-2"/>
        </w:rPr>
        <w:t xml:space="preserve"> Hydrocarbures chlorés </w:t>
      </w:r>
      <w:r>
        <w:t>volatils</w:t>
      </w:r>
    </w:p>
    <w:p w14:paraId="19903543" w14:textId="77777777" w:rsidR="00CE7FCC" w:rsidRDefault="00CE7FCC">
      <w:pPr>
        <w:sectPr w:rsidR="00CE7FCC">
          <w:pgSz w:w="11910" w:h="16840"/>
          <w:pgMar w:top="1460" w:right="0" w:bottom="1280" w:left="940" w:header="748" w:footer="1095" w:gutter="0"/>
          <w:cols w:space="720"/>
        </w:sectPr>
      </w:pPr>
    </w:p>
    <w:p w14:paraId="4C5808DB" w14:textId="77777777" w:rsidR="00CE7FCC" w:rsidRDefault="00CE7FCC">
      <w:pPr>
        <w:pStyle w:val="BodyText"/>
        <w:spacing w:before="121"/>
      </w:pPr>
    </w:p>
    <w:p w14:paraId="68589844" w14:textId="77777777" w:rsidR="00CE7FCC" w:rsidRDefault="00942D02">
      <w:pPr>
        <w:pStyle w:val="ListParagraph"/>
        <w:numPr>
          <w:ilvl w:val="1"/>
          <w:numId w:val="34"/>
        </w:numPr>
        <w:tabs>
          <w:tab w:val="left" w:pos="3052"/>
        </w:tabs>
        <w:spacing w:before="0" w:line="254" w:lineRule="auto"/>
        <w:ind w:right="1134"/>
        <w:jc w:val="both"/>
        <w:rPr>
          <w:rFonts w:ascii="Courier New" w:hAnsi="Courier New"/>
          <w:sz w:val="20"/>
        </w:rPr>
      </w:pPr>
      <w:r>
        <w:rPr>
          <w:sz w:val="20"/>
        </w:rPr>
        <w:t xml:space="preserve">Contamination historique des eaux souterraines par le chrome et le trichloréthylène (pas de nécessité d'assainissement). </w:t>
      </w:r>
      <w:r>
        <w:rPr>
          <w:sz w:val="20"/>
        </w:rPr>
        <w:t>La surveillance des eaux souterraines est assurée dans l'attente d'un assainissement lors du réaménagement.</w:t>
      </w:r>
    </w:p>
    <w:p w14:paraId="29D65952" w14:textId="77777777" w:rsidR="00CE7FCC" w:rsidRDefault="00942D02">
      <w:pPr>
        <w:pStyle w:val="ListParagraph"/>
        <w:numPr>
          <w:ilvl w:val="0"/>
          <w:numId w:val="34"/>
        </w:numPr>
        <w:tabs>
          <w:tab w:val="left" w:pos="2331"/>
        </w:tabs>
        <w:spacing w:before="177"/>
        <w:rPr>
          <w:sz w:val="20"/>
        </w:rPr>
      </w:pPr>
      <w:r>
        <w:rPr>
          <w:sz w:val="20"/>
        </w:rPr>
        <w:t xml:space="preserve">Bâtiment 8 </w:t>
      </w:r>
      <w:r>
        <w:rPr>
          <w:spacing w:val="-2"/>
          <w:sz w:val="20"/>
        </w:rPr>
        <w:t>(23094_A_0009_00_B_000) :</w:t>
      </w:r>
    </w:p>
    <w:p w14:paraId="1F2D78DB" w14:textId="77777777" w:rsidR="00CE7FCC" w:rsidRDefault="00942D02">
      <w:pPr>
        <w:pStyle w:val="ListParagraph"/>
        <w:numPr>
          <w:ilvl w:val="1"/>
          <w:numId w:val="34"/>
        </w:numPr>
        <w:tabs>
          <w:tab w:val="left" w:pos="3052"/>
        </w:tabs>
        <w:spacing w:before="181" w:line="254" w:lineRule="auto"/>
        <w:ind w:right="1137"/>
        <w:jc w:val="both"/>
        <w:rPr>
          <w:rFonts w:ascii="Courier New" w:hAnsi="Courier New"/>
          <w:sz w:val="20"/>
        </w:rPr>
      </w:pPr>
      <w:r>
        <w:rPr>
          <w:sz w:val="20"/>
        </w:rPr>
        <w:t xml:space="preserve">Parcelles éparses contamination historique du sol et des eaux souterraines par des </w:t>
      </w:r>
      <w:r>
        <w:rPr>
          <w:spacing w:val="-2"/>
          <w:sz w:val="20"/>
        </w:rPr>
        <w:t>huiles minérales, des BTEX e</w:t>
      </w:r>
      <w:r>
        <w:rPr>
          <w:spacing w:val="-2"/>
          <w:sz w:val="20"/>
        </w:rPr>
        <w:t xml:space="preserve">t de l'éther méthylique de tert-butyle (MTBE) et contamination des eaux souterraines </w:t>
      </w:r>
      <w:r>
        <w:rPr>
          <w:sz w:val="20"/>
        </w:rPr>
        <w:t>par des COVl (assainissement nécessaire)</w:t>
      </w:r>
    </w:p>
    <w:p w14:paraId="2E8229C6" w14:textId="77777777" w:rsidR="00CE7FCC" w:rsidRDefault="00942D02">
      <w:pPr>
        <w:pStyle w:val="ListParagraph"/>
        <w:numPr>
          <w:ilvl w:val="1"/>
          <w:numId w:val="34"/>
        </w:numPr>
        <w:tabs>
          <w:tab w:val="left" w:pos="3052"/>
        </w:tabs>
        <w:spacing w:before="168" w:line="249" w:lineRule="auto"/>
        <w:ind w:right="1134"/>
        <w:jc w:val="both"/>
        <w:rPr>
          <w:rFonts w:ascii="Courier New" w:hAnsi="Courier New"/>
          <w:sz w:val="20"/>
        </w:rPr>
      </w:pPr>
      <w:r>
        <w:rPr>
          <w:sz w:val="20"/>
        </w:rPr>
        <w:t>Parcelle d'épandage contamination historique des eaux souterraines par les COVL et le nickel (assainissement nécessaire pour la co</w:t>
      </w:r>
      <w:r>
        <w:rPr>
          <w:sz w:val="20"/>
        </w:rPr>
        <w:t>ntamination par les COVL)</w:t>
      </w:r>
    </w:p>
    <w:p w14:paraId="52895DF5" w14:textId="77777777" w:rsidR="00CE7FCC" w:rsidRDefault="00942D02">
      <w:pPr>
        <w:pStyle w:val="ListParagraph"/>
        <w:numPr>
          <w:ilvl w:val="0"/>
          <w:numId w:val="34"/>
        </w:numPr>
        <w:tabs>
          <w:tab w:val="left" w:pos="2331"/>
        </w:tabs>
        <w:spacing w:before="182"/>
        <w:rPr>
          <w:sz w:val="20"/>
        </w:rPr>
      </w:pPr>
      <w:r>
        <w:rPr>
          <w:sz w:val="20"/>
        </w:rPr>
        <w:t xml:space="preserve">Bâtiment 24 </w:t>
      </w:r>
      <w:r>
        <w:rPr>
          <w:spacing w:val="-2"/>
          <w:sz w:val="20"/>
        </w:rPr>
        <w:t>(23094_A_0017_00_C_002)</w:t>
      </w:r>
    </w:p>
    <w:p w14:paraId="7AE64F5A" w14:textId="77777777" w:rsidR="00CE7FCC" w:rsidRDefault="00942D02">
      <w:pPr>
        <w:pStyle w:val="ListParagraph"/>
        <w:numPr>
          <w:ilvl w:val="1"/>
          <w:numId w:val="34"/>
        </w:numPr>
        <w:tabs>
          <w:tab w:val="left" w:pos="3052"/>
        </w:tabs>
        <w:spacing w:before="180" w:line="252" w:lineRule="auto"/>
        <w:ind w:right="1131"/>
        <w:jc w:val="both"/>
        <w:rPr>
          <w:rFonts w:ascii="Courier New" w:hAnsi="Courier New"/>
          <w:sz w:val="20"/>
        </w:rPr>
      </w:pPr>
      <w:r>
        <w:rPr>
          <w:sz w:val="20"/>
        </w:rPr>
        <w:t>Parcelle source contamination historique des eaux souterraines par les COVL et le nickel (assainissement nécessaire pour la contamination par les COVL)</w:t>
      </w:r>
    </w:p>
    <w:p w14:paraId="707F173E" w14:textId="77777777" w:rsidR="00CE7FCC" w:rsidRDefault="00942D02">
      <w:pPr>
        <w:pStyle w:val="ListParagraph"/>
        <w:numPr>
          <w:ilvl w:val="0"/>
          <w:numId w:val="34"/>
        </w:numPr>
        <w:tabs>
          <w:tab w:val="left" w:pos="2331"/>
        </w:tabs>
        <w:spacing w:before="180"/>
        <w:rPr>
          <w:sz w:val="20"/>
        </w:rPr>
      </w:pPr>
      <w:r>
        <w:rPr>
          <w:sz w:val="20"/>
        </w:rPr>
        <w:t xml:space="preserve">Bâtiment 24b </w:t>
      </w:r>
      <w:r>
        <w:rPr>
          <w:spacing w:val="-2"/>
          <w:sz w:val="20"/>
        </w:rPr>
        <w:t>(23094_A_0023_00_E_002)</w:t>
      </w:r>
    </w:p>
    <w:p w14:paraId="56ABA6EC" w14:textId="77777777" w:rsidR="00CE7FCC" w:rsidRDefault="00942D02">
      <w:pPr>
        <w:pStyle w:val="ListParagraph"/>
        <w:numPr>
          <w:ilvl w:val="1"/>
          <w:numId w:val="34"/>
        </w:numPr>
        <w:tabs>
          <w:tab w:val="left" w:pos="3052"/>
        </w:tabs>
        <w:spacing w:before="178" w:line="249" w:lineRule="auto"/>
        <w:ind w:right="1128"/>
        <w:jc w:val="both"/>
        <w:rPr>
          <w:rFonts w:ascii="Courier New" w:hAnsi="Courier New"/>
          <w:sz w:val="20"/>
        </w:rPr>
      </w:pPr>
      <w:r>
        <w:rPr>
          <w:sz w:val="20"/>
        </w:rPr>
        <w:t xml:space="preserve">Parcelle source contamination historique des eaux souterraines par </w:t>
      </w:r>
      <w:r>
        <w:rPr>
          <w:sz w:val="20"/>
        </w:rPr>
        <w:t>les COVL et le nickel (assainissement nécessaire pour la contamination par les COVL)</w:t>
      </w:r>
    </w:p>
    <w:p w14:paraId="122FA040" w14:textId="77777777" w:rsidR="00CE7FCC" w:rsidRDefault="00942D02">
      <w:pPr>
        <w:pStyle w:val="ListParagraph"/>
        <w:numPr>
          <w:ilvl w:val="0"/>
          <w:numId w:val="34"/>
        </w:numPr>
        <w:tabs>
          <w:tab w:val="left" w:pos="2331"/>
        </w:tabs>
        <w:spacing w:before="185"/>
        <w:rPr>
          <w:sz w:val="20"/>
        </w:rPr>
      </w:pPr>
      <w:r>
        <w:rPr>
          <w:sz w:val="20"/>
        </w:rPr>
        <w:t xml:space="preserve">Zone bâtiment 24 </w:t>
      </w:r>
      <w:r>
        <w:rPr>
          <w:spacing w:val="-2"/>
          <w:sz w:val="20"/>
        </w:rPr>
        <w:t>(23094_A_0018_00_C_000)</w:t>
      </w:r>
    </w:p>
    <w:p w14:paraId="48237C09" w14:textId="77777777" w:rsidR="00CE7FCC" w:rsidRDefault="00942D02">
      <w:pPr>
        <w:pStyle w:val="ListParagraph"/>
        <w:numPr>
          <w:ilvl w:val="1"/>
          <w:numId w:val="34"/>
        </w:numPr>
        <w:tabs>
          <w:tab w:val="left" w:pos="3052"/>
        </w:tabs>
        <w:spacing w:before="180" w:line="254" w:lineRule="auto"/>
        <w:ind w:right="1138"/>
        <w:jc w:val="both"/>
        <w:rPr>
          <w:rFonts w:ascii="Courier New" w:hAnsi="Courier New"/>
          <w:sz w:val="20"/>
        </w:rPr>
      </w:pPr>
      <w:r>
        <w:rPr>
          <w:sz w:val="20"/>
        </w:rPr>
        <w:t>Parcelles éparses contamination historique du sol et des eaux souterraines par des huiles minérales, du BTEX et du MTBE et contami</w:t>
      </w:r>
      <w:r>
        <w:rPr>
          <w:sz w:val="20"/>
        </w:rPr>
        <w:t xml:space="preserve">nation des eaux souterraines par des COVl (assainissement </w:t>
      </w:r>
      <w:r>
        <w:rPr>
          <w:spacing w:val="-2"/>
          <w:sz w:val="20"/>
        </w:rPr>
        <w:t>nécessaire)</w:t>
      </w:r>
    </w:p>
    <w:p w14:paraId="145A355F" w14:textId="77777777" w:rsidR="00CE7FCC" w:rsidRDefault="00942D02">
      <w:pPr>
        <w:pStyle w:val="ListParagraph"/>
        <w:numPr>
          <w:ilvl w:val="1"/>
          <w:numId w:val="34"/>
        </w:numPr>
        <w:tabs>
          <w:tab w:val="left" w:pos="3052"/>
        </w:tabs>
        <w:spacing w:before="168" w:line="247" w:lineRule="auto"/>
        <w:ind w:right="1134"/>
        <w:jc w:val="both"/>
        <w:rPr>
          <w:rFonts w:ascii="Courier New" w:hAnsi="Courier New"/>
          <w:sz w:val="20"/>
        </w:rPr>
      </w:pPr>
      <w:r>
        <w:rPr>
          <w:sz w:val="20"/>
        </w:rPr>
        <w:t>Parcelle d'épandage contamination historique des eaux souterraines par les COVL et le nickel (assainissement nécessaire pour la contamination par les COVL)</w:t>
      </w:r>
    </w:p>
    <w:p w14:paraId="63BE37A7" w14:textId="77777777" w:rsidR="00CE7FCC" w:rsidRDefault="00942D02">
      <w:pPr>
        <w:pStyle w:val="ListParagraph"/>
        <w:numPr>
          <w:ilvl w:val="0"/>
          <w:numId w:val="34"/>
        </w:numPr>
        <w:tabs>
          <w:tab w:val="left" w:pos="2331"/>
        </w:tabs>
        <w:spacing w:before="187"/>
        <w:rPr>
          <w:sz w:val="20"/>
        </w:rPr>
      </w:pPr>
      <w:r>
        <w:rPr>
          <w:sz w:val="20"/>
        </w:rPr>
        <w:t>Zone Old Fuelfarm (23051_A_027</w:t>
      </w:r>
      <w:r>
        <w:rPr>
          <w:sz w:val="20"/>
        </w:rPr>
        <w:t xml:space="preserve">3_00_R_000 et </w:t>
      </w:r>
      <w:r>
        <w:rPr>
          <w:spacing w:val="-2"/>
          <w:sz w:val="20"/>
        </w:rPr>
        <w:t>23051_A_0274_00_Z_000)</w:t>
      </w:r>
    </w:p>
    <w:p w14:paraId="136A0013" w14:textId="77777777" w:rsidR="00CE7FCC" w:rsidRDefault="00942D02">
      <w:pPr>
        <w:pStyle w:val="ListParagraph"/>
        <w:numPr>
          <w:ilvl w:val="1"/>
          <w:numId w:val="34"/>
        </w:numPr>
        <w:tabs>
          <w:tab w:val="left" w:pos="3052"/>
        </w:tabs>
        <w:spacing w:before="181" w:line="247" w:lineRule="auto"/>
        <w:ind w:right="1131"/>
        <w:jc w:val="both"/>
        <w:rPr>
          <w:rFonts w:ascii="Courier New" w:hAnsi="Courier New"/>
          <w:sz w:val="20"/>
        </w:rPr>
      </w:pPr>
      <w:r>
        <w:rPr>
          <w:sz w:val="20"/>
        </w:rPr>
        <w:t>Contamination historique par des huiles minérales (des mesures correctives ont été prises, il existe une contamination résiduelle qui ne constitue pas une menace sérieuse)</w:t>
      </w:r>
    </w:p>
    <w:p w14:paraId="64919CC9" w14:textId="77777777" w:rsidR="00CE7FCC" w:rsidRDefault="00942D02">
      <w:pPr>
        <w:pStyle w:val="ListParagraph"/>
        <w:numPr>
          <w:ilvl w:val="0"/>
          <w:numId w:val="34"/>
        </w:numPr>
        <w:tabs>
          <w:tab w:val="left" w:pos="2331"/>
        </w:tabs>
        <w:spacing w:before="186"/>
        <w:rPr>
          <w:sz w:val="20"/>
        </w:rPr>
      </w:pPr>
      <w:r>
        <w:rPr>
          <w:sz w:val="20"/>
        </w:rPr>
        <w:t xml:space="preserve">Bâtiment 57 </w:t>
      </w:r>
      <w:r>
        <w:rPr>
          <w:spacing w:val="-2"/>
          <w:sz w:val="20"/>
        </w:rPr>
        <w:t>(23094_A_0046_00_H_004)</w:t>
      </w:r>
    </w:p>
    <w:p w14:paraId="4138BA97" w14:textId="77777777" w:rsidR="00CE7FCC" w:rsidRDefault="00942D02">
      <w:pPr>
        <w:pStyle w:val="ListParagraph"/>
        <w:numPr>
          <w:ilvl w:val="1"/>
          <w:numId w:val="34"/>
        </w:numPr>
        <w:tabs>
          <w:tab w:val="left" w:pos="3052"/>
        </w:tabs>
        <w:spacing w:before="181" w:line="249" w:lineRule="auto"/>
        <w:ind w:right="1140"/>
        <w:jc w:val="both"/>
        <w:rPr>
          <w:rFonts w:ascii="Courier New" w:hAnsi="Courier New"/>
          <w:sz w:val="20"/>
        </w:rPr>
      </w:pPr>
      <w:r>
        <w:rPr>
          <w:sz w:val="20"/>
        </w:rPr>
        <w:t>Diagramme de dispersion de la contamination historique des eaux souterraines par les COVL et le nickel (nécessité de remédier à la contamination par les COVL)</w:t>
      </w:r>
    </w:p>
    <w:p w14:paraId="385AF817" w14:textId="77777777" w:rsidR="00CE7FCC" w:rsidRDefault="00942D02">
      <w:pPr>
        <w:pStyle w:val="ListParagraph"/>
        <w:numPr>
          <w:ilvl w:val="0"/>
          <w:numId w:val="34"/>
        </w:numPr>
        <w:tabs>
          <w:tab w:val="left" w:pos="2331"/>
        </w:tabs>
        <w:spacing w:before="182"/>
        <w:rPr>
          <w:color w:val="001F5F"/>
          <w:sz w:val="20"/>
        </w:rPr>
      </w:pPr>
      <w:r>
        <w:rPr>
          <w:sz w:val="20"/>
        </w:rPr>
        <w:t xml:space="preserve">Zone bâtiment 60 (23051_A_0274_00_S_002, </w:t>
      </w:r>
      <w:r>
        <w:rPr>
          <w:spacing w:val="-2"/>
          <w:sz w:val="20"/>
        </w:rPr>
        <w:t>23051_A_0249_00_A_000)</w:t>
      </w:r>
    </w:p>
    <w:p w14:paraId="14EC5DE7" w14:textId="77777777" w:rsidR="00CE7FCC" w:rsidRDefault="00942D02">
      <w:pPr>
        <w:pStyle w:val="ListParagraph"/>
        <w:numPr>
          <w:ilvl w:val="1"/>
          <w:numId w:val="34"/>
        </w:numPr>
        <w:tabs>
          <w:tab w:val="left" w:pos="3018"/>
        </w:tabs>
        <w:spacing w:before="181" w:line="256" w:lineRule="auto"/>
        <w:ind w:left="3018" w:right="1134" w:hanging="360"/>
        <w:jc w:val="both"/>
        <w:rPr>
          <w:rFonts w:ascii="Courier New" w:hAnsi="Courier New"/>
          <w:color w:val="001F5F"/>
          <w:sz w:val="20"/>
        </w:rPr>
      </w:pPr>
      <w:r>
        <w:rPr>
          <w:sz w:val="20"/>
        </w:rPr>
        <w:t>Contamination par des huiles miné</w:t>
      </w:r>
      <w:r>
        <w:rPr>
          <w:sz w:val="20"/>
        </w:rPr>
        <w:t>rales mélangées à proximité d'une ancienne pompe de distribution (contamination résiduelle dans le sol et les eaux souterraines après assainissement). Le BSP a été établi, la surveillance des eaux souterraines est actuellement en cours dans l'attente de l'</w:t>
      </w:r>
      <w:r>
        <w:rPr>
          <w:sz w:val="20"/>
        </w:rPr>
        <w:t>assainissement.</w:t>
      </w:r>
    </w:p>
    <w:p w14:paraId="4ADB2EB3" w14:textId="77777777" w:rsidR="00CE7FCC" w:rsidRDefault="00942D02">
      <w:pPr>
        <w:pStyle w:val="ListParagraph"/>
        <w:numPr>
          <w:ilvl w:val="0"/>
          <w:numId w:val="34"/>
        </w:numPr>
        <w:tabs>
          <w:tab w:val="left" w:pos="2331"/>
        </w:tabs>
        <w:spacing w:before="173"/>
        <w:rPr>
          <w:sz w:val="20"/>
        </w:rPr>
      </w:pPr>
      <w:r>
        <w:rPr>
          <w:sz w:val="20"/>
        </w:rPr>
        <w:t xml:space="preserve">Zone bâtiment 63 </w:t>
      </w:r>
      <w:r>
        <w:rPr>
          <w:spacing w:val="-2"/>
          <w:sz w:val="20"/>
        </w:rPr>
        <w:t>(23051_A_0268_00_G_000)</w:t>
      </w:r>
    </w:p>
    <w:p w14:paraId="559B6351" w14:textId="77777777" w:rsidR="00CE7FCC" w:rsidRDefault="00942D02">
      <w:pPr>
        <w:pStyle w:val="ListParagraph"/>
        <w:numPr>
          <w:ilvl w:val="1"/>
          <w:numId w:val="34"/>
        </w:numPr>
        <w:tabs>
          <w:tab w:val="left" w:pos="3052"/>
        </w:tabs>
        <w:spacing w:before="181" w:line="247" w:lineRule="auto"/>
        <w:ind w:right="1138"/>
        <w:jc w:val="both"/>
        <w:rPr>
          <w:rFonts w:ascii="Courier New" w:hAnsi="Courier New"/>
          <w:sz w:val="20"/>
        </w:rPr>
      </w:pPr>
      <w:r>
        <w:rPr>
          <w:sz w:val="20"/>
        </w:rPr>
        <w:t>Contamination historique du sol par de l'huile minérale à proximité des réservoirs souterrains de HRS (aucune mesure d'assainissement n'est nécessaire)</w:t>
      </w:r>
    </w:p>
    <w:p w14:paraId="453DEF8B" w14:textId="77777777" w:rsidR="00CE7FCC" w:rsidRDefault="00942D02">
      <w:pPr>
        <w:pStyle w:val="ListParagraph"/>
        <w:numPr>
          <w:ilvl w:val="0"/>
          <w:numId w:val="34"/>
        </w:numPr>
        <w:tabs>
          <w:tab w:val="left" w:pos="2331"/>
        </w:tabs>
        <w:spacing w:before="186" w:line="256" w:lineRule="auto"/>
        <w:ind w:right="1134"/>
        <w:rPr>
          <w:sz w:val="20"/>
        </w:rPr>
      </w:pPr>
      <w:r>
        <w:rPr>
          <w:sz w:val="20"/>
        </w:rPr>
        <w:t>Tablier 60 (23094_A_0046_00_P_009), TWY R2 (230</w:t>
      </w:r>
      <w:r>
        <w:rPr>
          <w:sz w:val="20"/>
        </w:rPr>
        <w:t xml:space="preserve">94_A_0046_00_E_008), bâtiment 66c </w:t>
      </w:r>
      <w:r>
        <w:rPr>
          <w:spacing w:val="-2"/>
          <w:sz w:val="20"/>
        </w:rPr>
        <w:t>(23094_A_0046_00_R_006)</w:t>
      </w:r>
    </w:p>
    <w:p w14:paraId="741B8E85" w14:textId="77777777" w:rsidR="00CE7FCC" w:rsidRDefault="00CE7FCC">
      <w:pPr>
        <w:spacing w:line="256" w:lineRule="auto"/>
        <w:rPr>
          <w:sz w:val="20"/>
        </w:rPr>
        <w:sectPr w:rsidR="00CE7FCC">
          <w:pgSz w:w="11910" w:h="16840"/>
          <w:pgMar w:top="1460" w:right="0" w:bottom="1280" w:left="940" w:header="748" w:footer="1095" w:gutter="0"/>
          <w:cols w:space="720"/>
        </w:sectPr>
      </w:pPr>
    </w:p>
    <w:p w14:paraId="60377B27" w14:textId="77777777" w:rsidR="00CE7FCC" w:rsidRDefault="00CE7FCC">
      <w:pPr>
        <w:pStyle w:val="BodyText"/>
        <w:spacing w:before="121"/>
      </w:pPr>
    </w:p>
    <w:p w14:paraId="4B7C644E" w14:textId="77777777" w:rsidR="00CE7FCC" w:rsidRDefault="00942D02">
      <w:pPr>
        <w:pStyle w:val="ListParagraph"/>
        <w:numPr>
          <w:ilvl w:val="1"/>
          <w:numId w:val="34"/>
        </w:numPr>
        <w:tabs>
          <w:tab w:val="left" w:pos="3052"/>
        </w:tabs>
        <w:spacing w:before="0" w:line="249" w:lineRule="auto"/>
        <w:ind w:right="1140"/>
        <w:rPr>
          <w:rFonts w:ascii="Courier New" w:hAnsi="Courier New"/>
          <w:sz w:val="20"/>
        </w:rPr>
      </w:pPr>
      <w:r>
        <w:rPr>
          <w:sz w:val="20"/>
        </w:rPr>
        <w:t>Diagramme de dispersion de la contamination historique des eaux souterraines par les COVL et le nickel (nécessité de remédier à la contamination par les COVL)</w:t>
      </w:r>
    </w:p>
    <w:p w14:paraId="7E20D5B4" w14:textId="77777777" w:rsidR="00CE7FCC" w:rsidRDefault="00942D02">
      <w:pPr>
        <w:pStyle w:val="BodyText"/>
        <w:spacing w:before="170"/>
      </w:pPr>
      <w:r>
        <w:rPr>
          <w:noProof/>
        </w:rPr>
        <w:drawing>
          <wp:anchor distT="0" distB="0" distL="0" distR="0" simplePos="0" relativeHeight="487643136" behindDoc="1" locked="0" layoutInCell="1" allowOverlap="1" wp14:anchorId="59D4C1DE" wp14:editId="521E3CAF">
            <wp:simplePos x="0" y="0"/>
            <wp:positionH relativeFrom="page">
              <wp:posOffset>1115814</wp:posOffset>
            </wp:positionH>
            <wp:positionV relativeFrom="paragraph">
              <wp:posOffset>278779</wp:posOffset>
            </wp:positionV>
            <wp:extent cx="5820748" cy="4006786"/>
            <wp:effectExtent l="0" t="0" r="0" b="0"/>
            <wp:wrapTopAndBottom/>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43" cstate="print"/>
                    <a:stretch>
                      <a:fillRect/>
                    </a:stretch>
                  </pic:blipFill>
                  <pic:spPr>
                    <a:xfrm>
                      <a:off x="0" y="0"/>
                      <a:ext cx="5820748" cy="4006786"/>
                    </a:xfrm>
                    <a:prstGeom prst="rect">
                      <a:avLst/>
                    </a:prstGeom>
                  </pic:spPr>
                </pic:pic>
              </a:graphicData>
            </a:graphic>
          </wp:anchor>
        </w:drawing>
      </w:r>
    </w:p>
    <w:p w14:paraId="4CB364A2" w14:textId="77777777" w:rsidR="00CE7FCC" w:rsidRDefault="00CE7FCC">
      <w:pPr>
        <w:pStyle w:val="BodyText"/>
        <w:spacing w:before="173"/>
      </w:pPr>
    </w:p>
    <w:p w14:paraId="192879A3" w14:textId="77777777" w:rsidR="00CE7FCC" w:rsidRDefault="00942D02">
      <w:pPr>
        <w:spacing w:before="1"/>
        <w:ind w:left="2331"/>
        <w:rPr>
          <w:i/>
          <w:sz w:val="18"/>
        </w:rPr>
      </w:pPr>
      <w:r>
        <w:rPr>
          <w:i/>
          <w:color w:val="005B82"/>
          <w:sz w:val="18"/>
        </w:rPr>
        <w:t xml:space="preserve">Figure </w:t>
      </w:r>
      <w:r>
        <w:rPr>
          <w:i/>
          <w:color w:val="005B82"/>
          <w:sz w:val="18"/>
        </w:rPr>
        <w:t>8-13 : Parcelles contaminées Tech.</w:t>
      </w:r>
      <w:r>
        <w:rPr>
          <w:i/>
          <w:color w:val="005B82"/>
          <w:spacing w:val="-4"/>
          <w:sz w:val="18"/>
        </w:rPr>
        <w:t xml:space="preserve"> Nord</w:t>
      </w:r>
    </w:p>
    <w:p w14:paraId="40CF3370" w14:textId="77777777" w:rsidR="00CE7FCC" w:rsidRDefault="00942D02">
      <w:pPr>
        <w:spacing w:before="198"/>
        <w:ind w:left="1611"/>
        <w:rPr>
          <w:b/>
          <w:sz w:val="20"/>
        </w:rPr>
      </w:pPr>
      <w:r>
        <w:rPr>
          <w:b/>
          <w:sz w:val="20"/>
        </w:rPr>
        <w:t xml:space="preserve">Zone Tech. </w:t>
      </w:r>
      <w:r>
        <w:rPr>
          <w:b/>
          <w:spacing w:val="-4"/>
          <w:sz w:val="20"/>
        </w:rPr>
        <w:t>Sud</w:t>
      </w:r>
    </w:p>
    <w:p w14:paraId="67F525A1" w14:textId="77777777" w:rsidR="00CE7FCC" w:rsidRDefault="00942D02">
      <w:pPr>
        <w:pStyle w:val="ListParagraph"/>
        <w:numPr>
          <w:ilvl w:val="0"/>
          <w:numId w:val="34"/>
        </w:numPr>
        <w:tabs>
          <w:tab w:val="left" w:pos="2331"/>
        </w:tabs>
        <w:spacing w:before="192"/>
        <w:rPr>
          <w:sz w:val="20"/>
        </w:rPr>
      </w:pPr>
      <w:r>
        <w:rPr>
          <w:sz w:val="20"/>
        </w:rPr>
        <w:t xml:space="preserve">Bâtiment 31 </w:t>
      </w:r>
      <w:r>
        <w:rPr>
          <w:spacing w:val="-2"/>
          <w:sz w:val="20"/>
        </w:rPr>
        <w:t>(23094_A_0046_00_X_008) :</w:t>
      </w:r>
    </w:p>
    <w:p w14:paraId="42B17871" w14:textId="77777777" w:rsidR="00CE7FCC" w:rsidRDefault="00942D02">
      <w:pPr>
        <w:pStyle w:val="ListParagraph"/>
        <w:numPr>
          <w:ilvl w:val="1"/>
          <w:numId w:val="34"/>
        </w:numPr>
        <w:tabs>
          <w:tab w:val="left" w:pos="3051"/>
        </w:tabs>
        <w:spacing w:before="179"/>
        <w:ind w:left="3051" w:hanging="360"/>
        <w:rPr>
          <w:rFonts w:ascii="Courier New" w:hAnsi="Courier New"/>
          <w:sz w:val="20"/>
        </w:rPr>
      </w:pPr>
      <w:r>
        <w:rPr>
          <w:sz w:val="20"/>
        </w:rPr>
        <w:t xml:space="preserve">Contamination historique par les COVl et le nickel (pas d'assainissement </w:t>
      </w:r>
      <w:r>
        <w:rPr>
          <w:spacing w:val="-2"/>
          <w:sz w:val="20"/>
        </w:rPr>
        <w:t>nécessaire)</w:t>
      </w:r>
    </w:p>
    <w:p w14:paraId="2D66508F" w14:textId="77777777" w:rsidR="00CE7FCC" w:rsidRDefault="00942D02">
      <w:pPr>
        <w:pStyle w:val="ListParagraph"/>
        <w:numPr>
          <w:ilvl w:val="1"/>
          <w:numId w:val="34"/>
        </w:numPr>
        <w:tabs>
          <w:tab w:val="left" w:pos="3052"/>
        </w:tabs>
        <w:spacing w:before="174" w:line="249" w:lineRule="auto"/>
        <w:ind w:right="1138"/>
        <w:rPr>
          <w:rFonts w:ascii="Courier New" w:hAnsi="Courier New"/>
          <w:sz w:val="20"/>
        </w:rPr>
      </w:pPr>
      <w:r>
        <w:rPr>
          <w:sz w:val="20"/>
        </w:rPr>
        <w:t xml:space="preserve">Diagramme de dispersion de la contamination historique du sol et des </w:t>
      </w:r>
      <w:r>
        <w:rPr>
          <w:sz w:val="20"/>
        </w:rPr>
        <w:t>eaux souterraines par les huiles minérales, le BTEX et le MTBE et de la contamination des eaux souterraines par les COVl</w:t>
      </w:r>
    </w:p>
    <w:p w14:paraId="492D38B1" w14:textId="77777777" w:rsidR="00CE7FCC" w:rsidRDefault="00942D02">
      <w:pPr>
        <w:pStyle w:val="ListParagraph"/>
        <w:numPr>
          <w:ilvl w:val="0"/>
          <w:numId w:val="34"/>
        </w:numPr>
        <w:tabs>
          <w:tab w:val="left" w:pos="2331"/>
          <w:tab w:val="left" w:pos="3180"/>
          <w:tab w:val="left" w:pos="4276"/>
          <w:tab w:val="left" w:pos="4928"/>
          <w:tab w:val="left" w:pos="7619"/>
        </w:tabs>
        <w:spacing w:before="182" w:line="259" w:lineRule="auto"/>
        <w:ind w:right="1137"/>
        <w:rPr>
          <w:sz w:val="20"/>
        </w:rPr>
      </w:pPr>
      <w:r>
        <w:rPr>
          <w:spacing w:val="-4"/>
          <w:sz w:val="20"/>
        </w:rPr>
        <w:t>Zone</w:t>
      </w:r>
      <w:r>
        <w:rPr>
          <w:sz w:val="20"/>
        </w:rPr>
        <w:tab/>
      </w:r>
      <w:r>
        <w:rPr>
          <w:spacing w:val="-2"/>
          <w:sz w:val="20"/>
        </w:rPr>
        <w:t>bâtiment</w:t>
      </w:r>
      <w:r>
        <w:rPr>
          <w:sz w:val="20"/>
        </w:rPr>
        <w:tab/>
      </w:r>
      <w:r>
        <w:rPr>
          <w:spacing w:val="-6"/>
          <w:sz w:val="20"/>
        </w:rPr>
        <w:t>40</w:t>
      </w:r>
      <w:r>
        <w:rPr>
          <w:sz w:val="20"/>
        </w:rPr>
        <w:tab/>
      </w:r>
      <w:r>
        <w:rPr>
          <w:spacing w:val="-2"/>
          <w:sz w:val="20"/>
        </w:rPr>
        <w:t>(23094_A_0072_00_K_000,</w:t>
      </w:r>
      <w:r>
        <w:rPr>
          <w:sz w:val="20"/>
        </w:rPr>
        <w:tab/>
      </w:r>
      <w:r>
        <w:rPr>
          <w:spacing w:val="-2"/>
          <w:sz w:val="20"/>
        </w:rPr>
        <w:t>23094_A_0072_00_G_000, 23094_A_0046_00_S_010)</w:t>
      </w:r>
    </w:p>
    <w:p w14:paraId="66E4C7B9" w14:textId="77777777" w:rsidR="00CE7FCC" w:rsidRDefault="00942D02">
      <w:pPr>
        <w:pStyle w:val="ListParagraph"/>
        <w:numPr>
          <w:ilvl w:val="1"/>
          <w:numId w:val="34"/>
        </w:numPr>
        <w:tabs>
          <w:tab w:val="left" w:pos="3052"/>
        </w:tabs>
        <w:spacing w:before="161" w:line="249" w:lineRule="auto"/>
        <w:ind w:right="1141"/>
        <w:rPr>
          <w:rFonts w:ascii="Courier New" w:hAnsi="Courier New"/>
          <w:sz w:val="20"/>
        </w:rPr>
      </w:pPr>
      <w:r>
        <w:rPr>
          <w:sz w:val="20"/>
        </w:rPr>
        <w:t>Zone de la station DCM : nouvelle contamination.</w:t>
      </w:r>
      <w:r>
        <w:rPr>
          <w:sz w:val="20"/>
        </w:rPr>
        <w:t xml:space="preserve"> Les travaux d'assainissement seront réalisés conjointement avec les travaux d'assainissement du bâtiment 28.</w:t>
      </w:r>
    </w:p>
    <w:p w14:paraId="71CEF3D9" w14:textId="77777777" w:rsidR="00CE7FCC" w:rsidRDefault="00942D02">
      <w:pPr>
        <w:pStyle w:val="ListParagraph"/>
        <w:numPr>
          <w:ilvl w:val="1"/>
          <w:numId w:val="34"/>
        </w:numPr>
        <w:tabs>
          <w:tab w:val="left" w:pos="3052"/>
        </w:tabs>
        <w:spacing w:before="173" w:line="249" w:lineRule="auto"/>
        <w:ind w:right="1134"/>
        <w:rPr>
          <w:rFonts w:ascii="Courier New" w:hAnsi="Courier New"/>
          <w:sz w:val="20"/>
        </w:rPr>
      </w:pPr>
      <w:r>
        <w:rPr>
          <w:sz w:val="20"/>
        </w:rPr>
        <w:t>Zone du bâtiment 40 : parcelle de dispersion de la contamination historique par les COVl et le nickel (pas d'assainissement nécessaire)</w:t>
      </w:r>
    </w:p>
    <w:p w14:paraId="2B6DBE66" w14:textId="77777777" w:rsidR="00CE7FCC" w:rsidRDefault="00942D02">
      <w:pPr>
        <w:pStyle w:val="ListParagraph"/>
        <w:numPr>
          <w:ilvl w:val="1"/>
          <w:numId w:val="34"/>
        </w:numPr>
        <w:tabs>
          <w:tab w:val="left" w:pos="3052"/>
        </w:tabs>
        <w:spacing w:before="172" w:line="249" w:lineRule="auto"/>
        <w:ind w:right="1134"/>
        <w:rPr>
          <w:rFonts w:ascii="Courier New" w:hAnsi="Courier New"/>
          <w:sz w:val="20"/>
        </w:rPr>
      </w:pPr>
      <w:r>
        <w:rPr>
          <w:sz w:val="20"/>
        </w:rPr>
        <w:t>Zone du si</w:t>
      </w:r>
      <w:r>
        <w:rPr>
          <w:sz w:val="20"/>
        </w:rPr>
        <w:t>te de la citerne mobile ACC : contamination du sol et des eaux souterraines identifiée (pas d'assainissement nécessaire)</w:t>
      </w:r>
    </w:p>
    <w:p w14:paraId="2C2E1E8E" w14:textId="77777777" w:rsidR="00CE7FCC" w:rsidRDefault="00CE7FCC">
      <w:pPr>
        <w:spacing w:line="249" w:lineRule="auto"/>
        <w:rPr>
          <w:rFonts w:ascii="Courier New" w:hAnsi="Courier New"/>
          <w:sz w:val="20"/>
        </w:rPr>
        <w:sectPr w:rsidR="00CE7FCC">
          <w:pgSz w:w="11910" w:h="16840"/>
          <w:pgMar w:top="1460" w:right="0" w:bottom="1280" w:left="940" w:header="748" w:footer="1095" w:gutter="0"/>
          <w:cols w:space="720"/>
        </w:sectPr>
      </w:pPr>
    </w:p>
    <w:p w14:paraId="0056FCB7" w14:textId="77777777" w:rsidR="00CE7FCC" w:rsidRDefault="00CE7FCC">
      <w:pPr>
        <w:pStyle w:val="BodyText"/>
        <w:spacing w:before="121"/>
      </w:pPr>
    </w:p>
    <w:p w14:paraId="2429A4C4" w14:textId="77777777" w:rsidR="00CE7FCC" w:rsidRDefault="00942D02">
      <w:pPr>
        <w:pStyle w:val="ListParagraph"/>
        <w:numPr>
          <w:ilvl w:val="1"/>
          <w:numId w:val="34"/>
        </w:numPr>
        <w:tabs>
          <w:tab w:val="left" w:pos="3052"/>
        </w:tabs>
        <w:spacing w:before="0" w:line="254" w:lineRule="auto"/>
        <w:ind w:right="1131"/>
        <w:jc w:val="both"/>
        <w:rPr>
          <w:rFonts w:ascii="Courier New" w:hAnsi="Courier New"/>
          <w:sz w:val="20"/>
        </w:rPr>
      </w:pPr>
      <w:r>
        <w:rPr>
          <w:sz w:val="20"/>
        </w:rPr>
        <w:t>Réservoirs souterrains de la zone inconnue - ancienne usine de distribution de carburant : contamination du sol et des eaux souterraines par des huiles minérales (pas d'information sur la nécessité d'un assainissement enregistrée dans la base de données su</w:t>
      </w:r>
      <w:r>
        <w:rPr>
          <w:sz w:val="20"/>
        </w:rPr>
        <w:t>r les sols).</w:t>
      </w:r>
    </w:p>
    <w:p w14:paraId="6CA2B417" w14:textId="77777777" w:rsidR="00CE7FCC" w:rsidRDefault="00942D02">
      <w:pPr>
        <w:pStyle w:val="BodyText"/>
        <w:spacing w:before="155"/>
      </w:pPr>
      <w:r>
        <w:rPr>
          <w:noProof/>
        </w:rPr>
        <w:drawing>
          <wp:anchor distT="0" distB="0" distL="0" distR="0" simplePos="0" relativeHeight="487643648" behindDoc="1" locked="0" layoutInCell="1" allowOverlap="1" wp14:anchorId="6D0AFA03" wp14:editId="59262945">
            <wp:simplePos x="0" y="0"/>
            <wp:positionH relativeFrom="page">
              <wp:posOffset>1109489</wp:posOffset>
            </wp:positionH>
            <wp:positionV relativeFrom="paragraph">
              <wp:posOffset>269073</wp:posOffset>
            </wp:positionV>
            <wp:extent cx="5568798" cy="3866197"/>
            <wp:effectExtent l="0" t="0" r="0" b="0"/>
            <wp:wrapTopAndBottom/>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44" cstate="print"/>
                    <a:stretch>
                      <a:fillRect/>
                    </a:stretch>
                  </pic:blipFill>
                  <pic:spPr>
                    <a:xfrm>
                      <a:off x="0" y="0"/>
                      <a:ext cx="5568798" cy="3866197"/>
                    </a:xfrm>
                    <a:prstGeom prst="rect">
                      <a:avLst/>
                    </a:prstGeom>
                  </pic:spPr>
                </pic:pic>
              </a:graphicData>
            </a:graphic>
          </wp:anchor>
        </w:drawing>
      </w:r>
    </w:p>
    <w:p w14:paraId="38E3CA1F" w14:textId="77777777" w:rsidR="00CE7FCC" w:rsidRDefault="00CE7FCC">
      <w:pPr>
        <w:pStyle w:val="BodyText"/>
        <w:spacing w:before="166"/>
      </w:pPr>
    </w:p>
    <w:p w14:paraId="15CDD32B" w14:textId="77777777" w:rsidR="00CE7FCC" w:rsidRDefault="00942D02">
      <w:pPr>
        <w:ind w:left="2331"/>
        <w:rPr>
          <w:i/>
          <w:sz w:val="18"/>
        </w:rPr>
      </w:pPr>
      <w:r>
        <w:rPr>
          <w:i/>
          <w:color w:val="005B82"/>
          <w:sz w:val="18"/>
        </w:rPr>
        <w:t>Figure 8-14 : Parcelles contaminées Tech.</w:t>
      </w:r>
      <w:r>
        <w:rPr>
          <w:i/>
          <w:color w:val="005B82"/>
          <w:spacing w:val="-4"/>
          <w:sz w:val="18"/>
        </w:rPr>
        <w:t xml:space="preserve"> Sud</w:t>
      </w:r>
    </w:p>
    <w:p w14:paraId="142ACC2D" w14:textId="77777777" w:rsidR="00CE7FCC" w:rsidRDefault="00942D02">
      <w:pPr>
        <w:spacing w:before="198"/>
        <w:ind w:left="1611"/>
        <w:rPr>
          <w:b/>
          <w:sz w:val="20"/>
        </w:rPr>
      </w:pPr>
      <w:r>
        <w:rPr>
          <w:b/>
          <w:sz w:val="20"/>
        </w:rPr>
        <w:t>Zone d'</w:t>
      </w:r>
      <w:r>
        <w:rPr>
          <w:b/>
          <w:spacing w:val="-2"/>
          <w:sz w:val="20"/>
        </w:rPr>
        <w:t xml:space="preserve">aviation </w:t>
      </w:r>
      <w:r>
        <w:rPr>
          <w:b/>
          <w:sz w:val="20"/>
        </w:rPr>
        <w:t>générale</w:t>
      </w:r>
    </w:p>
    <w:p w14:paraId="48E78CA0" w14:textId="77777777" w:rsidR="00CE7FCC" w:rsidRDefault="00942D02">
      <w:pPr>
        <w:pStyle w:val="ListParagraph"/>
        <w:numPr>
          <w:ilvl w:val="0"/>
          <w:numId w:val="34"/>
        </w:numPr>
        <w:tabs>
          <w:tab w:val="left" w:pos="2331"/>
        </w:tabs>
        <w:spacing w:before="192"/>
        <w:rPr>
          <w:sz w:val="20"/>
        </w:rPr>
      </w:pPr>
      <w:r>
        <w:rPr>
          <w:sz w:val="20"/>
        </w:rPr>
        <w:t xml:space="preserve">Zone bâtiment 26 </w:t>
      </w:r>
      <w:r>
        <w:rPr>
          <w:spacing w:val="-2"/>
          <w:sz w:val="20"/>
        </w:rPr>
        <w:t>(23015_A_0046_00_C_000) :</w:t>
      </w:r>
    </w:p>
    <w:p w14:paraId="760AAB64" w14:textId="77777777" w:rsidR="00CE7FCC" w:rsidRDefault="00942D02">
      <w:pPr>
        <w:pStyle w:val="ListParagraph"/>
        <w:numPr>
          <w:ilvl w:val="1"/>
          <w:numId w:val="34"/>
        </w:numPr>
        <w:tabs>
          <w:tab w:val="left" w:pos="3051"/>
        </w:tabs>
        <w:spacing w:before="176"/>
        <w:ind w:left="3051" w:hanging="360"/>
        <w:rPr>
          <w:rFonts w:ascii="Courier New" w:hAnsi="Courier New"/>
          <w:sz w:val="20"/>
        </w:rPr>
      </w:pPr>
      <w:r>
        <w:rPr>
          <w:spacing w:val="-2"/>
          <w:sz w:val="20"/>
        </w:rPr>
        <w:t>Contamination historique des eaux souterraines par des COVl (pas d'assainissement nécessaire)</w:t>
      </w:r>
    </w:p>
    <w:p w14:paraId="125E104B" w14:textId="77777777" w:rsidR="00CE7FCC" w:rsidRDefault="00CE7FCC">
      <w:pPr>
        <w:rPr>
          <w:rFonts w:ascii="Courier New" w:hAnsi="Courier New"/>
          <w:sz w:val="20"/>
        </w:rPr>
        <w:sectPr w:rsidR="00CE7FCC">
          <w:pgSz w:w="11910" w:h="16840"/>
          <w:pgMar w:top="1460" w:right="0" w:bottom="1280" w:left="940" w:header="748" w:footer="1095" w:gutter="0"/>
          <w:cols w:space="720"/>
        </w:sectPr>
      </w:pPr>
    </w:p>
    <w:p w14:paraId="3DA3D58D" w14:textId="77777777" w:rsidR="00CE7FCC" w:rsidRDefault="00CE7FCC">
      <w:pPr>
        <w:pStyle w:val="BodyText"/>
      </w:pPr>
    </w:p>
    <w:p w14:paraId="514466ED" w14:textId="77777777" w:rsidR="00CE7FCC" w:rsidRDefault="00CE7FCC">
      <w:pPr>
        <w:pStyle w:val="BodyText"/>
        <w:spacing w:before="132" w:after="1"/>
      </w:pPr>
    </w:p>
    <w:p w14:paraId="482D70BB" w14:textId="77777777" w:rsidR="00CE7FCC" w:rsidRDefault="00942D02">
      <w:pPr>
        <w:pStyle w:val="BodyText"/>
        <w:ind w:left="807"/>
      </w:pPr>
      <w:r>
        <w:rPr>
          <w:noProof/>
        </w:rPr>
        <w:drawing>
          <wp:inline distT="0" distB="0" distL="0" distR="0" wp14:anchorId="280A105D" wp14:editId="25228086">
            <wp:extent cx="5568798" cy="3866197"/>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45" cstate="print"/>
                    <a:stretch>
                      <a:fillRect/>
                    </a:stretch>
                  </pic:blipFill>
                  <pic:spPr>
                    <a:xfrm>
                      <a:off x="0" y="0"/>
                      <a:ext cx="5568798" cy="3866197"/>
                    </a:xfrm>
                    <a:prstGeom prst="rect">
                      <a:avLst/>
                    </a:prstGeom>
                  </pic:spPr>
                </pic:pic>
              </a:graphicData>
            </a:graphic>
          </wp:inline>
        </w:drawing>
      </w:r>
    </w:p>
    <w:p w14:paraId="124A9F96" w14:textId="77777777" w:rsidR="00CE7FCC" w:rsidRDefault="00CE7FCC">
      <w:pPr>
        <w:pStyle w:val="BodyText"/>
        <w:spacing w:before="189"/>
        <w:rPr>
          <w:sz w:val="18"/>
        </w:rPr>
      </w:pPr>
    </w:p>
    <w:p w14:paraId="53D8F550" w14:textId="77777777" w:rsidR="00CE7FCC" w:rsidRDefault="00942D02">
      <w:pPr>
        <w:ind w:left="2331"/>
        <w:rPr>
          <w:i/>
          <w:sz w:val="18"/>
        </w:rPr>
      </w:pPr>
      <w:r>
        <w:rPr>
          <w:i/>
          <w:color w:val="005B82"/>
          <w:sz w:val="18"/>
        </w:rPr>
        <w:t>Figure 8-</w:t>
      </w:r>
      <w:r>
        <w:rPr>
          <w:i/>
          <w:color w:val="005B82"/>
          <w:sz w:val="18"/>
        </w:rPr>
        <w:t>15 : Parcelles contaminées Zone d'</w:t>
      </w:r>
      <w:r>
        <w:rPr>
          <w:i/>
          <w:color w:val="005B82"/>
          <w:spacing w:val="-2"/>
          <w:sz w:val="18"/>
        </w:rPr>
        <w:t>aviation</w:t>
      </w:r>
      <w:r>
        <w:rPr>
          <w:i/>
          <w:color w:val="005B82"/>
          <w:sz w:val="18"/>
        </w:rPr>
        <w:t xml:space="preserve"> générale</w:t>
      </w:r>
    </w:p>
    <w:p w14:paraId="4547E444" w14:textId="77777777" w:rsidR="00CE7FCC" w:rsidRDefault="00942D02">
      <w:pPr>
        <w:spacing w:before="198"/>
        <w:ind w:left="1611"/>
        <w:rPr>
          <w:b/>
          <w:sz w:val="20"/>
        </w:rPr>
      </w:pPr>
      <w:r>
        <w:rPr>
          <w:b/>
          <w:sz w:val="20"/>
        </w:rPr>
        <w:t xml:space="preserve">Zone </w:t>
      </w:r>
      <w:r>
        <w:rPr>
          <w:b/>
          <w:spacing w:val="-2"/>
          <w:sz w:val="20"/>
        </w:rPr>
        <w:t>CANAC</w:t>
      </w:r>
    </w:p>
    <w:p w14:paraId="720CD540" w14:textId="77777777" w:rsidR="00CE7FCC" w:rsidRDefault="00942D02">
      <w:pPr>
        <w:pStyle w:val="ListParagraph"/>
        <w:numPr>
          <w:ilvl w:val="0"/>
          <w:numId w:val="34"/>
        </w:numPr>
        <w:tabs>
          <w:tab w:val="left" w:pos="2331"/>
        </w:tabs>
        <w:spacing w:before="193"/>
        <w:rPr>
          <w:sz w:val="20"/>
        </w:rPr>
      </w:pPr>
      <w:r>
        <w:rPr>
          <w:sz w:val="20"/>
        </w:rPr>
        <w:t xml:space="preserve">Zone bâtiment 202/203 </w:t>
      </w:r>
      <w:r>
        <w:rPr>
          <w:spacing w:val="-2"/>
          <w:sz w:val="20"/>
        </w:rPr>
        <w:t>(23081_D_0124_00_T_000)</w:t>
      </w:r>
    </w:p>
    <w:p w14:paraId="715DDC34" w14:textId="77777777" w:rsidR="00CE7FCC" w:rsidRDefault="00942D02">
      <w:pPr>
        <w:pStyle w:val="ListParagraph"/>
        <w:numPr>
          <w:ilvl w:val="1"/>
          <w:numId w:val="34"/>
        </w:numPr>
        <w:tabs>
          <w:tab w:val="left" w:pos="3052"/>
        </w:tabs>
        <w:spacing w:before="179" w:line="254" w:lineRule="auto"/>
        <w:ind w:right="1133"/>
        <w:jc w:val="both"/>
        <w:rPr>
          <w:rFonts w:ascii="Courier New" w:hAnsi="Courier New"/>
          <w:sz w:val="20"/>
        </w:rPr>
      </w:pPr>
      <w:r>
        <w:rPr>
          <w:sz w:val="20"/>
        </w:rPr>
        <w:t>Parcelle de dispersion contamination mixte - essentiellement historique - par des huiles minérales et des BTEXN</w:t>
      </w:r>
      <w:r>
        <w:rPr>
          <w:sz w:val="20"/>
          <w:vertAlign w:val="superscript"/>
        </w:rPr>
        <w:t>4</w:t>
      </w:r>
      <w:r>
        <w:rPr>
          <w:sz w:val="20"/>
        </w:rPr>
        <w:t xml:space="preserve"> (pas d'information sur les besoins d'assainissement enregistrés dans la </w:t>
      </w:r>
      <w:r>
        <w:rPr>
          <w:spacing w:val="-2"/>
          <w:sz w:val="20"/>
        </w:rPr>
        <w:t>base de données sur les sols).</w:t>
      </w:r>
    </w:p>
    <w:p w14:paraId="38D59CB8" w14:textId="77777777" w:rsidR="00CE7FCC" w:rsidRDefault="00942D02">
      <w:pPr>
        <w:pStyle w:val="ListParagraph"/>
        <w:numPr>
          <w:ilvl w:val="0"/>
          <w:numId w:val="34"/>
        </w:numPr>
        <w:tabs>
          <w:tab w:val="left" w:pos="2331"/>
        </w:tabs>
        <w:spacing w:before="177"/>
        <w:rPr>
          <w:sz w:val="20"/>
        </w:rPr>
      </w:pPr>
      <w:r>
        <w:rPr>
          <w:sz w:val="20"/>
        </w:rPr>
        <w:t xml:space="preserve">Bâtiment 212 </w:t>
      </w:r>
      <w:r>
        <w:rPr>
          <w:spacing w:val="-2"/>
          <w:sz w:val="20"/>
        </w:rPr>
        <w:t>(23081_D_0016_00_K_000)</w:t>
      </w:r>
    </w:p>
    <w:p w14:paraId="75EA12FC" w14:textId="77777777" w:rsidR="00CE7FCC" w:rsidRDefault="00942D02">
      <w:pPr>
        <w:pStyle w:val="ListParagraph"/>
        <w:numPr>
          <w:ilvl w:val="1"/>
          <w:numId w:val="34"/>
        </w:numPr>
        <w:tabs>
          <w:tab w:val="left" w:pos="3052"/>
        </w:tabs>
        <w:spacing w:before="181" w:line="252" w:lineRule="auto"/>
        <w:ind w:right="1131"/>
        <w:jc w:val="both"/>
        <w:rPr>
          <w:rFonts w:ascii="Courier New" w:hAnsi="Courier New"/>
          <w:sz w:val="20"/>
        </w:rPr>
      </w:pPr>
      <w:r>
        <w:rPr>
          <w:sz w:val="20"/>
        </w:rPr>
        <w:t>Con</w:t>
      </w:r>
      <w:r>
        <w:rPr>
          <w:sz w:val="20"/>
        </w:rPr>
        <w:t>tamination historique des eaux souterraines près de KWS par des COVl et des huiles minérales flottantes (assainissement nécessaire). L'excavation de la zone centrale a été réalisée.</w:t>
      </w:r>
    </w:p>
    <w:p w14:paraId="2FE74D13" w14:textId="77777777" w:rsidR="00CE7FCC" w:rsidRDefault="00942D02">
      <w:pPr>
        <w:pStyle w:val="BodyText"/>
        <w:spacing w:before="6"/>
        <w:ind w:left="3052"/>
      </w:pPr>
      <w:r>
        <w:t xml:space="preserve">La surveillance des eaux souterraines est en cours et un </w:t>
      </w:r>
      <w:r>
        <w:t>BSP par étapes (</w:t>
      </w:r>
      <w:r>
        <w:t>2</w:t>
      </w:r>
      <w:r>
        <w:rPr>
          <w:vertAlign w:val="superscript"/>
        </w:rPr>
        <w:t>e</w:t>
      </w:r>
      <w:r>
        <w:t xml:space="preserve"> ) est en </w:t>
      </w:r>
      <w:r>
        <w:rPr>
          <w:spacing w:val="-2"/>
        </w:rPr>
        <w:t>préparation.</w:t>
      </w:r>
    </w:p>
    <w:p w14:paraId="5784B1BC" w14:textId="77777777" w:rsidR="00CE7FCC" w:rsidRDefault="00942D02">
      <w:pPr>
        <w:pStyle w:val="ListParagraph"/>
        <w:numPr>
          <w:ilvl w:val="1"/>
          <w:numId w:val="34"/>
        </w:numPr>
        <w:tabs>
          <w:tab w:val="left" w:pos="3052"/>
        </w:tabs>
        <w:spacing w:before="181" w:line="249" w:lineRule="auto"/>
        <w:ind w:right="1137"/>
        <w:jc w:val="both"/>
        <w:rPr>
          <w:rFonts w:ascii="Courier New" w:hAnsi="Courier New"/>
          <w:sz w:val="20"/>
        </w:rPr>
      </w:pPr>
      <w:r>
        <w:rPr>
          <w:sz w:val="20"/>
        </w:rPr>
        <w:t>Contamination historique du sol et des eaux souterraines par des huiles minérales et des BTEX (pas d'assainissement nécessaire)</w:t>
      </w:r>
    </w:p>
    <w:p w14:paraId="18A35F5A" w14:textId="77777777" w:rsidR="00CE7FCC" w:rsidRDefault="00942D02">
      <w:pPr>
        <w:pStyle w:val="ListParagraph"/>
        <w:numPr>
          <w:ilvl w:val="0"/>
          <w:numId w:val="34"/>
        </w:numPr>
        <w:tabs>
          <w:tab w:val="left" w:pos="2331"/>
        </w:tabs>
        <w:spacing w:before="184"/>
        <w:rPr>
          <w:sz w:val="20"/>
        </w:rPr>
      </w:pPr>
      <w:r>
        <w:rPr>
          <w:sz w:val="20"/>
        </w:rPr>
        <w:t xml:space="preserve">Bâtiment 213 </w:t>
      </w:r>
      <w:r>
        <w:rPr>
          <w:spacing w:val="-2"/>
          <w:sz w:val="20"/>
        </w:rPr>
        <w:t>(23081_D_0086_00_B_000)</w:t>
      </w:r>
    </w:p>
    <w:p w14:paraId="4E8DC24E" w14:textId="77777777" w:rsidR="00CE7FCC" w:rsidRDefault="00942D02">
      <w:pPr>
        <w:pStyle w:val="ListParagraph"/>
        <w:numPr>
          <w:ilvl w:val="1"/>
          <w:numId w:val="34"/>
        </w:numPr>
        <w:tabs>
          <w:tab w:val="left" w:pos="3052"/>
        </w:tabs>
        <w:spacing w:before="179" w:line="249" w:lineRule="auto"/>
        <w:ind w:right="1136"/>
        <w:jc w:val="both"/>
        <w:rPr>
          <w:rFonts w:ascii="Courier New" w:hAnsi="Courier New"/>
          <w:sz w:val="20"/>
        </w:rPr>
      </w:pPr>
      <w:r>
        <w:rPr>
          <w:sz w:val="20"/>
        </w:rPr>
        <w:t>Zone d'épandage, parc de stockage et stockage de solvants. Il y a u</w:t>
      </w:r>
      <w:r>
        <w:rPr>
          <w:sz w:val="20"/>
        </w:rPr>
        <w:t>ne contamination historique (pas d'assainissement nécessaire).</w:t>
      </w:r>
    </w:p>
    <w:p w14:paraId="2F641689" w14:textId="77777777" w:rsidR="00CE7FCC" w:rsidRDefault="00CE7FCC">
      <w:pPr>
        <w:pStyle w:val="BodyText"/>
      </w:pPr>
    </w:p>
    <w:p w14:paraId="2DC14456" w14:textId="77777777" w:rsidR="00CE7FCC" w:rsidRDefault="00942D02">
      <w:pPr>
        <w:pStyle w:val="BodyText"/>
        <w:spacing w:before="196"/>
      </w:pPr>
      <w:r>
        <w:rPr>
          <w:noProof/>
        </w:rPr>
        <mc:AlternateContent>
          <mc:Choice Requires="wps">
            <w:drawing>
              <wp:anchor distT="0" distB="0" distL="0" distR="0" simplePos="0" relativeHeight="487644160" behindDoc="1" locked="0" layoutInCell="1" allowOverlap="1" wp14:anchorId="37A96C1F" wp14:editId="79A5BA20">
                <wp:simplePos x="0" y="0"/>
                <wp:positionH relativeFrom="page">
                  <wp:posOffset>936040</wp:posOffset>
                </wp:positionH>
                <wp:positionV relativeFrom="paragraph">
                  <wp:posOffset>294867</wp:posOffset>
                </wp:positionV>
                <wp:extent cx="1829435" cy="7620"/>
                <wp:effectExtent l="0" t="0" r="0" b="0"/>
                <wp:wrapTopAndBottom/>
                <wp:docPr id="149" name="Graphic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A6D9A0" id="Graphic 149" o:spid="_x0000_s1026" style="position:absolute;margin-left:73.7pt;margin-top:23.2pt;width:144.05pt;height:.6pt;z-index:-1567232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" path="m1829053,l,,,7619r1829053,l1829053,xe" fillcolor="black" stroked="f">
                <v:path arrowok="t"/>
                <w10:wrap type="topAndBottom" anchorx="page"/>
              </v:shape>
            </w:pict>
          </mc:Fallback>
        </mc:AlternateContent>
      </w:r>
    </w:p>
    <w:p w14:paraId="6A67646B" w14:textId="77777777" w:rsidR="00CE7FCC" w:rsidRDefault="00942D02">
      <w:pPr>
        <w:pStyle w:val="BodyText"/>
        <w:spacing w:before="91"/>
        <w:ind w:left="534"/>
        <w:rPr>
          <w:rFonts w:ascii="Arial"/>
          <w:sz w:val="21"/>
        </w:rPr>
      </w:pPr>
      <w:r>
        <w:rPr>
          <w:position w:val="7"/>
          <w:sz w:val="13"/>
        </w:rPr>
        <w:t xml:space="preserve">4 </w:t>
      </w:r>
      <w:r>
        <w:t>Groupe d'</w:t>
      </w:r>
      <w:hyperlink r:id="rId146">
        <w:r>
          <w:t>hydrocarbures aromatiques,</w:t>
        </w:r>
      </w:hyperlink>
      <w:r>
        <w:t xml:space="preserve"> en particulier le </w:t>
      </w:r>
      <w:hyperlink r:id="rId147">
        <w:r>
          <w:t xml:space="preserve">benzène, le </w:t>
        </w:r>
      </w:hyperlink>
      <w:hyperlink r:id="rId148">
        <w:r>
          <w:t>toluène, l'</w:t>
        </w:r>
      </w:hyperlink>
      <w:hyperlink r:id="rId149">
        <w:r>
          <w:t xml:space="preserve">éthylbenzène, le </w:t>
        </w:r>
      </w:hyperlink>
      <w:hyperlink r:id="rId150">
        <w:r>
          <w:t>xylène</w:t>
        </w:r>
      </w:hyperlink>
      <w:r>
        <w:t xml:space="preserve"> et le </w:t>
      </w:r>
      <w:r>
        <w:rPr>
          <w:spacing w:val="-2"/>
        </w:rPr>
        <w:t>naphtalène</w:t>
      </w:r>
      <w:r>
        <w:rPr>
          <w:rFonts w:ascii="Arial"/>
          <w:color w:val="1F2021"/>
          <w:spacing w:val="-2"/>
          <w:sz w:val="21"/>
        </w:rPr>
        <w:t>.</w:t>
      </w:r>
    </w:p>
    <w:p w14:paraId="1B843A29" w14:textId="77777777" w:rsidR="00CE7FCC" w:rsidRDefault="00CE7FCC">
      <w:pPr>
        <w:rPr>
          <w:rFonts w:ascii="Arial"/>
          <w:sz w:val="21"/>
        </w:rPr>
        <w:sectPr w:rsidR="00CE7FCC">
          <w:pgSz w:w="11910" w:h="16840"/>
          <w:pgMar w:top="1460" w:right="0" w:bottom="1280" w:left="940" w:header="748" w:footer="1095" w:gutter="0"/>
          <w:cols w:space="720"/>
        </w:sectPr>
      </w:pPr>
    </w:p>
    <w:p w14:paraId="3AB7EFD7" w14:textId="77777777" w:rsidR="00CE7FCC" w:rsidRDefault="00CE7FCC">
      <w:pPr>
        <w:pStyle w:val="BodyText"/>
        <w:spacing w:before="145"/>
        <w:rPr>
          <w:rFonts w:ascii="Arial"/>
        </w:rPr>
      </w:pPr>
    </w:p>
    <w:p w14:paraId="3D78E6BE" w14:textId="77777777" w:rsidR="00CE7FCC" w:rsidRDefault="00942D02">
      <w:pPr>
        <w:pStyle w:val="ListParagraph"/>
        <w:numPr>
          <w:ilvl w:val="0"/>
          <w:numId w:val="34"/>
        </w:numPr>
        <w:tabs>
          <w:tab w:val="left" w:pos="2331"/>
        </w:tabs>
        <w:spacing w:before="0"/>
        <w:rPr>
          <w:sz w:val="20"/>
        </w:rPr>
      </w:pPr>
      <w:r>
        <w:rPr>
          <w:sz w:val="20"/>
        </w:rPr>
        <w:t xml:space="preserve">Zone bâtiment 216 </w:t>
      </w:r>
      <w:r>
        <w:rPr>
          <w:spacing w:val="-5"/>
          <w:sz w:val="20"/>
        </w:rPr>
        <w:t>(</w:t>
      </w:r>
      <w:r>
        <w:rPr>
          <w:sz w:val="20"/>
        </w:rPr>
        <w:t xml:space="preserve">réservoir hors sol) </w:t>
      </w:r>
      <w:r>
        <w:rPr>
          <w:spacing w:val="-2"/>
          <w:sz w:val="20"/>
        </w:rPr>
        <w:t>(23081_D_0055_00_F_000) :</w:t>
      </w:r>
    </w:p>
    <w:p w14:paraId="6238E67B" w14:textId="77777777" w:rsidR="00CE7FCC" w:rsidRDefault="00942D02">
      <w:pPr>
        <w:pStyle w:val="ListParagraph"/>
        <w:numPr>
          <w:ilvl w:val="1"/>
          <w:numId w:val="34"/>
        </w:numPr>
        <w:tabs>
          <w:tab w:val="left" w:pos="3051"/>
        </w:tabs>
        <w:spacing w:before="178"/>
        <w:ind w:left="3051" w:hanging="360"/>
        <w:rPr>
          <w:rFonts w:ascii="Courier New" w:hAnsi="Courier New"/>
          <w:sz w:val="20"/>
        </w:rPr>
      </w:pPr>
      <w:r>
        <w:rPr>
          <w:spacing w:val="-2"/>
          <w:sz w:val="20"/>
        </w:rPr>
        <w:t xml:space="preserve">Contamination historique (résiduelle) </w:t>
      </w:r>
      <w:r>
        <w:rPr>
          <w:spacing w:val="9"/>
          <w:sz w:val="20"/>
        </w:rPr>
        <w:t>(</w:t>
      </w:r>
      <w:r>
        <w:rPr>
          <w:spacing w:val="-2"/>
          <w:sz w:val="20"/>
        </w:rPr>
        <w:t>pas d'assainissement nécessaire)</w:t>
      </w:r>
    </w:p>
    <w:p w14:paraId="3BEEE642" w14:textId="77777777" w:rsidR="00CE7FCC" w:rsidRDefault="00942D02">
      <w:pPr>
        <w:pStyle w:val="ListParagraph"/>
        <w:numPr>
          <w:ilvl w:val="0"/>
          <w:numId w:val="34"/>
        </w:numPr>
        <w:tabs>
          <w:tab w:val="left" w:pos="2331"/>
        </w:tabs>
        <w:spacing w:before="186"/>
        <w:rPr>
          <w:sz w:val="20"/>
        </w:rPr>
      </w:pPr>
      <w:r>
        <w:rPr>
          <w:sz w:val="20"/>
        </w:rPr>
        <w:t xml:space="preserve">Zone Hydrant Refuelling System depot </w:t>
      </w:r>
      <w:r>
        <w:rPr>
          <w:spacing w:val="-2"/>
          <w:sz w:val="20"/>
        </w:rPr>
        <w:t>(23081_D_0124_00_R_000)</w:t>
      </w:r>
    </w:p>
    <w:p w14:paraId="57044931" w14:textId="77777777" w:rsidR="00CE7FCC" w:rsidRDefault="00942D02">
      <w:pPr>
        <w:pStyle w:val="ListParagraph"/>
        <w:numPr>
          <w:ilvl w:val="1"/>
          <w:numId w:val="34"/>
        </w:numPr>
        <w:tabs>
          <w:tab w:val="left" w:pos="3052"/>
        </w:tabs>
        <w:spacing w:before="181" w:line="247" w:lineRule="auto"/>
        <w:ind w:right="1144"/>
        <w:rPr>
          <w:rFonts w:ascii="Courier New" w:hAnsi="Courier New"/>
          <w:sz w:val="20"/>
        </w:rPr>
      </w:pPr>
      <w:r>
        <w:rPr>
          <w:sz w:val="20"/>
        </w:rPr>
        <w:t>Contamination historique du sol par de l'huile minérale + présence d'huile minérale dans les eaux</w:t>
      </w:r>
      <w:r>
        <w:rPr>
          <w:sz w:val="20"/>
        </w:rPr>
        <w:t xml:space="preserve"> souterraines à la suite d'une catastrophe (pas d'assainissement nécessaire)</w:t>
      </w:r>
    </w:p>
    <w:p w14:paraId="5A78C71F" w14:textId="77777777" w:rsidR="00CE7FCC" w:rsidRDefault="00942D02">
      <w:pPr>
        <w:pStyle w:val="ListParagraph"/>
        <w:numPr>
          <w:ilvl w:val="0"/>
          <w:numId w:val="34"/>
        </w:numPr>
        <w:tabs>
          <w:tab w:val="left" w:pos="2331"/>
        </w:tabs>
        <w:spacing w:before="187"/>
        <w:rPr>
          <w:sz w:val="20"/>
        </w:rPr>
      </w:pPr>
      <w:r>
        <w:rPr>
          <w:sz w:val="20"/>
        </w:rPr>
        <w:t xml:space="preserve">Zone au nord du bâtiment 203 </w:t>
      </w:r>
      <w:r>
        <w:rPr>
          <w:spacing w:val="-2"/>
          <w:sz w:val="20"/>
        </w:rPr>
        <w:t>(23081_D_0124_00_F_000)</w:t>
      </w:r>
    </w:p>
    <w:p w14:paraId="667BE6CC" w14:textId="77777777" w:rsidR="00CE7FCC" w:rsidRDefault="00942D02">
      <w:pPr>
        <w:pStyle w:val="ListParagraph"/>
        <w:numPr>
          <w:ilvl w:val="1"/>
          <w:numId w:val="34"/>
        </w:numPr>
        <w:tabs>
          <w:tab w:val="left" w:pos="3052"/>
        </w:tabs>
        <w:spacing w:before="180" w:line="247" w:lineRule="auto"/>
        <w:ind w:right="1134"/>
        <w:rPr>
          <w:rFonts w:ascii="Courier New" w:hAnsi="Courier New"/>
          <w:sz w:val="20"/>
        </w:rPr>
      </w:pPr>
      <w:r>
        <w:rPr>
          <w:sz w:val="20"/>
        </w:rPr>
        <w:t xml:space="preserve">Le site source présente une contamination mixte - essentiellement historique - par des </w:t>
      </w:r>
      <w:r>
        <w:rPr>
          <w:spacing w:val="-5"/>
          <w:sz w:val="20"/>
        </w:rPr>
        <w:t>huiles</w:t>
      </w:r>
      <w:r>
        <w:rPr>
          <w:sz w:val="20"/>
        </w:rPr>
        <w:t xml:space="preserve"> minérales et des BTEXN (aucune i</w:t>
      </w:r>
      <w:r>
        <w:rPr>
          <w:sz w:val="20"/>
        </w:rPr>
        <w:t>nformation sur les besoins d'assainissement enregistrés dans la base de données sur les sols).</w:t>
      </w:r>
    </w:p>
    <w:p w14:paraId="3A520796" w14:textId="77777777" w:rsidR="00CE7FCC" w:rsidRDefault="00942D02">
      <w:pPr>
        <w:pStyle w:val="BodyText"/>
        <w:spacing w:before="164"/>
      </w:pPr>
      <w:r>
        <w:rPr>
          <w:noProof/>
        </w:rPr>
        <w:drawing>
          <wp:anchor distT="0" distB="0" distL="0" distR="0" simplePos="0" relativeHeight="487644672" behindDoc="1" locked="0" layoutInCell="1" allowOverlap="1" wp14:anchorId="65E247CC" wp14:editId="34E945C9">
            <wp:simplePos x="0" y="0"/>
            <wp:positionH relativeFrom="page">
              <wp:posOffset>1146292</wp:posOffset>
            </wp:positionH>
            <wp:positionV relativeFrom="paragraph">
              <wp:posOffset>274662</wp:posOffset>
            </wp:positionV>
            <wp:extent cx="5532295" cy="3860958"/>
            <wp:effectExtent l="0" t="0" r="0" b="0"/>
            <wp:wrapTopAndBottom/>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51" cstate="print"/>
                    <a:stretch>
                      <a:fillRect/>
                    </a:stretch>
                  </pic:blipFill>
                  <pic:spPr>
                    <a:xfrm>
                      <a:off x="0" y="0"/>
                      <a:ext cx="5532295" cy="3860958"/>
                    </a:xfrm>
                    <a:prstGeom prst="rect">
                      <a:avLst/>
                    </a:prstGeom>
                  </pic:spPr>
                </pic:pic>
              </a:graphicData>
            </a:graphic>
          </wp:anchor>
        </w:drawing>
      </w:r>
    </w:p>
    <w:p w14:paraId="77F9D969" w14:textId="77777777" w:rsidR="00CE7FCC" w:rsidRDefault="00CE7FCC">
      <w:pPr>
        <w:pStyle w:val="BodyText"/>
        <w:spacing w:before="175"/>
      </w:pPr>
    </w:p>
    <w:p w14:paraId="47167BC4" w14:textId="77777777" w:rsidR="00CE7FCC" w:rsidRDefault="00942D02">
      <w:pPr>
        <w:ind w:left="2331"/>
        <w:rPr>
          <w:i/>
          <w:sz w:val="18"/>
        </w:rPr>
      </w:pPr>
      <w:r>
        <w:rPr>
          <w:i/>
          <w:color w:val="005B82"/>
          <w:sz w:val="18"/>
        </w:rPr>
        <w:t xml:space="preserve">Figure 8-16 : Zone de parcelles contaminées </w:t>
      </w:r>
      <w:r>
        <w:rPr>
          <w:i/>
          <w:color w:val="005B82"/>
          <w:spacing w:val="-2"/>
          <w:sz w:val="18"/>
        </w:rPr>
        <w:t>CANAC</w:t>
      </w:r>
    </w:p>
    <w:p w14:paraId="4496FA53" w14:textId="77777777" w:rsidR="00CE7FCC" w:rsidRDefault="00CE7FCC">
      <w:pPr>
        <w:pStyle w:val="BodyText"/>
        <w:rPr>
          <w:i/>
          <w:sz w:val="18"/>
        </w:rPr>
      </w:pPr>
    </w:p>
    <w:p w14:paraId="6F0E201C" w14:textId="77777777" w:rsidR="00CE7FCC" w:rsidRDefault="00CE7FCC">
      <w:pPr>
        <w:pStyle w:val="BodyText"/>
        <w:spacing w:before="181"/>
        <w:rPr>
          <w:i/>
          <w:sz w:val="18"/>
        </w:rPr>
      </w:pPr>
    </w:p>
    <w:p w14:paraId="0BF2C9D6" w14:textId="77777777" w:rsidR="00CE7FCC" w:rsidRDefault="00942D02">
      <w:pPr>
        <w:ind w:left="1611"/>
        <w:rPr>
          <w:b/>
          <w:sz w:val="20"/>
        </w:rPr>
      </w:pPr>
      <w:r>
        <w:rPr>
          <w:b/>
          <w:sz w:val="20"/>
        </w:rPr>
        <w:t xml:space="preserve">Zone </w:t>
      </w:r>
      <w:r>
        <w:rPr>
          <w:b/>
          <w:spacing w:val="-4"/>
          <w:sz w:val="20"/>
        </w:rPr>
        <w:t>Sud</w:t>
      </w:r>
    </w:p>
    <w:p w14:paraId="7C35CD5D" w14:textId="77777777" w:rsidR="00CE7FCC" w:rsidRDefault="00942D02">
      <w:pPr>
        <w:pStyle w:val="ListParagraph"/>
        <w:numPr>
          <w:ilvl w:val="0"/>
          <w:numId w:val="34"/>
        </w:numPr>
        <w:tabs>
          <w:tab w:val="left" w:pos="2331"/>
        </w:tabs>
        <w:spacing w:before="193"/>
        <w:rPr>
          <w:sz w:val="20"/>
        </w:rPr>
      </w:pPr>
      <w:r>
        <w:rPr>
          <w:sz w:val="20"/>
        </w:rPr>
        <w:t xml:space="preserve">Bâtiment 319 </w:t>
      </w:r>
      <w:r>
        <w:rPr>
          <w:spacing w:val="-2"/>
          <w:sz w:val="20"/>
        </w:rPr>
        <w:t>(23094_A_0170_00_W_002) :</w:t>
      </w:r>
    </w:p>
    <w:p w14:paraId="37145296" w14:textId="77777777" w:rsidR="00CE7FCC" w:rsidRDefault="00942D02">
      <w:pPr>
        <w:pStyle w:val="ListParagraph"/>
        <w:numPr>
          <w:ilvl w:val="1"/>
          <w:numId w:val="34"/>
        </w:numPr>
        <w:tabs>
          <w:tab w:val="left" w:pos="3052"/>
        </w:tabs>
        <w:spacing w:before="179" w:line="249" w:lineRule="auto"/>
        <w:ind w:right="1139"/>
        <w:rPr>
          <w:rFonts w:ascii="Courier New" w:hAnsi="Courier New"/>
          <w:sz w:val="20"/>
        </w:rPr>
      </w:pPr>
      <w:r>
        <w:rPr>
          <w:sz w:val="20"/>
        </w:rPr>
        <w:t xml:space="preserve">Contamination résiduelle après </w:t>
      </w:r>
      <w:r>
        <w:rPr>
          <w:sz w:val="20"/>
        </w:rPr>
        <w:t xml:space="preserve">assainissement (aucune autre action </w:t>
      </w:r>
      <w:r>
        <w:rPr>
          <w:spacing w:val="-2"/>
          <w:sz w:val="20"/>
        </w:rPr>
        <w:t>requise)</w:t>
      </w:r>
    </w:p>
    <w:p w14:paraId="21B10A41" w14:textId="77777777" w:rsidR="00CE7FCC" w:rsidRDefault="00942D02">
      <w:pPr>
        <w:pStyle w:val="ListParagraph"/>
        <w:numPr>
          <w:ilvl w:val="0"/>
          <w:numId w:val="34"/>
        </w:numPr>
        <w:tabs>
          <w:tab w:val="left" w:pos="2331"/>
        </w:tabs>
        <w:spacing w:before="184"/>
        <w:rPr>
          <w:sz w:val="20"/>
        </w:rPr>
      </w:pPr>
      <w:r>
        <w:rPr>
          <w:sz w:val="20"/>
        </w:rPr>
        <w:t xml:space="preserve">Zone bâtiment 319 </w:t>
      </w:r>
      <w:r>
        <w:rPr>
          <w:spacing w:val="-2"/>
          <w:sz w:val="20"/>
        </w:rPr>
        <w:t>(23094_A_0170_00_G_003)</w:t>
      </w:r>
    </w:p>
    <w:p w14:paraId="1FE31736" w14:textId="77777777" w:rsidR="00CE7FCC" w:rsidRDefault="00942D02">
      <w:pPr>
        <w:pStyle w:val="ListParagraph"/>
        <w:numPr>
          <w:ilvl w:val="1"/>
          <w:numId w:val="34"/>
        </w:numPr>
        <w:tabs>
          <w:tab w:val="left" w:pos="3052"/>
        </w:tabs>
        <w:spacing w:before="180" w:line="247" w:lineRule="auto"/>
        <w:ind w:right="1137"/>
        <w:rPr>
          <w:rFonts w:ascii="Courier New" w:hAnsi="Courier New"/>
          <w:sz w:val="20"/>
        </w:rPr>
      </w:pPr>
      <w:r>
        <w:rPr>
          <w:sz w:val="20"/>
        </w:rPr>
        <w:t>Une contamination résiduelle a subsisté après l'assainissement près du bâtiment 319 (aucune autre action n'a été nécessaire).</w:t>
      </w:r>
    </w:p>
    <w:p w14:paraId="65FE43EA" w14:textId="77777777" w:rsidR="00CE7FCC" w:rsidRDefault="00CE7FCC">
      <w:pPr>
        <w:spacing w:line="247" w:lineRule="auto"/>
        <w:rPr>
          <w:rFonts w:ascii="Courier New" w:hAnsi="Courier New"/>
          <w:sz w:val="20"/>
        </w:rPr>
        <w:sectPr w:rsidR="00CE7FCC">
          <w:pgSz w:w="11910" w:h="16840"/>
          <w:pgMar w:top="1460" w:right="0" w:bottom="1280" w:left="940" w:header="748" w:footer="1095" w:gutter="0"/>
          <w:cols w:space="720"/>
        </w:sectPr>
      </w:pPr>
    </w:p>
    <w:p w14:paraId="668044EB" w14:textId="77777777" w:rsidR="00CE7FCC" w:rsidRDefault="00CE7FCC">
      <w:pPr>
        <w:pStyle w:val="BodyText"/>
        <w:spacing w:before="130"/>
      </w:pPr>
    </w:p>
    <w:p w14:paraId="61E0CE33" w14:textId="77777777" w:rsidR="00CE7FCC" w:rsidRDefault="00942D02">
      <w:pPr>
        <w:pStyle w:val="ListParagraph"/>
        <w:numPr>
          <w:ilvl w:val="0"/>
          <w:numId w:val="34"/>
        </w:numPr>
        <w:tabs>
          <w:tab w:val="left" w:pos="2331"/>
        </w:tabs>
        <w:spacing w:before="1"/>
        <w:rPr>
          <w:sz w:val="20"/>
        </w:rPr>
      </w:pPr>
      <w:r>
        <w:rPr>
          <w:sz w:val="20"/>
        </w:rPr>
        <w:t>Accident de zone Kalitta</w:t>
      </w:r>
      <w:r>
        <w:rPr>
          <w:sz w:val="20"/>
        </w:rPr>
        <w:t xml:space="preserve"> </w:t>
      </w:r>
      <w:r>
        <w:rPr>
          <w:spacing w:val="-2"/>
          <w:sz w:val="20"/>
        </w:rPr>
        <w:t>(23094_A_0200_00_D_000)</w:t>
      </w:r>
    </w:p>
    <w:p w14:paraId="08536AC6" w14:textId="77777777" w:rsidR="00CE7FCC" w:rsidRDefault="00942D02">
      <w:pPr>
        <w:pStyle w:val="ListParagraph"/>
        <w:numPr>
          <w:ilvl w:val="1"/>
          <w:numId w:val="34"/>
        </w:numPr>
        <w:tabs>
          <w:tab w:val="left" w:pos="3052"/>
        </w:tabs>
        <w:spacing w:before="180" w:line="249" w:lineRule="auto"/>
        <w:ind w:right="1139"/>
        <w:jc w:val="both"/>
        <w:rPr>
          <w:rFonts w:ascii="Courier New" w:hAnsi="Courier New"/>
          <w:sz w:val="20"/>
        </w:rPr>
      </w:pPr>
      <w:r>
        <w:rPr>
          <w:sz w:val="20"/>
        </w:rPr>
        <w:t xml:space="preserve">Contamination résiduelle par la paraffine dans la partie solide du sol (aucune autre action </w:t>
      </w:r>
      <w:r>
        <w:rPr>
          <w:spacing w:val="-2"/>
          <w:sz w:val="20"/>
        </w:rPr>
        <w:t>requise)</w:t>
      </w:r>
    </w:p>
    <w:p w14:paraId="0333E528" w14:textId="77777777" w:rsidR="00CE7FCC" w:rsidRDefault="00942D02">
      <w:pPr>
        <w:pStyle w:val="BodyText"/>
        <w:spacing w:before="160"/>
      </w:pPr>
      <w:r>
        <w:rPr>
          <w:noProof/>
        </w:rPr>
        <w:drawing>
          <wp:anchor distT="0" distB="0" distL="0" distR="0" simplePos="0" relativeHeight="487645184" behindDoc="1" locked="0" layoutInCell="1" allowOverlap="1" wp14:anchorId="74270057" wp14:editId="1744FF05">
            <wp:simplePos x="0" y="0"/>
            <wp:positionH relativeFrom="page">
              <wp:posOffset>1109489</wp:posOffset>
            </wp:positionH>
            <wp:positionV relativeFrom="paragraph">
              <wp:posOffset>272257</wp:posOffset>
            </wp:positionV>
            <wp:extent cx="5568798" cy="3860958"/>
            <wp:effectExtent l="0" t="0" r="0" b="0"/>
            <wp:wrapTopAndBottom/>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52" cstate="print"/>
                    <a:stretch>
                      <a:fillRect/>
                    </a:stretch>
                  </pic:blipFill>
                  <pic:spPr>
                    <a:xfrm>
                      <a:off x="0" y="0"/>
                      <a:ext cx="5568798" cy="3860958"/>
                    </a:xfrm>
                    <a:prstGeom prst="rect">
                      <a:avLst/>
                    </a:prstGeom>
                  </pic:spPr>
                </pic:pic>
              </a:graphicData>
            </a:graphic>
          </wp:anchor>
        </w:drawing>
      </w:r>
    </w:p>
    <w:p w14:paraId="78EADDFC" w14:textId="77777777" w:rsidR="00CE7FCC" w:rsidRDefault="00CE7FCC">
      <w:pPr>
        <w:pStyle w:val="BodyText"/>
        <w:spacing w:before="174"/>
      </w:pPr>
    </w:p>
    <w:p w14:paraId="6552FE10" w14:textId="77777777" w:rsidR="00CE7FCC" w:rsidRDefault="00942D02">
      <w:pPr>
        <w:ind w:left="2331"/>
        <w:rPr>
          <w:i/>
          <w:sz w:val="18"/>
        </w:rPr>
      </w:pPr>
      <w:r>
        <w:rPr>
          <w:i/>
          <w:color w:val="005B82"/>
          <w:sz w:val="18"/>
        </w:rPr>
        <w:t xml:space="preserve">Figure 8-17 : Zone </w:t>
      </w:r>
      <w:r>
        <w:rPr>
          <w:i/>
          <w:color w:val="005B82"/>
          <w:spacing w:val="-4"/>
          <w:sz w:val="18"/>
        </w:rPr>
        <w:t xml:space="preserve">sud </w:t>
      </w:r>
      <w:r>
        <w:rPr>
          <w:i/>
          <w:color w:val="005B82"/>
          <w:sz w:val="18"/>
        </w:rPr>
        <w:t>des parcelles contaminées</w:t>
      </w:r>
    </w:p>
    <w:p w14:paraId="3BE9A3C6" w14:textId="77777777" w:rsidR="00CE7FCC" w:rsidRDefault="00942D02">
      <w:pPr>
        <w:spacing w:before="198"/>
        <w:ind w:left="1611"/>
        <w:rPr>
          <w:b/>
          <w:sz w:val="20"/>
        </w:rPr>
      </w:pPr>
      <w:r>
        <w:rPr>
          <w:b/>
          <w:sz w:val="20"/>
        </w:rPr>
        <w:t xml:space="preserve">Zone </w:t>
      </w:r>
      <w:r>
        <w:rPr>
          <w:b/>
          <w:spacing w:val="-2"/>
          <w:sz w:val="20"/>
        </w:rPr>
        <w:t>Cargo</w:t>
      </w:r>
    </w:p>
    <w:p w14:paraId="0D3CB55B" w14:textId="77777777" w:rsidR="00CE7FCC" w:rsidRDefault="00942D02">
      <w:pPr>
        <w:pStyle w:val="ListParagraph"/>
        <w:numPr>
          <w:ilvl w:val="0"/>
          <w:numId w:val="34"/>
        </w:numPr>
        <w:tabs>
          <w:tab w:val="left" w:pos="2331"/>
        </w:tabs>
        <w:spacing w:before="193"/>
        <w:rPr>
          <w:sz w:val="20"/>
        </w:rPr>
      </w:pPr>
      <w:r>
        <w:rPr>
          <w:sz w:val="20"/>
        </w:rPr>
        <w:t xml:space="preserve">Bâtiment 701 (23051_A_0086_00_R_000) et parcelle attenante </w:t>
      </w:r>
      <w:r>
        <w:rPr>
          <w:spacing w:val="-2"/>
          <w:sz w:val="20"/>
        </w:rPr>
        <w:t>(23051_A</w:t>
      </w:r>
      <w:r>
        <w:rPr>
          <w:spacing w:val="-2"/>
          <w:sz w:val="20"/>
        </w:rPr>
        <w:t>_0086_00_X_000)</w:t>
      </w:r>
    </w:p>
    <w:p w14:paraId="6D06100A" w14:textId="77777777" w:rsidR="00CE7FCC" w:rsidRDefault="00942D02">
      <w:pPr>
        <w:pStyle w:val="ListParagraph"/>
        <w:numPr>
          <w:ilvl w:val="1"/>
          <w:numId w:val="34"/>
        </w:numPr>
        <w:tabs>
          <w:tab w:val="left" w:pos="3051"/>
        </w:tabs>
        <w:spacing w:before="178"/>
        <w:ind w:left="3051" w:hanging="360"/>
        <w:rPr>
          <w:rFonts w:ascii="Courier New" w:hAnsi="Courier New"/>
          <w:sz w:val="20"/>
        </w:rPr>
      </w:pPr>
      <w:r>
        <w:rPr>
          <w:sz w:val="20"/>
        </w:rPr>
        <w:t xml:space="preserve">Contamination résiduelle après assainissement (pas d'assainissement </w:t>
      </w:r>
      <w:r>
        <w:rPr>
          <w:spacing w:val="-2"/>
          <w:sz w:val="20"/>
        </w:rPr>
        <w:t>nécessaire)</w:t>
      </w:r>
    </w:p>
    <w:p w14:paraId="1CA24160" w14:textId="77777777" w:rsidR="00CE7FCC" w:rsidRDefault="00942D02">
      <w:pPr>
        <w:pStyle w:val="ListParagraph"/>
        <w:numPr>
          <w:ilvl w:val="0"/>
          <w:numId w:val="34"/>
        </w:numPr>
        <w:tabs>
          <w:tab w:val="left" w:pos="2331"/>
        </w:tabs>
        <w:spacing w:before="184"/>
        <w:rPr>
          <w:sz w:val="20"/>
        </w:rPr>
      </w:pPr>
      <w:r>
        <w:rPr>
          <w:sz w:val="20"/>
        </w:rPr>
        <w:t xml:space="preserve">Bâtiment 711 (ancien site de Continental Pharma) </w:t>
      </w:r>
      <w:r>
        <w:rPr>
          <w:spacing w:val="-2"/>
          <w:sz w:val="20"/>
        </w:rPr>
        <w:t>(23047_C_0372_00_L_000)</w:t>
      </w:r>
    </w:p>
    <w:p w14:paraId="17B2CF87" w14:textId="77777777" w:rsidR="00CE7FCC" w:rsidRDefault="00942D02">
      <w:pPr>
        <w:pStyle w:val="ListParagraph"/>
        <w:numPr>
          <w:ilvl w:val="1"/>
          <w:numId w:val="34"/>
        </w:numPr>
        <w:tabs>
          <w:tab w:val="left" w:pos="3052"/>
        </w:tabs>
        <w:spacing w:before="180" w:line="254" w:lineRule="auto"/>
        <w:ind w:right="1136"/>
        <w:jc w:val="both"/>
        <w:rPr>
          <w:rFonts w:ascii="Courier New" w:hAnsi="Courier New"/>
          <w:sz w:val="20"/>
        </w:rPr>
      </w:pPr>
      <w:r>
        <w:rPr>
          <w:sz w:val="20"/>
        </w:rPr>
        <w:t>Parcelle source contamination historique des eaux souterraines par le toluène, le chlorobenzène, le carbaryl et les crésols provenant du sous-sol d'une ancienne décharge (aucune mesure d'assainissement n'</w:t>
      </w:r>
      <w:r>
        <w:rPr>
          <w:spacing w:val="-2"/>
          <w:sz w:val="20"/>
        </w:rPr>
        <w:t>est nécessaire)</w:t>
      </w:r>
    </w:p>
    <w:p w14:paraId="41D024BE" w14:textId="77777777" w:rsidR="00CE7FCC" w:rsidRDefault="00942D02">
      <w:pPr>
        <w:pStyle w:val="ListParagraph"/>
        <w:numPr>
          <w:ilvl w:val="1"/>
          <w:numId w:val="34"/>
        </w:numPr>
        <w:tabs>
          <w:tab w:val="left" w:pos="3052"/>
        </w:tabs>
        <w:spacing w:before="168" w:line="252" w:lineRule="auto"/>
        <w:ind w:right="1139"/>
        <w:jc w:val="both"/>
        <w:rPr>
          <w:rFonts w:ascii="Courier New" w:hAnsi="Courier New"/>
          <w:sz w:val="20"/>
        </w:rPr>
      </w:pPr>
      <w:r>
        <w:rPr>
          <w:sz w:val="20"/>
        </w:rPr>
        <w:t>Contamination historique des eaux so</w:t>
      </w:r>
      <w:r>
        <w:rPr>
          <w:sz w:val="20"/>
        </w:rPr>
        <w:t>uterraines par du tétrachlorométhane provenant de l'ancienne fosse mortuaire (pas d'assainissement nécessaire)</w:t>
      </w:r>
    </w:p>
    <w:p w14:paraId="691E576D" w14:textId="77777777" w:rsidR="00CE7FCC" w:rsidRDefault="00942D02">
      <w:pPr>
        <w:pStyle w:val="ListParagraph"/>
        <w:numPr>
          <w:ilvl w:val="0"/>
          <w:numId w:val="34"/>
        </w:numPr>
        <w:tabs>
          <w:tab w:val="left" w:pos="2331"/>
        </w:tabs>
        <w:spacing w:before="178"/>
        <w:rPr>
          <w:sz w:val="20"/>
        </w:rPr>
      </w:pPr>
      <w:r>
        <w:rPr>
          <w:sz w:val="20"/>
        </w:rPr>
        <w:t xml:space="preserve">Bâtiment 722 </w:t>
      </w:r>
      <w:r>
        <w:rPr>
          <w:spacing w:val="-2"/>
          <w:sz w:val="20"/>
        </w:rPr>
        <w:t>(23047_C_0355_00_F_000)</w:t>
      </w:r>
    </w:p>
    <w:p w14:paraId="4C0CD899" w14:textId="77777777" w:rsidR="00CE7FCC" w:rsidRDefault="00942D02">
      <w:pPr>
        <w:pStyle w:val="ListParagraph"/>
        <w:numPr>
          <w:ilvl w:val="1"/>
          <w:numId w:val="34"/>
        </w:numPr>
        <w:tabs>
          <w:tab w:val="left" w:pos="3052"/>
        </w:tabs>
        <w:spacing w:before="180" w:line="254" w:lineRule="auto"/>
        <w:ind w:right="1138"/>
        <w:jc w:val="both"/>
        <w:rPr>
          <w:rFonts w:ascii="Courier New" w:hAnsi="Courier New"/>
          <w:sz w:val="20"/>
        </w:rPr>
      </w:pPr>
      <w:r>
        <w:rPr>
          <w:sz w:val="20"/>
        </w:rPr>
        <w:t>Sur la base de l'IBO, dépassement de la norme d'assainissement du sol pour le nickel (pas de menace sérieuse</w:t>
      </w:r>
      <w:r>
        <w:rPr>
          <w:sz w:val="20"/>
        </w:rPr>
        <w:t>) (pas de parcelle emblématique, pas d'information sur la nécessité d'un assainissement enregistrée dans la base de données sur les sols).</w:t>
      </w:r>
    </w:p>
    <w:p w14:paraId="23DE43EB" w14:textId="77777777" w:rsidR="00CE7FCC" w:rsidRDefault="00942D02">
      <w:pPr>
        <w:pStyle w:val="ListParagraph"/>
        <w:numPr>
          <w:ilvl w:val="0"/>
          <w:numId w:val="34"/>
        </w:numPr>
        <w:tabs>
          <w:tab w:val="left" w:pos="2331"/>
        </w:tabs>
        <w:spacing w:before="177"/>
        <w:rPr>
          <w:sz w:val="20"/>
        </w:rPr>
      </w:pPr>
      <w:r>
        <w:rPr>
          <w:sz w:val="20"/>
        </w:rPr>
        <w:t xml:space="preserve">Bâtiment 730 </w:t>
      </w:r>
      <w:r>
        <w:rPr>
          <w:spacing w:val="-2"/>
          <w:sz w:val="20"/>
        </w:rPr>
        <w:t>(23047_C_0364_00_F_000)</w:t>
      </w:r>
    </w:p>
    <w:p w14:paraId="20E05C26" w14:textId="77777777" w:rsidR="00CE7FCC" w:rsidRDefault="00CE7FCC">
      <w:pPr>
        <w:rPr>
          <w:sz w:val="20"/>
        </w:rPr>
        <w:sectPr w:rsidR="00CE7FCC">
          <w:pgSz w:w="11910" w:h="16840"/>
          <w:pgMar w:top="1460" w:right="0" w:bottom="1280" w:left="940" w:header="748" w:footer="1095" w:gutter="0"/>
          <w:cols w:space="720"/>
        </w:sectPr>
      </w:pPr>
    </w:p>
    <w:p w14:paraId="5A3BE61C" w14:textId="77777777" w:rsidR="00CE7FCC" w:rsidRDefault="00CE7FCC">
      <w:pPr>
        <w:pStyle w:val="BodyText"/>
        <w:spacing w:before="118"/>
      </w:pPr>
    </w:p>
    <w:p w14:paraId="46F7A4E0" w14:textId="77777777" w:rsidR="00CE7FCC" w:rsidRDefault="00942D02">
      <w:pPr>
        <w:pStyle w:val="ListParagraph"/>
        <w:numPr>
          <w:ilvl w:val="1"/>
          <w:numId w:val="34"/>
        </w:numPr>
        <w:tabs>
          <w:tab w:val="left" w:pos="3051"/>
        </w:tabs>
        <w:spacing w:before="1"/>
        <w:ind w:left="3051" w:hanging="360"/>
        <w:rPr>
          <w:rFonts w:ascii="Courier New" w:hAnsi="Courier New"/>
          <w:sz w:val="20"/>
        </w:rPr>
      </w:pPr>
      <w:r>
        <w:rPr>
          <w:spacing w:val="-2"/>
          <w:sz w:val="20"/>
        </w:rPr>
        <w:t xml:space="preserve">Contamination historique des eaux souterraines par le nickel </w:t>
      </w:r>
      <w:r>
        <w:rPr>
          <w:spacing w:val="-2"/>
          <w:sz w:val="20"/>
        </w:rPr>
        <w:t>(pas d'assainissement nécessaire)</w:t>
      </w:r>
    </w:p>
    <w:p w14:paraId="257D0403" w14:textId="77777777" w:rsidR="00CE7FCC" w:rsidRDefault="00942D02">
      <w:pPr>
        <w:pStyle w:val="ListParagraph"/>
        <w:numPr>
          <w:ilvl w:val="0"/>
          <w:numId w:val="34"/>
        </w:numPr>
        <w:tabs>
          <w:tab w:val="left" w:pos="2331"/>
        </w:tabs>
        <w:spacing w:before="186"/>
        <w:rPr>
          <w:sz w:val="20"/>
        </w:rPr>
      </w:pPr>
      <w:r>
        <w:rPr>
          <w:sz w:val="20"/>
        </w:rPr>
        <w:t xml:space="preserve">Bâtiment 739 </w:t>
      </w:r>
      <w:r>
        <w:rPr>
          <w:spacing w:val="-2"/>
          <w:sz w:val="20"/>
        </w:rPr>
        <w:t>(23047_C_0361_00_A_000)</w:t>
      </w:r>
    </w:p>
    <w:p w14:paraId="480FAA60" w14:textId="77777777" w:rsidR="00CE7FCC" w:rsidRDefault="00942D02">
      <w:pPr>
        <w:pStyle w:val="ListParagraph"/>
        <w:numPr>
          <w:ilvl w:val="1"/>
          <w:numId w:val="34"/>
        </w:numPr>
        <w:tabs>
          <w:tab w:val="left" w:pos="3052"/>
        </w:tabs>
        <w:spacing w:before="181" w:line="254" w:lineRule="auto"/>
        <w:ind w:right="1136"/>
        <w:jc w:val="both"/>
        <w:rPr>
          <w:rFonts w:ascii="Courier New" w:hAnsi="Courier New"/>
          <w:sz w:val="20"/>
        </w:rPr>
      </w:pPr>
      <w:r>
        <w:rPr>
          <w:sz w:val="20"/>
        </w:rPr>
        <w:t xml:space="preserve">Contamination par des huiles minérales près d'un réservoir souterrain (pas de site vide, un projet d'assainissement du sol a été soumis en 2016, les eaux souterraines sont actuellement </w:t>
      </w:r>
      <w:r>
        <w:rPr>
          <w:sz w:val="20"/>
        </w:rPr>
        <w:t>surveillées).</w:t>
      </w:r>
    </w:p>
    <w:p w14:paraId="1C080310" w14:textId="77777777" w:rsidR="00CE7FCC" w:rsidRDefault="00942D02">
      <w:pPr>
        <w:pStyle w:val="BodyText"/>
        <w:spacing w:before="154"/>
      </w:pPr>
      <w:r>
        <w:rPr>
          <w:noProof/>
        </w:rPr>
        <w:drawing>
          <wp:anchor distT="0" distB="0" distL="0" distR="0" simplePos="0" relativeHeight="487645696" behindDoc="1" locked="0" layoutInCell="1" allowOverlap="1" wp14:anchorId="4CF82E92" wp14:editId="681F6304">
            <wp:simplePos x="0" y="0"/>
            <wp:positionH relativeFrom="page">
              <wp:posOffset>1109489</wp:posOffset>
            </wp:positionH>
            <wp:positionV relativeFrom="paragraph">
              <wp:posOffset>268151</wp:posOffset>
            </wp:positionV>
            <wp:extent cx="5569307" cy="3860958"/>
            <wp:effectExtent l="0" t="0" r="0" b="0"/>
            <wp:wrapTopAndBottom/>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53" cstate="print"/>
                    <a:stretch>
                      <a:fillRect/>
                    </a:stretch>
                  </pic:blipFill>
                  <pic:spPr>
                    <a:xfrm>
                      <a:off x="0" y="0"/>
                      <a:ext cx="5569307" cy="3860958"/>
                    </a:xfrm>
                    <a:prstGeom prst="rect">
                      <a:avLst/>
                    </a:prstGeom>
                  </pic:spPr>
                </pic:pic>
              </a:graphicData>
            </a:graphic>
          </wp:anchor>
        </w:drawing>
      </w:r>
    </w:p>
    <w:p w14:paraId="7A6A3CA6" w14:textId="77777777" w:rsidR="00CE7FCC" w:rsidRDefault="00CE7FCC">
      <w:pPr>
        <w:pStyle w:val="BodyText"/>
        <w:spacing w:before="175"/>
      </w:pPr>
    </w:p>
    <w:p w14:paraId="58A5A337" w14:textId="77777777" w:rsidR="00CE7FCC" w:rsidRDefault="00942D02">
      <w:pPr>
        <w:ind w:left="2331"/>
        <w:rPr>
          <w:i/>
          <w:sz w:val="18"/>
        </w:rPr>
      </w:pPr>
      <w:r>
        <w:rPr>
          <w:i/>
          <w:color w:val="005B82"/>
          <w:sz w:val="18"/>
        </w:rPr>
        <w:t xml:space="preserve">Figure 8-18 : Zone de parcelles contaminées </w:t>
      </w:r>
      <w:r>
        <w:rPr>
          <w:i/>
          <w:color w:val="005B82"/>
          <w:spacing w:val="-2"/>
          <w:sz w:val="18"/>
        </w:rPr>
        <w:t>Cargo</w:t>
      </w:r>
    </w:p>
    <w:p w14:paraId="65735902" w14:textId="77777777" w:rsidR="00CE7FCC" w:rsidRDefault="00942D02">
      <w:pPr>
        <w:spacing w:before="196"/>
        <w:ind w:left="1611"/>
        <w:rPr>
          <w:b/>
          <w:sz w:val="20"/>
        </w:rPr>
      </w:pPr>
      <w:r>
        <w:rPr>
          <w:b/>
          <w:color w:val="005B82"/>
          <w:spacing w:val="-2"/>
          <w:sz w:val="20"/>
        </w:rPr>
        <w:t>Projets d'assainissement des sols en cours/récemment achevés</w:t>
      </w:r>
    </w:p>
    <w:p w14:paraId="152A8E60" w14:textId="77777777" w:rsidR="00CE7FCC" w:rsidRDefault="00942D02">
      <w:pPr>
        <w:pStyle w:val="BodyText"/>
        <w:spacing w:before="183" w:line="256" w:lineRule="auto"/>
        <w:ind w:left="1611" w:right="1091"/>
      </w:pPr>
      <w:r>
        <w:t xml:space="preserve">La liste ci-dessus fait état d'un besoin d'assainissement pour plusieurs </w:t>
      </w:r>
      <w:r>
        <w:t>parcelles. Plusieurs projets d'assainissement du sol sont actuellement en cours :</w:t>
      </w:r>
    </w:p>
    <w:p w14:paraId="1CA4BAE4" w14:textId="77777777" w:rsidR="00CE7FCC" w:rsidRDefault="00942D02">
      <w:pPr>
        <w:pStyle w:val="ListParagraph"/>
        <w:numPr>
          <w:ilvl w:val="0"/>
          <w:numId w:val="34"/>
        </w:numPr>
        <w:tabs>
          <w:tab w:val="left" w:pos="2331"/>
        </w:tabs>
        <w:spacing w:before="173" w:line="256" w:lineRule="auto"/>
        <w:ind w:right="1140"/>
        <w:rPr>
          <w:sz w:val="20"/>
        </w:rPr>
      </w:pPr>
      <w:r>
        <w:rPr>
          <w:sz w:val="20"/>
        </w:rPr>
        <w:t>Old Fuel Farm : la surveillance des eaux souterraines est en cours en attendant l'assainissement pendant le réaménagement. Un expert en assainissement des sols est en cours d</w:t>
      </w:r>
      <w:r>
        <w:rPr>
          <w:sz w:val="20"/>
        </w:rPr>
        <w:t>e désignation.</w:t>
      </w:r>
    </w:p>
    <w:p w14:paraId="76A27146" w14:textId="77777777" w:rsidR="00CE7FCC" w:rsidRDefault="00942D02">
      <w:pPr>
        <w:pStyle w:val="ListParagraph"/>
        <w:numPr>
          <w:ilvl w:val="1"/>
          <w:numId w:val="34"/>
        </w:numPr>
        <w:tabs>
          <w:tab w:val="left" w:pos="3052"/>
        </w:tabs>
        <w:spacing w:before="167" w:line="259" w:lineRule="auto"/>
        <w:ind w:right="1130"/>
        <w:jc w:val="both"/>
        <w:rPr>
          <w:rFonts w:ascii="Courier New" w:hAnsi="Courier New"/>
          <w:sz w:val="20"/>
        </w:rPr>
      </w:pPr>
      <w:r>
        <w:rPr>
          <w:sz w:val="20"/>
        </w:rPr>
        <w:t>Complexe nord : il y a une contamination historique due à d'anciennes activités ex-Sabena : maintenance d'avions et station-service Saca. Le sol est également contaminé par des huiles minérales, du BTEX et du MTBE, et les eaux souterraines p</w:t>
      </w:r>
      <w:r>
        <w:rPr>
          <w:sz w:val="20"/>
        </w:rPr>
        <w:t>ar des huiles minérales, du BTEX, du MTBE et des COVL. Une couche flottante est présente. Un premier BSP a été finalisé en 2015. La surveillance effectuée en 2017 a révélé des concentrations stables d'huile minérale, de BTEX, de MTBE et de COVl. La surveil</w:t>
      </w:r>
      <w:r>
        <w:rPr>
          <w:sz w:val="20"/>
        </w:rPr>
        <w:t xml:space="preserve">lance en 2018 a également montré une concentration stable d'huile minérale, de BTEX, de MTBE et de VOCl, mais des actions supplémentaires ont été nécessaires pour le 1,4-dioxane. En outre, la contamination historique des eaux souterraines par le chrome et </w:t>
      </w:r>
      <w:r>
        <w:rPr>
          <w:sz w:val="20"/>
        </w:rPr>
        <w:t>le</w:t>
      </w:r>
    </w:p>
    <w:p w14:paraId="50E09053" w14:textId="77777777" w:rsidR="00CE7FCC" w:rsidRDefault="00CE7FCC">
      <w:pPr>
        <w:spacing w:line="259" w:lineRule="auto"/>
        <w:jc w:val="both"/>
        <w:rPr>
          <w:rFonts w:ascii="Courier New" w:hAnsi="Courier New"/>
          <w:sz w:val="20"/>
        </w:rPr>
        <w:sectPr w:rsidR="00CE7FCC">
          <w:pgSz w:w="11910" w:h="16840"/>
          <w:pgMar w:top="1460" w:right="0" w:bottom="1280" w:left="940" w:header="748" w:footer="1095" w:gutter="0"/>
          <w:cols w:space="720"/>
        </w:sectPr>
      </w:pPr>
    </w:p>
    <w:p w14:paraId="520DB0C5" w14:textId="77777777" w:rsidR="00CE7FCC" w:rsidRDefault="00CE7FCC">
      <w:pPr>
        <w:pStyle w:val="BodyText"/>
        <w:spacing w:before="121"/>
      </w:pPr>
    </w:p>
    <w:p w14:paraId="72434FA1" w14:textId="77777777" w:rsidR="00CE7FCC" w:rsidRDefault="00942D02">
      <w:pPr>
        <w:pStyle w:val="BodyText"/>
        <w:spacing w:line="259" w:lineRule="auto"/>
        <w:ind w:left="3052" w:right="1128"/>
        <w:jc w:val="both"/>
      </w:pPr>
      <w:r>
        <w:t xml:space="preserve">présence de trichloréthylène. Des essais pilotes ont été réalisés dans le passé en vue de l'assainissement du sol. La surveillance des eaux souterraines </w:t>
      </w:r>
      <w:r>
        <w:rPr>
          <w:spacing w:val="-1"/>
        </w:rPr>
        <w:t xml:space="preserve">est en cours en </w:t>
      </w:r>
      <w:r>
        <w:t>prévision de l'assainissement lors du réaménagement. Un expert en</w:t>
      </w:r>
      <w:r>
        <w:t xml:space="preserve"> assainissement des sols est en cours de désignation.</w:t>
      </w:r>
    </w:p>
    <w:p w14:paraId="1B52BA11" w14:textId="77777777" w:rsidR="00CE7FCC" w:rsidRDefault="00942D02">
      <w:pPr>
        <w:pStyle w:val="ListParagraph"/>
        <w:numPr>
          <w:ilvl w:val="0"/>
          <w:numId w:val="34"/>
        </w:numPr>
        <w:tabs>
          <w:tab w:val="left" w:pos="2331"/>
        </w:tabs>
        <w:spacing w:before="169" w:line="259" w:lineRule="auto"/>
        <w:ind w:right="1140"/>
        <w:jc w:val="both"/>
        <w:rPr>
          <w:sz w:val="20"/>
        </w:rPr>
      </w:pPr>
      <w:r>
        <w:rPr>
          <w:sz w:val="20"/>
        </w:rPr>
        <w:t>Bâtiment 40d : Un projet d'assainissement du sol (BSP) est en cours. L'assainissement sera réalisé en même temps que l'assainissement du sol du parking P28. Un expert en assainissement des sols est en c</w:t>
      </w:r>
      <w:r>
        <w:rPr>
          <w:sz w:val="20"/>
        </w:rPr>
        <w:t>ours de désignation.</w:t>
      </w:r>
    </w:p>
    <w:p w14:paraId="4FB8EB47" w14:textId="77777777" w:rsidR="00CE7FCC" w:rsidRDefault="00942D02">
      <w:pPr>
        <w:pStyle w:val="ListParagraph"/>
        <w:numPr>
          <w:ilvl w:val="0"/>
          <w:numId w:val="34"/>
        </w:numPr>
        <w:tabs>
          <w:tab w:val="left" w:pos="2331"/>
        </w:tabs>
        <w:spacing w:before="172" w:line="259" w:lineRule="auto"/>
        <w:ind w:right="1133"/>
        <w:jc w:val="both"/>
        <w:rPr>
          <w:sz w:val="20"/>
        </w:rPr>
      </w:pPr>
      <w:r>
        <w:rPr>
          <w:sz w:val="20"/>
        </w:rPr>
        <w:t>Bâtiment 125 : La surveillance des eaux souterraines se poursuit jusqu'à ce que l'assainissement du sol puisse être réalisé dans le cadre du réaménagement. Un expert en assainissement des sols est en cours de désignation.</w:t>
      </w:r>
    </w:p>
    <w:p w14:paraId="0426D91D" w14:textId="77777777" w:rsidR="00CE7FCC" w:rsidRDefault="00942D02">
      <w:pPr>
        <w:pStyle w:val="ListParagraph"/>
        <w:numPr>
          <w:ilvl w:val="0"/>
          <w:numId w:val="34"/>
        </w:numPr>
        <w:tabs>
          <w:tab w:val="left" w:pos="2331"/>
        </w:tabs>
        <w:spacing w:before="169" w:line="259" w:lineRule="auto"/>
        <w:ind w:right="1133"/>
        <w:jc w:val="both"/>
        <w:rPr>
          <w:sz w:val="20"/>
        </w:rPr>
      </w:pPr>
      <w:r>
        <w:rPr>
          <w:sz w:val="20"/>
        </w:rPr>
        <w:t>Bâtiment 133 : la surveillance des eaux souterraines se poursuit jusqu'à ce que l'assainissement du sol puisse être réalisé dans le cadre du réaménagement. Un expert en assainissement des sols est en cours de désignation.</w:t>
      </w:r>
    </w:p>
    <w:p w14:paraId="6163EA9A" w14:textId="77777777" w:rsidR="00CE7FCC" w:rsidRDefault="00942D02">
      <w:pPr>
        <w:pStyle w:val="ListParagraph"/>
        <w:numPr>
          <w:ilvl w:val="0"/>
          <w:numId w:val="34"/>
        </w:numPr>
        <w:tabs>
          <w:tab w:val="left" w:pos="2331"/>
        </w:tabs>
        <w:spacing w:before="169" w:line="259" w:lineRule="auto"/>
        <w:ind w:right="1141"/>
        <w:jc w:val="both"/>
        <w:rPr>
          <w:sz w:val="20"/>
        </w:rPr>
      </w:pPr>
      <w:r>
        <w:rPr>
          <w:sz w:val="20"/>
        </w:rPr>
        <w:t>Bâtiment 212 : un assainissement d</w:t>
      </w:r>
      <w:r>
        <w:rPr>
          <w:sz w:val="20"/>
        </w:rPr>
        <w:t>u sol par excavation a déjà été effectué. Un projet d'assainissement des eaux souterraines est en cours de réalisation et la surveillance des eaux souterraines est en cours. Un expert en assainissement du sol est en cours de désignation.</w:t>
      </w:r>
    </w:p>
    <w:p w14:paraId="512BF135" w14:textId="77777777" w:rsidR="00CE7FCC" w:rsidRDefault="00942D02">
      <w:pPr>
        <w:pStyle w:val="BodyText"/>
        <w:spacing w:before="8"/>
        <w:rPr>
          <w:sz w:val="17"/>
        </w:rPr>
      </w:pPr>
      <w:r>
        <w:rPr>
          <w:noProof/>
        </w:rPr>
        <w:drawing>
          <wp:anchor distT="0" distB="0" distL="0" distR="0" simplePos="0" relativeHeight="487646208" behindDoc="1" locked="0" layoutInCell="1" allowOverlap="1" wp14:anchorId="17267157" wp14:editId="38D6C4C3">
            <wp:simplePos x="0" y="0"/>
            <wp:positionH relativeFrom="page">
              <wp:posOffset>1038227</wp:posOffset>
            </wp:positionH>
            <wp:positionV relativeFrom="paragraph">
              <wp:posOffset>152607</wp:posOffset>
            </wp:positionV>
            <wp:extent cx="5616612" cy="3426999"/>
            <wp:effectExtent l="0" t="0" r="0" b="0"/>
            <wp:wrapTopAndBottom/>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54" cstate="print"/>
                    <a:stretch>
                      <a:fillRect/>
                    </a:stretch>
                  </pic:blipFill>
                  <pic:spPr>
                    <a:xfrm>
                      <a:off x="0" y="0"/>
                      <a:ext cx="5616612" cy="3426999"/>
                    </a:xfrm>
                    <a:prstGeom prst="rect">
                      <a:avLst/>
                    </a:prstGeom>
                  </pic:spPr>
                </pic:pic>
              </a:graphicData>
            </a:graphic>
          </wp:anchor>
        </w:drawing>
      </w:r>
    </w:p>
    <w:p w14:paraId="1DD1613D" w14:textId="77777777" w:rsidR="00CE7FCC" w:rsidRDefault="00942D02">
      <w:pPr>
        <w:spacing w:before="228"/>
        <w:ind w:left="1611"/>
        <w:rPr>
          <w:i/>
          <w:sz w:val="18"/>
        </w:rPr>
      </w:pPr>
      <w:r>
        <w:rPr>
          <w:i/>
          <w:color w:val="005B82"/>
          <w:sz w:val="18"/>
        </w:rPr>
        <w:t>Figure 8-19 : Pr</w:t>
      </w:r>
      <w:r>
        <w:rPr>
          <w:i/>
          <w:color w:val="005B82"/>
          <w:sz w:val="18"/>
        </w:rPr>
        <w:t xml:space="preserve">ojets d'assainissement des sols en cours (état </w:t>
      </w:r>
      <w:r>
        <w:rPr>
          <w:i/>
          <w:color w:val="005B82"/>
          <w:spacing w:val="-2"/>
          <w:sz w:val="18"/>
        </w:rPr>
        <w:t>2020)</w:t>
      </w:r>
    </w:p>
    <w:p w14:paraId="048C129E" w14:textId="77777777" w:rsidR="00CE7FCC" w:rsidRDefault="00942D02">
      <w:pPr>
        <w:spacing w:before="198"/>
        <w:ind w:left="1611"/>
        <w:rPr>
          <w:b/>
          <w:sz w:val="20"/>
        </w:rPr>
      </w:pPr>
      <w:r>
        <w:rPr>
          <w:b/>
          <w:color w:val="005B82"/>
          <w:spacing w:val="-2"/>
          <w:sz w:val="20"/>
        </w:rPr>
        <w:t>Autres</w:t>
      </w:r>
    </w:p>
    <w:p w14:paraId="0CB2E662" w14:textId="77777777" w:rsidR="00CE7FCC" w:rsidRDefault="00942D02">
      <w:pPr>
        <w:pStyle w:val="BodyText"/>
        <w:spacing w:before="183" w:line="256" w:lineRule="auto"/>
        <w:ind w:left="1611" w:right="1132"/>
        <w:jc w:val="both"/>
      </w:pPr>
      <w:r>
        <w:t>A l'est du site de l'aéroport, à l'ouest de Skeyes, se trouvent les "Montagnes de Canac". Il s'agit d'</w:t>
      </w:r>
      <w:r>
        <w:rPr>
          <w:spacing w:val="-4"/>
        </w:rPr>
        <w:t xml:space="preserve">un </w:t>
      </w:r>
      <w:r>
        <w:t>amas de terre d'environ 700 000 m³ qui se trouve en grande partie (75 %) sur un terrain app</w:t>
      </w:r>
      <w:r>
        <w:t>artenant à l'État belge</w:t>
      </w:r>
      <w:r>
        <w:rPr>
          <w:spacing w:val="-2"/>
        </w:rPr>
        <w:t>.</w:t>
      </w:r>
    </w:p>
    <w:p w14:paraId="463CECCE" w14:textId="77777777" w:rsidR="00CE7FCC" w:rsidRDefault="00CE7FCC">
      <w:pPr>
        <w:spacing w:line="256" w:lineRule="auto"/>
        <w:jc w:val="both"/>
        <w:sectPr w:rsidR="00CE7FCC">
          <w:pgSz w:w="11910" w:h="16840"/>
          <w:pgMar w:top="1460" w:right="0" w:bottom="1280" w:left="940" w:header="748" w:footer="1095" w:gutter="0"/>
          <w:cols w:space="720"/>
        </w:sectPr>
      </w:pPr>
    </w:p>
    <w:p w14:paraId="2A558550" w14:textId="77777777" w:rsidR="00CE7FCC" w:rsidRDefault="00CE7FCC">
      <w:pPr>
        <w:pStyle w:val="BodyText"/>
        <w:spacing w:before="120"/>
      </w:pPr>
    </w:p>
    <w:p w14:paraId="2DE805D0" w14:textId="77777777" w:rsidR="00CE7FCC" w:rsidRDefault="00942D02">
      <w:pPr>
        <w:pStyle w:val="BodyText"/>
        <w:ind w:left="1243"/>
      </w:pPr>
      <w:r>
        <w:rPr>
          <w:noProof/>
        </w:rPr>
        <w:drawing>
          <wp:inline distT="0" distB="0" distL="0" distR="0" wp14:anchorId="2247427C" wp14:editId="22CE5A21">
            <wp:extent cx="5486375" cy="3543300"/>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55" cstate="print"/>
                    <a:stretch>
                      <a:fillRect/>
                    </a:stretch>
                  </pic:blipFill>
                  <pic:spPr>
                    <a:xfrm>
                      <a:off x="0" y="0"/>
                      <a:ext cx="5486375" cy="3543300"/>
                    </a:xfrm>
                    <a:prstGeom prst="rect">
                      <a:avLst/>
                    </a:prstGeom>
                  </pic:spPr>
                </pic:pic>
              </a:graphicData>
            </a:graphic>
          </wp:inline>
        </w:drawing>
      </w:r>
    </w:p>
    <w:p w14:paraId="3933B56F" w14:textId="77777777" w:rsidR="00CE7FCC" w:rsidRDefault="00942D02">
      <w:pPr>
        <w:spacing w:before="157"/>
        <w:ind w:left="1611"/>
        <w:rPr>
          <w:i/>
          <w:sz w:val="18"/>
        </w:rPr>
      </w:pPr>
      <w:r>
        <w:rPr>
          <w:i/>
          <w:color w:val="005B82"/>
          <w:sz w:val="18"/>
        </w:rPr>
        <w:t xml:space="preserve">Figure 8-20 : Lieu "Canacse Bergen" (source : Geopunt, </w:t>
      </w:r>
      <w:r>
        <w:rPr>
          <w:i/>
          <w:color w:val="005B82"/>
          <w:spacing w:val="-2"/>
          <w:sz w:val="18"/>
        </w:rPr>
        <w:t xml:space="preserve">désignation </w:t>
      </w:r>
      <w:r>
        <w:rPr>
          <w:i/>
          <w:color w:val="005B82"/>
          <w:sz w:val="18"/>
        </w:rPr>
        <w:t>propre</w:t>
      </w:r>
      <w:r>
        <w:rPr>
          <w:i/>
          <w:color w:val="005B82"/>
          <w:spacing w:val="-2"/>
          <w:sz w:val="18"/>
        </w:rPr>
        <w:t>)</w:t>
      </w:r>
    </w:p>
    <w:p w14:paraId="0FC437FF" w14:textId="77777777" w:rsidR="00CE7FCC" w:rsidRDefault="00942D02">
      <w:pPr>
        <w:pStyle w:val="BodyText"/>
        <w:spacing w:before="198"/>
        <w:ind w:left="1611"/>
      </w:pPr>
      <w:r>
        <w:rPr>
          <w:spacing w:val="-2"/>
        </w:rPr>
        <w:t xml:space="preserve">Les sols situés ici ont un caractère historique et proviennent probablement </w:t>
      </w:r>
      <w:r>
        <w:rPr>
          <w:spacing w:val="-4"/>
        </w:rPr>
        <w:t>de.. :</w:t>
      </w:r>
    </w:p>
    <w:p w14:paraId="75A4EEDA" w14:textId="77777777" w:rsidR="00CE7FCC" w:rsidRDefault="00942D02">
      <w:pPr>
        <w:pStyle w:val="ListParagraph"/>
        <w:numPr>
          <w:ilvl w:val="0"/>
          <w:numId w:val="33"/>
        </w:numPr>
        <w:tabs>
          <w:tab w:val="left" w:pos="2235"/>
        </w:tabs>
        <w:spacing w:before="181" w:line="256" w:lineRule="auto"/>
        <w:ind w:right="1141"/>
        <w:rPr>
          <w:sz w:val="20"/>
        </w:rPr>
      </w:pPr>
      <w:r>
        <w:rPr>
          <w:sz w:val="20"/>
        </w:rPr>
        <w:t>Construction de trottoirs à l'aéroport dans le cadre</w:t>
      </w:r>
      <w:r>
        <w:rPr>
          <w:sz w:val="20"/>
        </w:rPr>
        <w:t xml:space="preserve"> du plan de développement Zaventem 2000 (période 1989 - 1995 - ex RLW - Regie Der Luchtwegen)</w:t>
      </w:r>
    </w:p>
    <w:p w14:paraId="536C0A65" w14:textId="77777777" w:rsidR="00CE7FCC" w:rsidRDefault="00942D02">
      <w:pPr>
        <w:pStyle w:val="ListParagraph"/>
        <w:numPr>
          <w:ilvl w:val="0"/>
          <w:numId w:val="33"/>
        </w:numPr>
        <w:tabs>
          <w:tab w:val="left" w:pos="2235"/>
        </w:tabs>
        <w:spacing w:before="164"/>
        <w:rPr>
          <w:sz w:val="20"/>
        </w:rPr>
      </w:pPr>
      <w:r>
        <w:rPr>
          <w:sz w:val="20"/>
        </w:rPr>
        <w:t xml:space="preserve">Extension du terminal et construction de la jetée B (ex </w:t>
      </w:r>
      <w:r>
        <w:rPr>
          <w:spacing w:val="-4"/>
          <w:sz w:val="20"/>
        </w:rPr>
        <w:t>BATC)</w:t>
      </w:r>
    </w:p>
    <w:p w14:paraId="72D79F6D" w14:textId="77777777" w:rsidR="00CE7FCC" w:rsidRDefault="00942D02">
      <w:pPr>
        <w:pStyle w:val="ListParagraph"/>
        <w:numPr>
          <w:ilvl w:val="0"/>
          <w:numId w:val="33"/>
        </w:numPr>
        <w:tabs>
          <w:tab w:val="left" w:pos="2235"/>
        </w:tabs>
        <w:spacing w:before="178"/>
        <w:rPr>
          <w:sz w:val="20"/>
        </w:rPr>
      </w:pPr>
      <w:r>
        <w:rPr>
          <w:sz w:val="20"/>
        </w:rPr>
        <w:t xml:space="preserve">Extension du bassin tampon du Brucargo (ex </w:t>
      </w:r>
      <w:r>
        <w:rPr>
          <w:spacing w:val="-4"/>
          <w:sz w:val="20"/>
        </w:rPr>
        <w:t>RLW)</w:t>
      </w:r>
    </w:p>
    <w:p w14:paraId="550C1786" w14:textId="77777777" w:rsidR="00CE7FCC" w:rsidRDefault="00942D02">
      <w:pPr>
        <w:pStyle w:val="BodyText"/>
        <w:spacing w:before="183" w:line="256" w:lineRule="auto"/>
        <w:ind w:left="1611" w:right="1136"/>
        <w:jc w:val="both"/>
      </w:pPr>
      <w:r>
        <w:t>Selon la communication (BAC, 2023), à l'avenir, ces terrains feraient l'objet d'une étude commandée par la DGLV, après quoi il serait possible de déterminer ce qu'il convient d'en faire.</w:t>
      </w:r>
    </w:p>
    <w:p w14:paraId="4BEF647E" w14:textId="77777777" w:rsidR="00CE7FCC" w:rsidRDefault="00942D02">
      <w:pPr>
        <w:spacing w:before="165"/>
        <w:ind w:left="1611"/>
        <w:rPr>
          <w:b/>
          <w:sz w:val="20"/>
        </w:rPr>
      </w:pPr>
      <w:r>
        <w:rPr>
          <w:b/>
          <w:color w:val="005B82"/>
          <w:sz w:val="20"/>
        </w:rPr>
        <w:t>Qualité des sols au niveau des nouveaux éléments et des interventions</w:t>
      </w:r>
      <w:r>
        <w:rPr>
          <w:b/>
          <w:color w:val="005B82"/>
          <w:sz w:val="20"/>
        </w:rPr>
        <w:t xml:space="preserve"> d'</w:t>
      </w:r>
      <w:r>
        <w:rPr>
          <w:b/>
          <w:color w:val="005B82"/>
          <w:spacing w:val="-2"/>
          <w:sz w:val="20"/>
        </w:rPr>
        <w:t>optimisation</w:t>
      </w:r>
    </w:p>
    <w:p w14:paraId="39EF166E" w14:textId="77777777" w:rsidR="00CE7FCC" w:rsidRDefault="00942D02">
      <w:pPr>
        <w:pStyle w:val="BodyText"/>
        <w:spacing w:before="180" w:line="259" w:lineRule="auto"/>
        <w:ind w:left="1611" w:right="1133"/>
        <w:jc w:val="both"/>
      </w:pPr>
      <w:r>
        <w:t>En particulier, cette description de la situation de référence examine de plus près la qualité du sol aux endroits où des travaux de terrassement et de drainage sont prévus. Il s'agit en premier lieu des endroits où l'extension future du te</w:t>
      </w:r>
      <w:r>
        <w:t>rminal et la réalisation de la plate-forme intermodale auront lieu. Ces emplacements se trouvent à proximité du terminal actuel, au nord du parking P1.</w:t>
      </w:r>
    </w:p>
    <w:p w14:paraId="243C5FF1" w14:textId="77777777" w:rsidR="00CE7FCC" w:rsidRDefault="00CE7FCC">
      <w:pPr>
        <w:spacing w:line="259" w:lineRule="auto"/>
        <w:jc w:val="both"/>
        <w:sectPr w:rsidR="00CE7FCC">
          <w:pgSz w:w="11910" w:h="16840"/>
          <w:pgMar w:top="1460" w:right="0" w:bottom="1280" w:left="940" w:header="748" w:footer="1095" w:gutter="0"/>
          <w:cols w:space="720"/>
        </w:sectPr>
      </w:pPr>
    </w:p>
    <w:p w14:paraId="3B395C32" w14:textId="77777777" w:rsidR="00CE7FCC" w:rsidRDefault="00CE7FCC">
      <w:pPr>
        <w:pStyle w:val="BodyText"/>
        <w:spacing w:before="120"/>
      </w:pPr>
    </w:p>
    <w:p w14:paraId="2292B41F" w14:textId="77777777" w:rsidR="00CE7FCC" w:rsidRDefault="00942D02">
      <w:pPr>
        <w:pStyle w:val="BodyText"/>
        <w:ind w:left="534"/>
      </w:pPr>
      <w:r>
        <w:rPr>
          <w:noProof/>
        </w:rPr>
        <mc:AlternateContent>
          <mc:Choice Requires="wpg">
            <w:drawing>
              <wp:inline distT="0" distB="0" distL="0" distR="0" wp14:anchorId="6164579D" wp14:editId="618201A4">
                <wp:extent cx="5904230" cy="3728720"/>
                <wp:effectExtent l="0" t="0" r="0" b="5079"/>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4230" cy="3728720"/>
                          <a:chOff x="0" y="0"/>
                          <a:chExt cx="5904230" cy="3728720"/>
                        </a:xfrm>
                      </wpg:grpSpPr>
                      <pic:pic xmlns:pic="http://schemas.openxmlformats.org/drawingml/2006/picture">
                        <pic:nvPicPr>
                          <pic:cNvPr id="156" name="Image 156"/>
                          <pic:cNvPicPr/>
                        </pic:nvPicPr>
                        <pic:blipFill>
                          <a:blip r:embed="rId156" cstate="print"/>
                          <a:stretch>
                            <a:fillRect/>
                          </a:stretch>
                        </pic:blipFill>
                        <pic:spPr>
                          <a:xfrm>
                            <a:off x="0" y="0"/>
                            <a:ext cx="5904230" cy="3726179"/>
                          </a:xfrm>
                          <a:prstGeom prst="rect">
                            <a:avLst/>
                          </a:prstGeom>
                        </pic:spPr>
                      </pic:pic>
                      <pic:pic xmlns:pic="http://schemas.openxmlformats.org/drawingml/2006/picture">
                        <pic:nvPicPr>
                          <pic:cNvPr id="157" name="Image 157"/>
                          <pic:cNvPicPr/>
                        </pic:nvPicPr>
                        <pic:blipFill>
                          <a:blip r:embed="rId157" cstate="print"/>
                          <a:stretch>
                            <a:fillRect/>
                          </a:stretch>
                        </pic:blipFill>
                        <pic:spPr>
                          <a:xfrm>
                            <a:off x="4665979" y="3261995"/>
                            <a:ext cx="1238250" cy="466725"/>
                          </a:xfrm>
                          <a:prstGeom prst="rect">
                            <a:avLst/>
                          </a:prstGeom>
                        </pic:spPr>
                      </pic:pic>
                    </wpg:wgp>
                  </a:graphicData>
                </a:graphic>
              </wp:inline>
            </w:drawing>
          </mc:Choice>
          <mc:Fallback>
            <w:pict>
              <v:group w14:anchorId="4D4643D5" id="Group 155" o:spid="_x0000_s1026" style="width:464.9pt;height:293.6pt;mso-position-horizontal-relative:char;mso-position-vertical-relative:line" coordsize="59042,372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">
                <v:shape id="Image 156" o:spid="_x0000_s1027" type="#_x0000_t75" style="position:absolute;width:59042;height:37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">
                  <v:imagedata r:id="rId158" o:title=""/>
                </v:shape>
                <v:shape id="Image 157" o:spid="_x0000_s1028" type="#_x0000_t75" style="position:absolute;left:46659;top:32619;width:12383;height: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">
                  <v:imagedata r:id="rId159" o:title=""/>
                </v:shape>
                <w10:anchorlock/>
              </v:group>
            </w:pict>
          </mc:Fallback>
        </mc:AlternateContent>
      </w:r>
    </w:p>
    <w:p w14:paraId="7114C773" w14:textId="77777777" w:rsidR="00CE7FCC" w:rsidRDefault="00942D02">
      <w:pPr>
        <w:spacing w:before="179"/>
        <w:ind w:left="1611" w:right="1128"/>
        <w:jc w:val="both"/>
        <w:rPr>
          <w:i/>
          <w:sz w:val="18"/>
        </w:rPr>
      </w:pPr>
      <w:r>
        <w:rPr>
          <w:i/>
          <w:color w:val="005B82"/>
          <w:sz w:val="18"/>
        </w:rPr>
        <w:t xml:space="preserve">Figure 8-21 : Fiches de sol de l'OVAM (vert : étude de sol exploratoire, </w:t>
      </w:r>
      <w:r>
        <w:rPr>
          <w:i/>
          <w:color w:val="005B82"/>
          <w:sz w:val="18"/>
        </w:rPr>
        <w:t>jaune : étude de sol descriptive) sur le site où l'extension du terminal et le pôle intermodal doivent être réalisés (source : géolocalisation OVAM, consultée le 10/10/2022).</w:t>
      </w:r>
    </w:p>
    <w:p w14:paraId="45347DD7" w14:textId="77777777" w:rsidR="00CE7FCC" w:rsidRDefault="00942D02">
      <w:pPr>
        <w:pStyle w:val="BodyText"/>
        <w:spacing w:before="200" w:line="256" w:lineRule="auto"/>
        <w:ind w:left="1611" w:right="1182"/>
      </w:pPr>
      <w:r>
        <w:t>Les dossiers les plus récents de l'OVAM concernant ces nouveaux éléments sont rés</w:t>
      </w:r>
      <w:r>
        <w:t>umés ci-dessous :</w:t>
      </w:r>
    </w:p>
    <w:p w14:paraId="09CC6CB6" w14:textId="77777777" w:rsidR="00CE7FCC" w:rsidRDefault="00CE7FCC">
      <w:pPr>
        <w:pStyle w:val="BodyText"/>
        <w:spacing w:before="4"/>
        <w:rPr>
          <w:sz w:val="13"/>
        </w:rPr>
      </w:pPr>
    </w:p>
    <w:tbl>
      <w:tblPr>
        <w:tblW w:w="0" w:type="auto"/>
        <w:tblInd w:w="1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66"/>
        <w:gridCol w:w="4146"/>
      </w:tblGrid>
      <w:tr w:rsidR="00CE7FCC" w14:paraId="020B2BCF" w14:textId="77777777">
        <w:trPr>
          <w:trHeight w:val="244"/>
        </w:trPr>
        <w:tc>
          <w:tcPr>
            <w:tcW w:w="4066" w:type="dxa"/>
          </w:tcPr>
          <w:p w14:paraId="02734029" w14:textId="77777777" w:rsidR="00CE7FCC" w:rsidRDefault="00942D02">
            <w:pPr>
              <w:pStyle w:val="TableParagraph"/>
              <w:spacing w:line="223" w:lineRule="exact"/>
              <w:ind w:left="107"/>
              <w:rPr>
                <w:b/>
                <w:sz w:val="20"/>
              </w:rPr>
            </w:pPr>
            <w:r>
              <w:rPr>
                <w:b/>
                <w:spacing w:val="-2"/>
                <w:sz w:val="20"/>
              </w:rPr>
              <w:t>Fichier OVAM</w:t>
            </w:r>
          </w:p>
        </w:tc>
        <w:tc>
          <w:tcPr>
            <w:tcW w:w="4146" w:type="dxa"/>
          </w:tcPr>
          <w:p w14:paraId="1A7127A9" w14:textId="77777777" w:rsidR="00CE7FCC" w:rsidRDefault="00942D02">
            <w:pPr>
              <w:pStyle w:val="TableParagraph"/>
              <w:spacing w:line="223" w:lineRule="exact"/>
              <w:ind w:left="108"/>
              <w:rPr>
                <w:b/>
                <w:sz w:val="20"/>
              </w:rPr>
            </w:pPr>
            <w:r>
              <w:rPr>
                <w:b/>
                <w:spacing w:val="-2"/>
                <w:sz w:val="20"/>
              </w:rPr>
              <w:t>Description de la pertinence</w:t>
            </w:r>
          </w:p>
        </w:tc>
      </w:tr>
      <w:tr w:rsidR="00CE7FCC" w14:paraId="61741FF6" w14:textId="77777777">
        <w:trPr>
          <w:trHeight w:val="489"/>
        </w:trPr>
        <w:tc>
          <w:tcPr>
            <w:tcW w:w="4066" w:type="dxa"/>
          </w:tcPr>
          <w:p w14:paraId="019C4B2B" w14:textId="77777777" w:rsidR="00CE7FCC" w:rsidRDefault="00942D02">
            <w:pPr>
              <w:pStyle w:val="TableParagraph"/>
              <w:ind w:left="107"/>
              <w:rPr>
                <w:sz w:val="20"/>
              </w:rPr>
            </w:pPr>
            <w:r>
              <w:rPr>
                <w:sz w:val="20"/>
              </w:rPr>
              <w:t xml:space="preserve">24484 (OBO, </w:t>
            </w:r>
            <w:r>
              <w:rPr>
                <w:spacing w:val="-2"/>
                <w:sz w:val="20"/>
              </w:rPr>
              <w:t>09/02/2022)</w:t>
            </w:r>
          </w:p>
        </w:tc>
        <w:tc>
          <w:tcPr>
            <w:tcW w:w="4146" w:type="dxa"/>
          </w:tcPr>
          <w:p w14:paraId="63FC4F1E" w14:textId="77777777" w:rsidR="00CE7FCC" w:rsidRDefault="00942D02">
            <w:pPr>
              <w:pStyle w:val="TableParagraph"/>
              <w:ind w:left="108"/>
              <w:rPr>
                <w:sz w:val="20"/>
              </w:rPr>
            </w:pPr>
            <w:r>
              <w:rPr>
                <w:sz w:val="20"/>
              </w:rPr>
              <w:t xml:space="preserve">Pas de décision sur cette </w:t>
            </w:r>
            <w:r>
              <w:rPr>
                <w:spacing w:val="-6"/>
                <w:sz w:val="20"/>
              </w:rPr>
              <w:t>zone</w:t>
            </w:r>
            <w:r>
              <w:rPr>
                <w:spacing w:val="-4"/>
                <w:sz w:val="20"/>
              </w:rPr>
              <w:t>.</w:t>
            </w:r>
          </w:p>
        </w:tc>
      </w:tr>
      <w:tr w:rsidR="00CE7FCC" w14:paraId="04E972E7" w14:textId="77777777">
        <w:trPr>
          <w:trHeight w:val="2685"/>
        </w:trPr>
        <w:tc>
          <w:tcPr>
            <w:tcW w:w="4066" w:type="dxa"/>
          </w:tcPr>
          <w:p w14:paraId="3EFB06F2" w14:textId="77777777" w:rsidR="00CE7FCC" w:rsidRDefault="00942D02">
            <w:pPr>
              <w:pStyle w:val="TableParagraph"/>
              <w:ind w:left="107"/>
              <w:rPr>
                <w:sz w:val="20"/>
              </w:rPr>
            </w:pPr>
            <w:r>
              <w:rPr>
                <w:sz w:val="20"/>
              </w:rPr>
              <w:t xml:space="preserve">22550 (OBO, </w:t>
            </w:r>
            <w:r>
              <w:rPr>
                <w:spacing w:val="-2"/>
                <w:sz w:val="20"/>
              </w:rPr>
              <w:t>18/07/2017)</w:t>
            </w:r>
          </w:p>
        </w:tc>
        <w:tc>
          <w:tcPr>
            <w:tcW w:w="4146" w:type="dxa"/>
          </w:tcPr>
          <w:p w14:paraId="3F463EF1" w14:textId="77777777" w:rsidR="00CE7FCC" w:rsidRDefault="00942D02">
            <w:pPr>
              <w:pStyle w:val="TableParagraph"/>
              <w:ind w:left="108" w:right="101"/>
              <w:jc w:val="both"/>
              <w:rPr>
                <w:sz w:val="20"/>
              </w:rPr>
            </w:pPr>
            <w:r>
              <w:rPr>
                <w:sz w:val="20"/>
              </w:rPr>
              <w:t>L'étude exploratoire du sol indique la présence de substances suspectes, notamment de l'huile minérale, des métaux lourds, des HAP, des BTEX, des COV et des glycols. Cependant, la zone d'investigation de cette étude de sol est plus large que la zone de pro</w:t>
            </w:r>
            <w:r>
              <w:rPr>
                <w:sz w:val="20"/>
              </w:rPr>
              <w:t xml:space="preserve">jet des futures interventions et comprend des parties des aires </w:t>
            </w:r>
            <w:r>
              <w:rPr>
                <w:spacing w:val="-11"/>
                <w:sz w:val="20"/>
              </w:rPr>
              <w:t>de</w:t>
            </w:r>
            <w:r>
              <w:rPr>
                <w:sz w:val="20"/>
              </w:rPr>
              <w:t xml:space="preserve"> trafic 50 et 51 ainsi que les bâtiments 3 et 4. On s'attend à ce que la contamination soit plus susceptible d'être localisée dans ces </w:t>
            </w:r>
            <w:r>
              <w:rPr>
                <w:spacing w:val="-2"/>
                <w:sz w:val="20"/>
              </w:rPr>
              <w:t>zones.</w:t>
            </w:r>
          </w:p>
        </w:tc>
      </w:tr>
      <w:tr w:rsidR="00CE7FCC" w14:paraId="1462F22B" w14:textId="77777777">
        <w:trPr>
          <w:trHeight w:val="489"/>
        </w:trPr>
        <w:tc>
          <w:tcPr>
            <w:tcW w:w="4066" w:type="dxa"/>
          </w:tcPr>
          <w:p w14:paraId="0AE9C91C" w14:textId="77777777" w:rsidR="00CE7FCC" w:rsidRDefault="00942D02">
            <w:pPr>
              <w:pStyle w:val="TableParagraph"/>
              <w:ind w:left="107"/>
              <w:rPr>
                <w:sz w:val="20"/>
              </w:rPr>
            </w:pPr>
            <w:r>
              <w:rPr>
                <w:sz w:val="20"/>
              </w:rPr>
              <w:t xml:space="preserve">803022 (BBO, </w:t>
            </w:r>
            <w:r>
              <w:rPr>
                <w:spacing w:val="-2"/>
                <w:sz w:val="20"/>
              </w:rPr>
              <w:t>13/11/2017)</w:t>
            </w:r>
          </w:p>
        </w:tc>
        <w:tc>
          <w:tcPr>
            <w:tcW w:w="4146" w:type="dxa"/>
          </w:tcPr>
          <w:p w14:paraId="45D4EBB2" w14:textId="77777777" w:rsidR="00CE7FCC" w:rsidRDefault="00942D02">
            <w:pPr>
              <w:pStyle w:val="TableParagraph"/>
              <w:ind w:left="108"/>
              <w:rPr>
                <w:sz w:val="20"/>
              </w:rPr>
            </w:pPr>
            <w:r>
              <w:rPr>
                <w:sz w:val="20"/>
              </w:rPr>
              <w:t>Pas de décision sur ce</w:t>
            </w:r>
            <w:r>
              <w:rPr>
                <w:sz w:val="20"/>
              </w:rPr>
              <w:t xml:space="preserve">tte </w:t>
            </w:r>
            <w:r>
              <w:rPr>
                <w:spacing w:val="-6"/>
                <w:sz w:val="20"/>
              </w:rPr>
              <w:t>zone</w:t>
            </w:r>
            <w:r>
              <w:rPr>
                <w:spacing w:val="-4"/>
                <w:sz w:val="20"/>
              </w:rPr>
              <w:t>.</w:t>
            </w:r>
          </w:p>
        </w:tc>
      </w:tr>
    </w:tbl>
    <w:p w14:paraId="32F121AE" w14:textId="77777777" w:rsidR="00CE7FCC" w:rsidRDefault="00CE7FCC">
      <w:pPr>
        <w:pStyle w:val="BodyText"/>
        <w:spacing w:before="181"/>
      </w:pPr>
    </w:p>
    <w:p w14:paraId="67A5E3AE" w14:textId="77777777" w:rsidR="00CE7FCC" w:rsidRDefault="00942D02">
      <w:pPr>
        <w:pStyle w:val="BodyText"/>
        <w:spacing w:line="256" w:lineRule="auto"/>
        <w:ind w:left="1611" w:right="1091"/>
      </w:pPr>
      <w:r>
        <w:t xml:space="preserve">En outre, les fichiers OVAM les plus récents sont également décrits (le cas </w:t>
      </w:r>
      <w:r>
        <w:rPr>
          <w:spacing w:val="-11"/>
        </w:rPr>
        <w:t>échéant</w:t>
      </w:r>
      <w:r>
        <w:t xml:space="preserve">) au niveau </w:t>
      </w:r>
      <w:r>
        <w:rPr>
          <w:spacing w:val="-12"/>
        </w:rPr>
        <w:t xml:space="preserve">des </w:t>
      </w:r>
      <w:r>
        <w:t>interventions d'optimisation (voir description au chapitre 2 - description du projet) :</w:t>
      </w:r>
    </w:p>
    <w:p w14:paraId="621C7163" w14:textId="77777777" w:rsidR="00CE7FCC" w:rsidRDefault="00942D02">
      <w:pPr>
        <w:pStyle w:val="BodyText"/>
        <w:spacing w:before="164" w:line="259" w:lineRule="auto"/>
        <w:ind w:left="1611" w:right="1091"/>
      </w:pPr>
      <w:r>
        <w:t>L'intervention 1 est située dans les contours du projet d'assainissement des sols avec le numéro de dossier 90418 (02/12/2020) : Le 20/06/2019, dans la zone de cette pa</w:t>
      </w:r>
      <w:r>
        <w:t>rcelle (</w:t>
      </w:r>
      <w:r>
        <w:rPr>
          <w:spacing w:val="-2"/>
        </w:rPr>
        <w:t xml:space="preserve">parcelle </w:t>
      </w:r>
      <w:r>
        <w:t>cadastrale</w:t>
      </w:r>
    </w:p>
    <w:p w14:paraId="7836C15F" w14:textId="77777777" w:rsidR="00CE7FCC" w:rsidRDefault="00CE7FCC">
      <w:pPr>
        <w:spacing w:line="259" w:lineRule="auto"/>
        <w:sectPr w:rsidR="00CE7FCC">
          <w:pgSz w:w="11910" w:h="16840"/>
          <w:pgMar w:top="1460" w:right="0" w:bottom="1280" w:left="940" w:header="748" w:footer="1095" w:gutter="0"/>
          <w:cols w:space="720"/>
        </w:sectPr>
      </w:pPr>
    </w:p>
    <w:p w14:paraId="67A5549E" w14:textId="77777777" w:rsidR="00CE7FCC" w:rsidRDefault="00CE7FCC">
      <w:pPr>
        <w:pStyle w:val="BodyText"/>
        <w:spacing w:before="121"/>
      </w:pPr>
    </w:p>
    <w:p w14:paraId="4CAC1C05" w14:textId="77777777" w:rsidR="00CE7FCC" w:rsidRDefault="00942D02">
      <w:pPr>
        <w:pStyle w:val="BodyText"/>
        <w:spacing w:line="259" w:lineRule="auto"/>
        <w:ind w:left="1611" w:right="1131"/>
        <w:jc w:val="both"/>
      </w:pPr>
      <w:r>
        <w:t>23081D0055/00F000), une catastrophe s'est produite au cours de laquelle une contamination à la paraffine s'est produite dans la partie solide de la terre. La contamination identifiée présente un risque de diff</w:t>
      </w:r>
      <w:r>
        <w:t xml:space="preserve">usion. Comme il s'agit d'une contamination nouvelle, elle doit être assainie. La contamination a déjà été partiellement excavée dans le cadre des mesures prises immédiatement après la catastrophe. Un projet d'assainissement du sol a été soumis en 2016 par </w:t>
      </w:r>
      <w:r>
        <w:t xml:space="preserve">Safran Aircraft Engines (responsable de cette catastrophe), dans le cadre duquel les eaux souterraines </w:t>
      </w:r>
      <w:r>
        <w:rPr>
          <w:spacing w:val="-1"/>
        </w:rPr>
        <w:t>seront</w:t>
      </w:r>
      <w:r>
        <w:t xml:space="preserve"> surveillées jusqu'à la démolition du bâtiment (prévue dans un délai de 15 ans). Ensuite, une excavation avec drainage des eaux souterraines sera r</w:t>
      </w:r>
      <w:r>
        <w:t>éalisée.</w:t>
      </w:r>
    </w:p>
    <w:p w14:paraId="01BBD7DE" w14:textId="77777777" w:rsidR="00CE7FCC" w:rsidRDefault="00942D02">
      <w:pPr>
        <w:pStyle w:val="BodyText"/>
        <w:spacing w:before="159" w:line="259" w:lineRule="auto"/>
        <w:ind w:left="1611" w:right="1136"/>
        <w:jc w:val="both"/>
      </w:pPr>
      <w:r>
        <w:t>Les interventions 4, 10, 12 et 13 se situent à l'intérieur des contours du projet d'assainissement des sols 7933. Dans cette zone (entourant les bâtiments 7, 7a, 8, 13 et 24 - également connu sous le nom de Complexe technique Nord), la contaminati</w:t>
      </w:r>
      <w:r>
        <w:t>on historique du sol se produit dans la partie solide du sol et des eaux souterraines avec de l'huile minérale, du BTEX et du MTBE. Les eaux souterraines contiennent également des COVl. La contamination des eaux souterraines par le BTEX, le MTBE et les COV</w:t>
      </w:r>
      <w:r>
        <w:t>l est très secondaire par rapport à la contamination des eaux souterraines par l'huile minérale. Le risque de dispersion est plutôt limité. Un projet d'assainissement du sol par étapes (dossier OVAM n° 7933) a été élaboré (atténuation naturelle</w:t>
      </w:r>
    </w:p>
    <w:p w14:paraId="1E551047" w14:textId="77777777" w:rsidR="00CE7FCC" w:rsidRDefault="00942D02">
      <w:pPr>
        <w:pStyle w:val="BodyText"/>
        <w:spacing w:line="256" w:lineRule="auto"/>
        <w:ind w:left="1611" w:right="1139"/>
        <w:jc w:val="both"/>
      </w:pPr>
      <w:r>
        <w:t>+ surveilla</w:t>
      </w:r>
      <w:r>
        <w:t>nce annuelle des eaux souterraines pendant une période (minimale) de 30 ans) en attendant l'assainissement pendant le réaménagement. Il a également été indiqué qu'il convenait de ne pas rejeter directement dans le réseau d'égouts les eaux souterraines pomp</w:t>
      </w:r>
      <w:r>
        <w:t>ées au niveau de contamination des eaux souterraines (provenant par exemple du drainage), mais de les traiter avant de les rejeter.</w:t>
      </w:r>
    </w:p>
    <w:p w14:paraId="405E4937" w14:textId="77777777" w:rsidR="00CE7FCC" w:rsidRDefault="00942D02">
      <w:pPr>
        <w:pStyle w:val="BodyText"/>
        <w:spacing w:before="170" w:line="259" w:lineRule="auto"/>
        <w:ind w:left="1611" w:right="1128"/>
        <w:jc w:val="both"/>
      </w:pPr>
      <w:r>
        <w:t>L'intervention 18 chevauche le contour de l'étude exploratoire du sol 10862 (01/07/2014). Près du centre d'opération, il y a</w:t>
      </w:r>
      <w:r>
        <w:t xml:space="preserve"> un banc d'essai avec un stockage souterrain de 105 000 litres de carburéacteur Jet A-1 (100 000 l et 5 000 l) et 100 000 litres de carburant diesel, un réservoir de mazout souterrain de 10 000 litres, un système de distribution de carburant pour les camio</w:t>
      </w:r>
      <w:r>
        <w:t>ns-citernes (paraffine et diesel), un parking avec séparateur huile-eau et une aire de lavage avec séparateur huile-eau. Lors de l'étude exploratoire du sol, l'analyse des échantillons n'</w:t>
      </w:r>
      <w:r>
        <w:rPr>
          <w:spacing w:val="-4"/>
        </w:rPr>
        <w:t>a</w:t>
      </w:r>
      <w:r>
        <w:t xml:space="preserve"> révélé aucune concentration supérieure à la valeur guide dans la pa</w:t>
      </w:r>
      <w:r>
        <w:t>rtie solide du sol ni dans les eaux souterraines. Les études de sol précédentes (dd 1999 et dd 2005) ont révélé des dépassements pour l'huile minérale, les métaux lourds et le benzo(a)pyrène dans la partie solide du sol. La contamination par l'huile minéra</w:t>
      </w:r>
      <w:r>
        <w:t xml:space="preserve">le dans la </w:t>
      </w:r>
      <w:r>
        <w:rPr>
          <w:spacing w:val="-5"/>
        </w:rPr>
        <w:t xml:space="preserve">partie </w:t>
      </w:r>
      <w:r>
        <w:t>solide du sol (contamination 1) a été découverte à l'ouest des réservoirs souterrains, à proximité du banc d'essai, lors de l'ACR de 2005. Etant donné que le site est utilisé depuis 1993 pour le commerce de la paraffine, on peut en conclu</w:t>
      </w:r>
      <w:r>
        <w:t>re que la contamination par l'huile minérale s'est produite sur le site de recherche. Selon l'OEC de 2005, la contamination est historique et rien n'indique clairement que les concentrations élevées constituent une menace sérieuse. Par conséquent, il n'est</w:t>
      </w:r>
      <w:r>
        <w:t xml:space="preserve"> pas nécessaire de poursuivre l'enquête. La contamination par les métaux lourds (chrome, cuivre, plomb et zinc) et le benzo(a)pyrène dans la partie solide du sol (contamination 2) a été constatée à proximité du banc d'essai, de la station de lavage et du r</w:t>
      </w:r>
      <w:r>
        <w:t>éservoir de mazout lors des ACB de 1999 et 2005. Les concentrations mesurées de métaux lourds et de HAP ne peuvent pas être liées aux activités d'exploitation. On peut supposer que les concentrations élevées peuvent être attribuées au matériau de remblayag</w:t>
      </w:r>
      <w:r>
        <w:t xml:space="preserve">e. Compte tenu de l'âge de la station (&lt;1993) et des résultats des précédentes études de sol, on peut affirmer que la contamination </w:t>
      </w:r>
      <w:r>
        <w:rPr>
          <w:spacing w:val="-8"/>
        </w:rPr>
        <w:t>est</w:t>
      </w:r>
      <w:r>
        <w:t xml:space="preserve"> historique. Selon l'ACR daté de 2005, rien n'indique clairement que les concentrations élevées </w:t>
      </w:r>
      <w:r>
        <w:rPr>
          <w:spacing w:val="-5"/>
        </w:rPr>
        <w:t xml:space="preserve">constituent une </w:t>
      </w:r>
      <w:r>
        <w:t>menace sérieuse. Par conséquent, aucune enquête supplémentaire n'est nécessaire. Le 19 janvier 2012, un incident s'est produit lors de travaux d'entretien, après quoi le sol contaminé a été excavé en deux phases. Les échantillons de contrôl</w:t>
      </w:r>
      <w:r>
        <w:t xml:space="preserve">e prélevés après l'excavation </w:t>
      </w:r>
      <w:r>
        <w:rPr>
          <w:spacing w:val="-3"/>
        </w:rPr>
        <w:t xml:space="preserve">ont montré que </w:t>
      </w:r>
      <w:r>
        <w:t>toute la contamination causée par l'incident avait été éliminée.</w:t>
      </w:r>
    </w:p>
    <w:p w14:paraId="7C2B9027" w14:textId="77777777" w:rsidR="00CE7FCC" w:rsidRDefault="00942D02">
      <w:pPr>
        <w:pStyle w:val="BodyText"/>
        <w:spacing w:before="153" w:line="259" w:lineRule="auto"/>
        <w:ind w:left="1611" w:right="1139"/>
        <w:jc w:val="both"/>
      </w:pPr>
      <w:r>
        <w:t>Les interventions 2, 3, 5, 7, 9, 11, 14, 15, 16, 17, 19, 20, 21, 22 et 23 se situent dans les contours de l'étude de sol exploratoire 24484 (09/02</w:t>
      </w:r>
      <w:r>
        <w:t xml:space="preserve">/2022). Les interventions 4 et 8 se chevauchent avec l'étude exploratoire du sol 24524 (10/10/2019). L'emplacement de l'intervention 6 chevauche le contour de </w:t>
      </w:r>
      <w:r>
        <w:lastRenderedPageBreak/>
        <w:t>l'étude de sol exploratoire 24524 (10/10/2019).</w:t>
      </w:r>
    </w:p>
    <w:p w14:paraId="2E462BD2" w14:textId="77777777" w:rsidR="00CE7FCC" w:rsidRDefault="00CE7FCC">
      <w:pPr>
        <w:spacing w:line="259" w:lineRule="auto"/>
        <w:jc w:val="both"/>
        <w:sectPr w:rsidR="00CE7FCC">
          <w:pgSz w:w="11910" w:h="16840"/>
          <w:pgMar w:top="1460" w:right="0" w:bottom="1280" w:left="940" w:header="748" w:footer="1095" w:gutter="0"/>
          <w:cols w:space="720"/>
        </w:sectPr>
      </w:pPr>
    </w:p>
    <w:p w14:paraId="550BD04F" w14:textId="77777777" w:rsidR="00CE7FCC" w:rsidRDefault="00CE7FCC">
      <w:pPr>
        <w:pStyle w:val="BodyText"/>
        <w:spacing w:before="121"/>
      </w:pPr>
    </w:p>
    <w:p w14:paraId="4143494E" w14:textId="77777777" w:rsidR="00CE7FCC" w:rsidRDefault="00942D02">
      <w:pPr>
        <w:pStyle w:val="BodyText"/>
        <w:spacing w:line="259" w:lineRule="auto"/>
        <w:ind w:left="1611" w:right="1132"/>
        <w:jc w:val="both"/>
      </w:pPr>
      <w:r>
        <w:t xml:space="preserve">étude descriptive du sol 7972 </w:t>
      </w:r>
      <w:r>
        <w:t xml:space="preserve">(13/11/2017). Cependant, ces études de sol ne font aucune déclaration pertinente sur la contamination du sol aux endroits spécifiques de ces </w:t>
      </w:r>
      <w:r>
        <w:rPr>
          <w:spacing w:val="-2"/>
        </w:rPr>
        <w:t>opérations d'</w:t>
      </w:r>
      <w:r>
        <w:t>optimisation.</w:t>
      </w:r>
    </w:p>
    <w:p w14:paraId="4D6010AC" w14:textId="77777777" w:rsidR="00CE7FCC" w:rsidRDefault="00942D02">
      <w:pPr>
        <w:spacing w:before="157"/>
        <w:ind w:left="1611"/>
        <w:rPr>
          <w:b/>
          <w:sz w:val="20"/>
        </w:rPr>
      </w:pPr>
      <w:r>
        <w:rPr>
          <w:b/>
          <w:color w:val="005B82"/>
          <w:spacing w:val="-4"/>
          <w:sz w:val="20"/>
        </w:rPr>
        <w:t>PFAS</w:t>
      </w:r>
    </w:p>
    <w:p w14:paraId="796C806E" w14:textId="77777777" w:rsidR="00CE7FCC" w:rsidRDefault="00942D02">
      <w:pPr>
        <w:pStyle w:val="BodyText"/>
        <w:spacing w:before="183" w:line="256" w:lineRule="auto"/>
        <w:ind w:left="1611" w:right="1131"/>
        <w:jc w:val="both"/>
      </w:pPr>
      <w:r>
        <w:t xml:space="preserve">Les PFAS sont le nom collectif de plus de 6 000 </w:t>
      </w:r>
      <w:r>
        <w:t>produits chimiques qui comprennent une combinaison de composés fluorés et de groupes alkyles. Ces substances ne sont pas présentes naturellement dans l'environnement. L'utilisation de certaines de ces substances est restreinte par l'UE depuis 2006. Les PFA</w:t>
      </w:r>
      <w:r>
        <w:t>S résistent aux températures élevées et repoussent l'eau, la saleté et la graisse (source : vlaanderen.be).</w:t>
      </w:r>
    </w:p>
    <w:p w14:paraId="5287F605" w14:textId="77777777" w:rsidR="00CE7FCC" w:rsidRDefault="00942D02">
      <w:pPr>
        <w:pStyle w:val="BodyText"/>
        <w:spacing w:before="170" w:line="256" w:lineRule="auto"/>
        <w:ind w:left="1611" w:right="1137"/>
        <w:jc w:val="both"/>
      </w:pPr>
      <w:r>
        <w:t>En juin 2021, l'OVAM a entamé un inventaire des sites potentiels de contamination du sol par les PFAS : les dossiers de sol connus ont été réévalués</w:t>
      </w:r>
      <w:r>
        <w:t xml:space="preserve">. En outre, un nouvel inventaire a débuté, en collaboration avec le département de l'environnement, les autorités locales et le réseau </w:t>
      </w:r>
      <w:r>
        <w:rPr>
          <w:spacing w:val="-2"/>
        </w:rPr>
        <w:t>incendie.</w:t>
      </w:r>
    </w:p>
    <w:p w14:paraId="44F5F39C" w14:textId="77777777" w:rsidR="00CE7FCC" w:rsidRDefault="00942D02">
      <w:pPr>
        <w:pStyle w:val="BodyText"/>
        <w:spacing w:before="167" w:line="259" w:lineRule="auto"/>
        <w:ind w:left="1611" w:right="1130"/>
        <w:jc w:val="both"/>
      </w:pPr>
      <w:r>
        <w:t xml:space="preserve">La carte actuellement disponible (accessible via </w:t>
      </w:r>
      <w:hyperlink r:id="rId160">
        <w:r>
          <w:rPr>
            <w:color w:val="0462C1"/>
            <w:u w:val="single" w:color="0462C1"/>
          </w:rPr>
          <w:t>PFA</w:t>
        </w:r>
        <w:r>
          <w:rPr>
            <w:color w:val="0462C1"/>
            <w:u w:val="single" w:color="0462C1"/>
          </w:rPr>
          <w:t>S-pollution | Vlaanderen.be</w:t>
        </w:r>
      </w:hyperlink>
      <w:r>
        <w:t>) donne une image actualisée de tous les sites en Flandre qui sont actuellement traités en ce qui concerne la pollution par les PFAS - à la fois les sites où des études exploratoires du sol ont</w:t>
      </w:r>
      <w:r>
        <w:t xml:space="preserve"> déjà été effectuées et les sites où de telles études sont encore planifiées. La carte montre le site à risque et le périmètre dans lequel aucune mesure de précaution ne s'applique. Au total, quelque 800 sites sont provisoirement délimités dans toute la Fl</w:t>
      </w:r>
      <w:r>
        <w:t>andre. La plupart d'entre eux sont liés à une activité historique de lutte contre l'incendie : sites d'exercice existants et anciens des pompiers ou des pompiers d'entreprise, ou lieux où un incendie violent a été éteint. Enfin, les produits d'extinction u</w:t>
      </w:r>
      <w:r>
        <w:t>tilisés dans le passé contenaient souvent des PFAS, ce qui a souvent entraîné une contamination du sol et des eaux souterraines. L'état d'un nombre croissant de sites à risque est désormais connu. Ces sites sont indiqués sur la carte en rouge (mesures spéc</w:t>
      </w:r>
      <w:r>
        <w:t>ifiques finales sans regret) ou en vert (les résultats des recherches montrent que la présence éventuelle de PFAS à cet endroit reste inférieure à la norme : des mesures ne sont plus nécessaires). Les sites marqués en jaune sont connus pour présenter un ri</w:t>
      </w:r>
      <w:r>
        <w:t xml:space="preserve">sque de présence de PFAS en raison de la nature de l'activité historique ou existante. Jusqu'à ce que l'on dispose de résultats de mesure suffisants pour décider d'introduire ou non des </w:t>
      </w:r>
      <w:r>
        <w:rPr>
          <w:spacing w:val="-10"/>
        </w:rPr>
        <w:t xml:space="preserve">mesures </w:t>
      </w:r>
      <w:r>
        <w:t xml:space="preserve">définitives, la </w:t>
      </w:r>
      <w:r>
        <w:rPr>
          <w:spacing w:val="-12"/>
        </w:rPr>
        <w:t xml:space="preserve">zone </w:t>
      </w:r>
      <w:r>
        <w:t>reste marquée en jaune par mesure de prud</w:t>
      </w:r>
      <w:r>
        <w:t>ence, avec des mesures provisoires sans regret. Pour les entreprises, dans ce cas, l'ensemble du site de l'entreprise est marqué d'un périmètre de sécurité provisoire en jaune. En outre, la Flandre compte un grand nombre de sites industriels susceptibles d</w:t>
      </w:r>
      <w:r>
        <w:t xml:space="preserve">'utiliser des PFAS. La plupart de ces sites ne figurent pas encore sur la </w:t>
      </w:r>
      <w:r>
        <w:rPr>
          <w:spacing w:val="-5"/>
        </w:rPr>
        <w:t>carte</w:t>
      </w:r>
      <w:r>
        <w:t xml:space="preserve">. Pour ces sites industriels, </w:t>
      </w:r>
      <w:r>
        <w:rPr>
          <w:spacing w:val="-4"/>
        </w:rPr>
        <w:t xml:space="preserve">le </w:t>
      </w:r>
      <w:r>
        <w:t>risque est déterminé de manière plus approfondie avant que des mesures ne soient prises. Pour les sites d'incendie dont le statut final n'est pa</w:t>
      </w:r>
      <w:r>
        <w:t>s encore connu, des mesures sans regret s'appliquent de toute façon. Pour les sites présentant un risque de pollution industrielle, ce n'est pas automatiquement le cas.</w:t>
      </w:r>
    </w:p>
    <w:p w14:paraId="2A8F80B0" w14:textId="77777777" w:rsidR="00CE7FCC" w:rsidRDefault="00942D02">
      <w:pPr>
        <w:pStyle w:val="BodyText"/>
        <w:spacing w:before="157" w:line="256" w:lineRule="auto"/>
        <w:ind w:left="1611" w:right="1131"/>
        <w:jc w:val="both"/>
      </w:pPr>
      <w:hyperlink w:anchor="_bookmark36" w:history="1">
        <w:r>
          <w:t>La figure 8-22</w:t>
        </w:r>
      </w:hyperlink>
      <w:r>
        <w:t xml:space="preserve"> montre q</w:t>
      </w:r>
      <w:r>
        <w:t>ue les différentes zones de la zone du projet sont indiquées (en rouge, jaune ou vert).</w:t>
      </w:r>
    </w:p>
    <w:p w14:paraId="5E48B1AF" w14:textId="77777777" w:rsidR="00CE7FCC" w:rsidRDefault="00942D02">
      <w:pPr>
        <w:pStyle w:val="BodyText"/>
        <w:spacing w:before="164" w:line="259" w:lineRule="auto"/>
        <w:ind w:left="1611" w:right="1130"/>
        <w:jc w:val="both"/>
      </w:pPr>
      <w:r>
        <w:t>Des mesures finales d'absence de regret ont été imposées pour trois zones à l'intérieur de la zone du projet. Ces zones sont appelées "site 1", "site 2" (toutes deux si</w:t>
      </w:r>
      <w:r>
        <w:t xml:space="preserve">tuées au nord de la zone du projet) et "Quarter Greenfield Melsbroek" (à l'est de la zone du projet). Des mesures d'interdiction définitives ont également été établies pour </w:t>
      </w:r>
      <w:r>
        <w:rPr>
          <w:spacing w:val="-5"/>
        </w:rPr>
        <w:t xml:space="preserve">la </w:t>
      </w:r>
      <w:r>
        <w:t xml:space="preserve">zone située autour du bassin Birdsong. Ces emplacements sont également indiqués </w:t>
      </w:r>
      <w:r>
        <w:t xml:space="preserve">ci-dessous sur la </w:t>
      </w:r>
      <w:hyperlink w:anchor="_bookmark36" w:history="1">
        <w:r>
          <w:t>figure 8-22.</w:t>
        </w:r>
      </w:hyperlink>
    </w:p>
    <w:p w14:paraId="25D566EF" w14:textId="77777777" w:rsidR="00CE7FCC" w:rsidRDefault="00CE7FCC">
      <w:pPr>
        <w:spacing w:line="259" w:lineRule="auto"/>
        <w:jc w:val="both"/>
        <w:sectPr w:rsidR="00CE7FCC">
          <w:pgSz w:w="11910" w:h="16840"/>
          <w:pgMar w:top="1460" w:right="0" w:bottom="1280" w:left="940" w:header="748" w:footer="1095" w:gutter="0"/>
          <w:cols w:space="720"/>
        </w:sectPr>
      </w:pPr>
    </w:p>
    <w:p w14:paraId="06DAA8EF" w14:textId="77777777" w:rsidR="00CE7FCC" w:rsidRDefault="00CE7FCC">
      <w:pPr>
        <w:pStyle w:val="BodyText"/>
        <w:spacing w:before="120"/>
      </w:pPr>
    </w:p>
    <w:p w14:paraId="0D8F7E97" w14:textId="77777777" w:rsidR="00CE7FCC" w:rsidRDefault="00942D02">
      <w:pPr>
        <w:pStyle w:val="BodyText"/>
        <w:ind w:left="534"/>
      </w:pPr>
      <w:r>
        <w:rPr>
          <w:noProof/>
        </w:rPr>
        <mc:AlternateContent>
          <mc:Choice Requires="wpg">
            <w:drawing>
              <wp:inline distT="0" distB="0" distL="0" distR="0" wp14:anchorId="5385E816" wp14:editId="53258954">
                <wp:extent cx="6184265" cy="4201160"/>
                <wp:effectExtent l="0" t="0" r="0" b="8889"/>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4265" cy="4201160"/>
                          <a:chOff x="0" y="0"/>
                          <a:chExt cx="6184265" cy="4201160"/>
                        </a:xfrm>
                      </wpg:grpSpPr>
                      <pic:pic xmlns:pic="http://schemas.openxmlformats.org/drawingml/2006/picture">
                        <pic:nvPicPr>
                          <pic:cNvPr id="159" name="Image 159"/>
                          <pic:cNvPicPr/>
                        </pic:nvPicPr>
                        <pic:blipFill>
                          <a:blip r:embed="rId161" cstate="print"/>
                          <a:stretch>
                            <a:fillRect/>
                          </a:stretch>
                        </pic:blipFill>
                        <pic:spPr>
                          <a:xfrm>
                            <a:off x="0" y="0"/>
                            <a:ext cx="5904230" cy="4201159"/>
                          </a:xfrm>
                          <a:prstGeom prst="rect">
                            <a:avLst/>
                          </a:prstGeom>
                        </pic:spPr>
                      </pic:pic>
                      <wps:wsp>
                        <wps:cNvPr id="160" name="Graphic 160"/>
                        <wps:cNvSpPr/>
                        <wps:spPr>
                          <a:xfrm>
                            <a:off x="4369434" y="1941829"/>
                            <a:ext cx="1809750" cy="257175"/>
                          </a:xfrm>
                          <a:custGeom>
                            <a:avLst/>
                            <a:gdLst/>
                            <a:ahLst/>
                            <a:cxnLst/>
                            <a:rect l="l" t="t" r="r" b="b"/>
                            <a:pathLst>
                              <a:path w="1809750" h="257175">
                                <a:moveTo>
                                  <a:pt x="1809750" y="0"/>
                                </a:moveTo>
                                <a:lnTo>
                                  <a:pt x="0" y="0"/>
                                </a:lnTo>
                                <a:lnTo>
                                  <a:pt x="0" y="257175"/>
                                </a:lnTo>
                                <a:lnTo>
                                  <a:pt x="1809750" y="257175"/>
                                </a:lnTo>
                                <a:lnTo>
                                  <a:pt x="1809750" y="0"/>
                                </a:lnTo>
                                <a:close/>
                              </a:path>
                            </a:pathLst>
                          </a:custGeom>
                          <a:solidFill>
                            <a:srgbClr val="FFFFFF"/>
                          </a:solidFill>
                        </wps:spPr>
                        <wps:bodyPr wrap="square" lIns="0" tIns="0" rIns="0" bIns="0" rtlCol="0">
                          <a:prstTxWarp prst="textNoShape">
                            <a:avLst/>
                          </a:prstTxWarp>
                          <a:noAutofit/>
                        </wps:bodyPr>
                      </wps:wsp>
                      <wps:wsp>
                        <wps:cNvPr id="161" name="Textbox 161"/>
                        <wps:cNvSpPr txBox="1"/>
                        <wps:spPr>
                          <a:xfrm>
                            <a:off x="4369434" y="1941829"/>
                            <a:ext cx="1809750" cy="257175"/>
                          </a:xfrm>
                          <a:prstGeom prst="rect">
                            <a:avLst/>
                          </a:prstGeom>
                          <a:ln w="9525">
                            <a:solidFill>
                              <a:srgbClr val="000000"/>
                            </a:solidFill>
                            <a:prstDash val="solid"/>
                          </a:ln>
                        </wps:spPr>
                        <wps:txbx>
                          <w:txbxContent>
                            <w:p w14:paraId="62B27D28" w14:textId="77777777" w:rsidR="00CE7FCC" w:rsidRDefault="00942D02">
                              <w:pPr>
                                <w:spacing w:before="70"/>
                                <w:ind w:left="144"/>
                                <w:rPr>
                                  <w:sz w:val="20"/>
                                </w:rPr>
                              </w:pPr>
                              <w:r>
                                <w:rPr>
                                  <w:sz w:val="20"/>
                                </w:rPr>
                                <w:t xml:space="preserve">Quartier Greenfield </w:t>
                              </w:r>
                              <w:r>
                                <w:rPr>
                                  <w:spacing w:val="-2"/>
                                  <w:sz w:val="20"/>
                                </w:rPr>
                                <w:t>Melsbroek</w:t>
                              </w:r>
                            </w:p>
                          </w:txbxContent>
                        </wps:txbx>
                        <wps:bodyPr wrap="square" lIns="0" tIns="0" rIns="0" bIns="0" rtlCol="0">
                          <a:noAutofit/>
                        </wps:bodyPr>
                      </wps:wsp>
                      <wps:wsp>
                        <wps:cNvPr id="162" name="Textbox 162"/>
                        <wps:cNvSpPr txBox="1"/>
                        <wps:spPr>
                          <a:xfrm>
                            <a:off x="1588135" y="1827529"/>
                            <a:ext cx="685800" cy="257175"/>
                          </a:xfrm>
                          <a:prstGeom prst="rect">
                            <a:avLst/>
                          </a:prstGeom>
                          <a:solidFill>
                            <a:srgbClr val="FFFFFF"/>
                          </a:solidFill>
                          <a:ln w="9525">
                            <a:solidFill>
                              <a:srgbClr val="000000"/>
                            </a:solidFill>
                            <a:prstDash val="solid"/>
                          </a:ln>
                        </wps:spPr>
                        <wps:txbx>
                          <w:txbxContent>
                            <w:p w14:paraId="47A9A611" w14:textId="77777777" w:rsidR="00CE7FCC" w:rsidRDefault="00942D02">
                              <w:pPr>
                                <w:spacing w:before="70"/>
                                <w:ind w:left="144"/>
                                <w:rPr>
                                  <w:color w:val="000000"/>
                                  <w:sz w:val="20"/>
                                </w:rPr>
                              </w:pPr>
                              <w:r>
                                <w:rPr>
                                  <w:color w:val="000000"/>
                                  <w:sz w:val="20"/>
                                </w:rPr>
                                <w:t xml:space="preserve">Lieu </w:t>
                              </w:r>
                              <w:r>
                                <w:rPr>
                                  <w:color w:val="000000"/>
                                  <w:spacing w:val="-10"/>
                                  <w:sz w:val="20"/>
                                </w:rPr>
                                <w:t>2</w:t>
                              </w:r>
                            </w:p>
                          </w:txbxContent>
                        </wps:txbx>
                        <wps:bodyPr wrap="square" lIns="0" tIns="0" rIns="0" bIns="0" rtlCol="0">
                          <a:noAutofit/>
                        </wps:bodyPr>
                      </wps:wsp>
                      <wps:wsp>
                        <wps:cNvPr id="163" name="Textbox 163"/>
                        <wps:cNvSpPr txBox="1"/>
                        <wps:spPr>
                          <a:xfrm>
                            <a:off x="3140710" y="1351280"/>
                            <a:ext cx="685800" cy="257175"/>
                          </a:xfrm>
                          <a:prstGeom prst="rect">
                            <a:avLst/>
                          </a:prstGeom>
                          <a:solidFill>
                            <a:srgbClr val="FFFFFF"/>
                          </a:solidFill>
                          <a:ln w="9525">
                            <a:solidFill>
                              <a:srgbClr val="000000"/>
                            </a:solidFill>
                            <a:prstDash val="solid"/>
                          </a:ln>
                        </wps:spPr>
                        <wps:txbx>
                          <w:txbxContent>
                            <w:p w14:paraId="17768486" w14:textId="77777777" w:rsidR="00CE7FCC" w:rsidRDefault="00942D02">
                              <w:pPr>
                                <w:spacing w:before="71"/>
                                <w:ind w:left="144"/>
                                <w:rPr>
                                  <w:color w:val="000000"/>
                                  <w:sz w:val="20"/>
                                </w:rPr>
                              </w:pPr>
                              <w:r>
                                <w:rPr>
                                  <w:color w:val="000000"/>
                                  <w:sz w:val="20"/>
                                </w:rPr>
                                <w:t xml:space="preserve">Lieu </w:t>
                              </w:r>
                              <w:r>
                                <w:rPr>
                                  <w:color w:val="000000"/>
                                  <w:spacing w:val="-10"/>
                                  <w:sz w:val="20"/>
                                </w:rPr>
                                <w:t>1</w:t>
                              </w:r>
                            </w:p>
                          </w:txbxContent>
                        </wps:txbx>
                        <wps:bodyPr wrap="square" lIns="0" tIns="0" rIns="0" bIns="0" rtlCol="0">
                          <a:noAutofit/>
                        </wps:bodyPr>
                      </wps:wsp>
                      <wps:wsp>
                        <wps:cNvPr id="164" name="Textbox 164"/>
                        <wps:cNvSpPr txBox="1"/>
                        <wps:spPr>
                          <a:xfrm>
                            <a:off x="3264534" y="313054"/>
                            <a:ext cx="2352675" cy="257175"/>
                          </a:xfrm>
                          <a:prstGeom prst="rect">
                            <a:avLst/>
                          </a:prstGeom>
                          <a:solidFill>
                            <a:srgbClr val="FFFFFF"/>
                          </a:solidFill>
                          <a:ln w="9525">
                            <a:solidFill>
                              <a:srgbClr val="000000"/>
                            </a:solidFill>
                            <a:prstDash val="solid"/>
                          </a:ln>
                        </wps:spPr>
                        <wps:txbx>
                          <w:txbxContent>
                            <w:p w14:paraId="3C35904E" w14:textId="77777777" w:rsidR="00CE7FCC" w:rsidRDefault="00942D02">
                              <w:pPr>
                                <w:spacing w:before="71"/>
                                <w:ind w:left="144"/>
                                <w:rPr>
                                  <w:color w:val="000000"/>
                                  <w:sz w:val="20"/>
                                </w:rPr>
                              </w:pPr>
                              <w:r>
                                <w:rPr>
                                  <w:color w:val="000000"/>
                                  <w:spacing w:val="-2"/>
                                  <w:sz w:val="20"/>
                                </w:rPr>
                                <w:t>Vogelzangstraat (bassin de surveillance Birdsong)</w:t>
                              </w:r>
                            </w:p>
                          </w:txbxContent>
                        </wps:txbx>
                        <wps:bodyPr wrap="square" lIns="0" tIns="0" rIns="0" bIns="0" rtlCol="0">
                          <a:noAutofit/>
                        </wps:bodyPr>
                      </wps:wsp>
                    </wpg:wgp>
                  </a:graphicData>
                </a:graphic>
              </wp:inline>
            </w:drawing>
          </mc:Choice>
          <mc:Fallback>
            <w:pict>
              <v:group w14:anchorId="5385E816" id="Group 158" o:spid="_x0000_s1034" style="width:486.95pt;height:330.8pt;mso-position-horizontal-relative:char;mso-position-vertical-relative:line" coordsize="61842,420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">
                <v:shape id="Image 159" o:spid="_x0000_s1035" type="#_x0000_t75" style="position:absolute;width:59042;height:42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">
                  <v:imagedata r:id="rId162" o:title=""/>
                </v:shape>
                <v:shape id="Graphic 160" o:spid="_x0000_s1036" style="position:absolute;left:43694;top:19418;width:18097;height:2572;visibility:visible;mso-wrap-style:square;v-text-anchor:top" coordsize="1809750,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" path="m1809750,l,,,257175r1809750,l1809750,xe" stroked="f">
                  <v:path arrowok="t"/>
                </v:shape>
                <v:shape id="Textbox 161" o:spid="_x0000_s1037" type="#_x0000_t202" style="position:absolute;left:43694;top:19418;width:18097;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" filled="f">
                  <v:textbox inset="0,0,0,0">
                    <w:txbxContent>
                      <w:p w14:paraId="62B27D28" w14:textId="77777777" w:rsidR="00CE7FCC" w:rsidRDefault="00942D02">
                        <w:pPr>
                          <w:spacing w:before="70"/>
                          <w:ind w:left="144"/>
                          <w:rPr>
                            <w:sz w:val="20"/>
                          </w:rPr>
                        </w:pPr>
                        <w:r>
                          <w:rPr>
                            <w:sz w:val="20"/>
                          </w:rPr>
                          <w:t xml:space="preserve">Quartier Greenfield </w:t>
                        </w:r>
                        <w:r>
                          <w:rPr>
                            <w:spacing w:val="-2"/>
                            <w:sz w:val="20"/>
                          </w:rPr>
                          <w:t>Melsbroek</w:t>
                        </w:r>
                      </w:p>
                    </w:txbxContent>
                  </v:textbox>
                </v:shape>
                <v:shape id="Textbox 162" o:spid="_x0000_s1038" type="#_x0000_t202" style="position:absolute;left:15881;top:18275;width:6858;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">
                  <v:textbox inset="0,0,0,0">
                    <w:txbxContent>
                      <w:p w14:paraId="47A9A611" w14:textId="77777777" w:rsidR="00CE7FCC" w:rsidRDefault="00942D02">
                        <w:pPr>
                          <w:spacing w:before="70"/>
                          <w:ind w:left="144"/>
                          <w:rPr>
                            <w:color w:val="000000"/>
                            <w:sz w:val="20"/>
                          </w:rPr>
                        </w:pPr>
                        <w:r>
                          <w:rPr>
                            <w:color w:val="000000"/>
                            <w:sz w:val="20"/>
                          </w:rPr>
                          <w:t xml:space="preserve">Lieu </w:t>
                        </w:r>
                        <w:r>
                          <w:rPr>
                            <w:color w:val="000000"/>
                            <w:spacing w:val="-10"/>
                            <w:sz w:val="20"/>
                          </w:rPr>
                          <w:t>2</w:t>
                        </w:r>
                      </w:p>
                    </w:txbxContent>
                  </v:textbox>
                </v:shape>
                <v:shape id="Textbox 163" o:spid="_x0000_s1039" type="#_x0000_t202" style="position:absolute;left:31407;top:13512;width:6858;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">
                  <v:textbox inset="0,0,0,0">
                    <w:txbxContent>
                      <w:p w14:paraId="17768486" w14:textId="77777777" w:rsidR="00CE7FCC" w:rsidRDefault="00942D02">
                        <w:pPr>
                          <w:spacing w:before="71"/>
                          <w:ind w:left="144"/>
                          <w:rPr>
                            <w:color w:val="000000"/>
                            <w:sz w:val="20"/>
                          </w:rPr>
                        </w:pPr>
                        <w:r>
                          <w:rPr>
                            <w:color w:val="000000"/>
                            <w:sz w:val="20"/>
                          </w:rPr>
                          <w:t xml:space="preserve">Lieu </w:t>
                        </w:r>
                        <w:r>
                          <w:rPr>
                            <w:color w:val="000000"/>
                            <w:spacing w:val="-10"/>
                            <w:sz w:val="20"/>
                          </w:rPr>
                          <w:t>1</w:t>
                        </w:r>
                      </w:p>
                    </w:txbxContent>
                  </v:textbox>
                </v:shape>
                <v:shape id="Textbox 164" o:spid="_x0000_s1040" type="#_x0000_t202" style="position:absolute;left:32645;top:3130;width:23527;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">
                  <v:textbox inset="0,0,0,0">
                    <w:txbxContent>
                      <w:p w14:paraId="3C35904E" w14:textId="77777777" w:rsidR="00CE7FCC" w:rsidRDefault="00942D02">
                        <w:pPr>
                          <w:spacing w:before="71"/>
                          <w:ind w:left="144"/>
                          <w:rPr>
                            <w:color w:val="000000"/>
                            <w:sz w:val="20"/>
                          </w:rPr>
                        </w:pPr>
                        <w:r>
                          <w:rPr>
                            <w:color w:val="000000"/>
                            <w:spacing w:val="-2"/>
                            <w:sz w:val="20"/>
                          </w:rPr>
                          <w:t>Vogelzangstraat (bassin de surveillance Birdsong)</w:t>
                        </w:r>
                      </w:p>
                    </w:txbxContent>
                  </v:textbox>
                </v:shape>
                <w10:anchorlock/>
              </v:group>
            </w:pict>
          </mc:Fallback>
        </mc:AlternateContent>
      </w:r>
    </w:p>
    <w:p w14:paraId="54F82F4F" w14:textId="77777777" w:rsidR="00CE7FCC" w:rsidRDefault="00942D02">
      <w:pPr>
        <w:spacing w:before="162"/>
        <w:ind w:left="48"/>
        <w:jc w:val="center"/>
        <w:rPr>
          <w:i/>
          <w:sz w:val="18"/>
        </w:rPr>
      </w:pPr>
      <w:bookmarkStart w:id="36" w:name="_bookmark36"/>
      <w:bookmarkEnd w:id="36"/>
      <w:r>
        <w:rPr>
          <w:i/>
          <w:color w:val="005B82"/>
          <w:sz w:val="18"/>
        </w:rPr>
        <w:t xml:space="preserve">Figure 8-22 : </w:t>
      </w:r>
      <w:r>
        <w:rPr>
          <w:i/>
          <w:color w:val="005B82"/>
          <w:sz w:val="18"/>
        </w:rPr>
        <w:t xml:space="preserve">Inventaire des PFAS </w:t>
      </w:r>
      <w:r>
        <w:rPr>
          <w:i/>
          <w:color w:val="005B82"/>
          <w:spacing w:val="-6"/>
          <w:sz w:val="18"/>
        </w:rPr>
        <w:t>(</w:t>
      </w:r>
      <w:r>
        <w:rPr>
          <w:i/>
          <w:color w:val="005B82"/>
          <w:sz w:val="18"/>
        </w:rPr>
        <w:t xml:space="preserve">source : DOV via </w:t>
      </w:r>
      <w:hyperlink r:id="rId163">
        <w:r>
          <w:rPr>
            <w:i/>
            <w:color w:val="005B82"/>
            <w:sz w:val="18"/>
          </w:rPr>
          <w:t>www.vlaanderen.be/pfas-vervuiling,</w:t>
        </w:r>
      </w:hyperlink>
      <w:r>
        <w:rPr>
          <w:i/>
          <w:color w:val="005B82"/>
          <w:sz w:val="18"/>
        </w:rPr>
        <w:t xml:space="preserve"> état </w:t>
      </w:r>
      <w:r>
        <w:rPr>
          <w:i/>
          <w:color w:val="005B82"/>
          <w:spacing w:val="-2"/>
          <w:sz w:val="18"/>
        </w:rPr>
        <w:t>06/06/2023)</w:t>
      </w:r>
    </w:p>
    <w:p w14:paraId="503BDC57" w14:textId="77777777" w:rsidR="00CE7FCC" w:rsidRDefault="00942D02">
      <w:pPr>
        <w:spacing w:before="196"/>
        <w:ind w:left="1611"/>
        <w:rPr>
          <w:b/>
          <w:sz w:val="20"/>
        </w:rPr>
      </w:pPr>
      <w:r>
        <w:rPr>
          <w:b/>
          <w:sz w:val="20"/>
        </w:rPr>
        <w:t xml:space="preserve">Zaventem : Aéroport de Bruxelles National - Emplacement 1 et emplacement </w:t>
      </w:r>
      <w:r>
        <w:rPr>
          <w:b/>
          <w:spacing w:val="-10"/>
          <w:sz w:val="20"/>
        </w:rPr>
        <w:t>2</w:t>
      </w:r>
    </w:p>
    <w:p w14:paraId="2380CC00" w14:textId="77777777" w:rsidR="00CE7FCC" w:rsidRDefault="00942D02">
      <w:pPr>
        <w:pStyle w:val="BodyText"/>
        <w:spacing w:before="183" w:line="256" w:lineRule="auto"/>
        <w:ind w:left="1611" w:right="1091"/>
      </w:pPr>
      <w:r>
        <w:t xml:space="preserve">Dans une zone de 100 m autour du "site 1" et du "site 2" (petit rayon), les </w:t>
      </w:r>
      <w:r>
        <w:rPr>
          <w:spacing w:val="-2"/>
        </w:rPr>
        <w:t xml:space="preserve">mesures de </w:t>
      </w:r>
      <w:r>
        <w:t>non-regret suivantes s'appliquent</w:t>
      </w:r>
      <w:r>
        <w:rPr>
          <w:spacing w:val="-2"/>
          <w:vertAlign w:val="superscript"/>
        </w:rPr>
        <w:t>5</w:t>
      </w:r>
      <w:r>
        <w:rPr>
          <w:spacing w:val="-2"/>
        </w:rPr>
        <w:t xml:space="preserve"> :</w:t>
      </w:r>
    </w:p>
    <w:p w14:paraId="1F1EE00A" w14:textId="77777777" w:rsidR="00CE7FCC" w:rsidRDefault="00942D02">
      <w:pPr>
        <w:pStyle w:val="ListParagraph"/>
        <w:numPr>
          <w:ilvl w:val="0"/>
          <w:numId w:val="32"/>
        </w:numPr>
        <w:tabs>
          <w:tab w:val="left" w:pos="2331"/>
        </w:tabs>
        <w:spacing w:before="174" w:line="256" w:lineRule="auto"/>
        <w:ind w:right="1138"/>
        <w:jc w:val="both"/>
        <w:rPr>
          <w:sz w:val="20"/>
        </w:rPr>
      </w:pPr>
      <w:r>
        <w:rPr>
          <w:sz w:val="20"/>
        </w:rPr>
        <w:t>En fonction de l'utilisation et des conditions météorologiques : nettoyer régulièrement à l'eau la zone pavée du site.</w:t>
      </w:r>
    </w:p>
    <w:p w14:paraId="7E859068" w14:textId="77777777" w:rsidR="00CE7FCC" w:rsidRDefault="00942D02">
      <w:pPr>
        <w:pStyle w:val="ListParagraph"/>
        <w:numPr>
          <w:ilvl w:val="0"/>
          <w:numId w:val="32"/>
        </w:numPr>
        <w:tabs>
          <w:tab w:val="left" w:pos="2331"/>
        </w:tabs>
        <w:spacing w:before="176"/>
        <w:rPr>
          <w:sz w:val="20"/>
        </w:rPr>
      </w:pPr>
      <w:r>
        <w:rPr>
          <w:sz w:val="20"/>
        </w:rPr>
        <w:t>Évitez de d</w:t>
      </w:r>
      <w:r>
        <w:rPr>
          <w:sz w:val="20"/>
        </w:rPr>
        <w:t xml:space="preserve">isperser ou de </w:t>
      </w:r>
      <w:r>
        <w:rPr>
          <w:spacing w:val="-2"/>
          <w:sz w:val="20"/>
        </w:rPr>
        <w:t xml:space="preserve">souffler la </w:t>
      </w:r>
      <w:r>
        <w:rPr>
          <w:sz w:val="20"/>
        </w:rPr>
        <w:t>terre en jachère ou en vrac sur le site.</w:t>
      </w:r>
    </w:p>
    <w:p w14:paraId="6501EF7F" w14:textId="77777777" w:rsidR="00CE7FCC" w:rsidRDefault="00942D02">
      <w:pPr>
        <w:pStyle w:val="BodyText"/>
        <w:spacing w:before="181" w:line="254" w:lineRule="auto"/>
        <w:ind w:left="1611" w:right="1091"/>
      </w:pPr>
      <w:r>
        <w:t>Des mesures ultérieures sont également formulées de manière générale pour les citoyens ou les utilisateurs dans la zone de 100 m autour des sites 1 et 2 :</w:t>
      </w:r>
    </w:p>
    <w:p w14:paraId="164DD5F2" w14:textId="77777777" w:rsidR="00CE7FCC" w:rsidRDefault="00942D02">
      <w:pPr>
        <w:pStyle w:val="ListParagraph"/>
        <w:numPr>
          <w:ilvl w:val="0"/>
          <w:numId w:val="32"/>
        </w:numPr>
        <w:tabs>
          <w:tab w:val="left" w:pos="2331"/>
        </w:tabs>
        <w:spacing w:before="178"/>
        <w:rPr>
          <w:sz w:val="20"/>
        </w:rPr>
      </w:pPr>
      <w:r>
        <w:rPr>
          <w:sz w:val="20"/>
        </w:rPr>
        <w:t xml:space="preserve">Ne pas laisser les enfants jouer </w:t>
      </w:r>
      <w:r>
        <w:rPr>
          <w:sz w:val="20"/>
        </w:rPr>
        <w:t xml:space="preserve">sur les terrains non couverts du </w:t>
      </w:r>
      <w:r>
        <w:rPr>
          <w:spacing w:val="-6"/>
          <w:sz w:val="20"/>
        </w:rPr>
        <w:t>site</w:t>
      </w:r>
      <w:r>
        <w:rPr>
          <w:spacing w:val="-2"/>
          <w:sz w:val="20"/>
        </w:rPr>
        <w:t>.</w:t>
      </w:r>
    </w:p>
    <w:p w14:paraId="43157397" w14:textId="77777777" w:rsidR="00CE7FCC" w:rsidRDefault="00942D02">
      <w:pPr>
        <w:pStyle w:val="ListParagraph"/>
        <w:numPr>
          <w:ilvl w:val="0"/>
          <w:numId w:val="32"/>
        </w:numPr>
        <w:tabs>
          <w:tab w:val="left" w:pos="2331"/>
        </w:tabs>
        <w:spacing w:line="259" w:lineRule="auto"/>
        <w:ind w:right="1139"/>
        <w:jc w:val="both"/>
        <w:rPr>
          <w:sz w:val="20"/>
        </w:rPr>
      </w:pPr>
      <w:r>
        <w:rPr>
          <w:sz w:val="20"/>
        </w:rPr>
        <w:t xml:space="preserve">Vous mangez des fruits ou des légumes de chez vous ? Alternez alors avec des produits du commerce et mangez chaque jour une variété. Lavez bien vos fruits et légumes à l'eau avant de les </w:t>
      </w:r>
      <w:r>
        <w:rPr>
          <w:spacing w:val="-11"/>
          <w:sz w:val="20"/>
        </w:rPr>
        <w:t>consommer</w:t>
      </w:r>
      <w:r>
        <w:rPr>
          <w:sz w:val="20"/>
        </w:rPr>
        <w:t xml:space="preserve">. Ce conseil </w:t>
      </w:r>
      <w:r>
        <w:rPr>
          <w:sz w:val="20"/>
        </w:rPr>
        <w:t>s'applique tout particulièrement aux personnes vulnérables : les enfants jusqu'à 12 ans, les personnes immunodéprimées et les femmes qui souhaitent être enceintes, qui sont enceintes ou qui allaitent.</w:t>
      </w:r>
    </w:p>
    <w:p w14:paraId="2900370E" w14:textId="77777777" w:rsidR="00CE7FCC" w:rsidRDefault="00942D02">
      <w:pPr>
        <w:pStyle w:val="ListParagraph"/>
        <w:numPr>
          <w:ilvl w:val="0"/>
          <w:numId w:val="32"/>
        </w:numPr>
        <w:tabs>
          <w:tab w:val="left" w:pos="2331"/>
        </w:tabs>
        <w:spacing w:before="170" w:line="256" w:lineRule="auto"/>
        <w:ind w:right="1140"/>
        <w:jc w:val="both"/>
        <w:rPr>
          <w:sz w:val="20"/>
        </w:rPr>
      </w:pPr>
      <w:r>
        <w:rPr>
          <w:sz w:val="20"/>
        </w:rPr>
        <w:t>Mangez au maximum un œuf par semaine provenant de vos propres poules. Les personnes vulnérables ont tout intérêt à ne pas manger d'œufs de leurs propres poules.</w:t>
      </w:r>
    </w:p>
    <w:p w14:paraId="084CEDB4" w14:textId="77777777" w:rsidR="00CE7FCC" w:rsidRDefault="00CE7FCC">
      <w:pPr>
        <w:pStyle w:val="BodyText"/>
      </w:pPr>
    </w:p>
    <w:p w14:paraId="0A47CF29" w14:textId="77777777" w:rsidR="00CE7FCC" w:rsidRDefault="00942D02">
      <w:pPr>
        <w:pStyle w:val="BodyText"/>
        <w:spacing w:before="96"/>
      </w:pPr>
      <w:r>
        <w:rPr>
          <w:noProof/>
        </w:rPr>
        <mc:AlternateContent>
          <mc:Choice Requires="wps">
            <w:drawing>
              <wp:anchor distT="0" distB="0" distL="0" distR="0" simplePos="0" relativeHeight="487647744" behindDoc="1" locked="0" layoutInCell="1" allowOverlap="1" wp14:anchorId="62124696" wp14:editId="722AD7FC">
                <wp:simplePos x="0" y="0"/>
                <wp:positionH relativeFrom="page">
                  <wp:posOffset>936040</wp:posOffset>
                </wp:positionH>
                <wp:positionV relativeFrom="paragraph">
                  <wp:posOffset>231814</wp:posOffset>
                </wp:positionV>
                <wp:extent cx="1829435" cy="7620"/>
                <wp:effectExtent l="0" t="0" r="0" b="0"/>
                <wp:wrapTopAndBottom/>
                <wp:docPr id="165" name="Graphic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859B6F" id="Graphic 165" o:spid="_x0000_s1026" style="position:absolute;margin-left:73.7pt;margin-top:18.25pt;width:144.05pt;height:.6pt;z-index:-1566873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" path="m1829053,l,,,7619r1829053,l1829053,xe" fillcolor="black" stroked="f">
                <v:path arrowok="t"/>
                <w10:wrap type="topAndBottom" anchorx="page"/>
              </v:shape>
            </w:pict>
          </mc:Fallback>
        </mc:AlternateContent>
      </w:r>
    </w:p>
    <w:p w14:paraId="7FE31748" w14:textId="77777777" w:rsidR="00CE7FCC" w:rsidRDefault="00942D02">
      <w:pPr>
        <w:pStyle w:val="BodyText"/>
        <w:spacing w:before="92"/>
        <w:ind w:left="534"/>
      </w:pPr>
      <w:r>
        <w:rPr>
          <w:vertAlign w:val="superscript"/>
        </w:rPr>
        <w:t>5</w:t>
      </w:r>
      <w:hyperlink r:id="rId164" w:anchor="no-regret-maatregelen-luchthaven">
        <w:r>
          <w:rPr>
            <w:color w:val="0462C1"/>
            <w:u w:val="single" w:color="0462C1"/>
          </w:rPr>
          <w:t xml:space="preserve"> Zaventem : pas de mesures regrettables PFAS | </w:t>
        </w:r>
        <w:r>
          <w:rPr>
            <w:color w:val="0462C1"/>
            <w:spacing w:val="-2"/>
            <w:u w:val="single" w:color="0462C1"/>
          </w:rPr>
          <w:t>Flanders.be</w:t>
        </w:r>
      </w:hyperlink>
    </w:p>
    <w:p w14:paraId="4601189F" w14:textId="77777777" w:rsidR="00CE7FCC" w:rsidRDefault="00CE7FCC">
      <w:pPr>
        <w:sectPr w:rsidR="00CE7FCC">
          <w:pgSz w:w="11910" w:h="16840"/>
          <w:pgMar w:top="1460" w:right="0" w:bottom="1280" w:left="940" w:header="748" w:footer="1095" w:gutter="0"/>
          <w:cols w:space="720"/>
        </w:sectPr>
      </w:pPr>
    </w:p>
    <w:p w14:paraId="331A6228" w14:textId="77777777" w:rsidR="00CE7FCC" w:rsidRDefault="00CE7FCC">
      <w:pPr>
        <w:pStyle w:val="BodyText"/>
        <w:spacing w:before="130"/>
      </w:pPr>
    </w:p>
    <w:p w14:paraId="16345C92" w14:textId="77777777" w:rsidR="00CE7FCC" w:rsidRDefault="00942D02">
      <w:pPr>
        <w:pStyle w:val="ListParagraph"/>
        <w:numPr>
          <w:ilvl w:val="0"/>
          <w:numId w:val="32"/>
        </w:numPr>
        <w:tabs>
          <w:tab w:val="left" w:pos="2331"/>
        </w:tabs>
        <w:spacing w:before="1"/>
        <w:rPr>
          <w:sz w:val="20"/>
        </w:rPr>
      </w:pPr>
      <w:r>
        <w:rPr>
          <w:sz w:val="20"/>
        </w:rPr>
        <w:t xml:space="preserve">N'utilisez pas votre compost comme engrais pour votre </w:t>
      </w:r>
      <w:r>
        <w:rPr>
          <w:spacing w:val="-4"/>
          <w:sz w:val="20"/>
        </w:rPr>
        <w:t>jardin.</w:t>
      </w:r>
    </w:p>
    <w:p w14:paraId="71CFFDD1" w14:textId="77777777" w:rsidR="00CE7FCC" w:rsidRDefault="00942D02">
      <w:pPr>
        <w:pStyle w:val="ListParagraph"/>
        <w:numPr>
          <w:ilvl w:val="0"/>
          <w:numId w:val="32"/>
        </w:numPr>
        <w:tabs>
          <w:tab w:val="left" w:pos="2331"/>
        </w:tabs>
        <w:rPr>
          <w:sz w:val="20"/>
        </w:rPr>
      </w:pPr>
      <w:r>
        <w:rPr>
          <w:spacing w:val="-2"/>
          <w:sz w:val="20"/>
        </w:rPr>
        <w:t xml:space="preserve">Appliquer </w:t>
      </w:r>
      <w:r>
        <w:rPr>
          <w:sz w:val="20"/>
        </w:rPr>
        <w:t>une bonne hygiène :</w:t>
      </w:r>
    </w:p>
    <w:p w14:paraId="53491E48" w14:textId="77777777" w:rsidR="00CE7FCC" w:rsidRDefault="00942D02">
      <w:pPr>
        <w:pStyle w:val="ListParagraph"/>
        <w:numPr>
          <w:ilvl w:val="1"/>
          <w:numId w:val="32"/>
        </w:numPr>
        <w:tabs>
          <w:tab w:val="left" w:pos="3051"/>
        </w:tabs>
        <w:spacing w:before="178"/>
        <w:ind w:left="3051" w:hanging="360"/>
        <w:rPr>
          <w:sz w:val="20"/>
        </w:rPr>
      </w:pPr>
      <w:r>
        <w:rPr>
          <w:sz w:val="20"/>
        </w:rPr>
        <w:t>Lavez-vou</w:t>
      </w:r>
      <w:r>
        <w:rPr>
          <w:sz w:val="20"/>
        </w:rPr>
        <w:t xml:space="preserve">s les mains régulièrement, surtout avant les </w:t>
      </w:r>
      <w:r>
        <w:rPr>
          <w:spacing w:val="-2"/>
          <w:sz w:val="20"/>
        </w:rPr>
        <w:t>repas.</w:t>
      </w:r>
    </w:p>
    <w:p w14:paraId="371B849A" w14:textId="77777777" w:rsidR="00CE7FCC" w:rsidRDefault="00942D02">
      <w:pPr>
        <w:pStyle w:val="ListParagraph"/>
        <w:numPr>
          <w:ilvl w:val="1"/>
          <w:numId w:val="32"/>
        </w:numPr>
        <w:tabs>
          <w:tab w:val="left" w:pos="3051"/>
        </w:tabs>
        <w:spacing w:before="174"/>
        <w:ind w:left="3051" w:hanging="360"/>
        <w:rPr>
          <w:sz w:val="20"/>
        </w:rPr>
      </w:pPr>
      <w:r>
        <w:rPr>
          <w:sz w:val="20"/>
        </w:rPr>
        <w:t>Nettoyez l'intérieur de votre maison avec de l'</w:t>
      </w:r>
      <w:r>
        <w:rPr>
          <w:spacing w:val="-2"/>
          <w:sz w:val="20"/>
        </w:rPr>
        <w:t>eau.</w:t>
      </w:r>
    </w:p>
    <w:p w14:paraId="35BAD69F" w14:textId="77777777" w:rsidR="00CE7FCC" w:rsidRDefault="00942D02">
      <w:pPr>
        <w:pStyle w:val="ListParagraph"/>
        <w:numPr>
          <w:ilvl w:val="1"/>
          <w:numId w:val="32"/>
        </w:numPr>
        <w:tabs>
          <w:tab w:val="left" w:pos="3052"/>
        </w:tabs>
        <w:spacing w:before="175" w:line="249" w:lineRule="auto"/>
        <w:ind w:right="1140"/>
        <w:rPr>
          <w:sz w:val="20"/>
        </w:rPr>
      </w:pPr>
      <w:r>
        <w:rPr>
          <w:sz w:val="20"/>
        </w:rPr>
        <w:t>En fonction de l'utilisation et des conditions météorologiques : Nettoyez à l'eau les surfaces pavées à l'extérieur, telles que l'allée et la terrasse.</w:t>
      </w:r>
    </w:p>
    <w:p w14:paraId="5BC860F6" w14:textId="77777777" w:rsidR="00CE7FCC" w:rsidRDefault="00942D02">
      <w:pPr>
        <w:pStyle w:val="BodyText"/>
        <w:spacing w:before="172" w:line="256" w:lineRule="auto"/>
        <w:ind w:left="1611" w:right="1091"/>
      </w:pPr>
      <w:r>
        <w:t>Sur les sites 1 et 2 ainsi que dans une zone de 500 m autour des sites 1 et 2 (grand rayon) : (site 1 avec centre du puits de surveillance PB3 et site 2 avec centre PB9) :</w:t>
      </w:r>
    </w:p>
    <w:p w14:paraId="313C96FC" w14:textId="77777777" w:rsidR="00CE7FCC" w:rsidRDefault="00942D02">
      <w:pPr>
        <w:pStyle w:val="ListParagraph"/>
        <w:numPr>
          <w:ilvl w:val="0"/>
          <w:numId w:val="32"/>
        </w:numPr>
        <w:tabs>
          <w:tab w:val="left" w:pos="2331"/>
        </w:tabs>
        <w:spacing w:before="174" w:line="259" w:lineRule="auto"/>
        <w:ind w:right="1139"/>
        <w:jc w:val="both"/>
        <w:rPr>
          <w:sz w:val="20"/>
        </w:rPr>
      </w:pPr>
      <w:r>
        <w:rPr>
          <w:sz w:val="20"/>
        </w:rPr>
        <w:t>N'utilisez pas l'eau de votre puits comme eau potable, ni pour faire du thé, du café ou des glaçons, ni pour cuisiner.</w:t>
      </w:r>
    </w:p>
    <w:p w14:paraId="7C78FE4F" w14:textId="77777777" w:rsidR="00CE7FCC" w:rsidRDefault="00942D02">
      <w:pPr>
        <w:pStyle w:val="ListParagraph"/>
        <w:numPr>
          <w:ilvl w:val="0"/>
          <w:numId w:val="32"/>
        </w:numPr>
        <w:tabs>
          <w:tab w:val="left" w:pos="2331"/>
        </w:tabs>
        <w:spacing w:before="171"/>
        <w:rPr>
          <w:sz w:val="20"/>
        </w:rPr>
      </w:pPr>
      <w:r>
        <w:rPr>
          <w:sz w:val="20"/>
        </w:rPr>
        <w:t>N'utilisez pas l</w:t>
      </w:r>
      <w:r>
        <w:rPr>
          <w:spacing w:val="-2"/>
          <w:sz w:val="20"/>
        </w:rPr>
        <w:t>'</w:t>
      </w:r>
      <w:r>
        <w:rPr>
          <w:sz w:val="20"/>
        </w:rPr>
        <w:t xml:space="preserve">eau de votre puits pour remplir votre piscine et </w:t>
      </w:r>
      <w:r>
        <w:rPr>
          <w:spacing w:val="-6"/>
          <w:sz w:val="20"/>
        </w:rPr>
        <w:t xml:space="preserve">arroser votre </w:t>
      </w:r>
      <w:r>
        <w:rPr>
          <w:sz w:val="20"/>
        </w:rPr>
        <w:t>potager.</w:t>
      </w:r>
    </w:p>
    <w:p w14:paraId="48C128D1" w14:textId="77777777" w:rsidR="00CE7FCC" w:rsidRDefault="00942D02">
      <w:pPr>
        <w:pStyle w:val="ListParagraph"/>
        <w:numPr>
          <w:ilvl w:val="0"/>
          <w:numId w:val="32"/>
        </w:numPr>
        <w:tabs>
          <w:tab w:val="left" w:pos="2331"/>
        </w:tabs>
        <w:spacing w:line="259" w:lineRule="auto"/>
        <w:ind w:right="1140"/>
        <w:jc w:val="both"/>
        <w:rPr>
          <w:sz w:val="20"/>
        </w:rPr>
      </w:pPr>
      <w:r>
        <w:rPr>
          <w:sz w:val="20"/>
        </w:rPr>
        <w:t>L'eau de puits peut être utilisée pour des appli</w:t>
      </w:r>
      <w:r>
        <w:rPr>
          <w:sz w:val="20"/>
        </w:rPr>
        <w:t>cations de faible qualité telles que le lavage de la voiture, la chasse d'eau, l'arrosage de l'allée et l'arrosage des plantes ornementales, mais du point de vue du développement durable, il est préférable d'utiliser l'eau de pluie plutôt que l'eau souterr</w:t>
      </w:r>
      <w:r>
        <w:rPr>
          <w:sz w:val="20"/>
        </w:rPr>
        <w:t>aine à ces fins.</w:t>
      </w:r>
    </w:p>
    <w:p w14:paraId="3547A72E" w14:textId="77777777" w:rsidR="00CE7FCC" w:rsidRDefault="00942D02">
      <w:pPr>
        <w:pStyle w:val="BodyText"/>
        <w:spacing w:before="160" w:line="256" w:lineRule="auto"/>
        <w:ind w:left="1611"/>
      </w:pPr>
      <w:r>
        <w:t>En outre, les recommandations générales s'appliquent également à tous les résidents vivant autour de zones potentiellement contaminées par des PFAS :</w:t>
      </w:r>
    </w:p>
    <w:p w14:paraId="18E54D9B" w14:textId="77777777" w:rsidR="00CE7FCC" w:rsidRDefault="00942D02">
      <w:pPr>
        <w:pStyle w:val="ListParagraph"/>
        <w:numPr>
          <w:ilvl w:val="0"/>
          <w:numId w:val="32"/>
        </w:numPr>
        <w:tabs>
          <w:tab w:val="left" w:pos="2331"/>
        </w:tabs>
        <w:spacing w:before="176" w:line="256" w:lineRule="auto"/>
        <w:ind w:right="1141"/>
        <w:jc w:val="both"/>
        <w:rPr>
          <w:sz w:val="20"/>
        </w:rPr>
      </w:pPr>
      <w:r>
        <w:rPr>
          <w:sz w:val="20"/>
        </w:rPr>
        <w:t>Une alimentation saine est importante pour tout le monde. Suivez les recommandations du t</w:t>
      </w:r>
      <w:r>
        <w:rPr>
          <w:sz w:val="20"/>
        </w:rPr>
        <w:t>riangle de la nutrition et mangez une variété d'aliments provenant de différentes sources.</w:t>
      </w:r>
    </w:p>
    <w:p w14:paraId="2FDEE822" w14:textId="77777777" w:rsidR="00CE7FCC" w:rsidRDefault="00942D02">
      <w:pPr>
        <w:pStyle w:val="ListParagraph"/>
        <w:numPr>
          <w:ilvl w:val="0"/>
          <w:numId w:val="32"/>
        </w:numPr>
        <w:tabs>
          <w:tab w:val="left" w:pos="2331"/>
        </w:tabs>
        <w:spacing w:before="173"/>
        <w:rPr>
          <w:sz w:val="20"/>
        </w:rPr>
      </w:pPr>
      <w:r>
        <w:rPr>
          <w:sz w:val="20"/>
        </w:rPr>
        <w:t xml:space="preserve">Pour tous les utilisateurs de puits raccordables : se raccorder au </w:t>
      </w:r>
      <w:r>
        <w:rPr>
          <w:spacing w:val="-2"/>
          <w:sz w:val="20"/>
        </w:rPr>
        <w:t xml:space="preserve">système </w:t>
      </w:r>
      <w:r>
        <w:rPr>
          <w:sz w:val="20"/>
        </w:rPr>
        <w:t xml:space="preserve">public </w:t>
      </w:r>
      <w:r>
        <w:rPr>
          <w:spacing w:val="-2"/>
          <w:sz w:val="20"/>
        </w:rPr>
        <w:t>d'approvisionnement en eau.</w:t>
      </w:r>
    </w:p>
    <w:p w14:paraId="157C3C5E" w14:textId="77777777" w:rsidR="00CE7FCC" w:rsidRDefault="00942D02">
      <w:pPr>
        <w:spacing w:before="179"/>
        <w:ind w:left="1611"/>
        <w:rPr>
          <w:b/>
          <w:sz w:val="20"/>
        </w:rPr>
      </w:pPr>
      <w:r>
        <w:rPr>
          <w:b/>
          <w:sz w:val="20"/>
        </w:rPr>
        <w:t xml:space="preserve">Steenokkerzeel - Quartier Groenveld </w:t>
      </w:r>
      <w:r>
        <w:rPr>
          <w:b/>
          <w:spacing w:val="-2"/>
          <w:sz w:val="20"/>
        </w:rPr>
        <w:t>Melsbroek</w:t>
      </w:r>
    </w:p>
    <w:p w14:paraId="5A2497B9" w14:textId="77777777" w:rsidR="00CE7FCC" w:rsidRDefault="00942D02">
      <w:pPr>
        <w:pStyle w:val="BodyText"/>
        <w:spacing w:before="181"/>
        <w:ind w:left="1611"/>
      </w:pPr>
      <w:r>
        <w:t>Sur le si</w:t>
      </w:r>
      <w:r>
        <w:t xml:space="preserve">te et dans une zone de 100 m autour du </w:t>
      </w:r>
      <w:r>
        <w:rPr>
          <w:spacing w:val="-2"/>
        </w:rPr>
        <w:t>site</w:t>
      </w:r>
      <w:r>
        <w:rPr>
          <w:spacing w:val="-2"/>
          <w:vertAlign w:val="superscript"/>
        </w:rPr>
        <w:t>6</w:t>
      </w:r>
      <w:r>
        <w:rPr>
          <w:spacing w:val="-2"/>
        </w:rPr>
        <w:t xml:space="preserve"> :</w:t>
      </w:r>
    </w:p>
    <w:p w14:paraId="48DD692D" w14:textId="77777777" w:rsidR="00CE7FCC" w:rsidRDefault="00942D02">
      <w:pPr>
        <w:pStyle w:val="ListParagraph"/>
        <w:numPr>
          <w:ilvl w:val="0"/>
          <w:numId w:val="32"/>
        </w:numPr>
        <w:tabs>
          <w:tab w:val="left" w:pos="2331"/>
        </w:tabs>
        <w:spacing w:line="256" w:lineRule="auto"/>
        <w:ind w:right="1130"/>
        <w:jc w:val="both"/>
        <w:rPr>
          <w:sz w:val="20"/>
        </w:rPr>
      </w:pPr>
      <w:r>
        <w:rPr>
          <w:sz w:val="20"/>
        </w:rPr>
        <w:t>N'utilisez pas l'eau de votre puits comme eau potable, ni pour faire du thé, du café ou des glaçons, ni pour cuisiner.</w:t>
      </w:r>
    </w:p>
    <w:p w14:paraId="7118BC6F" w14:textId="77777777" w:rsidR="00CE7FCC" w:rsidRDefault="00942D02">
      <w:pPr>
        <w:pStyle w:val="ListParagraph"/>
        <w:numPr>
          <w:ilvl w:val="0"/>
          <w:numId w:val="32"/>
        </w:numPr>
        <w:tabs>
          <w:tab w:val="left" w:pos="2331"/>
        </w:tabs>
        <w:spacing w:before="176"/>
        <w:rPr>
          <w:sz w:val="20"/>
        </w:rPr>
      </w:pPr>
      <w:r>
        <w:rPr>
          <w:sz w:val="20"/>
        </w:rPr>
        <w:t>N'utilisez pas l</w:t>
      </w:r>
      <w:r>
        <w:rPr>
          <w:spacing w:val="-2"/>
          <w:sz w:val="20"/>
        </w:rPr>
        <w:t>'</w:t>
      </w:r>
      <w:r>
        <w:rPr>
          <w:sz w:val="20"/>
        </w:rPr>
        <w:t xml:space="preserve">eau de votre puits pour remplir votre piscine et </w:t>
      </w:r>
      <w:r>
        <w:rPr>
          <w:spacing w:val="-6"/>
          <w:sz w:val="20"/>
        </w:rPr>
        <w:t xml:space="preserve">arroser votre </w:t>
      </w:r>
      <w:r>
        <w:rPr>
          <w:sz w:val="20"/>
        </w:rPr>
        <w:t>potager.</w:t>
      </w:r>
    </w:p>
    <w:p w14:paraId="5D01ED67" w14:textId="77777777" w:rsidR="00CE7FCC" w:rsidRDefault="00942D02">
      <w:pPr>
        <w:pStyle w:val="ListParagraph"/>
        <w:numPr>
          <w:ilvl w:val="0"/>
          <w:numId w:val="32"/>
        </w:numPr>
        <w:tabs>
          <w:tab w:val="left" w:pos="2331"/>
        </w:tabs>
        <w:spacing w:line="259" w:lineRule="auto"/>
        <w:ind w:right="1133"/>
        <w:jc w:val="both"/>
        <w:rPr>
          <w:sz w:val="20"/>
        </w:rPr>
      </w:pPr>
      <w:r>
        <w:rPr>
          <w:sz w:val="20"/>
        </w:rPr>
        <w:t>L'eau de puits peut être utilisée pour des appli</w:t>
      </w:r>
      <w:r>
        <w:rPr>
          <w:sz w:val="20"/>
        </w:rPr>
        <w:t>cations de faible qualité telles que le lavage de la voiture, la chasse d'eau, l'arrosage de l'allée et l'arrosage des plantes ornementales, mais du point de vue du développement durable, il est préférable d'utiliser l'eau de pluie plutôt que l'eau souterr</w:t>
      </w:r>
      <w:r>
        <w:rPr>
          <w:sz w:val="20"/>
        </w:rPr>
        <w:t>aine à ces fins.</w:t>
      </w:r>
    </w:p>
    <w:p w14:paraId="2DFD64A8" w14:textId="77777777" w:rsidR="00CE7FCC" w:rsidRDefault="00942D02">
      <w:pPr>
        <w:pStyle w:val="BodyText"/>
        <w:spacing w:before="160" w:line="256" w:lineRule="auto"/>
        <w:ind w:left="1611" w:right="1091"/>
      </w:pPr>
      <w:r>
        <w:t>Les recommandations générales pour tous les résidents vivant à proximité de zones potentiellement contaminées par des PFAS s'appliquent également (voir ci-dessus).</w:t>
      </w:r>
    </w:p>
    <w:p w14:paraId="6D0B4B82" w14:textId="77777777" w:rsidR="00CE7FCC" w:rsidRDefault="00942D02">
      <w:pPr>
        <w:spacing w:before="161"/>
        <w:ind w:left="1611"/>
        <w:rPr>
          <w:b/>
          <w:sz w:val="20"/>
        </w:rPr>
      </w:pPr>
      <w:r>
        <w:rPr>
          <w:b/>
          <w:sz w:val="20"/>
        </w:rPr>
        <w:t xml:space="preserve">Steenokkerzeel - Vogelzangstraat </w:t>
      </w:r>
      <w:r>
        <w:rPr>
          <w:b/>
          <w:spacing w:val="-2"/>
          <w:sz w:val="20"/>
        </w:rPr>
        <w:t>(bassin d'attente de Vogelzang)</w:t>
      </w:r>
    </w:p>
    <w:p w14:paraId="655CA932" w14:textId="77777777" w:rsidR="00CE7FCC" w:rsidRDefault="00942D02">
      <w:pPr>
        <w:pStyle w:val="BodyText"/>
        <w:spacing w:before="183" w:line="256" w:lineRule="auto"/>
        <w:ind w:left="1611" w:right="1134"/>
      </w:pPr>
      <w:r>
        <w:t xml:space="preserve">Sur le site, à savoir en amont de la péninsule et à l'est de la péninsule, les </w:t>
      </w:r>
      <w:r>
        <w:rPr>
          <w:spacing w:val="-2"/>
        </w:rPr>
        <w:t>mesures d'</w:t>
      </w:r>
      <w:r>
        <w:t>interdiction suivantes s'appliquent</w:t>
      </w:r>
      <w:r>
        <w:rPr>
          <w:spacing w:val="-2"/>
          <w:vertAlign w:val="superscript"/>
        </w:rPr>
        <w:t>7</w:t>
      </w:r>
      <w:r>
        <w:rPr>
          <w:spacing w:val="-2"/>
        </w:rPr>
        <w:t xml:space="preserve"> :</w:t>
      </w:r>
    </w:p>
    <w:p w14:paraId="2ED3BD74" w14:textId="77777777" w:rsidR="00CE7FCC" w:rsidRDefault="00942D02">
      <w:pPr>
        <w:pStyle w:val="ListParagraph"/>
        <w:numPr>
          <w:ilvl w:val="0"/>
          <w:numId w:val="32"/>
        </w:numPr>
        <w:tabs>
          <w:tab w:val="left" w:pos="2331"/>
        </w:tabs>
        <w:spacing w:before="174"/>
        <w:rPr>
          <w:sz w:val="20"/>
        </w:rPr>
      </w:pPr>
      <w:r>
        <w:rPr>
          <w:sz w:val="20"/>
        </w:rPr>
        <w:t xml:space="preserve">Ne pas laisser les enfants jouer sur les terrains non couverts du </w:t>
      </w:r>
      <w:r>
        <w:rPr>
          <w:spacing w:val="-6"/>
          <w:sz w:val="20"/>
        </w:rPr>
        <w:t>site</w:t>
      </w:r>
      <w:r>
        <w:rPr>
          <w:spacing w:val="-2"/>
          <w:sz w:val="20"/>
        </w:rPr>
        <w:t>.</w:t>
      </w:r>
    </w:p>
    <w:p w14:paraId="0C17E043" w14:textId="77777777" w:rsidR="00CE7FCC" w:rsidRDefault="00CE7FCC">
      <w:pPr>
        <w:pStyle w:val="BodyText"/>
      </w:pPr>
    </w:p>
    <w:p w14:paraId="0B032B02" w14:textId="77777777" w:rsidR="00CE7FCC" w:rsidRDefault="00942D02">
      <w:pPr>
        <w:pStyle w:val="BodyText"/>
        <w:spacing w:before="209"/>
      </w:pPr>
      <w:r>
        <w:rPr>
          <w:noProof/>
        </w:rPr>
        <mc:AlternateContent>
          <mc:Choice Requires="wps">
            <w:drawing>
              <wp:anchor distT="0" distB="0" distL="0" distR="0" simplePos="0" relativeHeight="487648256" behindDoc="1" locked="0" layoutInCell="1" allowOverlap="1" wp14:anchorId="70ACC32C" wp14:editId="2EC86D17">
                <wp:simplePos x="0" y="0"/>
                <wp:positionH relativeFrom="page">
                  <wp:posOffset>936040</wp:posOffset>
                </wp:positionH>
                <wp:positionV relativeFrom="paragraph">
                  <wp:posOffset>303467</wp:posOffset>
                </wp:positionV>
                <wp:extent cx="1829435" cy="7620"/>
                <wp:effectExtent l="0" t="0" r="0" b="0"/>
                <wp:wrapTopAndBottom/>
                <wp:docPr id="166" name="Graphic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A17975" id="Graphic 166" o:spid="_x0000_s1026" style="position:absolute;margin-left:73.7pt;margin-top:23.9pt;width:144.05pt;height:.6pt;z-index:-1566822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" path="m1829053,l,,,7619r1829053,l1829053,xe" fillcolor="black" stroked="f">
                <v:path arrowok="t"/>
                <w10:wrap type="topAndBottom" anchorx="page"/>
              </v:shape>
            </w:pict>
          </mc:Fallback>
        </mc:AlternateContent>
      </w:r>
    </w:p>
    <w:p w14:paraId="139595D7" w14:textId="77777777" w:rsidR="00CE7FCC" w:rsidRDefault="00942D02">
      <w:pPr>
        <w:pStyle w:val="BodyText"/>
        <w:spacing w:before="92"/>
        <w:ind w:left="534"/>
      </w:pPr>
      <w:r>
        <w:rPr>
          <w:vertAlign w:val="superscript"/>
        </w:rPr>
        <w:lastRenderedPageBreak/>
        <w:t>6</w:t>
      </w:r>
      <w:hyperlink r:id="rId165" w:anchor="no-regret-maatregelen-kwartier-groenveld-melsbroek">
        <w:r>
          <w:rPr>
            <w:color w:val="0462C1"/>
            <w:u w:val="single" w:color="0462C1"/>
          </w:rPr>
          <w:t xml:space="preserve"> Steenokkerzeel : pas de regret mesures PFAS | </w:t>
        </w:r>
        <w:r>
          <w:rPr>
            <w:color w:val="0462C1"/>
            <w:spacing w:val="-2"/>
            <w:u w:val="single" w:color="0462C1"/>
          </w:rPr>
          <w:t>Flanders.be</w:t>
        </w:r>
      </w:hyperlink>
    </w:p>
    <w:p w14:paraId="6CA20FBA" w14:textId="77777777" w:rsidR="00CE7FCC" w:rsidRDefault="00942D02">
      <w:pPr>
        <w:pStyle w:val="BodyText"/>
        <w:spacing w:before="1"/>
        <w:ind w:left="534"/>
      </w:pPr>
      <w:r>
        <w:rPr>
          <w:vertAlign w:val="superscript"/>
        </w:rPr>
        <w:t>7</w:t>
      </w:r>
      <w:hyperlink r:id="rId166" w:anchor="no-regret-maatregelen-kwartier-groenveld-melsbroek">
        <w:r>
          <w:rPr>
            <w:color w:val="0462C1"/>
            <w:u w:val="single" w:color="0462C1"/>
          </w:rPr>
          <w:t xml:space="preserve"> Steenokkerzeel : pas de regret mesures PFAS | </w:t>
        </w:r>
        <w:r>
          <w:rPr>
            <w:color w:val="0462C1"/>
            <w:spacing w:val="-2"/>
            <w:u w:val="single" w:color="0462C1"/>
          </w:rPr>
          <w:t>Flanders.be</w:t>
        </w:r>
      </w:hyperlink>
    </w:p>
    <w:p w14:paraId="20423C5F" w14:textId="77777777" w:rsidR="00CE7FCC" w:rsidRDefault="00CE7FCC">
      <w:pPr>
        <w:sectPr w:rsidR="00CE7FCC">
          <w:pgSz w:w="11910" w:h="16840"/>
          <w:pgMar w:top="1460" w:right="0" w:bottom="1280" w:left="940" w:header="748" w:footer="1095" w:gutter="0"/>
          <w:cols w:space="720"/>
        </w:sectPr>
      </w:pPr>
    </w:p>
    <w:p w14:paraId="2812CE46" w14:textId="77777777" w:rsidR="00CE7FCC" w:rsidRDefault="00CE7FCC">
      <w:pPr>
        <w:pStyle w:val="BodyText"/>
        <w:spacing w:before="130"/>
      </w:pPr>
    </w:p>
    <w:p w14:paraId="74800B06" w14:textId="77777777" w:rsidR="00CE7FCC" w:rsidRDefault="00942D02">
      <w:pPr>
        <w:pStyle w:val="ListParagraph"/>
        <w:numPr>
          <w:ilvl w:val="0"/>
          <w:numId w:val="32"/>
        </w:numPr>
        <w:tabs>
          <w:tab w:val="left" w:pos="2331"/>
        </w:tabs>
        <w:spacing w:before="1" w:line="259" w:lineRule="auto"/>
        <w:ind w:right="1131"/>
        <w:jc w:val="both"/>
        <w:rPr>
          <w:sz w:val="20"/>
        </w:rPr>
      </w:pPr>
      <w:r>
        <w:rPr>
          <w:sz w:val="20"/>
        </w:rPr>
        <w:t>En foncti</w:t>
      </w:r>
      <w:r>
        <w:rPr>
          <w:sz w:val="20"/>
        </w:rPr>
        <w:t>on de l'utilisation et des conditions météorologiques : nettoyer régulièrement à l'eau la zone pavée du site.</w:t>
      </w:r>
    </w:p>
    <w:p w14:paraId="6F33DCD6" w14:textId="77777777" w:rsidR="00CE7FCC" w:rsidRDefault="00942D02">
      <w:pPr>
        <w:pStyle w:val="ListParagraph"/>
        <w:numPr>
          <w:ilvl w:val="0"/>
          <w:numId w:val="32"/>
        </w:numPr>
        <w:tabs>
          <w:tab w:val="left" w:pos="2331"/>
        </w:tabs>
        <w:spacing w:before="171"/>
        <w:rPr>
          <w:sz w:val="20"/>
        </w:rPr>
      </w:pPr>
      <w:r>
        <w:rPr>
          <w:sz w:val="20"/>
        </w:rPr>
        <w:t xml:space="preserve">Évitez de disperser ou de </w:t>
      </w:r>
      <w:r>
        <w:rPr>
          <w:spacing w:val="-2"/>
          <w:sz w:val="20"/>
        </w:rPr>
        <w:t xml:space="preserve">souffler la </w:t>
      </w:r>
      <w:r>
        <w:rPr>
          <w:sz w:val="20"/>
        </w:rPr>
        <w:t>terre en jachère ou en vrac sur le site.</w:t>
      </w:r>
    </w:p>
    <w:p w14:paraId="33AC0118" w14:textId="77777777" w:rsidR="00CE7FCC" w:rsidRDefault="00942D02">
      <w:pPr>
        <w:pStyle w:val="ListParagraph"/>
        <w:numPr>
          <w:ilvl w:val="0"/>
          <w:numId w:val="32"/>
        </w:numPr>
        <w:tabs>
          <w:tab w:val="left" w:pos="2331"/>
        </w:tabs>
        <w:spacing w:line="259" w:lineRule="auto"/>
        <w:ind w:right="1128"/>
        <w:jc w:val="both"/>
        <w:rPr>
          <w:sz w:val="20"/>
        </w:rPr>
      </w:pPr>
      <w:r>
        <w:rPr>
          <w:sz w:val="20"/>
        </w:rPr>
        <w:t xml:space="preserve">Recouvrez le sol meuble du </w:t>
      </w:r>
      <w:r>
        <w:rPr>
          <w:spacing w:val="-3"/>
          <w:sz w:val="20"/>
        </w:rPr>
        <w:t xml:space="preserve">site </w:t>
      </w:r>
      <w:r>
        <w:rPr>
          <w:sz w:val="20"/>
        </w:rPr>
        <w:t>avec du gazon, de la toile de fond,</w:t>
      </w:r>
      <w:r>
        <w:rPr>
          <w:sz w:val="20"/>
        </w:rPr>
        <w:t xml:space="preserve"> de l'écorce d'arbre ou des cailloux. Vous pouvez également semer de l'herbe ou d'autres végétaux denses sur le sol meuble. Faites de même avec le sable ou les </w:t>
      </w:r>
      <w:r>
        <w:rPr>
          <w:spacing w:val="-2"/>
          <w:sz w:val="20"/>
        </w:rPr>
        <w:t>tas de terre.</w:t>
      </w:r>
    </w:p>
    <w:p w14:paraId="68B2B93A" w14:textId="77777777" w:rsidR="00CE7FCC" w:rsidRDefault="00942D02">
      <w:pPr>
        <w:pStyle w:val="BodyText"/>
        <w:spacing w:before="157"/>
        <w:ind w:left="1611"/>
      </w:pPr>
      <w:r>
        <w:t xml:space="preserve">Sur le site et dans une zone de 100 mètres autour de la presqu'île et à </w:t>
      </w:r>
      <w:r>
        <w:t xml:space="preserve">l'est de la </w:t>
      </w:r>
      <w:r>
        <w:rPr>
          <w:spacing w:val="-2"/>
        </w:rPr>
        <w:t>presqu'île :</w:t>
      </w:r>
    </w:p>
    <w:p w14:paraId="2B78D929" w14:textId="77777777" w:rsidR="00CE7FCC" w:rsidRDefault="00942D02">
      <w:pPr>
        <w:pStyle w:val="ListParagraph"/>
        <w:numPr>
          <w:ilvl w:val="0"/>
          <w:numId w:val="32"/>
        </w:numPr>
        <w:tabs>
          <w:tab w:val="left" w:pos="2331"/>
        </w:tabs>
        <w:spacing w:before="193"/>
        <w:rPr>
          <w:sz w:val="20"/>
        </w:rPr>
      </w:pPr>
      <w:r>
        <w:rPr>
          <w:sz w:val="20"/>
        </w:rPr>
        <w:t xml:space="preserve">Pour tous les </w:t>
      </w:r>
      <w:r>
        <w:rPr>
          <w:spacing w:val="-2"/>
          <w:sz w:val="20"/>
        </w:rPr>
        <w:t>résidents locaux :</w:t>
      </w:r>
    </w:p>
    <w:p w14:paraId="562FD3BC" w14:textId="77777777" w:rsidR="00CE7FCC" w:rsidRDefault="00942D02">
      <w:pPr>
        <w:pStyle w:val="ListParagraph"/>
        <w:numPr>
          <w:ilvl w:val="1"/>
          <w:numId w:val="32"/>
        </w:numPr>
        <w:tabs>
          <w:tab w:val="left" w:pos="3051"/>
        </w:tabs>
        <w:spacing w:before="178"/>
        <w:ind w:left="3051" w:hanging="360"/>
        <w:rPr>
          <w:sz w:val="20"/>
        </w:rPr>
      </w:pPr>
      <w:r>
        <w:rPr>
          <w:sz w:val="20"/>
        </w:rPr>
        <w:t xml:space="preserve">Ne consommez pas de légumes et de </w:t>
      </w:r>
      <w:r>
        <w:rPr>
          <w:spacing w:val="-2"/>
          <w:sz w:val="20"/>
        </w:rPr>
        <w:t xml:space="preserve">fruits </w:t>
      </w:r>
      <w:r>
        <w:rPr>
          <w:sz w:val="20"/>
        </w:rPr>
        <w:t>cultivés par vos soins.</w:t>
      </w:r>
    </w:p>
    <w:p w14:paraId="03DAA4F9" w14:textId="77777777" w:rsidR="00CE7FCC" w:rsidRDefault="00942D02">
      <w:pPr>
        <w:pStyle w:val="ListParagraph"/>
        <w:numPr>
          <w:ilvl w:val="1"/>
          <w:numId w:val="32"/>
        </w:numPr>
        <w:tabs>
          <w:tab w:val="left" w:pos="3051"/>
        </w:tabs>
        <w:spacing w:before="172"/>
        <w:ind w:left="3051" w:hanging="360"/>
        <w:rPr>
          <w:sz w:val="20"/>
        </w:rPr>
      </w:pPr>
      <w:r>
        <w:rPr>
          <w:sz w:val="20"/>
        </w:rPr>
        <w:t xml:space="preserve">Ne mangez pas les œufs de vos propres </w:t>
      </w:r>
      <w:r>
        <w:rPr>
          <w:spacing w:val="-2"/>
          <w:sz w:val="20"/>
        </w:rPr>
        <w:t>poules.</w:t>
      </w:r>
    </w:p>
    <w:p w14:paraId="75F7977B" w14:textId="77777777" w:rsidR="00CE7FCC" w:rsidRDefault="00942D02">
      <w:pPr>
        <w:pStyle w:val="ListParagraph"/>
        <w:numPr>
          <w:ilvl w:val="1"/>
          <w:numId w:val="32"/>
        </w:numPr>
        <w:tabs>
          <w:tab w:val="left" w:pos="3051"/>
        </w:tabs>
        <w:spacing w:before="175"/>
        <w:ind w:left="3051" w:hanging="360"/>
        <w:rPr>
          <w:sz w:val="20"/>
        </w:rPr>
      </w:pPr>
      <w:r>
        <w:rPr>
          <w:sz w:val="20"/>
        </w:rPr>
        <w:t xml:space="preserve">Ne consommez pas le petit bétail élevé à la maison, comme les poulets et les </w:t>
      </w:r>
      <w:r>
        <w:rPr>
          <w:spacing w:val="-2"/>
          <w:sz w:val="20"/>
        </w:rPr>
        <w:t>lapins.</w:t>
      </w:r>
    </w:p>
    <w:p w14:paraId="367B3E46" w14:textId="77777777" w:rsidR="00CE7FCC" w:rsidRDefault="00942D02">
      <w:pPr>
        <w:pStyle w:val="ListParagraph"/>
        <w:numPr>
          <w:ilvl w:val="1"/>
          <w:numId w:val="32"/>
        </w:numPr>
        <w:tabs>
          <w:tab w:val="left" w:pos="3051"/>
        </w:tabs>
        <w:spacing w:before="172"/>
        <w:ind w:left="3051" w:hanging="360"/>
        <w:rPr>
          <w:sz w:val="20"/>
        </w:rPr>
      </w:pPr>
      <w:r>
        <w:rPr>
          <w:sz w:val="20"/>
        </w:rPr>
        <w:t xml:space="preserve">N'utilisez pas votre compost comme engrais pour votre </w:t>
      </w:r>
      <w:r>
        <w:rPr>
          <w:spacing w:val="-4"/>
          <w:sz w:val="20"/>
        </w:rPr>
        <w:t>jardin.</w:t>
      </w:r>
    </w:p>
    <w:p w14:paraId="3110CF2F" w14:textId="77777777" w:rsidR="00CE7FCC" w:rsidRDefault="00942D02">
      <w:pPr>
        <w:pStyle w:val="ListParagraph"/>
        <w:numPr>
          <w:ilvl w:val="1"/>
          <w:numId w:val="32"/>
        </w:numPr>
        <w:tabs>
          <w:tab w:val="left" w:pos="3051"/>
        </w:tabs>
        <w:spacing w:before="172"/>
        <w:ind w:left="3051" w:hanging="360"/>
        <w:rPr>
          <w:sz w:val="20"/>
        </w:rPr>
      </w:pPr>
      <w:r>
        <w:rPr>
          <w:sz w:val="20"/>
        </w:rPr>
        <w:t>Éviter de pulvériser ou d'</w:t>
      </w:r>
      <w:r>
        <w:rPr>
          <w:spacing w:val="-2"/>
          <w:sz w:val="20"/>
        </w:rPr>
        <w:t xml:space="preserve">enrouler les </w:t>
      </w:r>
      <w:r>
        <w:rPr>
          <w:sz w:val="20"/>
        </w:rPr>
        <w:t>jachères ou les sols meubles.</w:t>
      </w:r>
    </w:p>
    <w:p w14:paraId="6CE90A0D" w14:textId="77777777" w:rsidR="00CE7FCC" w:rsidRDefault="00942D02">
      <w:pPr>
        <w:pStyle w:val="ListParagraph"/>
        <w:numPr>
          <w:ilvl w:val="1"/>
          <w:numId w:val="32"/>
        </w:numPr>
        <w:tabs>
          <w:tab w:val="left" w:pos="3052"/>
        </w:tabs>
        <w:spacing w:before="176" w:line="254" w:lineRule="auto"/>
        <w:ind w:right="1128"/>
        <w:jc w:val="both"/>
        <w:rPr>
          <w:sz w:val="20"/>
        </w:rPr>
      </w:pPr>
      <w:r>
        <w:rPr>
          <w:sz w:val="20"/>
        </w:rPr>
        <w:t>Couvrez le sol meuble avec des tapis d'herbe, de la toile de fond, de l'écorce ou des cailloux. Vous pouvez également</w:t>
      </w:r>
      <w:r>
        <w:rPr>
          <w:sz w:val="20"/>
        </w:rPr>
        <w:t xml:space="preserve"> semer de l'herbe ou d'autres végétaux denses dans le sol meuble. Faites de même avec les </w:t>
      </w:r>
      <w:r>
        <w:rPr>
          <w:spacing w:val="-2"/>
          <w:sz w:val="20"/>
        </w:rPr>
        <w:t xml:space="preserve">tas de </w:t>
      </w:r>
      <w:r>
        <w:rPr>
          <w:sz w:val="20"/>
        </w:rPr>
        <w:t xml:space="preserve">sable ou de </w:t>
      </w:r>
      <w:r>
        <w:rPr>
          <w:spacing w:val="-2"/>
          <w:sz w:val="20"/>
        </w:rPr>
        <w:t>terre.</w:t>
      </w:r>
    </w:p>
    <w:p w14:paraId="4333759B" w14:textId="77777777" w:rsidR="00CE7FCC" w:rsidRDefault="00942D02">
      <w:pPr>
        <w:pStyle w:val="ListParagraph"/>
        <w:numPr>
          <w:ilvl w:val="0"/>
          <w:numId w:val="32"/>
        </w:numPr>
        <w:tabs>
          <w:tab w:val="left" w:pos="2331"/>
        </w:tabs>
        <w:spacing w:before="178"/>
        <w:rPr>
          <w:sz w:val="20"/>
        </w:rPr>
      </w:pPr>
      <w:r>
        <w:rPr>
          <w:spacing w:val="-2"/>
          <w:sz w:val="20"/>
        </w:rPr>
        <w:t xml:space="preserve">Appliquer </w:t>
      </w:r>
      <w:r>
        <w:rPr>
          <w:sz w:val="20"/>
        </w:rPr>
        <w:t>une bonne hygiène :</w:t>
      </w:r>
    </w:p>
    <w:p w14:paraId="28338FE8" w14:textId="77777777" w:rsidR="00CE7FCC" w:rsidRDefault="00942D02">
      <w:pPr>
        <w:pStyle w:val="ListParagraph"/>
        <w:numPr>
          <w:ilvl w:val="1"/>
          <w:numId w:val="32"/>
        </w:numPr>
        <w:tabs>
          <w:tab w:val="left" w:pos="3051"/>
        </w:tabs>
        <w:spacing w:before="178"/>
        <w:ind w:left="3051" w:hanging="360"/>
        <w:rPr>
          <w:sz w:val="20"/>
        </w:rPr>
      </w:pPr>
      <w:r>
        <w:rPr>
          <w:sz w:val="20"/>
        </w:rPr>
        <w:t xml:space="preserve">Lavez-vous les mains régulièrement, surtout avant les </w:t>
      </w:r>
      <w:r>
        <w:rPr>
          <w:spacing w:val="-2"/>
          <w:sz w:val="20"/>
        </w:rPr>
        <w:t>repas.</w:t>
      </w:r>
    </w:p>
    <w:p w14:paraId="5D246D87" w14:textId="77777777" w:rsidR="00CE7FCC" w:rsidRDefault="00942D02">
      <w:pPr>
        <w:pStyle w:val="ListParagraph"/>
        <w:numPr>
          <w:ilvl w:val="1"/>
          <w:numId w:val="32"/>
        </w:numPr>
        <w:tabs>
          <w:tab w:val="left" w:pos="3051"/>
        </w:tabs>
        <w:spacing w:before="172"/>
        <w:ind w:left="3051" w:hanging="360"/>
        <w:rPr>
          <w:sz w:val="20"/>
        </w:rPr>
      </w:pPr>
      <w:r>
        <w:rPr>
          <w:sz w:val="20"/>
        </w:rPr>
        <w:t>Nettoyez l'intérieur de votre maison avec de l'</w:t>
      </w:r>
      <w:r>
        <w:rPr>
          <w:spacing w:val="-2"/>
          <w:sz w:val="20"/>
        </w:rPr>
        <w:t>ea</w:t>
      </w:r>
      <w:r>
        <w:rPr>
          <w:spacing w:val="-2"/>
          <w:sz w:val="20"/>
        </w:rPr>
        <w:t>u.</w:t>
      </w:r>
    </w:p>
    <w:p w14:paraId="598AC15D" w14:textId="77777777" w:rsidR="00CE7FCC" w:rsidRDefault="00942D02">
      <w:pPr>
        <w:pStyle w:val="ListParagraph"/>
        <w:numPr>
          <w:ilvl w:val="1"/>
          <w:numId w:val="32"/>
        </w:numPr>
        <w:tabs>
          <w:tab w:val="left" w:pos="3052"/>
        </w:tabs>
        <w:spacing w:before="176" w:line="249" w:lineRule="auto"/>
        <w:ind w:right="1135"/>
        <w:jc w:val="both"/>
        <w:rPr>
          <w:sz w:val="20"/>
        </w:rPr>
      </w:pPr>
      <w:r>
        <w:rPr>
          <w:sz w:val="20"/>
        </w:rPr>
        <w:t>En fonction de l'utilisation et des conditions météorologiques : Nettoyez à l'eau les surfaces pavées à l'extérieur, telles que l'allée et la terrasse.</w:t>
      </w:r>
    </w:p>
    <w:p w14:paraId="3B28E726" w14:textId="77777777" w:rsidR="00CE7FCC" w:rsidRDefault="00942D02">
      <w:pPr>
        <w:pStyle w:val="BodyText"/>
        <w:spacing w:before="171"/>
        <w:ind w:left="1611"/>
      </w:pPr>
      <w:r>
        <w:t xml:space="preserve">Sur le site et dans une zone de 500 m autour du </w:t>
      </w:r>
      <w:r>
        <w:rPr>
          <w:spacing w:val="-4"/>
        </w:rPr>
        <w:t xml:space="preserve">site </w:t>
      </w:r>
      <w:r>
        <w:t xml:space="preserve">: - avec le puits de surveillance du centre </w:t>
      </w:r>
      <w:r>
        <w:rPr>
          <w:spacing w:val="-2"/>
        </w:rPr>
        <w:t>P210</w:t>
      </w:r>
      <w:r>
        <w:rPr>
          <w:spacing w:val="-2"/>
        </w:rPr>
        <w:t>03 :</w:t>
      </w:r>
    </w:p>
    <w:p w14:paraId="2B3878E5" w14:textId="77777777" w:rsidR="00CE7FCC" w:rsidRDefault="00942D02">
      <w:pPr>
        <w:pStyle w:val="ListParagraph"/>
        <w:numPr>
          <w:ilvl w:val="0"/>
          <w:numId w:val="32"/>
        </w:numPr>
        <w:tabs>
          <w:tab w:val="left" w:pos="2331"/>
        </w:tabs>
        <w:spacing w:line="259" w:lineRule="auto"/>
        <w:ind w:right="1139"/>
        <w:jc w:val="both"/>
        <w:rPr>
          <w:sz w:val="20"/>
        </w:rPr>
      </w:pPr>
      <w:r>
        <w:rPr>
          <w:sz w:val="20"/>
        </w:rPr>
        <w:t>N'utilisez pas l'eau de votre puits comme eau potable, ni pour faire du thé, du café ou des glaçons, ni pour cuisiner.</w:t>
      </w:r>
    </w:p>
    <w:p w14:paraId="3082A5BC" w14:textId="77777777" w:rsidR="00CE7FCC" w:rsidRDefault="00942D02">
      <w:pPr>
        <w:pStyle w:val="ListParagraph"/>
        <w:numPr>
          <w:ilvl w:val="0"/>
          <w:numId w:val="32"/>
        </w:numPr>
        <w:tabs>
          <w:tab w:val="left" w:pos="2331"/>
        </w:tabs>
        <w:spacing w:before="171"/>
        <w:rPr>
          <w:sz w:val="20"/>
        </w:rPr>
      </w:pPr>
      <w:r>
        <w:rPr>
          <w:sz w:val="20"/>
        </w:rPr>
        <w:t>N'utilisez pas l</w:t>
      </w:r>
      <w:r>
        <w:rPr>
          <w:spacing w:val="-2"/>
          <w:sz w:val="20"/>
        </w:rPr>
        <w:t>'</w:t>
      </w:r>
      <w:r>
        <w:rPr>
          <w:sz w:val="20"/>
        </w:rPr>
        <w:t xml:space="preserve">eau de votre puits pour remplir votre piscine et </w:t>
      </w:r>
      <w:r>
        <w:rPr>
          <w:spacing w:val="-6"/>
          <w:sz w:val="20"/>
        </w:rPr>
        <w:t xml:space="preserve">arroser votre </w:t>
      </w:r>
      <w:r>
        <w:rPr>
          <w:sz w:val="20"/>
        </w:rPr>
        <w:t>potager.</w:t>
      </w:r>
    </w:p>
    <w:p w14:paraId="1F1CEE26" w14:textId="77777777" w:rsidR="00CE7FCC" w:rsidRDefault="00942D02">
      <w:pPr>
        <w:pStyle w:val="ListParagraph"/>
        <w:numPr>
          <w:ilvl w:val="0"/>
          <w:numId w:val="32"/>
        </w:numPr>
        <w:tabs>
          <w:tab w:val="left" w:pos="2331"/>
        </w:tabs>
        <w:spacing w:line="259" w:lineRule="auto"/>
        <w:ind w:right="1131"/>
        <w:jc w:val="both"/>
        <w:rPr>
          <w:sz w:val="20"/>
        </w:rPr>
      </w:pPr>
      <w:r>
        <w:rPr>
          <w:sz w:val="20"/>
        </w:rPr>
        <w:t xml:space="preserve">L'eau de puits peut être utilisée </w:t>
      </w:r>
      <w:r>
        <w:rPr>
          <w:sz w:val="20"/>
        </w:rPr>
        <w:t>pour des applications de faible qualité telles que le lavage de la voiture, la chasse d'eau, l'arrosage de l'allée et l'arrosage des plantes ornementales, mais du point de vue du développement durable, il est préférable d'utiliser l'eau de pluie plutôt que</w:t>
      </w:r>
      <w:r>
        <w:rPr>
          <w:sz w:val="20"/>
        </w:rPr>
        <w:t xml:space="preserve"> l'eau souterraine à ces fins.</w:t>
      </w:r>
    </w:p>
    <w:p w14:paraId="33E8DAE8" w14:textId="77777777" w:rsidR="00CE7FCC" w:rsidRDefault="00942D02">
      <w:pPr>
        <w:pStyle w:val="BodyText"/>
        <w:spacing w:before="160" w:line="256" w:lineRule="auto"/>
        <w:ind w:left="1611" w:right="1137"/>
        <w:jc w:val="both"/>
      </w:pPr>
      <w:r>
        <w:t>Les eaux de surface du bassin Birdsong ne doivent pas être utilisées pour la baignade, les loisirs ou d'autres usages.</w:t>
      </w:r>
    </w:p>
    <w:p w14:paraId="0722CB7A" w14:textId="77777777" w:rsidR="00CE7FCC" w:rsidRDefault="00942D02">
      <w:pPr>
        <w:pStyle w:val="BodyText"/>
        <w:spacing w:before="167" w:line="254" w:lineRule="auto"/>
        <w:ind w:left="1611" w:right="1132"/>
        <w:jc w:val="both"/>
      </w:pPr>
      <w:r>
        <w:t>Les recommandations générales pour tous les résidents vivant à proximité de zones potentiellement contamin</w:t>
      </w:r>
      <w:r>
        <w:t>ées par des PFAS s'appliquent également (voir ci-dessus).</w:t>
      </w:r>
    </w:p>
    <w:p w14:paraId="5CE4CEF3" w14:textId="77777777" w:rsidR="00CE7FCC" w:rsidRDefault="00CE7FCC">
      <w:pPr>
        <w:pStyle w:val="BodyText"/>
      </w:pPr>
    </w:p>
    <w:p w14:paraId="50E432FE" w14:textId="77777777" w:rsidR="00CE7FCC" w:rsidRDefault="00CE7FCC">
      <w:pPr>
        <w:pStyle w:val="BodyText"/>
        <w:spacing w:before="102"/>
      </w:pPr>
    </w:p>
    <w:p w14:paraId="5D8517A2" w14:textId="77777777" w:rsidR="00CE7FCC" w:rsidRDefault="00942D02">
      <w:pPr>
        <w:pStyle w:val="BodyText"/>
        <w:spacing w:line="259" w:lineRule="auto"/>
        <w:ind w:left="1611" w:right="1131"/>
        <w:jc w:val="both"/>
      </w:pPr>
      <w:r>
        <w:t>Il existe des zones dans la zone du projet où des mesures de précaution temporaires sans regret s'appliquent dans l'attente de résultats supplémentaires (l'enquête est en cours ou aura lieu, le CC</w:t>
      </w:r>
      <w:r>
        <w:t xml:space="preserve">B n'est pas tenu d'enquêter dans chaque cas ici). Ces endroits sont indiqués en jaune sur la </w:t>
      </w:r>
      <w:hyperlink w:anchor="_bookmark36" w:history="1">
        <w:r>
          <w:t>figure 8-22.</w:t>
        </w:r>
      </w:hyperlink>
      <w:r>
        <w:t xml:space="preserve"> Les zones </w:t>
      </w:r>
      <w:r>
        <w:rPr>
          <w:spacing w:val="-2"/>
        </w:rPr>
        <w:t>indiquées en</w:t>
      </w:r>
    </w:p>
    <w:p w14:paraId="55E88821" w14:textId="77777777" w:rsidR="00CE7FCC" w:rsidRDefault="00CE7FCC">
      <w:pPr>
        <w:spacing w:line="259" w:lineRule="auto"/>
        <w:jc w:val="both"/>
        <w:sectPr w:rsidR="00CE7FCC">
          <w:pgSz w:w="11910" w:h="16840"/>
          <w:pgMar w:top="1460" w:right="0" w:bottom="1280" w:left="940" w:header="748" w:footer="1095" w:gutter="0"/>
          <w:cols w:space="720"/>
        </w:sectPr>
      </w:pPr>
    </w:p>
    <w:p w14:paraId="54BB3181" w14:textId="77777777" w:rsidR="00CE7FCC" w:rsidRDefault="00CE7FCC">
      <w:pPr>
        <w:pStyle w:val="BodyText"/>
        <w:spacing w:before="121"/>
      </w:pPr>
    </w:p>
    <w:p w14:paraId="2C6701B3" w14:textId="77777777" w:rsidR="00CE7FCC" w:rsidRDefault="00942D02">
      <w:pPr>
        <w:pStyle w:val="BodyText"/>
        <w:spacing w:line="259" w:lineRule="auto"/>
        <w:ind w:left="1611" w:right="1131"/>
        <w:jc w:val="both"/>
      </w:pPr>
      <w:r>
        <w:t>Les sites de l'UE concernent les zones d'exe</w:t>
      </w:r>
      <w:r>
        <w:t xml:space="preserve">rcice de lutte contre l'incendie ou les sites d'un incendie (industriel) majeur, où des mousses anti-incendie contenant des PFAS ont été utilisées. Pour l'aéroport de Bruxelles, il s'agit également du ou des sites où des incidents aériens se sont produits </w:t>
      </w:r>
      <w:r>
        <w:t>dans le passé. Les mesures sont présentées ci-dessous. Elles s'appliquent partout dans l'attente d'informations plus détaillées sur les sites concernés (situation 06/06/2023) :</w:t>
      </w:r>
    </w:p>
    <w:p w14:paraId="06B8EFB8" w14:textId="77777777" w:rsidR="00CE7FCC" w:rsidRDefault="00942D02">
      <w:pPr>
        <w:pStyle w:val="BodyText"/>
        <w:spacing w:before="158" w:line="415" w:lineRule="auto"/>
        <w:ind w:left="1611" w:right="2696"/>
        <w:jc w:val="both"/>
      </w:pPr>
      <w:r>
        <w:t>Les mesures de précaution suivantes s'appliquent dans une zone de 100 mètres au</w:t>
      </w:r>
      <w:r>
        <w:t xml:space="preserve">tour des </w:t>
      </w:r>
      <w:r>
        <w:rPr>
          <w:spacing w:val="-4"/>
        </w:rPr>
        <w:t>sites</w:t>
      </w:r>
      <w:r>
        <w:rPr>
          <w:vertAlign w:val="superscript"/>
        </w:rPr>
        <w:t>8</w:t>
      </w:r>
      <w:r>
        <w:t xml:space="preserve"> : </w:t>
      </w:r>
      <w:r>
        <w:rPr>
          <w:spacing w:val="-2"/>
        </w:rPr>
        <w:t>Alimentation</w:t>
      </w:r>
    </w:p>
    <w:p w14:paraId="7FD12874" w14:textId="77777777" w:rsidR="00CE7FCC" w:rsidRDefault="00942D02">
      <w:pPr>
        <w:pStyle w:val="ListParagraph"/>
        <w:numPr>
          <w:ilvl w:val="0"/>
          <w:numId w:val="32"/>
        </w:numPr>
        <w:tabs>
          <w:tab w:val="left" w:pos="2331"/>
        </w:tabs>
        <w:spacing w:before="14" w:line="259" w:lineRule="auto"/>
        <w:ind w:right="1134"/>
        <w:jc w:val="both"/>
        <w:rPr>
          <w:sz w:val="20"/>
        </w:rPr>
      </w:pPr>
      <w:r>
        <w:rPr>
          <w:sz w:val="20"/>
        </w:rPr>
        <w:t xml:space="preserve">Il est conseillé aux </w:t>
      </w:r>
      <w:r>
        <w:rPr>
          <w:sz w:val="20"/>
        </w:rPr>
        <w:t>enfants de moins de 12 ans, aux personnes immunodéprimées, aux femmes enceintes, aux femmes qui allaitent ou à celles qui souhaitent tomber enceintes de ne pas consommer de fruits ou de légumes cultivés à la maison.</w:t>
      </w:r>
    </w:p>
    <w:p w14:paraId="1609D657" w14:textId="77777777" w:rsidR="00CE7FCC" w:rsidRDefault="00942D02">
      <w:pPr>
        <w:pStyle w:val="ListParagraph"/>
        <w:numPr>
          <w:ilvl w:val="0"/>
          <w:numId w:val="32"/>
        </w:numPr>
        <w:tabs>
          <w:tab w:val="left" w:pos="2331"/>
        </w:tabs>
        <w:spacing w:before="169" w:line="259" w:lineRule="auto"/>
        <w:ind w:right="1135"/>
        <w:jc w:val="both"/>
        <w:rPr>
          <w:sz w:val="20"/>
        </w:rPr>
      </w:pPr>
      <w:r>
        <w:rPr>
          <w:sz w:val="20"/>
        </w:rPr>
        <w:t>Il est conseillé au reste de la population de consommer avec modération les légumes ou les fruits cultivés à la maison et de maintenir un bon équilibre avec les fruits et les légumes achetés. Les fruits et légumes doivent toujours être bien lavés avant d'ê</w:t>
      </w:r>
      <w:r>
        <w:rPr>
          <w:sz w:val="20"/>
        </w:rPr>
        <w:t>tre consommés.</w:t>
      </w:r>
    </w:p>
    <w:p w14:paraId="1270862C" w14:textId="77777777" w:rsidR="00CE7FCC" w:rsidRDefault="00942D02">
      <w:pPr>
        <w:pStyle w:val="ListParagraph"/>
        <w:numPr>
          <w:ilvl w:val="0"/>
          <w:numId w:val="32"/>
        </w:numPr>
        <w:tabs>
          <w:tab w:val="left" w:pos="2331"/>
        </w:tabs>
        <w:spacing w:before="172"/>
        <w:rPr>
          <w:sz w:val="20"/>
        </w:rPr>
      </w:pPr>
      <w:r>
        <w:rPr>
          <w:sz w:val="20"/>
        </w:rPr>
        <w:t xml:space="preserve">Ne mangez pas le </w:t>
      </w:r>
      <w:r>
        <w:rPr>
          <w:spacing w:val="-2"/>
          <w:sz w:val="20"/>
        </w:rPr>
        <w:t xml:space="preserve">petit bétail </w:t>
      </w:r>
      <w:r>
        <w:rPr>
          <w:sz w:val="20"/>
        </w:rPr>
        <w:t>cultivé à la maison.</w:t>
      </w:r>
    </w:p>
    <w:p w14:paraId="01D8132A" w14:textId="77777777" w:rsidR="00CE7FCC" w:rsidRDefault="00942D02">
      <w:pPr>
        <w:pStyle w:val="ListParagraph"/>
        <w:numPr>
          <w:ilvl w:val="0"/>
          <w:numId w:val="32"/>
        </w:numPr>
        <w:tabs>
          <w:tab w:val="left" w:pos="2331"/>
        </w:tabs>
        <w:spacing w:line="412" w:lineRule="auto"/>
        <w:ind w:left="1611" w:right="5593" w:firstLine="360"/>
        <w:rPr>
          <w:sz w:val="20"/>
        </w:rPr>
      </w:pPr>
      <w:r>
        <w:rPr>
          <w:sz w:val="20"/>
        </w:rPr>
        <w:t xml:space="preserve">Ne mangez pas les œufs de vos propres poules. </w:t>
      </w:r>
      <w:r>
        <w:rPr>
          <w:spacing w:val="-2"/>
          <w:sz w:val="20"/>
        </w:rPr>
        <w:t>Les eaux souterraines</w:t>
      </w:r>
    </w:p>
    <w:p w14:paraId="5963E92E" w14:textId="77777777" w:rsidR="00CE7FCC" w:rsidRDefault="00942D02">
      <w:pPr>
        <w:pStyle w:val="ListParagraph"/>
        <w:numPr>
          <w:ilvl w:val="0"/>
          <w:numId w:val="32"/>
        </w:numPr>
        <w:tabs>
          <w:tab w:val="left" w:pos="2331"/>
        </w:tabs>
        <w:spacing w:before="17"/>
        <w:rPr>
          <w:sz w:val="20"/>
        </w:rPr>
      </w:pPr>
      <w:r>
        <w:rPr>
          <w:sz w:val="20"/>
        </w:rPr>
        <w:t>Ne pas boire les eaux souterraines comme de l'</w:t>
      </w:r>
      <w:r>
        <w:rPr>
          <w:spacing w:val="-2"/>
          <w:sz w:val="20"/>
        </w:rPr>
        <w:t>eau potable.</w:t>
      </w:r>
    </w:p>
    <w:p w14:paraId="68F56905" w14:textId="77777777" w:rsidR="00CE7FCC" w:rsidRDefault="00942D02">
      <w:pPr>
        <w:pStyle w:val="ListParagraph"/>
        <w:numPr>
          <w:ilvl w:val="0"/>
          <w:numId w:val="32"/>
        </w:numPr>
        <w:tabs>
          <w:tab w:val="left" w:pos="2331"/>
        </w:tabs>
        <w:spacing w:before="191" w:line="415" w:lineRule="auto"/>
        <w:ind w:left="1611" w:right="1713" w:firstLine="360"/>
        <w:rPr>
          <w:sz w:val="20"/>
        </w:rPr>
      </w:pPr>
      <w:r>
        <w:rPr>
          <w:sz w:val="20"/>
        </w:rPr>
        <w:t>N'utilisez pas l'eau de votre puits pour irriguer le potager ou</w:t>
      </w:r>
      <w:r>
        <w:rPr>
          <w:sz w:val="20"/>
        </w:rPr>
        <w:t xml:space="preserve"> remplir une piscine. Sol et déchets</w:t>
      </w:r>
    </w:p>
    <w:p w14:paraId="29CAD775" w14:textId="77777777" w:rsidR="00CE7FCC" w:rsidRDefault="00942D02">
      <w:pPr>
        <w:pStyle w:val="ListParagraph"/>
        <w:numPr>
          <w:ilvl w:val="0"/>
          <w:numId w:val="32"/>
        </w:numPr>
        <w:tabs>
          <w:tab w:val="left" w:pos="2331"/>
        </w:tabs>
        <w:spacing w:before="12"/>
        <w:rPr>
          <w:sz w:val="20"/>
        </w:rPr>
      </w:pPr>
      <w:r>
        <w:rPr>
          <w:sz w:val="20"/>
        </w:rPr>
        <w:t xml:space="preserve">Ne laissez pas les enfants jouer sur la zone non pavée du site en </w:t>
      </w:r>
      <w:r>
        <w:rPr>
          <w:spacing w:val="-5"/>
          <w:sz w:val="20"/>
        </w:rPr>
        <w:t>question</w:t>
      </w:r>
      <w:r>
        <w:rPr>
          <w:spacing w:val="-2"/>
          <w:sz w:val="20"/>
        </w:rPr>
        <w:t>.</w:t>
      </w:r>
    </w:p>
    <w:p w14:paraId="65B879E5" w14:textId="77777777" w:rsidR="00CE7FCC" w:rsidRDefault="00942D02">
      <w:pPr>
        <w:pStyle w:val="ListParagraph"/>
        <w:numPr>
          <w:ilvl w:val="0"/>
          <w:numId w:val="32"/>
        </w:numPr>
        <w:tabs>
          <w:tab w:val="left" w:pos="2331"/>
        </w:tabs>
        <w:rPr>
          <w:sz w:val="20"/>
        </w:rPr>
      </w:pPr>
      <w:r>
        <w:rPr>
          <w:sz w:val="20"/>
        </w:rPr>
        <w:t xml:space="preserve">La zone pavée du site doit être </w:t>
      </w:r>
      <w:r>
        <w:rPr>
          <w:spacing w:val="-6"/>
          <w:sz w:val="20"/>
        </w:rPr>
        <w:t xml:space="preserve">nettoyée </w:t>
      </w:r>
      <w:r>
        <w:rPr>
          <w:sz w:val="20"/>
        </w:rPr>
        <w:t>chaque semaine avec de l'eau</w:t>
      </w:r>
      <w:r>
        <w:rPr>
          <w:spacing w:val="-2"/>
          <w:sz w:val="20"/>
        </w:rPr>
        <w:t>.</w:t>
      </w:r>
    </w:p>
    <w:p w14:paraId="71293096" w14:textId="77777777" w:rsidR="00CE7FCC" w:rsidRDefault="00942D02">
      <w:pPr>
        <w:pStyle w:val="ListParagraph"/>
        <w:numPr>
          <w:ilvl w:val="0"/>
          <w:numId w:val="32"/>
        </w:numPr>
        <w:tabs>
          <w:tab w:val="left" w:pos="2331"/>
        </w:tabs>
        <w:spacing w:before="191"/>
        <w:rPr>
          <w:sz w:val="20"/>
        </w:rPr>
      </w:pPr>
      <w:r>
        <w:rPr>
          <w:sz w:val="20"/>
        </w:rPr>
        <w:t>N'utilisez pas de compost composé de matériaux provenant de votre propre</w:t>
      </w:r>
      <w:r>
        <w:rPr>
          <w:sz w:val="20"/>
        </w:rPr>
        <w:t xml:space="preserve"> </w:t>
      </w:r>
      <w:r>
        <w:rPr>
          <w:spacing w:val="-2"/>
          <w:sz w:val="20"/>
        </w:rPr>
        <w:t>jardin.</w:t>
      </w:r>
    </w:p>
    <w:p w14:paraId="5439E7FF" w14:textId="77777777" w:rsidR="00CE7FCC" w:rsidRDefault="00942D02">
      <w:pPr>
        <w:pStyle w:val="ListParagraph"/>
        <w:numPr>
          <w:ilvl w:val="0"/>
          <w:numId w:val="32"/>
        </w:numPr>
        <w:tabs>
          <w:tab w:val="left" w:pos="2331"/>
        </w:tabs>
        <w:rPr>
          <w:sz w:val="20"/>
        </w:rPr>
      </w:pPr>
      <w:r>
        <w:rPr>
          <w:sz w:val="20"/>
        </w:rPr>
        <w:t xml:space="preserve">Évitez autant que </w:t>
      </w:r>
      <w:r>
        <w:rPr>
          <w:spacing w:val="-2"/>
          <w:sz w:val="20"/>
        </w:rPr>
        <w:t xml:space="preserve">possible de </w:t>
      </w:r>
      <w:r>
        <w:rPr>
          <w:sz w:val="20"/>
        </w:rPr>
        <w:t>pulvériser les terres en jachère.</w:t>
      </w:r>
    </w:p>
    <w:p w14:paraId="4C860511" w14:textId="77777777" w:rsidR="00CE7FCC" w:rsidRDefault="00942D02">
      <w:pPr>
        <w:pStyle w:val="ListParagraph"/>
        <w:numPr>
          <w:ilvl w:val="0"/>
          <w:numId w:val="32"/>
        </w:numPr>
        <w:tabs>
          <w:tab w:val="left" w:pos="2331"/>
        </w:tabs>
        <w:spacing w:line="256" w:lineRule="auto"/>
        <w:ind w:right="1133"/>
        <w:jc w:val="both"/>
        <w:rPr>
          <w:sz w:val="20"/>
        </w:rPr>
      </w:pPr>
      <w:r>
        <w:rPr>
          <w:sz w:val="20"/>
        </w:rPr>
        <w:t xml:space="preserve">Apportez les déchets verts au parc de recyclage, mais enlevez autant de terre que possible. Coupez la </w:t>
      </w:r>
      <w:r>
        <w:rPr>
          <w:sz w:val="20"/>
        </w:rPr>
        <w:t>motte de racines et laissez-la dans votre jardin. Apportez la verdure au parc à conteneurs pour les déchets verts.</w:t>
      </w:r>
    </w:p>
    <w:p w14:paraId="4C7D3870" w14:textId="77777777" w:rsidR="00CE7FCC" w:rsidRDefault="00942D02">
      <w:pPr>
        <w:pStyle w:val="ListParagraph"/>
        <w:numPr>
          <w:ilvl w:val="0"/>
          <w:numId w:val="32"/>
        </w:numPr>
        <w:tabs>
          <w:tab w:val="left" w:pos="2331"/>
        </w:tabs>
        <w:spacing w:before="174" w:line="259" w:lineRule="auto"/>
        <w:ind w:right="1136"/>
        <w:jc w:val="both"/>
        <w:rPr>
          <w:sz w:val="20"/>
        </w:rPr>
      </w:pPr>
      <w:r>
        <w:rPr>
          <w:sz w:val="20"/>
        </w:rPr>
        <w:t xml:space="preserve">À l'intérieur du périmètre, les œufs de poules propres doivent être jetés dans le sac à ordures ménagères pour le moment. Les déchets de vos </w:t>
      </w:r>
      <w:r>
        <w:rPr>
          <w:sz w:val="20"/>
        </w:rPr>
        <w:t>propres légumes (sans mottes) et fruits sont autorisés dans les déchets organiques.</w:t>
      </w:r>
    </w:p>
    <w:p w14:paraId="7AEB03AA" w14:textId="77777777" w:rsidR="00CE7FCC" w:rsidRDefault="00942D02">
      <w:pPr>
        <w:pStyle w:val="ListParagraph"/>
        <w:numPr>
          <w:ilvl w:val="0"/>
          <w:numId w:val="32"/>
        </w:numPr>
        <w:tabs>
          <w:tab w:val="left" w:pos="2331"/>
        </w:tabs>
        <w:spacing w:before="171" w:line="256" w:lineRule="auto"/>
        <w:ind w:right="1145"/>
        <w:jc w:val="both"/>
        <w:rPr>
          <w:sz w:val="20"/>
        </w:rPr>
      </w:pPr>
      <w:r>
        <w:rPr>
          <w:sz w:val="20"/>
        </w:rPr>
        <w:t xml:space="preserve">En dehors du périmètre, les œufs et les déchets de fruits </w:t>
      </w:r>
      <w:r>
        <w:rPr>
          <w:spacing w:val="-2"/>
          <w:sz w:val="20"/>
        </w:rPr>
        <w:t xml:space="preserve">et légumes </w:t>
      </w:r>
      <w:r>
        <w:rPr>
          <w:sz w:val="20"/>
        </w:rPr>
        <w:t>peuvent être acheminés avec les déchets GFT.</w:t>
      </w:r>
    </w:p>
    <w:p w14:paraId="24F88EF0" w14:textId="77777777" w:rsidR="00CE7FCC" w:rsidRDefault="00942D02">
      <w:pPr>
        <w:pStyle w:val="BodyText"/>
        <w:spacing w:before="164"/>
        <w:ind w:left="1611"/>
      </w:pPr>
      <w:r>
        <w:rPr>
          <w:spacing w:val="-2"/>
        </w:rPr>
        <w:t>Hygiène</w:t>
      </w:r>
    </w:p>
    <w:p w14:paraId="6E906287" w14:textId="77777777" w:rsidR="00CE7FCC" w:rsidRDefault="00942D02">
      <w:pPr>
        <w:pStyle w:val="ListParagraph"/>
        <w:numPr>
          <w:ilvl w:val="0"/>
          <w:numId w:val="32"/>
        </w:numPr>
        <w:tabs>
          <w:tab w:val="left" w:pos="2331"/>
        </w:tabs>
        <w:rPr>
          <w:sz w:val="20"/>
        </w:rPr>
      </w:pPr>
      <w:r>
        <w:rPr>
          <w:spacing w:val="-6"/>
          <w:sz w:val="20"/>
        </w:rPr>
        <w:t xml:space="preserve">Appliquer </w:t>
      </w:r>
      <w:r>
        <w:rPr>
          <w:sz w:val="20"/>
        </w:rPr>
        <w:t xml:space="preserve">une bonne hygiène </w:t>
      </w:r>
      <w:r>
        <w:rPr>
          <w:spacing w:val="-4"/>
          <w:sz w:val="20"/>
        </w:rPr>
        <w:t>:</w:t>
      </w:r>
    </w:p>
    <w:p w14:paraId="3420D0FA" w14:textId="77777777" w:rsidR="00CE7FCC" w:rsidRDefault="00942D02">
      <w:pPr>
        <w:pStyle w:val="ListParagraph"/>
        <w:numPr>
          <w:ilvl w:val="1"/>
          <w:numId w:val="32"/>
        </w:numPr>
        <w:tabs>
          <w:tab w:val="left" w:pos="2690"/>
        </w:tabs>
        <w:spacing w:before="179"/>
        <w:ind w:left="2690" w:hanging="359"/>
        <w:rPr>
          <w:sz w:val="20"/>
        </w:rPr>
      </w:pPr>
      <w:r>
        <w:rPr>
          <w:sz w:val="20"/>
        </w:rPr>
        <w:t xml:space="preserve">se laver les mains, </w:t>
      </w:r>
      <w:r>
        <w:rPr>
          <w:sz w:val="20"/>
        </w:rPr>
        <w:t xml:space="preserve">surtout avant les </w:t>
      </w:r>
      <w:r>
        <w:rPr>
          <w:spacing w:val="-2"/>
          <w:sz w:val="20"/>
        </w:rPr>
        <w:t>repas</w:t>
      </w:r>
    </w:p>
    <w:p w14:paraId="69FDCB14" w14:textId="77777777" w:rsidR="00CE7FCC" w:rsidRDefault="00942D02">
      <w:pPr>
        <w:pStyle w:val="ListParagraph"/>
        <w:numPr>
          <w:ilvl w:val="1"/>
          <w:numId w:val="32"/>
        </w:numPr>
        <w:tabs>
          <w:tab w:val="left" w:pos="2690"/>
        </w:tabs>
        <w:spacing w:before="172"/>
        <w:ind w:left="2690" w:hanging="359"/>
        <w:rPr>
          <w:sz w:val="20"/>
        </w:rPr>
      </w:pPr>
      <w:r>
        <w:rPr>
          <w:sz w:val="20"/>
        </w:rPr>
        <w:t>nettoyer votre maison à l'intérieur et à l'extérieur avec de l'</w:t>
      </w:r>
      <w:r>
        <w:rPr>
          <w:spacing w:val="-2"/>
          <w:sz w:val="20"/>
        </w:rPr>
        <w:t>eau.</w:t>
      </w:r>
    </w:p>
    <w:p w14:paraId="4864AA50" w14:textId="77777777" w:rsidR="00CE7FCC" w:rsidRDefault="00CE7FCC">
      <w:pPr>
        <w:pStyle w:val="BodyText"/>
      </w:pPr>
    </w:p>
    <w:p w14:paraId="58E6960E" w14:textId="77777777" w:rsidR="00CE7FCC" w:rsidRDefault="00CE7FCC">
      <w:pPr>
        <w:pStyle w:val="BodyText"/>
      </w:pPr>
    </w:p>
    <w:p w14:paraId="21176C82" w14:textId="77777777" w:rsidR="00CE7FCC" w:rsidRDefault="00942D02">
      <w:pPr>
        <w:pStyle w:val="BodyText"/>
        <w:spacing w:before="13"/>
      </w:pPr>
      <w:r>
        <w:rPr>
          <w:noProof/>
        </w:rPr>
        <mc:AlternateContent>
          <mc:Choice Requires="wps">
            <w:drawing>
              <wp:anchor distT="0" distB="0" distL="0" distR="0" simplePos="0" relativeHeight="487648768" behindDoc="1" locked="0" layoutInCell="1" allowOverlap="1" wp14:anchorId="5A0DD9CE" wp14:editId="6069947E">
                <wp:simplePos x="0" y="0"/>
                <wp:positionH relativeFrom="page">
                  <wp:posOffset>936040</wp:posOffset>
                </wp:positionH>
                <wp:positionV relativeFrom="paragraph">
                  <wp:posOffset>179101</wp:posOffset>
                </wp:positionV>
                <wp:extent cx="1829435" cy="7620"/>
                <wp:effectExtent l="0" t="0" r="0" b="0"/>
                <wp:wrapTopAndBottom/>
                <wp:docPr id="167" name="Graphic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7932A0" id="Graphic 167" o:spid="_x0000_s1026" style="position:absolute;margin-left:73.7pt;margin-top:14.1pt;width:144.05pt;height:.6pt;z-index:-1566771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" path="m1829053,l,,,7619r1829053,l1829053,xe" fillcolor="black" stroked="f">
                <v:path arrowok="t"/>
                <w10:wrap type="topAndBottom" anchorx="page"/>
              </v:shape>
            </w:pict>
          </mc:Fallback>
        </mc:AlternateContent>
      </w:r>
    </w:p>
    <w:p w14:paraId="1AAA6D67" w14:textId="77777777" w:rsidR="00CE7FCC" w:rsidRDefault="00942D02">
      <w:pPr>
        <w:pStyle w:val="BodyText"/>
        <w:spacing w:before="92"/>
        <w:ind w:left="534"/>
      </w:pPr>
      <w:r>
        <w:rPr>
          <w:vertAlign w:val="superscript"/>
        </w:rPr>
        <w:lastRenderedPageBreak/>
        <w:t>8</w:t>
      </w:r>
      <w:hyperlink r:id="rId167" w:anchor="no-regret-maatregelen-100-meter-rond-de-sites">
        <w:r>
          <w:rPr>
            <w:color w:val="0462C1"/>
            <w:u w:val="single" w:color="0462C1"/>
          </w:rPr>
          <w:t xml:space="preserve"> Mesures sans regret terrains d'entraînement des pompiers et sites d'un grand incendie industriel | </w:t>
        </w:r>
        <w:r>
          <w:rPr>
            <w:color w:val="0462C1"/>
            <w:spacing w:val="-2"/>
            <w:u w:val="single" w:color="0462C1"/>
          </w:rPr>
          <w:t>Flanders.be</w:t>
        </w:r>
      </w:hyperlink>
    </w:p>
    <w:p w14:paraId="1733C869" w14:textId="77777777" w:rsidR="00CE7FCC" w:rsidRDefault="00CE7FCC">
      <w:pPr>
        <w:sectPr w:rsidR="00CE7FCC">
          <w:pgSz w:w="11910" w:h="16840"/>
          <w:pgMar w:top="1460" w:right="0" w:bottom="1280" w:left="940" w:header="748" w:footer="1095" w:gutter="0"/>
          <w:cols w:space="720"/>
        </w:sectPr>
      </w:pPr>
    </w:p>
    <w:p w14:paraId="389C1C44" w14:textId="77777777" w:rsidR="00CE7FCC" w:rsidRDefault="00CE7FCC">
      <w:pPr>
        <w:pStyle w:val="BodyText"/>
      </w:pPr>
    </w:p>
    <w:p w14:paraId="57F5386A" w14:textId="77777777" w:rsidR="00CE7FCC" w:rsidRDefault="00CE7FCC">
      <w:pPr>
        <w:pStyle w:val="BodyText"/>
      </w:pPr>
    </w:p>
    <w:p w14:paraId="758220EF" w14:textId="77777777" w:rsidR="00CE7FCC" w:rsidRDefault="00CE7FCC">
      <w:pPr>
        <w:pStyle w:val="BodyText"/>
        <w:spacing w:before="57"/>
      </w:pPr>
    </w:p>
    <w:p w14:paraId="1C365648" w14:textId="77777777" w:rsidR="00CE7FCC" w:rsidRDefault="00942D02">
      <w:pPr>
        <w:pStyle w:val="BodyText"/>
        <w:spacing w:before="1" w:line="256" w:lineRule="auto"/>
        <w:ind w:left="1611" w:right="1145"/>
        <w:jc w:val="both"/>
      </w:pPr>
      <w:r>
        <w:t xml:space="preserve">À certains endroits, toutes les restrictions ont été levées. Ces zones sont marquées en vert sur la </w:t>
      </w:r>
      <w:hyperlink w:anchor="_bookmark36" w:history="1">
        <w:r>
          <w:t>figure 8-22.</w:t>
        </w:r>
      </w:hyperlink>
    </w:p>
    <w:p w14:paraId="6B98B988" w14:textId="77777777" w:rsidR="00CE7FCC" w:rsidRDefault="00942D02">
      <w:pPr>
        <w:pStyle w:val="BodyText"/>
        <w:spacing w:before="164" w:line="259" w:lineRule="auto"/>
        <w:ind w:left="1611" w:right="1132"/>
        <w:jc w:val="both"/>
      </w:pPr>
      <w:r>
        <w:t>Un certain nombre d'endroits à haut risque sont connus à l'</w:t>
      </w:r>
      <w:r>
        <w:t>aéroport en raison de l</w:t>
      </w:r>
      <w:r>
        <w:rPr>
          <w:spacing w:val="-5"/>
        </w:rPr>
        <w:t>'</w:t>
      </w:r>
      <w:r>
        <w:rPr>
          <w:spacing w:val="-3"/>
        </w:rPr>
        <w:t xml:space="preserve">utilisation </w:t>
      </w:r>
      <w:r>
        <w:t xml:space="preserve">antérieure d'agents d'extinction contenant des PFAS et formant de la mousse. D'une part, il y a les zones d'entraînement des pompiers. D'autre part, des agents d'extinction ont été utilisés dans des situations d'urgence </w:t>
      </w:r>
      <w:r>
        <w:t>telles qu'un incendie, un accident d'avion,...</w:t>
      </w:r>
    </w:p>
    <w:p w14:paraId="5D128B25" w14:textId="77777777" w:rsidR="00CE7FCC" w:rsidRDefault="00942D02">
      <w:pPr>
        <w:pStyle w:val="BodyText"/>
        <w:spacing w:before="159" w:line="259" w:lineRule="auto"/>
        <w:ind w:left="1611" w:right="1132"/>
        <w:jc w:val="both"/>
      </w:pPr>
      <w:r>
        <w:t xml:space="preserve">En août 2021, Esher BV a réalisé une étude exploratoire spécifique des sols et des eaux souterraines sur les sites de l'aéroport national de Bruxelles afin de déterminer s'il existait </w:t>
      </w:r>
      <w:r>
        <w:rPr>
          <w:spacing w:val="-8"/>
        </w:rPr>
        <w:t xml:space="preserve">des </w:t>
      </w:r>
      <w:r>
        <w:t xml:space="preserve">preuves sérieuses de </w:t>
      </w:r>
      <w:r>
        <w:t xml:space="preserve">la contamination des sols par les PFAS. 8 sites différents ont été examinés. Sur 3 sites, les résultats d'investigations antérieures ont été retestés (sites 9 et 10). Ces sites sont représentés à titre indicatif sur les </w:t>
      </w:r>
      <w:r>
        <w:rPr>
          <w:spacing w:val="-2"/>
        </w:rPr>
        <w:t xml:space="preserve">figures </w:t>
      </w:r>
      <w:r>
        <w:t>ci-dessous :</w:t>
      </w:r>
    </w:p>
    <w:p w14:paraId="2B70E448" w14:textId="77777777" w:rsidR="00CE7FCC" w:rsidRDefault="00942D02">
      <w:pPr>
        <w:pStyle w:val="BodyText"/>
        <w:spacing w:before="145"/>
      </w:pPr>
      <w:r>
        <w:rPr>
          <w:noProof/>
        </w:rPr>
        <mc:AlternateContent>
          <mc:Choice Requires="wpg">
            <w:drawing>
              <wp:anchor distT="0" distB="0" distL="0" distR="0" simplePos="0" relativeHeight="487649280" behindDoc="1" locked="0" layoutInCell="1" allowOverlap="1" wp14:anchorId="4D728BC0" wp14:editId="3E6826C2">
                <wp:simplePos x="0" y="0"/>
                <wp:positionH relativeFrom="page">
                  <wp:posOffset>1104231</wp:posOffset>
                </wp:positionH>
                <wp:positionV relativeFrom="paragraph">
                  <wp:posOffset>262803</wp:posOffset>
                </wp:positionV>
                <wp:extent cx="5641975" cy="3880485"/>
                <wp:effectExtent l="0" t="0" r="0" b="0"/>
                <wp:wrapTopAndBottom/>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41975" cy="3880485"/>
                          <a:chOff x="0" y="0"/>
                          <a:chExt cx="5641975" cy="3880485"/>
                        </a:xfrm>
                      </wpg:grpSpPr>
                      <pic:pic xmlns:pic="http://schemas.openxmlformats.org/drawingml/2006/picture">
                        <pic:nvPicPr>
                          <pic:cNvPr id="169" name="Image 169"/>
                          <pic:cNvPicPr/>
                        </pic:nvPicPr>
                        <pic:blipFill>
                          <a:blip r:embed="rId168" cstate="print"/>
                          <a:stretch>
                            <a:fillRect/>
                          </a:stretch>
                        </pic:blipFill>
                        <pic:spPr>
                          <a:xfrm>
                            <a:off x="0" y="0"/>
                            <a:ext cx="5641352" cy="3880067"/>
                          </a:xfrm>
                          <a:prstGeom prst="rect">
                            <a:avLst/>
                          </a:prstGeom>
                        </pic:spPr>
                      </pic:pic>
                      <wps:wsp>
                        <wps:cNvPr id="170" name="Graphic 170"/>
                        <wps:cNvSpPr/>
                        <wps:spPr>
                          <a:xfrm>
                            <a:off x="2791493" y="2505286"/>
                            <a:ext cx="243840" cy="220979"/>
                          </a:xfrm>
                          <a:custGeom>
                            <a:avLst/>
                            <a:gdLst/>
                            <a:ahLst/>
                            <a:cxnLst/>
                            <a:rect l="l" t="t" r="r" b="b"/>
                            <a:pathLst>
                              <a:path w="243840" h="220979">
                                <a:moveTo>
                                  <a:pt x="243839" y="0"/>
                                </a:moveTo>
                                <a:lnTo>
                                  <a:pt x="0" y="0"/>
                                </a:lnTo>
                                <a:lnTo>
                                  <a:pt x="0" y="220979"/>
                                </a:lnTo>
                                <a:lnTo>
                                  <a:pt x="243839" y="220979"/>
                                </a:lnTo>
                                <a:lnTo>
                                  <a:pt x="243839" y="0"/>
                                </a:lnTo>
                                <a:close/>
                              </a:path>
                            </a:pathLst>
                          </a:custGeom>
                          <a:solidFill>
                            <a:srgbClr val="FFFFFF"/>
                          </a:solidFill>
                        </wps:spPr>
                        <wps:bodyPr wrap="square" lIns="0" tIns="0" rIns="0" bIns="0" rtlCol="0">
                          <a:prstTxWarp prst="textNoShape">
                            <a:avLst/>
                          </a:prstTxWarp>
                          <a:noAutofit/>
                        </wps:bodyPr>
                      </wps:wsp>
                      <wps:wsp>
                        <wps:cNvPr id="171" name="Graphic 171"/>
                        <wps:cNvSpPr/>
                        <wps:spPr>
                          <a:xfrm>
                            <a:off x="1947578" y="2505286"/>
                            <a:ext cx="1087755" cy="673735"/>
                          </a:xfrm>
                          <a:custGeom>
                            <a:avLst/>
                            <a:gdLst/>
                            <a:ahLst/>
                            <a:cxnLst/>
                            <a:rect l="l" t="t" r="r" b="b"/>
                            <a:pathLst>
                              <a:path w="1087755" h="673735">
                                <a:moveTo>
                                  <a:pt x="843914" y="220979"/>
                                </a:moveTo>
                                <a:lnTo>
                                  <a:pt x="1087754" y="220979"/>
                                </a:lnTo>
                                <a:lnTo>
                                  <a:pt x="1087754" y="0"/>
                                </a:lnTo>
                                <a:lnTo>
                                  <a:pt x="843914" y="0"/>
                                </a:lnTo>
                                <a:lnTo>
                                  <a:pt x="843914" y="220979"/>
                                </a:lnTo>
                                <a:close/>
                              </a:path>
                              <a:path w="1087755" h="673735">
                                <a:moveTo>
                                  <a:pt x="232410" y="673735"/>
                                </a:moveTo>
                                <a:lnTo>
                                  <a:pt x="470535" y="673735"/>
                                </a:lnTo>
                                <a:lnTo>
                                  <a:pt x="470535" y="426085"/>
                                </a:lnTo>
                                <a:lnTo>
                                  <a:pt x="232410" y="426085"/>
                                </a:lnTo>
                                <a:lnTo>
                                  <a:pt x="232410" y="673735"/>
                                </a:lnTo>
                                <a:close/>
                              </a:path>
                              <a:path w="1087755" h="673735">
                                <a:moveTo>
                                  <a:pt x="0" y="478154"/>
                                </a:moveTo>
                                <a:lnTo>
                                  <a:pt x="236220" y="478154"/>
                                </a:lnTo>
                                <a:lnTo>
                                  <a:pt x="236220" y="249554"/>
                                </a:lnTo>
                                <a:lnTo>
                                  <a:pt x="0" y="249554"/>
                                </a:lnTo>
                                <a:lnTo>
                                  <a:pt x="0" y="478154"/>
                                </a:lnTo>
                                <a:close/>
                              </a:path>
                            </a:pathLst>
                          </a:custGeom>
                          <a:ln w="9525">
                            <a:solidFill>
                              <a:srgbClr val="000000"/>
                            </a:solidFill>
                            <a:prstDash val="solid"/>
                          </a:ln>
                        </wps:spPr>
                        <wps:bodyPr wrap="square" lIns="0" tIns="0" rIns="0" bIns="0" rtlCol="0">
                          <a:prstTxWarp prst="textNoShape">
                            <a:avLst/>
                          </a:prstTxWarp>
                          <a:noAutofit/>
                        </wps:bodyPr>
                      </wps:wsp>
                      <wps:wsp>
                        <wps:cNvPr id="172" name="Graphic 172"/>
                        <wps:cNvSpPr/>
                        <wps:spPr>
                          <a:xfrm>
                            <a:off x="568358" y="1136226"/>
                            <a:ext cx="236220" cy="228600"/>
                          </a:xfrm>
                          <a:custGeom>
                            <a:avLst/>
                            <a:gdLst/>
                            <a:ahLst/>
                            <a:cxnLst/>
                            <a:rect l="l" t="t" r="r" b="b"/>
                            <a:pathLst>
                              <a:path w="236220" h="228600">
                                <a:moveTo>
                                  <a:pt x="236219" y="0"/>
                                </a:moveTo>
                                <a:lnTo>
                                  <a:pt x="0" y="0"/>
                                </a:lnTo>
                                <a:lnTo>
                                  <a:pt x="0" y="228600"/>
                                </a:lnTo>
                                <a:lnTo>
                                  <a:pt x="236219" y="228600"/>
                                </a:lnTo>
                                <a:lnTo>
                                  <a:pt x="236219" y="0"/>
                                </a:lnTo>
                                <a:close/>
                              </a:path>
                            </a:pathLst>
                          </a:custGeom>
                          <a:solidFill>
                            <a:srgbClr val="FFFFFF"/>
                          </a:solidFill>
                        </wps:spPr>
                        <wps:bodyPr wrap="square" lIns="0" tIns="0" rIns="0" bIns="0" rtlCol="0">
                          <a:prstTxWarp prst="textNoShape">
                            <a:avLst/>
                          </a:prstTxWarp>
                          <a:noAutofit/>
                        </wps:bodyPr>
                      </wps:wsp>
                      <wps:wsp>
                        <wps:cNvPr id="173" name="Graphic 173"/>
                        <wps:cNvSpPr/>
                        <wps:spPr>
                          <a:xfrm>
                            <a:off x="568358" y="1136226"/>
                            <a:ext cx="236220" cy="228600"/>
                          </a:xfrm>
                          <a:custGeom>
                            <a:avLst/>
                            <a:gdLst/>
                            <a:ahLst/>
                            <a:cxnLst/>
                            <a:rect l="l" t="t" r="r" b="b"/>
                            <a:pathLst>
                              <a:path w="236220" h="228600">
                                <a:moveTo>
                                  <a:pt x="0" y="228600"/>
                                </a:moveTo>
                                <a:lnTo>
                                  <a:pt x="236219" y="228600"/>
                                </a:lnTo>
                                <a:lnTo>
                                  <a:pt x="236219" y="0"/>
                                </a:lnTo>
                                <a:lnTo>
                                  <a:pt x="0" y="0"/>
                                </a:lnTo>
                                <a:lnTo>
                                  <a:pt x="0" y="228600"/>
                                </a:lnTo>
                                <a:close/>
                              </a:path>
                            </a:pathLst>
                          </a:custGeom>
                          <a:ln w="9525">
                            <a:solidFill>
                              <a:srgbClr val="000000"/>
                            </a:solidFill>
                            <a:prstDash val="solid"/>
                          </a:ln>
                        </wps:spPr>
                        <wps:bodyPr wrap="square" lIns="0" tIns="0" rIns="0" bIns="0" rtlCol="0">
                          <a:prstTxWarp prst="textNoShape">
                            <a:avLst/>
                          </a:prstTxWarp>
                          <a:noAutofit/>
                        </wps:bodyPr>
                      </wps:wsp>
                      <wps:wsp>
                        <wps:cNvPr id="174" name="Graphic 174"/>
                        <wps:cNvSpPr/>
                        <wps:spPr>
                          <a:xfrm>
                            <a:off x="2801018" y="451061"/>
                            <a:ext cx="243840" cy="247650"/>
                          </a:xfrm>
                          <a:custGeom>
                            <a:avLst/>
                            <a:gdLst/>
                            <a:ahLst/>
                            <a:cxnLst/>
                            <a:rect l="l" t="t" r="r" b="b"/>
                            <a:pathLst>
                              <a:path w="243840" h="247650">
                                <a:moveTo>
                                  <a:pt x="243839" y="0"/>
                                </a:moveTo>
                                <a:lnTo>
                                  <a:pt x="0" y="0"/>
                                </a:lnTo>
                                <a:lnTo>
                                  <a:pt x="0" y="247650"/>
                                </a:lnTo>
                                <a:lnTo>
                                  <a:pt x="243839" y="247650"/>
                                </a:lnTo>
                                <a:lnTo>
                                  <a:pt x="243839" y="0"/>
                                </a:lnTo>
                                <a:close/>
                              </a:path>
                            </a:pathLst>
                          </a:custGeom>
                          <a:solidFill>
                            <a:srgbClr val="FFFFFF"/>
                          </a:solidFill>
                        </wps:spPr>
                        <wps:bodyPr wrap="square" lIns="0" tIns="0" rIns="0" bIns="0" rtlCol="0">
                          <a:prstTxWarp prst="textNoShape">
                            <a:avLst/>
                          </a:prstTxWarp>
                          <a:noAutofit/>
                        </wps:bodyPr>
                      </wps:wsp>
                      <wps:wsp>
                        <wps:cNvPr id="175" name="Graphic 175"/>
                        <wps:cNvSpPr/>
                        <wps:spPr>
                          <a:xfrm>
                            <a:off x="2801018" y="451061"/>
                            <a:ext cx="243840" cy="247650"/>
                          </a:xfrm>
                          <a:custGeom>
                            <a:avLst/>
                            <a:gdLst/>
                            <a:ahLst/>
                            <a:cxnLst/>
                            <a:rect l="l" t="t" r="r" b="b"/>
                            <a:pathLst>
                              <a:path w="243840" h="247650">
                                <a:moveTo>
                                  <a:pt x="0" y="247650"/>
                                </a:moveTo>
                                <a:lnTo>
                                  <a:pt x="243839" y="247650"/>
                                </a:lnTo>
                                <a:lnTo>
                                  <a:pt x="243839" y="0"/>
                                </a:lnTo>
                                <a:lnTo>
                                  <a:pt x="0" y="0"/>
                                </a:lnTo>
                                <a:lnTo>
                                  <a:pt x="0" y="247650"/>
                                </a:lnTo>
                                <a:close/>
                              </a:path>
                            </a:pathLst>
                          </a:custGeom>
                          <a:ln w="9524">
                            <a:solidFill>
                              <a:srgbClr val="000000"/>
                            </a:solidFill>
                            <a:prstDash val="solid"/>
                          </a:ln>
                        </wps:spPr>
                        <wps:bodyPr wrap="square" lIns="0" tIns="0" rIns="0" bIns="0" rtlCol="0">
                          <a:prstTxWarp prst="textNoShape">
                            <a:avLst/>
                          </a:prstTxWarp>
                          <a:noAutofit/>
                        </wps:bodyPr>
                      </wps:wsp>
                      <wps:wsp>
                        <wps:cNvPr id="176" name="Textbox 176"/>
                        <wps:cNvSpPr txBox="1"/>
                        <wps:spPr>
                          <a:xfrm>
                            <a:off x="2896903" y="527007"/>
                            <a:ext cx="76835" cy="127000"/>
                          </a:xfrm>
                          <a:prstGeom prst="rect">
                            <a:avLst/>
                          </a:prstGeom>
                        </wps:spPr>
                        <wps:txbx>
                          <w:txbxContent>
                            <w:p w14:paraId="5972FB09" w14:textId="77777777" w:rsidR="00CE7FCC" w:rsidRDefault="00942D02">
                              <w:pPr>
                                <w:spacing w:line="199" w:lineRule="exact"/>
                                <w:rPr>
                                  <w:sz w:val="20"/>
                                </w:rPr>
                              </w:pPr>
                              <w:r>
                                <w:rPr>
                                  <w:spacing w:val="-10"/>
                                  <w:sz w:val="20"/>
                                </w:rPr>
                                <w:t>9</w:t>
                              </w:r>
                            </w:p>
                          </w:txbxContent>
                        </wps:txbx>
                        <wps:bodyPr wrap="square" lIns="0" tIns="0" rIns="0" bIns="0" rtlCol="0">
                          <a:noAutofit/>
                        </wps:bodyPr>
                      </wps:wsp>
                      <wps:wsp>
                        <wps:cNvPr id="177" name="Textbox 177"/>
                        <wps:cNvSpPr txBox="1"/>
                        <wps:spPr>
                          <a:xfrm>
                            <a:off x="663862" y="1212807"/>
                            <a:ext cx="76835" cy="127000"/>
                          </a:xfrm>
                          <a:prstGeom prst="rect">
                            <a:avLst/>
                          </a:prstGeom>
                        </wps:spPr>
                        <wps:txbx>
                          <w:txbxContent>
                            <w:p w14:paraId="6F75916D" w14:textId="77777777" w:rsidR="00CE7FCC" w:rsidRDefault="00942D02">
                              <w:pPr>
                                <w:spacing w:line="199" w:lineRule="exact"/>
                                <w:rPr>
                                  <w:sz w:val="20"/>
                                </w:rPr>
                              </w:pPr>
                              <w:r>
                                <w:rPr>
                                  <w:spacing w:val="-10"/>
                                  <w:sz w:val="20"/>
                                </w:rPr>
                                <w:t>8</w:t>
                              </w:r>
                            </w:p>
                          </w:txbxContent>
                        </wps:txbx>
                        <wps:bodyPr wrap="square" lIns="0" tIns="0" rIns="0" bIns="0" rtlCol="0">
                          <a:noAutofit/>
                        </wps:bodyPr>
                      </wps:wsp>
                      <wps:wsp>
                        <wps:cNvPr id="178" name="Textbox 178"/>
                        <wps:cNvSpPr txBox="1"/>
                        <wps:spPr>
                          <a:xfrm>
                            <a:off x="2887759" y="2581613"/>
                            <a:ext cx="76835" cy="127000"/>
                          </a:xfrm>
                          <a:prstGeom prst="rect">
                            <a:avLst/>
                          </a:prstGeom>
                        </wps:spPr>
                        <wps:txbx>
                          <w:txbxContent>
                            <w:p w14:paraId="4BF019B0" w14:textId="77777777" w:rsidR="00CE7FCC" w:rsidRDefault="00942D02">
                              <w:pPr>
                                <w:spacing w:line="199" w:lineRule="exact"/>
                                <w:rPr>
                                  <w:sz w:val="20"/>
                                </w:rPr>
                              </w:pPr>
                              <w:r>
                                <w:rPr>
                                  <w:spacing w:val="-10"/>
                                  <w:sz w:val="20"/>
                                </w:rPr>
                                <w:t>1</w:t>
                              </w:r>
                            </w:p>
                          </w:txbxContent>
                        </wps:txbx>
                        <wps:bodyPr wrap="square" lIns="0" tIns="0" rIns="0" bIns="0" rtlCol="0">
                          <a:noAutofit/>
                        </wps:bodyPr>
                      </wps:wsp>
                      <wps:wsp>
                        <wps:cNvPr id="179" name="Textbox 179"/>
                        <wps:cNvSpPr txBox="1"/>
                        <wps:spPr>
                          <a:xfrm>
                            <a:off x="2179988" y="2931371"/>
                            <a:ext cx="238125" cy="247650"/>
                          </a:xfrm>
                          <a:prstGeom prst="rect">
                            <a:avLst/>
                          </a:prstGeom>
                          <a:solidFill>
                            <a:srgbClr val="FFFFFF"/>
                          </a:solidFill>
                        </wps:spPr>
                        <wps:txbx>
                          <w:txbxContent>
                            <w:p w14:paraId="53DBD9D6" w14:textId="77777777" w:rsidR="00CE7FCC" w:rsidRDefault="00942D02">
                              <w:pPr>
                                <w:spacing w:before="80"/>
                                <w:ind w:left="152"/>
                                <w:rPr>
                                  <w:color w:val="000000"/>
                                  <w:sz w:val="20"/>
                                </w:rPr>
                              </w:pPr>
                              <w:r>
                                <w:rPr>
                                  <w:color w:val="000000"/>
                                  <w:spacing w:val="-10"/>
                                  <w:sz w:val="20"/>
                                </w:rPr>
                                <w:t>2</w:t>
                              </w:r>
                            </w:p>
                          </w:txbxContent>
                        </wps:txbx>
                        <wps:bodyPr wrap="square" lIns="0" tIns="0" rIns="0" bIns="0" rtlCol="0">
                          <a:noAutofit/>
                        </wps:bodyPr>
                      </wps:wsp>
                      <wps:wsp>
                        <wps:cNvPr id="180" name="Textbox 180"/>
                        <wps:cNvSpPr txBox="1"/>
                        <wps:spPr>
                          <a:xfrm>
                            <a:off x="1947578" y="2754841"/>
                            <a:ext cx="236220" cy="228600"/>
                          </a:xfrm>
                          <a:prstGeom prst="rect">
                            <a:avLst/>
                          </a:prstGeom>
                          <a:solidFill>
                            <a:srgbClr val="FFFFFF"/>
                          </a:solidFill>
                        </wps:spPr>
                        <wps:txbx>
                          <w:txbxContent>
                            <w:p w14:paraId="32798DB1" w14:textId="77777777" w:rsidR="00CE7FCC" w:rsidRDefault="00942D02">
                              <w:pPr>
                                <w:spacing w:before="79"/>
                                <w:ind w:left="150"/>
                                <w:rPr>
                                  <w:color w:val="000000"/>
                                  <w:sz w:val="20"/>
                                </w:rPr>
                              </w:pPr>
                              <w:r>
                                <w:rPr>
                                  <w:color w:val="000000"/>
                                  <w:spacing w:val="-10"/>
                                  <w:sz w:val="20"/>
                                </w:rPr>
                                <w:t>7</w:t>
                              </w:r>
                            </w:p>
                          </w:txbxContent>
                        </wps:txbx>
                        <wps:bodyPr wrap="square" lIns="0" tIns="0" rIns="0" bIns="0" rtlCol="0">
                          <a:noAutofit/>
                        </wps:bodyPr>
                      </wps:wsp>
                      <wps:wsp>
                        <wps:cNvPr id="181" name="Textbox 181"/>
                        <wps:cNvSpPr txBox="1"/>
                        <wps:spPr>
                          <a:xfrm>
                            <a:off x="4867943" y="1474046"/>
                            <a:ext cx="323850" cy="257175"/>
                          </a:xfrm>
                          <a:prstGeom prst="rect">
                            <a:avLst/>
                          </a:prstGeom>
                          <a:solidFill>
                            <a:srgbClr val="FFFFFF"/>
                          </a:solidFill>
                          <a:ln w="9525">
                            <a:solidFill>
                              <a:srgbClr val="000000"/>
                            </a:solidFill>
                            <a:prstDash val="solid"/>
                          </a:ln>
                        </wps:spPr>
                        <wps:txbx>
                          <w:txbxContent>
                            <w:p w14:paraId="5F854A24" w14:textId="77777777" w:rsidR="00CE7FCC" w:rsidRDefault="00942D02">
                              <w:pPr>
                                <w:spacing w:before="73"/>
                                <w:ind w:left="146"/>
                                <w:rPr>
                                  <w:color w:val="000000"/>
                                  <w:sz w:val="20"/>
                                </w:rPr>
                              </w:pPr>
                              <w:r>
                                <w:rPr>
                                  <w:color w:val="000000"/>
                                  <w:spacing w:val="-5"/>
                                  <w:sz w:val="20"/>
                                </w:rPr>
                                <w:t>10</w:t>
                              </w:r>
                            </w:p>
                          </w:txbxContent>
                        </wps:txbx>
                        <wps:bodyPr wrap="square" lIns="0" tIns="0" rIns="0" bIns="0" rtlCol="0">
                          <a:noAutofit/>
                        </wps:bodyPr>
                      </wps:wsp>
                      <wps:wsp>
                        <wps:cNvPr id="182" name="Textbox 182"/>
                        <wps:cNvSpPr txBox="1"/>
                        <wps:spPr>
                          <a:xfrm>
                            <a:off x="2314608" y="492336"/>
                            <a:ext cx="333375" cy="257175"/>
                          </a:xfrm>
                          <a:prstGeom prst="rect">
                            <a:avLst/>
                          </a:prstGeom>
                          <a:solidFill>
                            <a:srgbClr val="FFFFFF"/>
                          </a:solidFill>
                          <a:ln w="9525">
                            <a:solidFill>
                              <a:srgbClr val="000000"/>
                            </a:solidFill>
                            <a:prstDash val="solid"/>
                          </a:ln>
                        </wps:spPr>
                        <wps:txbx>
                          <w:txbxContent>
                            <w:p w14:paraId="44A69986" w14:textId="77777777" w:rsidR="00CE7FCC" w:rsidRDefault="00942D02">
                              <w:pPr>
                                <w:spacing w:before="71"/>
                                <w:ind w:left="143"/>
                                <w:rPr>
                                  <w:color w:val="000000"/>
                                  <w:sz w:val="20"/>
                                </w:rPr>
                              </w:pPr>
                              <w:r>
                                <w:rPr>
                                  <w:color w:val="000000"/>
                                  <w:spacing w:val="-5"/>
                                  <w:sz w:val="20"/>
                                </w:rPr>
                                <w:t>11</w:t>
                              </w:r>
                            </w:p>
                          </w:txbxContent>
                        </wps:txbx>
                        <wps:bodyPr wrap="square" lIns="0" tIns="0" rIns="0" bIns="0" rtlCol="0">
                          <a:noAutofit/>
                        </wps:bodyPr>
                      </wps:wsp>
                    </wpg:wgp>
                  </a:graphicData>
                </a:graphic>
              </wp:anchor>
            </w:drawing>
          </mc:Choice>
          <mc:Fallback>
            <w:pict>
              <v:group w14:anchorId="4D728BC0" id="Group 168" o:spid="_x0000_s1041" style="position:absolute;margin-left:86.95pt;margin-top:20.7pt;width:444.25pt;height:305.55pt;z-index:-15667200;mso-wrap-distance-left:0;mso-wrap-distance-right:0;mso-position-horizontal-relative:page;mso-position-vertical-relative:text" coordsize="56419,38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">
                <v:shape id="Image 169" o:spid="_x0000_s1042" type="#_x0000_t75" style="position:absolute;width:56413;height:3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">
                  <v:imagedata r:id="rId169" o:title=""/>
                </v:shape>
                <v:shape id="Graphic 170" o:spid="_x0000_s1043" style="position:absolute;left:27914;top:25052;width:2439;height:2210;visibility:visible;mso-wrap-style:square;v-text-anchor:top" coordsize="24384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" path="m243839,l,,,220979r243839,l243839,xe" stroked="f">
                  <v:path arrowok="t"/>
                </v:shape>
                <v:shape id="Graphic 171" o:spid="_x0000_s1044" style="position:absolute;left:19475;top:25052;width:10878;height:6738;visibility:visible;mso-wrap-style:square;v-text-anchor:top" coordsize="1087755,67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" path="m843914,220979r243840,l1087754,,843914,r,220979xem232410,673735r238125,l470535,426085r-238125,l232410,673735xem,478154r236220,l236220,249554,,249554,,478154xe" filled="f">
                  <v:path arrowok="t"/>
                </v:shape>
                <v:shape id="Graphic 172" o:spid="_x0000_s1045" style="position:absolute;left:5683;top:11362;width:2362;height:2286;visibility:visible;mso-wrap-style:square;v-text-anchor:top" coordsize="2362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" path="m236219,l,,,228600r236219,l236219,xe" stroked="f">
                  <v:path arrowok="t"/>
                </v:shape>
                <v:shape id="Graphic 173" o:spid="_x0000_s1046" style="position:absolute;left:5683;top:11362;width:2362;height:2286;visibility:visible;mso-wrap-style:square;v-text-anchor:top" coordsize="2362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" path="m,228600r236219,l236219,,,,,228600xe" filled="f">
                  <v:path arrowok="t"/>
                </v:shape>
                <v:shape id="Graphic 174" o:spid="_x0000_s1047" style="position:absolute;left:28010;top:4510;width:2438;height:2477;visibility:visible;mso-wrap-style:square;v-text-anchor:top" coordsize="243840,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" path="m243839,l,,,247650r243839,l243839,xe" stroked="f">
                  <v:path arrowok="t"/>
                </v:shape>
                <v:shape id="Graphic 175" o:spid="_x0000_s1048" style="position:absolute;left:28010;top:4510;width:2438;height:2477;visibility:visible;mso-wrap-style:square;v-text-anchor:top" coordsize="243840,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" path="m,247650r243839,l243839,,,,,247650xe" filled="f" strokeweight=".26456mm">
                  <v:path arrowok="t"/>
                </v:shape>
                <v:shape id="Textbox 176" o:spid="_x0000_s1049" type="#_x0000_t202" style="position:absolute;left:28969;top:5270;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5972FB09" w14:textId="77777777" w:rsidR="00CE7FCC" w:rsidRDefault="00942D02">
                        <w:pPr>
                          <w:spacing w:line="199" w:lineRule="exact"/>
                          <w:rPr>
                            <w:sz w:val="20"/>
                          </w:rPr>
                        </w:pPr>
                        <w:r>
                          <w:rPr>
                            <w:spacing w:val="-10"/>
                            <w:sz w:val="20"/>
                          </w:rPr>
                          <w:t>9</w:t>
                        </w:r>
                      </w:p>
                    </w:txbxContent>
                  </v:textbox>
                </v:shape>
                <v:shape id="Textbox 177" o:spid="_x0000_s1050" type="#_x0000_t202" style="position:absolute;left:6638;top:12128;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6F75916D" w14:textId="77777777" w:rsidR="00CE7FCC" w:rsidRDefault="00942D02">
                        <w:pPr>
                          <w:spacing w:line="199" w:lineRule="exact"/>
                          <w:rPr>
                            <w:sz w:val="20"/>
                          </w:rPr>
                        </w:pPr>
                        <w:r>
                          <w:rPr>
                            <w:spacing w:val="-10"/>
                            <w:sz w:val="20"/>
                          </w:rPr>
                          <w:t>8</w:t>
                        </w:r>
                      </w:p>
                    </w:txbxContent>
                  </v:textbox>
                </v:shape>
                <v:shape id="Textbox 178" o:spid="_x0000_s1051" type="#_x0000_t202" style="position:absolute;left:28877;top:25816;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4BF019B0" w14:textId="77777777" w:rsidR="00CE7FCC" w:rsidRDefault="00942D02">
                        <w:pPr>
                          <w:spacing w:line="199" w:lineRule="exact"/>
                          <w:rPr>
                            <w:sz w:val="20"/>
                          </w:rPr>
                        </w:pPr>
                        <w:r>
                          <w:rPr>
                            <w:spacing w:val="-10"/>
                            <w:sz w:val="20"/>
                          </w:rPr>
                          <w:t>1</w:t>
                        </w:r>
                      </w:p>
                    </w:txbxContent>
                  </v:textbox>
                </v:shape>
                <v:shape id="Textbox 179" o:spid="_x0000_s1052" type="#_x0000_t202" style="position:absolute;left:21799;top:29313;width:2382;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" stroked="f">
                  <v:textbox inset="0,0,0,0">
                    <w:txbxContent>
                      <w:p w14:paraId="53DBD9D6" w14:textId="77777777" w:rsidR="00CE7FCC" w:rsidRDefault="00942D02">
                        <w:pPr>
                          <w:spacing w:before="80"/>
                          <w:ind w:left="152"/>
                          <w:rPr>
                            <w:color w:val="000000"/>
                            <w:sz w:val="20"/>
                          </w:rPr>
                        </w:pPr>
                        <w:r>
                          <w:rPr>
                            <w:color w:val="000000"/>
                            <w:spacing w:val="-10"/>
                            <w:sz w:val="20"/>
                          </w:rPr>
                          <w:t>2</w:t>
                        </w:r>
                      </w:p>
                    </w:txbxContent>
                  </v:textbox>
                </v:shape>
                <v:shape id="Textbox 180" o:spid="_x0000_s1053" type="#_x0000_t202" style="position:absolute;left:19475;top:27548;width:236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" stroked="f">
                  <v:textbox inset="0,0,0,0">
                    <w:txbxContent>
                      <w:p w14:paraId="32798DB1" w14:textId="77777777" w:rsidR="00CE7FCC" w:rsidRDefault="00942D02">
                        <w:pPr>
                          <w:spacing w:before="79"/>
                          <w:ind w:left="150"/>
                          <w:rPr>
                            <w:color w:val="000000"/>
                            <w:sz w:val="20"/>
                          </w:rPr>
                        </w:pPr>
                        <w:r>
                          <w:rPr>
                            <w:color w:val="000000"/>
                            <w:spacing w:val="-10"/>
                            <w:sz w:val="20"/>
                          </w:rPr>
                          <w:t>7</w:t>
                        </w:r>
                      </w:p>
                    </w:txbxContent>
                  </v:textbox>
                </v:shape>
                <v:shape id="Textbox 181" o:spid="_x0000_s1054" type="#_x0000_t202" style="position:absolute;left:48679;top:14740;width:3238;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">
                  <v:textbox inset="0,0,0,0">
                    <w:txbxContent>
                      <w:p w14:paraId="5F854A24" w14:textId="77777777" w:rsidR="00CE7FCC" w:rsidRDefault="00942D02">
                        <w:pPr>
                          <w:spacing w:before="73"/>
                          <w:ind w:left="146"/>
                          <w:rPr>
                            <w:color w:val="000000"/>
                            <w:sz w:val="20"/>
                          </w:rPr>
                        </w:pPr>
                        <w:r>
                          <w:rPr>
                            <w:color w:val="000000"/>
                            <w:spacing w:val="-5"/>
                            <w:sz w:val="20"/>
                          </w:rPr>
                          <w:t>10</w:t>
                        </w:r>
                      </w:p>
                    </w:txbxContent>
                  </v:textbox>
                </v:shape>
                <v:shape id="Textbox 182" o:spid="_x0000_s1055" type="#_x0000_t202" style="position:absolute;left:23146;top:4923;width:3333;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">
                  <v:textbox inset="0,0,0,0">
                    <w:txbxContent>
                      <w:p w14:paraId="44A69986" w14:textId="77777777" w:rsidR="00CE7FCC" w:rsidRDefault="00942D02">
                        <w:pPr>
                          <w:spacing w:before="71"/>
                          <w:ind w:left="143"/>
                          <w:rPr>
                            <w:color w:val="000000"/>
                            <w:sz w:val="20"/>
                          </w:rPr>
                        </w:pPr>
                        <w:r>
                          <w:rPr>
                            <w:color w:val="000000"/>
                            <w:spacing w:val="-5"/>
                            <w:sz w:val="20"/>
                          </w:rPr>
                          <w:t>11</w:t>
                        </w:r>
                      </w:p>
                    </w:txbxContent>
                  </v:textbox>
                </v:shape>
                <w10:wrap type="topAndBottom" anchorx="page"/>
              </v:group>
            </w:pict>
          </mc:Fallback>
        </mc:AlternateContent>
      </w:r>
    </w:p>
    <w:p w14:paraId="24F26FD4" w14:textId="77777777" w:rsidR="00CE7FCC" w:rsidRDefault="00CE7FCC">
      <w:pPr>
        <w:pStyle w:val="BodyText"/>
        <w:spacing w:before="144"/>
      </w:pPr>
    </w:p>
    <w:p w14:paraId="03B8F169" w14:textId="77777777" w:rsidR="00CE7FCC" w:rsidRDefault="00942D02">
      <w:pPr>
        <w:ind w:left="1611"/>
        <w:jc w:val="both"/>
        <w:rPr>
          <w:i/>
          <w:sz w:val="18"/>
        </w:rPr>
      </w:pPr>
      <w:r>
        <w:rPr>
          <w:i/>
          <w:color w:val="005B82"/>
          <w:sz w:val="18"/>
        </w:rPr>
        <w:t xml:space="preserve">Figure 8-23 : Localisation indicative des sites de recherche sur les PFAS d'après l'étude d'Esher </w:t>
      </w:r>
      <w:r>
        <w:rPr>
          <w:i/>
          <w:color w:val="005B82"/>
          <w:spacing w:val="-2"/>
          <w:sz w:val="18"/>
        </w:rPr>
        <w:t>(2021)</w:t>
      </w:r>
    </w:p>
    <w:p w14:paraId="6911F101" w14:textId="77777777" w:rsidR="00CE7FCC" w:rsidRDefault="00CE7FCC">
      <w:pPr>
        <w:jc w:val="both"/>
        <w:rPr>
          <w:sz w:val="18"/>
        </w:rPr>
        <w:sectPr w:rsidR="00CE7FCC">
          <w:pgSz w:w="11910" w:h="16840"/>
          <w:pgMar w:top="1460" w:right="0" w:bottom="1280" w:left="940" w:header="748" w:footer="1095" w:gutter="0"/>
          <w:cols w:space="720"/>
        </w:sectPr>
      </w:pPr>
    </w:p>
    <w:p w14:paraId="7057A57A" w14:textId="77777777" w:rsidR="00CE7FCC" w:rsidRDefault="00CE7FCC">
      <w:pPr>
        <w:pStyle w:val="BodyText"/>
        <w:rPr>
          <w:i/>
        </w:rPr>
      </w:pPr>
    </w:p>
    <w:p w14:paraId="6D742BA9" w14:textId="77777777" w:rsidR="00CE7FCC" w:rsidRDefault="00CE7FCC">
      <w:pPr>
        <w:pStyle w:val="BodyText"/>
        <w:spacing w:before="142"/>
        <w:rPr>
          <w:i/>
        </w:rPr>
      </w:pPr>
    </w:p>
    <w:p w14:paraId="1CBBD36E" w14:textId="77777777" w:rsidR="00CE7FCC" w:rsidRDefault="00942D02">
      <w:pPr>
        <w:pStyle w:val="BodyText"/>
        <w:ind w:left="808"/>
      </w:pPr>
      <w:r>
        <w:rPr>
          <w:noProof/>
        </w:rPr>
        <mc:AlternateContent>
          <mc:Choice Requires="wpg">
            <w:drawing>
              <wp:inline distT="0" distB="0" distL="0" distR="0" wp14:anchorId="3CA3AA6E" wp14:editId="6DCE2283">
                <wp:extent cx="5842000" cy="4022090"/>
                <wp:effectExtent l="0" t="0" r="0" b="6985"/>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2000" cy="4022090"/>
                          <a:chOff x="0" y="0"/>
                          <a:chExt cx="5842000" cy="4022090"/>
                        </a:xfrm>
                      </wpg:grpSpPr>
                      <pic:pic xmlns:pic="http://schemas.openxmlformats.org/drawingml/2006/picture">
                        <pic:nvPicPr>
                          <pic:cNvPr id="184" name="Image 184"/>
                          <pic:cNvPicPr/>
                        </pic:nvPicPr>
                        <pic:blipFill>
                          <a:blip r:embed="rId170" cstate="print"/>
                          <a:stretch>
                            <a:fillRect/>
                          </a:stretch>
                        </pic:blipFill>
                        <pic:spPr>
                          <a:xfrm>
                            <a:off x="0" y="0"/>
                            <a:ext cx="5841583" cy="4021718"/>
                          </a:xfrm>
                          <a:prstGeom prst="rect">
                            <a:avLst/>
                          </a:prstGeom>
                        </pic:spPr>
                      </pic:pic>
                      <wps:wsp>
                        <wps:cNvPr id="185" name="Graphic 185"/>
                        <wps:cNvSpPr/>
                        <wps:spPr>
                          <a:xfrm>
                            <a:off x="4063614" y="2881733"/>
                            <a:ext cx="236220" cy="228600"/>
                          </a:xfrm>
                          <a:custGeom>
                            <a:avLst/>
                            <a:gdLst/>
                            <a:ahLst/>
                            <a:cxnLst/>
                            <a:rect l="l" t="t" r="r" b="b"/>
                            <a:pathLst>
                              <a:path w="236220" h="228600">
                                <a:moveTo>
                                  <a:pt x="236220" y="0"/>
                                </a:moveTo>
                                <a:lnTo>
                                  <a:pt x="0" y="0"/>
                                </a:lnTo>
                                <a:lnTo>
                                  <a:pt x="0" y="228600"/>
                                </a:lnTo>
                                <a:lnTo>
                                  <a:pt x="236220" y="228600"/>
                                </a:lnTo>
                                <a:lnTo>
                                  <a:pt x="236220" y="0"/>
                                </a:lnTo>
                                <a:close/>
                              </a:path>
                            </a:pathLst>
                          </a:custGeom>
                          <a:solidFill>
                            <a:srgbClr val="FFFFFF"/>
                          </a:solidFill>
                        </wps:spPr>
                        <wps:bodyPr wrap="square" lIns="0" tIns="0" rIns="0" bIns="0" rtlCol="0">
                          <a:prstTxWarp prst="textNoShape">
                            <a:avLst/>
                          </a:prstTxWarp>
                          <a:noAutofit/>
                        </wps:bodyPr>
                      </wps:wsp>
                      <wps:wsp>
                        <wps:cNvPr id="186" name="Graphic 186"/>
                        <wps:cNvSpPr/>
                        <wps:spPr>
                          <a:xfrm>
                            <a:off x="4063614" y="2881733"/>
                            <a:ext cx="236220" cy="228600"/>
                          </a:xfrm>
                          <a:custGeom>
                            <a:avLst/>
                            <a:gdLst/>
                            <a:ahLst/>
                            <a:cxnLst/>
                            <a:rect l="l" t="t" r="r" b="b"/>
                            <a:pathLst>
                              <a:path w="236220" h="228600">
                                <a:moveTo>
                                  <a:pt x="0" y="228600"/>
                                </a:moveTo>
                                <a:lnTo>
                                  <a:pt x="236220" y="228600"/>
                                </a:lnTo>
                                <a:lnTo>
                                  <a:pt x="236220" y="0"/>
                                </a:lnTo>
                                <a:lnTo>
                                  <a:pt x="0" y="0"/>
                                </a:lnTo>
                                <a:lnTo>
                                  <a:pt x="0" y="228600"/>
                                </a:lnTo>
                                <a:close/>
                              </a:path>
                            </a:pathLst>
                          </a:custGeom>
                          <a:ln w="9525">
                            <a:solidFill>
                              <a:srgbClr val="000000"/>
                            </a:solidFill>
                            <a:prstDash val="solid"/>
                          </a:ln>
                        </wps:spPr>
                        <wps:bodyPr wrap="square" lIns="0" tIns="0" rIns="0" bIns="0" rtlCol="0">
                          <a:prstTxWarp prst="textNoShape">
                            <a:avLst/>
                          </a:prstTxWarp>
                          <a:noAutofit/>
                        </wps:bodyPr>
                      </wps:wsp>
                      <wps:wsp>
                        <wps:cNvPr id="187" name="Graphic 187"/>
                        <wps:cNvSpPr/>
                        <wps:spPr>
                          <a:xfrm>
                            <a:off x="1198494" y="816713"/>
                            <a:ext cx="236220" cy="228600"/>
                          </a:xfrm>
                          <a:custGeom>
                            <a:avLst/>
                            <a:gdLst/>
                            <a:ahLst/>
                            <a:cxnLst/>
                            <a:rect l="l" t="t" r="r" b="b"/>
                            <a:pathLst>
                              <a:path w="236220" h="228600">
                                <a:moveTo>
                                  <a:pt x="236219" y="0"/>
                                </a:moveTo>
                                <a:lnTo>
                                  <a:pt x="0" y="0"/>
                                </a:lnTo>
                                <a:lnTo>
                                  <a:pt x="0" y="228600"/>
                                </a:lnTo>
                                <a:lnTo>
                                  <a:pt x="236219" y="228600"/>
                                </a:lnTo>
                                <a:lnTo>
                                  <a:pt x="236219" y="0"/>
                                </a:lnTo>
                                <a:close/>
                              </a:path>
                            </a:pathLst>
                          </a:custGeom>
                          <a:solidFill>
                            <a:srgbClr val="FFFFFF"/>
                          </a:solidFill>
                        </wps:spPr>
                        <wps:bodyPr wrap="square" lIns="0" tIns="0" rIns="0" bIns="0" rtlCol="0">
                          <a:prstTxWarp prst="textNoShape">
                            <a:avLst/>
                          </a:prstTxWarp>
                          <a:noAutofit/>
                        </wps:bodyPr>
                      </wps:wsp>
                      <wps:wsp>
                        <wps:cNvPr id="188" name="Graphic 188"/>
                        <wps:cNvSpPr/>
                        <wps:spPr>
                          <a:xfrm>
                            <a:off x="1198494" y="816713"/>
                            <a:ext cx="236220" cy="228600"/>
                          </a:xfrm>
                          <a:custGeom>
                            <a:avLst/>
                            <a:gdLst/>
                            <a:ahLst/>
                            <a:cxnLst/>
                            <a:rect l="l" t="t" r="r" b="b"/>
                            <a:pathLst>
                              <a:path w="236220" h="228600">
                                <a:moveTo>
                                  <a:pt x="0" y="228600"/>
                                </a:moveTo>
                                <a:lnTo>
                                  <a:pt x="236219" y="228600"/>
                                </a:lnTo>
                                <a:lnTo>
                                  <a:pt x="236219" y="0"/>
                                </a:lnTo>
                                <a:lnTo>
                                  <a:pt x="0" y="0"/>
                                </a:lnTo>
                                <a:lnTo>
                                  <a:pt x="0" y="228600"/>
                                </a:lnTo>
                                <a:close/>
                              </a:path>
                            </a:pathLst>
                          </a:custGeom>
                          <a:ln w="9525">
                            <a:solidFill>
                              <a:srgbClr val="000000"/>
                            </a:solidFill>
                            <a:prstDash val="solid"/>
                          </a:ln>
                        </wps:spPr>
                        <wps:bodyPr wrap="square" lIns="0" tIns="0" rIns="0" bIns="0" rtlCol="0">
                          <a:prstTxWarp prst="textNoShape">
                            <a:avLst/>
                          </a:prstTxWarp>
                          <a:noAutofit/>
                        </wps:bodyPr>
                      </wps:wsp>
                      <wps:wsp>
                        <wps:cNvPr id="189" name="Graphic 189"/>
                        <wps:cNvSpPr/>
                        <wps:spPr>
                          <a:xfrm>
                            <a:off x="1602354" y="1647293"/>
                            <a:ext cx="236220" cy="228600"/>
                          </a:xfrm>
                          <a:custGeom>
                            <a:avLst/>
                            <a:gdLst/>
                            <a:ahLst/>
                            <a:cxnLst/>
                            <a:rect l="l" t="t" r="r" b="b"/>
                            <a:pathLst>
                              <a:path w="236220" h="228600">
                                <a:moveTo>
                                  <a:pt x="236219" y="0"/>
                                </a:moveTo>
                                <a:lnTo>
                                  <a:pt x="0" y="0"/>
                                </a:lnTo>
                                <a:lnTo>
                                  <a:pt x="0" y="228600"/>
                                </a:lnTo>
                                <a:lnTo>
                                  <a:pt x="236219" y="228600"/>
                                </a:lnTo>
                                <a:lnTo>
                                  <a:pt x="236219" y="0"/>
                                </a:lnTo>
                                <a:close/>
                              </a:path>
                            </a:pathLst>
                          </a:custGeom>
                          <a:solidFill>
                            <a:srgbClr val="FFFFFF"/>
                          </a:solidFill>
                        </wps:spPr>
                        <wps:bodyPr wrap="square" lIns="0" tIns="0" rIns="0" bIns="0" rtlCol="0">
                          <a:prstTxWarp prst="textNoShape">
                            <a:avLst/>
                          </a:prstTxWarp>
                          <a:noAutofit/>
                        </wps:bodyPr>
                      </wps:wsp>
                      <wps:wsp>
                        <wps:cNvPr id="190" name="Graphic 190"/>
                        <wps:cNvSpPr/>
                        <wps:spPr>
                          <a:xfrm>
                            <a:off x="1602354" y="1647293"/>
                            <a:ext cx="236220" cy="228600"/>
                          </a:xfrm>
                          <a:custGeom>
                            <a:avLst/>
                            <a:gdLst/>
                            <a:ahLst/>
                            <a:cxnLst/>
                            <a:rect l="l" t="t" r="r" b="b"/>
                            <a:pathLst>
                              <a:path w="236220" h="228600">
                                <a:moveTo>
                                  <a:pt x="0" y="228600"/>
                                </a:moveTo>
                                <a:lnTo>
                                  <a:pt x="236219" y="228600"/>
                                </a:lnTo>
                                <a:lnTo>
                                  <a:pt x="236219" y="0"/>
                                </a:lnTo>
                                <a:lnTo>
                                  <a:pt x="0" y="0"/>
                                </a:lnTo>
                                <a:lnTo>
                                  <a:pt x="0" y="228600"/>
                                </a:lnTo>
                                <a:close/>
                              </a:path>
                            </a:pathLst>
                          </a:custGeom>
                          <a:ln w="9525">
                            <a:solidFill>
                              <a:srgbClr val="000000"/>
                            </a:solidFill>
                            <a:prstDash val="solid"/>
                          </a:ln>
                        </wps:spPr>
                        <wps:bodyPr wrap="square" lIns="0" tIns="0" rIns="0" bIns="0" rtlCol="0">
                          <a:prstTxWarp prst="textNoShape">
                            <a:avLst/>
                          </a:prstTxWarp>
                          <a:noAutofit/>
                        </wps:bodyPr>
                      </wps:wsp>
                      <wps:wsp>
                        <wps:cNvPr id="191" name="Graphic 191"/>
                        <wps:cNvSpPr/>
                        <wps:spPr>
                          <a:xfrm>
                            <a:off x="3095874" y="3415133"/>
                            <a:ext cx="236220" cy="228600"/>
                          </a:xfrm>
                          <a:custGeom>
                            <a:avLst/>
                            <a:gdLst/>
                            <a:ahLst/>
                            <a:cxnLst/>
                            <a:rect l="l" t="t" r="r" b="b"/>
                            <a:pathLst>
                              <a:path w="236220" h="228600">
                                <a:moveTo>
                                  <a:pt x="236220" y="0"/>
                                </a:moveTo>
                                <a:lnTo>
                                  <a:pt x="0" y="0"/>
                                </a:lnTo>
                                <a:lnTo>
                                  <a:pt x="0" y="228600"/>
                                </a:lnTo>
                                <a:lnTo>
                                  <a:pt x="236220" y="228600"/>
                                </a:lnTo>
                                <a:lnTo>
                                  <a:pt x="236220" y="0"/>
                                </a:lnTo>
                                <a:close/>
                              </a:path>
                            </a:pathLst>
                          </a:custGeom>
                          <a:solidFill>
                            <a:srgbClr val="FFFFFF"/>
                          </a:solidFill>
                        </wps:spPr>
                        <wps:bodyPr wrap="square" lIns="0" tIns="0" rIns="0" bIns="0" rtlCol="0">
                          <a:prstTxWarp prst="textNoShape">
                            <a:avLst/>
                          </a:prstTxWarp>
                          <a:noAutofit/>
                        </wps:bodyPr>
                      </wps:wsp>
                      <wps:wsp>
                        <wps:cNvPr id="192" name="Graphic 192"/>
                        <wps:cNvSpPr/>
                        <wps:spPr>
                          <a:xfrm>
                            <a:off x="3095874" y="3415133"/>
                            <a:ext cx="236220" cy="228600"/>
                          </a:xfrm>
                          <a:custGeom>
                            <a:avLst/>
                            <a:gdLst/>
                            <a:ahLst/>
                            <a:cxnLst/>
                            <a:rect l="l" t="t" r="r" b="b"/>
                            <a:pathLst>
                              <a:path w="236220" h="228600">
                                <a:moveTo>
                                  <a:pt x="0" y="228600"/>
                                </a:moveTo>
                                <a:lnTo>
                                  <a:pt x="236220" y="228600"/>
                                </a:lnTo>
                                <a:lnTo>
                                  <a:pt x="236220" y="0"/>
                                </a:lnTo>
                                <a:lnTo>
                                  <a:pt x="0" y="0"/>
                                </a:lnTo>
                                <a:lnTo>
                                  <a:pt x="0" y="228600"/>
                                </a:lnTo>
                                <a:close/>
                              </a:path>
                            </a:pathLst>
                          </a:custGeom>
                          <a:ln w="9525">
                            <a:solidFill>
                              <a:srgbClr val="000000"/>
                            </a:solidFill>
                            <a:prstDash val="solid"/>
                          </a:ln>
                        </wps:spPr>
                        <wps:bodyPr wrap="square" lIns="0" tIns="0" rIns="0" bIns="0" rtlCol="0">
                          <a:prstTxWarp prst="textNoShape">
                            <a:avLst/>
                          </a:prstTxWarp>
                          <a:noAutofit/>
                        </wps:bodyPr>
                      </wps:wsp>
                      <wps:wsp>
                        <wps:cNvPr id="193" name="Textbox 193"/>
                        <wps:cNvSpPr txBox="1"/>
                        <wps:spPr>
                          <a:xfrm>
                            <a:off x="1294760" y="892658"/>
                            <a:ext cx="76835" cy="127000"/>
                          </a:xfrm>
                          <a:prstGeom prst="rect">
                            <a:avLst/>
                          </a:prstGeom>
                        </wps:spPr>
                        <wps:txbx>
                          <w:txbxContent>
                            <w:p w14:paraId="66BE1085" w14:textId="77777777" w:rsidR="00CE7FCC" w:rsidRDefault="00942D02">
                              <w:pPr>
                                <w:spacing w:line="199" w:lineRule="exact"/>
                                <w:rPr>
                                  <w:sz w:val="20"/>
                                </w:rPr>
                              </w:pPr>
                              <w:r>
                                <w:rPr>
                                  <w:spacing w:val="-10"/>
                                  <w:sz w:val="20"/>
                                </w:rPr>
                                <w:t>4</w:t>
                              </w:r>
                            </w:p>
                          </w:txbxContent>
                        </wps:txbx>
                        <wps:bodyPr wrap="square" lIns="0" tIns="0" rIns="0" bIns="0" rtlCol="0">
                          <a:noAutofit/>
                        </wps:bodyPr>
                      </wps:wsp>
                      <wps:wsp>
                        <wps:cNvPr id="194" name="Textbox 194"/>
                        <wps:cNvSpPr txBox="1"/>
                        <wps:spPr>
                          <a:xfrm>
                            <a:off x="1699001" y="1723239"/>
                            <a:ext cx="76835" cy="127000"/>
                          </a:xfrm>
                          <a:prstGeom prst="rect">
                            <a:avLst/>
                          </a:prstGeom>
                        </wps:spPr>
                        <wps:txbx>
                          <w:txbxContent>
                            <w:p w14:paraId="44425F56" w14:textId="77777777" w:rsidR="00CE7FCC" w:rsidRDefault="00942D02">
                              <w:pPr>
                                <w:spacing w:line="199" w:lineRule="exact"/>
                                <w:rPr>
                                  <w:sz w:val="20"/>
                                </w:rPr>
                              </w:pPr>
                              <w:r>
                                <w:rPr>
                                  <w:spacing w:val="-10"/>
                                  <w:sz w:val="20"/>
                                </w:rPr>
                                <w:t>5</w:t>
                              </w:r>
                            </w:p>
                          </w:txbxContent>
                        </wps:txbx>
                        <wps:bodyPr wrap="square" lIns="0" tIns="0" rIns="0" bIns="0" rtlCol="0">
                          <a:noAutofit/>
                        </wps:bodyPr>
                      </wps:wsp>
                      <wps:wsp>
                        <wps:cNvPr id="195" name="Textbox 195"/>
                        <wps:cNvSpPr txBox="1"/>
                        <wps:spPr>
                          <a:xfrm>
                            <a:off x="4160515" y="2958059"/>
                            <a:ext cx="76835" cy="127000"/>
                          </a:xfrm>
                          <a:prstGeom prst="rect">
                            <a:avLst/>
                          </a:prstGeom>
                        </wps:spPr>
                        <wps:txbx>
                          <w:txbxContent>
                            <w:p w14:paraId="3EF67475" w14:textId="77777777" w:rsidR="00CE7FCC" w:rsidRDefault="00942D02">
                              <w:pPr>
                                <w:spacing w:line="199" w:lineRule="exact"/>
                                <w:rPr>
                                  <w:sz w:val="20"/>
                                </w:rPr>
                              </w:pPr>
                              <w:r>
                                <w:rPr>
                                  <w:spacing w:val="-10"/>
                                  <w:sz w:val="20"/>
                                </w:rPr>
                                <w:t>3</w:t>
                              </w:r>
                            </w:p>
                          </w:txbxContent>
                        </wps:txbx>
                        <wps:bodyPr wrap="square" lIns="0" tIns="0" rIns="0" bIns="0" rtlCol="0">
                          <a:noAutofit/>
                        </wps:bodyPr>
                      </wps:wsp>
                      <wps:wsp>
                        <wps:cNvPr id="196" name="Textbox 196"/>
                        <wps:cNvSpPr txBox="1"/>
                        <wps:spPr>
                          <a:xfrm>
                            <a:off x="3192775" y="3491460"/>
                            <a:ext cx="76835" cy="127000"/>
                          </a:xfrm>
                          <a:prstGeom prst="rect">
                            <a:avLst/>
                          </a:prstGeom>
                        </wps:spPr>
                        <wps:txbx>
                          <w:txbxContent>
                            <w:p w14:paraId="64ACC878" w14:textId="77777777" w:rsidR="00CE7FCC" w:rsidRDefault="00942D02">
                              <w:pPr>
                                <w:spacing w:line="199" w:lineRule="exact"/>
                                <w:rPr>
                                  <w:sz w:val="20"/>
                                </w:rPr>
                              </w:pPr>
                              <w:r>
                                <w:rPr>
                                  <w:spacing w:val="-10"/>
                                  <w:sz w:val="20"/>
                                </w:rPr>
                                <w:t>6</w:t>
                              </w:r>
                            </w:p>
                          </w:txbxContent>
                        </wps:txbx>
                        <wps:bodyPr wrap="square" lIns="0" tIns="0" rIns="0" bIns="0" rtlCol="0">
                          <a:noAutofit/>
                        </wps:bodyPr>
                      </wps:wsp>
                    </wpg:wgp>
                  </a:graphicData>
                </a:graphic>
              </wp:inline>
            </w:drawing>
          </mc:Choice>
          <mc:Fallback>
            <w:pict>
              <v:group w14:anchorId="3CA3AA6E" id="Group 183" o:spid="_x0000_s1056" style="width:460pt;height:316.7pt;mso-position-horizontal-relative:char;mso-position-vertical-relative:line" coordsize="58420,402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">
                <v:shape id="Image 184" o:spid="_x0000_s1057" type="#_x0000_t75" style="position:absolute;width:58415;height:40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">
                  <v:imagedata r:id="rId171" o:title=""/>
                </v:shape>
                <v:shape id="Graphic 185" o:spid="_x0000_s1058" style="position:absolute;left:40636;top:28817;width:2362;height:2286;visibility:visible;mso-wrap-style:square;v-text-anchor:top" coordsize="2362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" path="m236220,l,,,228600r236220,l236220,xe" stroked="f">
                  <v:path arrowok="t"/>
                </v:shape>
                <v:shape id="Graphic 186" o:spid="_x0000_s1059" style="position:absolute;left:40636;top:28817;width:2362;height:2286;visibility:visible;mso-wrap-style:square;v-text-anchor:top" coordsize="2362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" path="m,228600r236220,l236220,,,,,228600xe" filled="f">
                  <v:path arrowok="t"/>
                </v:shape>
                <v:shape id="Graphic 187" o:spid="_x0000_s1060" style="position:absolute;left:11984;top:8167;width:2363;height:2286;visibility:visible;mso-wrap-style:square;v-text-anchor:top" coordsize="2362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" path="m236219,l,,,228600r236219,l236219,xe" stroked="f">
                  <v:path arrowok="t"/>
                </v:shape>
                <v:shape id="Graphic 188" o:spid="_x0000_s1061" style="position:absolute;left:11984;top:8167;width:2363;height:2286;visibility:visible;mso-wrap-style:square;v-text-anchor:top" coordsize="2362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" path="m,228600r236219,l236219,,,,,228600xe" filled="f">
                  <v:path arrowok="t"/>
                </v:shape>
                <v:shape id="Graphic 189" o:spid="_x0000_s1062" style="position:absolute;left:16023;top:16472;width:2362;height:2286;visibility:visible;mso-wrap-style:square;v-text-anchor:top" coordsize="2362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" path="m236219,l,,,228600r236219,l236219,xe" stroked="f">
                  <v:path arrowok="t"/>
                </v:shape>
                <v:shape id="Graphic 190" o:spid="_x0000_s1063" style="position:absolute;left:16023;top:16472;width:2362;height:2286;visibility:visible;mso-wrap-style:square;v-text-anchor:top" coordsize="2362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" path="m,228600r236219,l236219,,,,,228600xe" filled="f">
                  <v:path arrowok="t"/>
                </v:shape>
                <v:shape id="Graphic 191" o:spid="_x0000_s1064" style="position:absolute;left:30958;top:34151;width:2362;height:2286;visibility:visible;mso-wrap-style:square;v-text-anchor:top" coordsize="2362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" path="m236220,l,,,228600r236220,l236220,xe" stroked="f">
                  <v:path arrowok="t"/>
                </v:shape>
                <v:shape id="Graphic 192" o:spid="_x0000_s1065" style="position:absolute;left:30958;top:34151;width:2362;height:2286;visibility:visible;mso-wrap-style:square;v-text-anchor:top" coordsize="2362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" path="m,228600r236220,l236220,,,,,228600xe" filled="f">
                  <v:path arrowok="t"/>
                </v:shape>
                <v:shape id="Textbox 193" o:spid="_x0000_s1066" type="#_x0000_t202" style="position:absolute;left:12947;top:8926;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66BE1085" w14:textId="77777777" w:rsidR="00CE7FCC" w:rsidRDefault="00942D02">
                        <w:pPr>
                          <w:spacing w:line="199" w:lineRule="exact"/>
                          <w:rPr>
                            <w:sz w:val="20"/>
                          </w:rPr>
                        </w:pPr>
                        <w:r>
                          <w:rPr>
                            <w:spacing w:val="-10"/>
                            <w:sz w:val="20"/>
                          </w:rPr>
                          <w:t>4</w:t>
                        </w:r>
                      </w:p>
                    </w:txbxContent>
                  </v:textbox>
                </v:shape>
                <v:shape id="Textbox 194" o:spid="_x0000_s1067" type="#_x0000_t202" style="position:absolute;left:16990;top:17232;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44425F56" w14:textId="77777777" w:rsidR="00CE7FCC" w:rsidRDefault="00942D02">
                        <w:pPr>
                          <w:spacing w:line="199" w:lineRule="exact"/>
                          <w:rPr>
                            <w:sz w:val="20"/>
                          </w:rPr>
                        </w:pPr>
                        <w:r>
                          <w:rPr>
                            <w:spacing w:val="-10"/>
                            <w:sz w:val="20"/>
                          </w:rPr>
                          <w:t>5</w:t>
                        </w:r>
                      </w:p>
                    </w:txbxContent>
                  </v:textbox>
                </v:shape>
                <v:shape id="Textbox 195" o:spid="_x0000_s1068" type="#_x0000_t202" style="position:absolute;left:41605;top:29580;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3EF67475" w14:textId="77777777" w:rsidR="00CE7FCC" w:rsidRDefault="00942D02">
                        <w:pPr>
                          <w:spacing w:line="199" w:lineRule="exact"/>
                          <w:rPr>
                            <w:sz w:val="20"/>
                          </w:rPr>
                        </w:pPr>
                        <w:r>
                          <w:rPr>
                            <w:spacing w:val="-10"/>
                            <w:sz w:val="20"/>
                          </w:rPr>
                          <w:t>3</w:t>
                        </w:r>
                      </w:p>
                    </w:txbxContent>
                  </v:textbox>
                </v:shape>
                <v:shape id="Textbox 196" o:spid="_x0000_s1069" type="#_x0000_t202" style="position:absolute;left:31927;top:34914;width:769;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14:paraId="64ACC878" w14:textId="77777777" w:rsidR="00CE7FCC" w:rsidRDefault="00942D02">
                        <w:pPr>
                          <w:spacing w:line="199" w:lineRule="exact"/>
                          <w:rPr>
                            <w:sz w:val="20"/>
                          </w:rPr>
                        </w:pPr>
                        <w:r>
                          <w:rPr>
                            <w:spacing w:val="-10"/>
                            <w:sz w:val="20"/>
                          </w:rPr>
                          <w:t>6</w:t>
                        </w:r>
                      </w:p>
                    </w:txbxContent>
                  </v:textbox>
                </v:shape>
                <w10:anchorlock/>
              </v:group>
            </w:pict>
          </mc:Fallback>
        </mc:AlternateContent>
      </w:r>
    </w:p>
    <w:p w14:paraId="6CAADF20" w14:textId="77777777" w:rsidR="00CE7FCC" w:rsidRDefault="00CE7FCC">
      <w:pPr>
        <w:pStyle w:val="BodyText"/>
        <w:spacing w:before="144"/>
        <w:rPr>
          <w:i/>
          <w:sz w:val="18"/>
        </w:rPr>
      </w:pPr>
    </w:p>
    <w:p w14:paraId="723EC95B" w14:textId="77777777" w:rsidR="00CE7FCC" w:rsidRDefault="00942D02">
      <w:pPr>
        <w:ind w:left="1611"/>
        <w:jc w:val="both"/>
        <w:rPr>
          <w:i/>
          <w:sz w:val="18"/>
        </w:rPr>
      </w:pPr>
      <w:r>
        <w:rPr>
          <w:i/>
          <w:color w:val="005B82"/>
          <w:sz w:val="18"/>
        </w:rPr>
        <w:t xml:space="preserve">Figure 8-24 : Localisation indicative des </w:t>
      </w:r>
      <w:r>
        <w:rPr>
          <w:i/>
          <w:color w:val="005B82"/>
          <w:sz w:val="18"/>
        </w:rPr>
        <w:t xml:space="preserve">sites de recherche sur les PFAS d'après l'étude d'Esher </w:t>
      </w:r>
      <w:r>
        <w:rPr>
          <w:i/>
          <w:color w:val="005B82"/>
          <w:spacing w:val="-2"/>
          <w:sz w:val="18"/>
        </w:rPr>
        <w:t>(2021)</w:t>
      </w:r>
    </w:p>
    <w:p w14:paraId="6DBF9647" w14:textId="77777777" w:rsidR="00CE7FCC" w:rsidRDefault="00942D02">
      <w:pPr>
        <w:spacing w:before="201" w:line="259" w:lineRule="auto"/>
        <w:ind w:left="1611" w:right="1129"/>
        <w:jc w:val="both"/>
        <w:rPr>
          <w:sz w:val="20"/>
        </w:rPr>
      </w:pPr>
      <w:r>
        <w:rPr>
          <w:i/>
          <w:sz w:val="20"/>
        </w:rPr>
        <w:t xml:space="preserve">La réglementation flamande relative à l'assainissement et à la protection des sols (VLAREBO) ne prévoit pas de </w:t>
      </w:r>
      <w:r>
        <w:rPr>
          <w:i/>
          <w:sz w:val="20"/>
        </w:rPr>
        <w:t>cadre de référence pour l'analyse des résultats des composés PFAS. Dans la publication "Testing values for PFOS and PFOA in soil and groundwater" et le "Guideline PFAS investigation", une valeur cible (= niveau de fond normal dans des sols non pollués prés</w:t>
      </w:r>
      <w:r>
        <w:rPr>
          <w:i/>
          <w:sz w:val="20"/>
        </w:rPr>
        <w:t>entant des caractéristiques similaires) est utilisée pour la partie solide du sol en ce qui concerne le PFOS et le PFOA, une valeur guide (= niveau de substances contaminées auquel le sol peut encore remplir ses fonctions sans qu'aucune restriction ne doiv</w:t>
      </w:r>
      <w:r>
        <w:rPr>
          <w:i/>
          <w:sz w:val="20"/>
        </w:rPr>
        <w:t>e être imposée) et une norme d'assainissement du sol (= niveau de contamination qui entraîne un risque significatif d'effets négatifs sur l'homme ou l'</w:t>
      </w:r>
      <w:r>
        <w:rPr>
          <w:i/>
          <w:spacing w:val="-5"/>
          <w:sz w:val="20"/>
        </w:rPr>
        <w:t>environnement</w:t>
      </w:r>
      <w:r>
        <w:rPr>
          <w:i/>
          <w:sz w:val="20"/>
        </w:rPr>
        <w:t>, compte tenu des caractéristiques spécifiques du sol et des fonctions qu'il remplit). Les n</w:t>
      </w:r>
      <w:r>
        <w:rPr>
          <w:i/>
          <w:sz w:val="20"/>
        </w:rPr>
        <w:t>ormes d'assainissement du sol incluses sont celles du type de zonage applicable. Pour la somme de tous les PFAS, seule une valeur indicative est définie pour la partie solide du sol. Pour les eaux souterraines, il existe une norme d'assainissement du sol p</w:t>
      </w:r>
      <w:r>
        <w:rPr>
          <w:i/>
          <w:sz w:val="20"/>
        </w:rPr>
        <w:t xml:space="preserve">our le SPFO et l'APFO </w:t>
      </w:r>
      <w:r>
        <w:rPr>
          <w:sz w:val="20"/>
        </w:rPr>
        <w:t>(source : Esher, 2021).</w:t>
      </w:r>
    </w:p>
    <w:p w14:paraId="69F5031F" w14:textId="77777777" w:rsidR="00CE7FCC" w:rsidRDefault="00942D02">
      <w:pPr>
        <w:spacing w:before="155"/>
        <w:ind w:left="1611"/>
        <w:jc w:val="both"/>
        <w:rPr>
          <w:b/>
          <w:sz w:val="20"/>
        </w:rPr>
      </w:pPr>
      <w:r>
        <w:rPr>
          <w:b/>
          <w:sz w:val="20"/>
        </w:rPr>
        <w:t xml:space="preserve">Lieu </w:t>
      </w:r>
      <w:r>
        <w:rPr>
          <w:b/>
          <w:spacing w:val="-10"/>
          <w:sz w:val="20"/>
        </w:rPr>
        <w:t>1</w:t>
      </w:r>
    </w:p>
    <w:p w14:paraId="7785BAAA" w14:textId="77777777" w:rsidR="00CE7FCC" w:rsidRDefault="00942D02">
      <w:pPr>
        <w:pStyle w:val="BodyText"/>
        <w:spacing w:before="183" w:line="256" w:lineRule="auto"/>
        <w:ind w:left="1611" w:right="1135"/>
        <w:jc w:val="both"/>
      </w:pPr>
      <w:r>
        <w:t>Zone d'entraînement à la lutte contre les incendies pavée zone nord (environ 7 400 m</w:t>
      </w:r>
      <w:r>
        <w:rPr>
          <w:vertAlign w:val="superscript"/>
        </w:rPr>
        <w:t>2</w:t>
      </w:r>
      <w:r>
        <w:t xml:space="preserve"> ) au nord de la zone de projet, près du bâtiment 112/128 (période 1979-2011/actuel). Risque dû à l'utilisation réguli</w:t>
      </w:r>
      <w:r>
        <w:t>ère et à long terme de mousse contenant des PFAS, entre autres.</w:t>
      </w:r>
    </w:p>
    <w:p w14:paraId="6056F601" w14:textId="77777777" w:rsidR="00CE7FCC" w:rsidRDefault="00942D02">
      <w:pPr>
        <w:spacing w:before="167" w:line="259" w:lineRule="auto"/>
        <w:ind w:left="1611" w:right="1132"/>
        <w:jc w:val="both"/>
        <w:rPr>
          <w:i/>
          <w:sz w:val="20"/>
        </w:rPr>
      </w:pPr>
      <w:r>
        <w:rPr>
          <w:i/>
          <w:sz w:val="20"/>
        </w:rPr>
        <w:t>Dans la partie solide du sol, un dépassement de la valeur guide est observé pour la somme des paramètres PFAS (36). Pour le SPFO et l'APFO, les valeurs guides sont dépassées mais les concentra</w:t>
      </w:r>
      <w:r>
        <w:rPr>
          <w:i/>
          <w:sz w:val="20"/>
        </w:rPr>
        <w:t xml:space="preserve">tions restent inférieures à la norme d'assainissement du sol de 80 %. Dans les eaux souterraines, les normes d'assainissement du sol pour le SPFO et l'APFO sont </w:t>
      </w:r>
      <w:r>
        <w:rPr>
          <w:i/>
          <w:spacing w:val="80"/>
          <w:sz w:val="20"/>
        </w:rPr>
        <w:t>dépassées</w:t>
      </w:r>
      <w:r>
        <w:rPr>
          <w:i/>
          <w:sz w:val="20"/>
        </w:rPr>
        <w:t>. L'évaluation du SGE indique de graves</w:t>
      </w:r>
    </w:p>
    <w:p w14:paraId="03287416" w14:textId="77777777" w:rsidR="00CE7FCC" w:rsidRDefault="00CE7FCC">
      <w:pPr>
        <w:spacing w:line="259" w:lineRule="auto"/>
        <w:jc w:val="both"/>
        <w:rPr>
          <w:sz w:val="20"/>
        </w:rPr>
        <w:sectPr w:rsidR="00CE7FCC">
          <w:pgSz w:w="11910" w:h="16840"/>
          <w:pgMar w:top="1460" w:right="0" w:bottom="1280" w:left="940" w:header="748" w:footer="1095" w:gutter="0"/>
          <w:cols w:space="720"/>
        </w:sectPr>
      </w:pPr>
    </w:p>
    <w:p w14:paraId="41FA1CCD" w14:textId="77777777" w:rsidR="00CE7FCC" w:rsidRDefault="00CE7FCC">
      <w:pPr>
        <w:pStyle w:val="BodyText"/>
        <w:spacing w:before="121"/>
        <w:rPr>
          <w:i/>
        </w:rPr>
      </w:pPr>
    </w:p>
    <w:p w14:paraId="332FAFC7" w14:textId="77777777" w:rsidR="00CE7FCC" w:rsidRDefault="00942D02">
      <w:pPr>
        <w:spacing w:line="259" w:lineRule="auto"/>
        <w:ind w:left="1611" w:right="1134"/>
        <w:jc w:val="both"/>
        <w:rPr>
          <w:i/>
          <w:sz w:val="20"/>
        </w:rPr>
      </w:pPr>
      <w:r>
        <w:rPr>
          <w:i/>
          <w:sz w:val="20"/>
        </w:rPr>
        <w:t>contamination des eaux sout</w:t>
      </w:r>
      <w:r>
        <w:rPr>
          <w:i/>
          <w:sz w:val="20"/>
        </w:rPr>
        <w:t>erraines. Étant donné qu'il n'y a pas de contact direct avec la contamination en raison du pavage présent, que la source de contamination n'est plus présente et qu'il n'</w:t>
      </w:r>
      <w:r>
        <w:rPr>
          <w:i/>
          <w:spacing w:val="-2"/>
          <w:sz w:val="20"/>
        </w:rPr>
        <w:t xml:space="preserve">y a </w:t>
      </w:r>
      <w:r>
        <w:rPr>
          <w:i/>
          <w:sz w:val="20"/>
        </w:rPr>
        <w:t xml:space="preserve">pas </w:t>
      </w:r>
      <w:r>
        <w:rPr>
          <w:i/>
          <w:spacing w:val="-2"/>
          <w:sz w:val="20"/>
        </w:rPr>
        <w:t xml:space="preserve">d'extraction d'eau souterraine sur le site ou dans les environs immédiats, des </w:t>
      </w:r>
      <w:r>
        <w:rPr>
          <w:i/>
          <w:sz w:val="20"/>
        </w:rPr>
        <w:t xml:space="preserve">mesures de précaution ou de sécurité </w:t>
      </w:r>
      <w:r>
        <w:rPr>
          <w:i/>
          <w:spacing w:val="-2"/>
          <w:sz w:val="20"/>
        </w:rPr>
        <w:t>supplémentaires n</w:t>
      </w:r>
      <w:r>
        <w:rPr>
          <w:i/>
          <w:sz w:val="20"/>
        </w:rPr>
        <w:t>'</w:t>
      </w:r>
      <w:r>
        <w:rPr>
          <w:i/>
          <w:spacing w:val="-2"/>
          <w:sz w:val="20"/>
        </w:rPr>
        <w:t xml:space="preserve">ont </w:t>
      </w:r>
      <w:r>
        <w:rPr>
          <w:i/>
          <w:sz w:val="20"/>
        </w:rPr>
        <w:t xml:space="preserve">pas été jugées nécessaires pour ces sites </w:t>
      </w:r>
      <w:r>
        <w:rPr>
          <w:sz w:val="20"/>
        </w:rPr>
        <w:t>(Source : Esher, 2021)</w:t>
      </w:r>
      <w:r>
        <w:rPr>
          <w:i/>
          <w:sz w:val="20"/>
        </w:rPr>
        <w:t>.</w:t>
      </w:r>
    </w:p>
    <w:p w14:paraId="477744D4" w14:textId="77777777" w:rsidR="00CE7FCC" w:rsidRDefault="00942D02">
      <w:pPr>
        <w:pStyle w:val="BodyText"/>
        <w:spacing w:before="157"/>
        <w:ind w:left="1611"/>
      </w:pPr>
      <w:r>
        <w:t xml:space="preserve">Une étude descriptive du sol est en cours pour ce site depuis juin 2022 (voir </w:t>
      </w:r>
      <w:r>
        <w:rPr>
          <w:spacing w:val="-8"/>
        </w:rPr>
        <w:t>ci-dessous)</w:t>
      </w:r>
      <w:r>
        <w:rPr>
          <w:spacing w:val="-2"/>
        </w:rPr>
        <w:t>.</w:t>
      </w:r>
    </w:p>
    <w:p w14:paraId="45984332" w14:textId="77777777" w:rsidR="00CE7FCC" w:rsidRDefault="00942D02">
      <w:pPr>
        <w:spacing w:before="181"/>
        <w:ind w:left="1611"/>
        <w:rPr>
          <w:b/>
          <w:sz w:val="20"/>
        </w:rPr>
      </w:pPr>
      <w:r>
        <w:rPr>
          <w:b/>
          <w:sz w:val="20"/>
        </w:rPr>
        <w:t xml:space="preserve">Lieu </w:t>
      </w:r>
      <w:r>
        <w:rPr>
          <w:b/>
          <w:spacing w:val="-10"/>
          <w:sz w:val="20"/>
        </w:rPr>
        <w:t>2</w:t>
      </w:r>
    </w:p>
    <w:p w14:paraId="7D56A842" w14:textId="77777777" w:rsidR="00CE7FCC" w:rsidRDefault="00942D02">
      <w:pPr>
        <w:pStyle w:val="BodyText"/>
        <w:spacing w:before="181" w:line="259" w:lineRule="auto"/>
        <w:ind w:left="1611" w:right="1133"/>
        <w:jc w:val="both"/>
      </w:pPr>
      <w:r>
        <w:t>Zone d'entraînement à la lutte contre les incendies pavée zone nord (environ 7 150 m</w:t>
      </w:r>
      <w:r>
        <w:rPr>
          <w:vertAlign w:val="superscript"/>
        </w:rPr>
        <w:t>2</w:t>
      </w:r>
      <w:r>
        <w:t xml:space="preserve"> ) au nord de la zone de projet près du bâtiment 102 (période 1979-2011/actuel). Risque dû à l'utilisation régulière et à long terme de mousse contenant des PFAS, entre au</w:t>
      </w:r>
      <w:r>
        <w:t>tres.</w:t>
      </w:r>
    </w:p>
    <w:p w14:paraId="0081D6AE" w14:textId="77777777" w:rsidR="00CE7FCC" w:rsidRDefault="00942D02">
      <w:pPr>
        <w:spacing w:before="159" w:line="259" w:lineRule="auto"/>
        <w:ind w:left="1611" w:right="1134"/>
        <w:jc w:val="both"/>
        <w:rPr>
          <w:i/>
          <w:sz w:val="20"/>
        </w:rPr>
      </w:pPr>
      <w:r>
        <w:rPr>
          <w:i/>
          <w:sz w:val="20"/>
        </w:rPr>
        <w:t>Dans la partie solide du sol, un dépassement de la valeur guide est observé pour la somme des paramètres PFAS (36). Pour l'APFO, les valeurs guides sont dépassées mais les concentrations restent inférieures à la norme d'assainissement du sol de 80 %.</w:t>
      </w:r>
      <w:r>
        <w:rPr>
          <w:i/>
          <w:sz w:val="20"/>
        </w:rPr>
        <w:t xml:space="preserve"> Pour le SPFO, la norme d'assainissement du sol est dépassée. Dans les eaux souterraines, les normes d'assainissement du sol pour le SPFO et l'APFO sont dépassées. L'évaluation du SGE indique une grave contamination des eaux souterraines. Étant donné qu'il</w:t>
      </w:r>
      <w:r>
        <w:rPr>
          <w:i/>
          <w:sz w:val="20"/>
        </w:rPr>
        <w:t xml:space="preserve"> n'y a pas de contact direct avec la contamination en raison du revêtement présent, que la source de contamination n'est plus présente et qu'il n'y a pas d'extraction d'eau souterraine sur le site ou dans les environs immédiats, des mesures de précaution o</w:t>
      </w:r>
      <w:r>
        <w:rPr>
          <w:i/>
          <w:sz w:val="20"/>
        </w:rPr>
        <w:t xml:space="preserve">u de sécurité supplémentaires n'ont pas été jugées nécessaires pour ces sites </w:t>
      </w:r>
      <w:r>
        <w:rPr>
          <w:sz w:val="20"/>
        </w:rPr>
        <w:t>(Source : Esher, 2021)</w:t>
      </w:r>
      <w:r>
        <w:rPr>
          <w:i/>
          <w:sz w:val="20"/>
        </w:rPr>
        <w:t>.</w:t>
      </w:r>
    </w:p>
    <w:p w14:paraId="10157781" w14:textId="77777777" w:rsidR="00CE7FCC" w:rsidRDefault="00942D02">
      <w:pPr>
        <w:pStyle w:val="BodyText"/>
        <w:spacing w:before="157"/>
        <w:ind w:left="1611"/>
      </w:pPr>
      <w:r>
        <w:t xml:space="preserve">Une étude descriptive du sol est en </w:t>
      </w:r>
      <w:r>
        <w:rPr>
          <w:spacing w:val="-6"/>
        </w:rPr>
        <w:t xml:space="preserve">cours </w:t>
      </w:r>
      <w:r>
        <w:t xml:space="preserve">pour ce site depuis juin 2022 (voir </w:t>
      </w:r>
      <w:r>
        <w:rPr>
          <w:spacing w:val="-7"/>
        </w:rPr>
        <w:t>ci-dessous)</w:t>
      </w:r>
      <w:r>
        <w:rPr>
          <w:spacing w:val="-2"/>
        </w:rPr>
        <w:t>.</w:t>
      </w:r>
    </w:p>
    <w:p w14:paraId="22963C60" w14:textId="77777777" w:rsidR="00CE7FCC" w:rsidRDefault="00942D02">
      <w:pPr>
        <w:spacing w:before="178"/>
        <w:ind w:left="1611"/>
        <w:rPr>
          <w:b/>
          <w:sz w:val="20"/>
        </w:rPr>
      </w:pPr>
      <w:r>
        <w:rPr>
          <w:b/>
          <w:sz w:val="20"/>
        </w:rPr>
        <w:t xml:space="preserve">Lieu </w:t>
      </w:r>
      <w:r>
        <w:rPr>
          <w:b/>
          <w:spacing w:val="-10"/>
          <w:sz w:val="20"/>
        </w:rPr>
        <w:t>3</w:t>
      </w:r>
    </w:p>
    <w:p w14:paraId="7896E9CE" w14:textId="77777777" w:rsidR="00CE7FCC" w:rsidRDefault="00942D02">
      <w:pPr>
        <w:pStyle w:val="BodyText"/>
        <w:spacing w:before="184" w:line="254" w:lineRule="auto"/>
        <w:ind w:left="1611" w:right="1138"/>
        <w:jc w:val="both"/>
      </w:pPr>
      <w:r>
        <w:t xml:space="preserve">Zone d'entraînement à la lutte contre les incendies non </w:t>
      </w:r>
      <w:r>
        <w:t>asphaltée zone sud (environ 9 000 m</w:t>
      </w:r>
      <w:r>
        <w:rPr>
          <w:vertAlign w:val="superscript"/>
        </w:rPr>
        <w:t>2</w:t>
      </w:r>
      <w:r>
        <w:t xml:space="preserve"> ) dans le sud de la zone de projet (période 1979-2011/actuelle). Risque dû à l'utilisation régulière et à long terme de mousse contenant des PFAS, entre autres.</w:t>
      </w:r>
    </w:p>
    <w:p w14:paraId="50946B80" w14:textId="77777777" w:rsidR="00CE7FCC" w:rsidRDefault="00942D02">
      <w:pPr>
        <w:spacing w:before="168" w:line="259" w:lineRule="auto"/>
        <w:ind w:left="1611" w:right="1132"/>
        <w:jc w:val="both"/>
        <w:rPr>
          <w:i/>
          <w:sz w:val="20"/>
        </w:rPr>
      </w:pPr>
      <w:r>
        <w:rPr>
          <w:i/>
          <w:sz w:val="20"/>
        </w:rPr>
        <w:t xml:space="preserve">Dans la partie solide du sol, un dépassement de la valeur </w:t>
      </w:r>
      <w:r>
        <w:rPr>
          <w:i/>
          <w:sz w:val="20"/>
        </w:rPr>
        <w:t>guide est observé pour la somme des paramètres PFAS (36). Pour le PFOS et le PFOA, les valeurs guides sont dépassées mais les concentrations restent inférieures à la norme d'assainissement du sol de 80 %. Étant donné la profondeur des eaux souterraines (&gt;1</w:t>
      </w:r>
      <w:r>
        <w:rPr>
          <w:i/>
          <w:sz w:val="20"/>
        </w:rPr>
        <w:t xml:space="preserve">5 m) sur </w:t>
      </w:r>
      <w:r>
        <w:rPr>
          <w:i/>
          <w:spacing w:val="-8"/>
          <w:sz w:val="20"/>
        </w:rPr>
        <w:t xml:space="preserve">le </w:t>
      </w:r>
      <w:r>
        <w:rPr>
          <w:i/>
          <w:sz w:val="20"/>
        </w:rPr>
        <w:t xml:space="preserve">site, aucune étude des eaux souterraines n'a été réalisée. L'évaluation SGE n'indique pas de contamination grave du sol. Aucune mesure de précaution ou de sécurité n'est </w:t>
      </w:r>
      <w:r>
        <w:rPr>
          <w:i/>
          <w:spacing w:val="-4"/>
          <w:sz w:val="20"/>
        </w:rPr>
        <w:t>nécessaire</w:t>
      </w:r>
      <w:r>
        <w:rPr>
          <w:i/>
          <w:sz w:val="20"/>
        </w:rPr>
        <w:t xml:space="preserve">. </w:t>
      </w:r>
      <w:r>
        <w:rPr>
          <w:i/>
          <w:sz w:val="20"/>
        </w:rPr>
        <w:t xml:space="preserve">Aucune investigation supplémentaire n'est requise </w:t>
      </w:r>
      <w:r>
        <w:rPr>
          <w:sz w:val="20"/>
        </w:rPr>
        <w:t>(Source : Esher, 2021)</w:t>
      </w:r>
      <w:r>
        <w:rPr>
          <w:i/>
          <w:sz w:val="20"/>
        </w:rPr>
        <w:t>.</w:t>
      </w:r>
    </w:p>
    <w:p w14:paraId="68ECDFB2" w14:textId="77777777" w:rsidR="00CE7FCC" w:rsidRDefault="00942D02">
      <w:pPr>
        <w:pStyle w:val="BodyText"/>
        <w:spacing w:before="159" w:line="259" w:lineRule="auto"/>
        <w:ind w:left="1611" w:right="1132"/>
        <w:jc w:val="both"/>
      </w:pPr>
      <w:r>
        <w:t xml:space="preserve">Le BAC étudie actuellement si un projet pilote de phytoremédiation peut être réalisé dans cette zone. Cette technique consiste à planter des cultures spécifiques capables d'éliminer </w:t>
      </w:r>
      <w:r>
        <w:t>les PFAS du sol. Étant donné que ce site contient des concentrations légèrement élevées de PFAS (qui ne nécessitent pas d'investigations supplémentaires) et que ce site n'est plus utilisé, il est pertinent d'effectuer les tests sur ce site. Les résultats d</w:t>
      </w:r>
      <w:r>
        <w:t>e ces tests peuvent ensuite être utilisés pour traiter les autres sites.</w:t>
      </w:r>
    </w:p>
    <w:p w14:paraId="624E9377" w14:textId="77777777" w:rsidR="00CE7FCC" w:rsidRDefault="00942D02">
      <w:pPr>
        <w:spacing w:before="158"/>
        <w:ind w:left="1611"/>
        <w:rPr>
          <w:b/>
          <w:sz w:val="20"/>
        </w:rPr>
      </w:pPr>
      <w:r>
        <w:rPr>
          <w:b/>
          <w:sz w:val="20"/>
        </w:rPr>
        <w:t xml:space="preserve">Lieu </w:t>
      </w:r>
      <w:r>
        <w:rPr>
          <w:b/>
          <w:spacing w:val="-10"/>
          <w:sz w:val="20"/>
        </w:rPr>
        <w:t>4</w:t>
      </w:r>
    </w:p>
    <w:p w14:paraId="7B7C3A55" w14:textId="77777777" w:rsidR="00CE7FCC" w:rsidRDefault="00942D02">
      <w:pPr>
        <w:pStyle w:val="BodyText"/>
        <w:spacing w:before="180" w:line="256" w:lineRule="auto"/>
        <w:ind w:left="1611" w:right="1134"/>
        <w:jc w:val="both"/>
      </w:pPr>
      <w:r>
        <w:t>Lieu de l'incendie de l'ancien bâtiment 22 en octobre 1997 (environ 13 800 m</w:t>
      </w:r>
      <w:r>
        <w:rPr>
          <w:vertAlign w:val="superscript"/>
        </w:rPr>
        <w:t>2</w:t>
      </w:r>
      <w:r>
        <w:t xml:space="preserve"> ). Risque lié à l'</w:t>
      </w:r>
      <w:r>
        <w:rPr>
          <w:spacing w:val="-8"/>
        </w:rPr>
        <w:t>utilisation</w:t>
      </w:r>
      <w:r>
        <w:t xml:space="preserve"> unique de mousse contenant des PFAS. Ce site sert actuellement de pa</w:t>
      </w:r>
      <w:r>
        <w:t>rking.</w:t>
      </w:r>
    </w:p>
    <w:p w14:paraId="67D6C39D" w14:textId="77777777" w:rsidR="00CE7FCC" w:rsidRDefault="00942D02">
      <w:pPr>
        <w:spacing w:before="165" w:line="259" w:lineRule="auto"/>
        <w:ind w:left="1611" w:right="1132"/>
        <w:jc w:val="both"/>
        <w:rPr>
          <w:i/>
          <w:sz w:val="20"/>
        </w:rPr>
      </w:pPr>
      <w:r>
        <w:rPr>
          <w:i/>
          <w:sz w:val="20"/>
        </w:rPr>
        <w:t>Dans la partie solide du sol, aucun dépassement de la valeur guide n'</w:t>
      </w:r>
      <w:r>
        <w:rPr>
          <w:i/>
          <w:spacing w:val="-2"/>
          <w:sz w:val="20"/>
        </w:rPr>
        <w:t xml:space="preserve">est </w:t>
      </w:r>
      <w:r>
        <w:rPr>
          <w:i/>
          <w:sz w:val="20"/>
        </w:rPr>
        <w:t xml:space="preserve">observé pour </w:t>
      </w:r>
      <w:r>
        <w:rPr>
          <w:i/>
          <w:spacing w:val="-2"/>
          <w:sz w:val="20"/>
        </w:rPr>
        <w:t xml:space="preserve">la </w:t>
      </w:r>
      <w:r>
        <w:rPr>
          <w:i/>
          <w:sz w:val="20"/>
        </w:rPr>
        <w:t xml:space="preserve">somme des paramètres PFAS (36). Sur un échantillon de sol, la valeur guide pour les SPFO est légèrement dépassée, mais la concentration reste bien inférieure à </w:t>
      </w:r>
      <w:r>
        <w:rPr>
          <w:i/>
          <w:sz w:val="20"/>
        </w:rPr>
        <w:t xml:space="preserve">la norme d'assainissement du sol de 80 %. Les concentrations d'APFO restent inférieures à la valeur cible. Toutefois, la limite de détection est dépassée pour un certain nombre d'autres paramètres PFAS. Dans les eaux souterraines, aucune </w:t>
      </w:r>
      <w:r>
        <w:rPr>
          <w:i/>
          <w:sz w:val="20"/>
        </w:rPr>
        <w:lastRenderedPageBreak/>
        <w:t>violation de la no</w:t>
      </w:r>
      <w:r>
        <w:rPr>
          <w:i/>
          <w:sz w:val="20"/>
        </w:rPr>
        <w:t>rme d'assainissement du sol de 80 % n'a été observée pour le SPFO et l'APFO. Pour plusieurs paramètres PFAS, la</w:t>
      </w:r>
    </w:p>
    <w:p w14:paraId="351B5E3D" w14:textId="77777777" w:rsidR="00CE7FCC" w:rsidRDefault="00CE7FCC">
      <w:pPr>
        <w:spacing w:line="259" w:lineRule="auto"/>
        <w:jc w:val="both"/>
        <w:rPr>
          <w:sz w:val="20"/>
        </w:rPr>
        <w:sectPr w:rsidR="00CE7FCC">
          <w:pgSz w:w="11910" w:h="16840"/>
          <w:pgMar w:top="1460" w:right="0" w:bottom="1280" w:left="940" w:header="748" w:footer="1095" w:gutter="0"/>
          <w:cols w:space="720"/>
        </w:sectPr>
      </w:pPr>
    </w:p>
    <w:p w14:paraId="75FB1BD4" w14:textId="77777777" w:rsidR="00CE7FCC" w:rsidRDefault="00CE7FCC">
      <w:pPr>
        <w:pStyle w:val="BodyText"/>
        <w:spacing w:before="121"/>
        <w:rPr>
          <w:i/>
        </w:rPr>
      </w:pPr>
    </w:p>
    <w:p w14:paraId="3D6793C5" w14:textId="77777777" w:rsidR="00CE7FCC" w:rsidRDefault="00942D02">
      <w:pPr>
        <w:spacing w:line="259" w:lineRule="auto"/>
        <w:ind w:left="1611" w:right="1136"/>
        <w:jc w:val="both"/>
        <w:rPr>
          <w:i/>
          <w:sz w:val="20"/>
        </w:rPr>
      </w:pPr>
      <w:r>
        <w:rPr>
          <w:i/>
          <w:sz w:val="20"/>
        </w:rPr>
        <w:t xml:space="preserve">La limite de détection a été dépassée. L'évaluation SGE n'indique pas de contamination grave du sol. Aucune mesure de précaution ou de sécurité n'est nécessaire. Aucune investigation supplémentaire n'est requise </w:t>
      </w:r>
      <w:r>
        <w:rPr>
          <w:sz w:val="20"/>
        </w:rPr>
        <w:t>(Source : Esher, 2021)</w:t>
      </w:r>
      <w:r>
        <w:rPr>
          <w:i/>
          <w:sz w:val="20"/>
        </w:rPr>
        <w:t>.</w:t>
      </w:r>
    </w:p>
    <w:p w14:paraId="499CBADE" w14:textId="77777777" w:rsidR="00CE7FCC" w:rsidRDefault="00942D02">
      <w:pPr>
        <w:spacing w:before="157"/>
        <w:ind w:left="1611"/>
        <w:rPr>
          <w:b/>
          <w:sz w:val="20"/>
        </w:rPr>
      </w:pPr>
      <w:r>
        <w:rPr>
          <w:b/>
          <w:sz w:val="20"/>
        </w:rPr>
        <w:t xml:space="preserve">Lieu </w:t>
      </w:r>
      <w:r>
        <w:rPr>
          <w:b/>
          <w:spacing w:val="-10"/>
          <w:sz w:val="20"/>
        </w:rPr>
        <w:t>5</w:t>
      </w:r>
    </w:p>
    <w:p w14:paraId="1CB9A95F" w14:textId="77777777" w:rsidR="00CE7FCC" w:rsidRDefault="00942D02">
      <w:pPr>
        <w:pStyle w:val="BodyText"/>
        <w:spacing w:before="183" w:line="256" w:lineRule="auto"/>
        <w:ind w:left="1611" w:right="1133"/>
        <w:jc w:val="both"/>
      </w:pPr>
      <w:r>
        <w:t>Lieu de l'inc</w:t>
      </w:r>
      <w:r>
        <w:t>endie de l'ancien bâtiment 40 en mai 2006 (environ 11 000 m</w:t>
      </w:r>
      <w:r>
        <w:rPr>
          <w:vertAlign w:val="superscript"/>
        </w:rPr>
        <w:t>2</w:t>
      </w:r>
      <w:r>
        <w:t xml:space="preserve"> ). Risque dû à l'utilisation unique de mousse contenant des PFAS. Ce bâtiment abrite aujourd'hui l'atelier de TUI Airlines Belgium.</w:t>
      </w:r>
    </w:p>
    <w:p w14:paraId="19A3695F" w14:textId="77777777" w:rsidR="00CE7FCC" w:rsidRDefault="00942D02">
      <w:pPr>
        <w:spacing w:before="164" w:line="259" w:lineRule="auto"/>
        <w:ind w:left="1611" w:right="1130"/>
        <w:jc w:val="both"/>
        <w:rPr>
          <w:i/>
          <w:sz w:val="20"/>
        </w:rPr>
      </w:pPr>
      <w:r>
        <w:rPr>
          <w:i/>
          <w:sz w:val="20"/>
        </w:rPr>
        <w:t>Dans la partie solide du sol, un dépassement de la valeur guide</w:t>
      </w:r>
      <w:r>
        <w:rPr>
          <w:i/>
          <w:sz w:val="20"/>
        </w:rPr>
        <w:t xml:space="preserve"> est observé pour la somme des paramètres PFAS dans un forage (36). Sur ce même échantillon de sol, la valeur guide pour les SPFO est dépassée mais la concentration reste bien inférieure à la norme d'assainissement du sol de 80%. Les concentrations d'APFO </w:t>
      </w:r>
      <w:r>
        <w:rPr>
          <w:i/>
          <w:sz w:val="20"/>
        </w:rPr>
        <w:t>restent inférieures à la valeur cible. Cependant, la limite de détection est dépassée pour un certain nombre d'autres paramètres PFAS. Étant donné la profondeur de la nappe phréatique (environ 8 m) sur le site, aucune étude des eaux souterraines n'a été ré</w:t>
      </w:r>
      <w:r>
        <w:rPr>
          <w:i/>
          <w:sz w:val="20"/>
        </w:rPr>
        <w:t xml:space="preserve">alisée. L'évaluation SGE n'indique pas de contamination grave du sol. Aucune mesure de précaution ou de sécurité n'est nécessaire. Aucune investigation supplémentaire n'est requise </w:t>
      </w:r>
      <w:r>
        <w:rPr>
          <w:sz w:val="20"/>
        </w:rPr>
        <w:t>(Source : Esher, 2021)</w:t>
      </w:r>
      <w:r>
        <w:rPr>
          <w:i/>
          <w:sz w:val="20"/>
        </w:rPr>
        <w:t>.</w:t>
      </w:r>
    </w:p>
    <w:p w14:paraId="2D0E1C68" w14:textId="77777777" w:rsidR="00CE7FCC" w:rsidRDefault="00942D02">
      <w:pPr>
        <w:spacing w:before="157"/>
        <w:ind w:left="1611"/>
        <w:rPr>
          <w:b/>
          <w:sz w:val="20"/>
        </w:rPr>
      </w:pPr>
      <w:r>
        <w:rPr>
          <w:b/>
          <w:sz w:val="20"/>
        </w:rPr>
        <w:t xml:space="preserve">Lieu </w:t>
      </w:r>
      <w:r>
        <w:rPr>
          <w:b/>
          <w:spacing w:val="-10"/>
          <w:sz w:val="20"/>
        </w:rPr>
        <w:t>6</w:t>
      </w:r>
    </w:p>
    <w:p w14:paraId="116492C8" w14:textId="77777777" w:rsidR="00CE7FCC" w:rsidRDefault="00942D02">
      <w:pPr>
        <w:pStyle w:val="BodyText"/>
        <w:spacing w:before="181" w:line="256" w:lineRule="auto"/>
        <w:ind w:left="1611" w:right="1135"/>
        <w:jc w:val="both"/>
      </w:pPr>
      <w:r>
        <w:t>Lieu du crash de l'avion Kalitta en mai 2008</w:t>
      </w:r>
      <w:r>
        <w:t xml:space="preserve"> (environ 2 000 m</w:t>
      </w:r>
      <w:r>
        <w:rPr>
          <w:vertAlign w:val="superscript"/>
        </w:rPr>
        <w:t>2</w:t>
      </w:r>
      <w:r>
        <w:t xml:space="preserve"> ) au sud de la zone du projet sur la piste 01/19. Risque lié à l'utilisation unique de mousse contenant des PFAS.</w:t>
      </w:r>
    </w:p>
    <w:p w14:paraId="5A5FC3B1" w14:textId="77777777" w:rsidR="00CE7FCC" w:rsidRDefault="00942D02">
      <w:pPr>
        <w:spacing w:before="166" w:line="259" w:lineRule="auto"/>
        <w:ind w:left="1611" w:right="1132"/>
        <w:jc w:val="both"/>
        <w:rPr>
          <w:i/>
          <w:sz w:val="20"/>
        </w:rPr>
      </w:pPr>
      <w:r>
        <w:rPr>
          <w:i/>
          <w:sz w:val="20"/>
        </w:rPr>
        <w:t>Dans la partie solide du sol, un dépassement de la valeur guide est observé pour la somme des paramètres PFAS (36). Pour le</w:t>
      </w:r>
      <w:r>
        <w:rPr>
          <w:i/>
          <w:sz w:val="20"/>
        </w:rPr>
        <w:t xml:space="preserve"> PFOS et le PFOA, les valeurs guides sont dépassées mais les concentrations restent inférieures à la norme d'assainissement du sol de 80 %. Étant donné la profondeur des eaux souterraines (&gt;10 m) sur </w:t>
      </w:r>
      <w:r>
        <w:rPr>
          <w:i/>
          <w:spacing w:val="-8"/>
          <w:sz w:val="20"/>
        </w:rPr>
        <w:t xml:space="preserve">le </w:t>
      </w:r>
      <w:r>
        <w:rPr>
          <w:i/>
          <w:sz w:val="20"/>
        </w:rPr>
        <w:t>site, aucune étude des eaux souterraines n'a été réal</w:t>
      </w:r>
      <w:r>
        <w:rPr>
          <w:i/>
          <w:sz w:val="20"/>
        </w:rPr>
        <w:t xml:space="preserve">isée. L'évaluation SGE n'indique pas de contamination grave du sol. Aucune mesure de précaution ou de sécurité n'est </w:t>
      </w:r>
      <w:r>
        <w:rPr>
          <w:i/>
          <w:spacing w:val="-4"/>
          <w:sz w:val="20"/>
        </w:rPr>
        <w:t>nécessaire</w:t>
      </w:r>
      <w:r>
        <w:rPr>
          <w:i/>
          <w:sz w:val="20"/>
        </w:rPr>
        <w:t xml:space="preserve">. Aucune investigation supplémentaire n'est requise </w:t>
      </w:r>
      <w:r>
        <w:rPr>
          <w:sz w:val="20"/>
        </w:rPr>
        <w:t>(Source : Esher, 2021)</w:t>
      </w:r>
      <w:r>
        <w:rPr>
          <w:i/>
          <w:sz w:val="20"/>
        </w:rPr>
        <w:t>.</w:t>
      </w:r>
    </w:p>
    <w:p w14:paraId="26E3509E" w14:textId="77777777" w:rsidR="00CE7FCC" w:rsidRDefault="00942D02">
      <w:pPr>
        <w:spacing w:before="155"/>
        <w:ind w:left="1611"/>
        <w:rPr>
          <w:b/>
          <w:sz w:val="20"/>
        </w:rPr>
      </w:pPr>
      <w:r>
        <w:rPr>
          <w:b/>
          <w:sz w:val="20"/>
        </w:rPr>
        <w:t xml:space="preserve">Lieu </w:t>
      </w:r>
      <w:r>
        <w:rPr>
          <w:b/>
          <w:spacing w:val="-10"/>
          <w:sz w:val="20"/>
        </w:rPr>
        <w:t>7</w:t>
      </w:r>
    </w:p>
    <w:p w14:paraId="799885C7" w14:textId="77777777" w:rsidR="00CE7FCC" w:rsidRDefault="00942D02">
      <w:pPr>
        <w:pStyle w:val="BodyText"/>
        <w:spacing w:before="181" w:line="259" w:lineRule="auto"/>
        <w:ind w:left="1611" w:right="1140"/>
        <w:jc w:val="both"/>
      </w:pPr>
      <w:r>
        <w:t>Site de dispersion possible des exercices de l</w:t>
      </w:r>
      <w:r>
        <w:t>utte contre l'incendie en raison des dépôts atmosphériques (risque limité) sur les anciens terrains de football le long de la Haachtsesteenweg au nord de la zone de projet (1970-2011/aujourd'hui). Ce site est situé au nord du terrain d'entraînement des pom</w:t>
      </w:r>
      <w:r>
        <w:t>piers (site 2). Ces sites sont désormais asphaltés.</w:t>
      </w:r>
    </w:p>
    <w:p w14:paraId="6B510EF6" w14:textId="77777777" w:rsidR="00CE7FCC" w:rsidRDefault="00942D02">
      <w:pPr>
        <w:spacing w:before="160" w:line="259" w:lineRule="auto"/>
        <w:ind w:left="1611" w:right="1133"/>
        <w:jc w:val="both"/>
        <w:rPr>
          <w:i/>
          <w:sz w:val="20"/>
        </w:rPr>
      </w:pPr>
      <w:r>
        <w:rPr>
          <w:i/>
          <w:sz w:val="20"/>
        </w:rPr>
        <w:t>Dans la partie solide du sol, aucun dépassement de la valeur guide n'est observé pour la somme des paramètres PFAS (36). Pour les SPFO, la valeur cible est dépassée dans l'échantillon provenant de la couc</w:t>
      </w:r>
      <w:r>
        <w:rPr>
          <w:i/>
          <w:sz w:val="20"/>
        </w:rPr>
        <w:t>he arable d'origine (berme), mais la concentration reste inférieure à la valeur guide. Pour l'APFO, toutes les concentrations restent inférieures à la valeur cible. Toutefois, la limite de détection est dépassée pour certains autres paramètres PFAS. Aucune</w:t>
      </w:r>
      <w:r>
        <w:rPr>
          <w:i/>
          <w:sz w:val="20"/>
        </w:rPr>
        <w:t xml:space="preserve"> étude des eaux souterraines n'a été </w:t>
      </w:r>
      <w:r>
        <w:rPr>
          <w:i/>
          <w:spacing w:val="-10"/>
          <w:sz w:val="20"/>
        </w:rPr>
        <w:t>réalisée</w:t>
      </w:r>
      <w:r>
        <w:rPr>
          <w:i/>
          <w:sz w:val="20"/>
        </w:rPr>
        <w:t xml:space="preserve">. L'évaluation SGE n'indique pas de contamination grave du sol. Aucune mesure de précaution ou de sécurité n'est requise. Aucune investigation supplémentaire n'est requise </w:t>
      </w:r>
      <w:r>
        <w:rPr>
          <w:sz w:val="20"/>
        </w:rPr>
        <w:t>(Source : Esher, 2021)</w:t>
      </w:r>
      <w:r>
        <w:rPr>
          <w:i/>
          <w:sz w:val="20"/>
        </w:rPr>
        <w:t>.</w:t>
      </w:r>
    </w:p>
    <w:p w14:paraId="1FB7F452" w14:textId="77777777" w:rsidR="00CE7FCC" w:rsidRDefault="00942D02">
      <w:pPr>
        <w:spacing w:before="156"/>
        <w:ind w:left="1611"/>
        <w:rPr>
          <w:b/>
          <w:sz w:val="20"/>
        </w:rPr>
      </w:pPr>
      <w:r>
        <w:rPr>
          <w:b/>
          <w:sz w:val="20"/>
        </w:rPr>
        <w:t xml:space="preserve">Lieu </w:t>
      </w:r>
      <w:r>
        <w:rPr>
          <w:b/>
          <w:spacing w:val="-10"/>
          <w:sz w:val="20"/>
        </w:rPr>
        <w:t>8</w:t>
      </w:r>
    </w:p>
    <w:p w14:paraId="6F24B87D" w14:textId="77777777" w:rsidR="00CE7FCC" w:rsidRDefault="00942D02">
      <w:pPr>
        <w:pStyle w:val="BodyText"/>
        <w:spacing w:before="184" w:line="256" w:lineRule="auto"/>
        <w:ind w:left="1611" w:right="1129"/>
        <w:jc w:val="both"/>
      </w:pPr>
      <w:r>
        <w:t>Bassin d'attente du Brucargo (bassin tampon). Risque limité lié à l'écoulement des eaux d'extinction de la chaussée des avions (1970-2011/aujourd'hui).</w:t>
      </w:r>
    </w:p>
    <w:p w14:paraId="6EC69748" w14:textId="77777777" w:rsidR="00CE7FCC" w:rsidRDefault="00942D02">
      <w:pPr>
        <w:spacing w:before="164" w:line="256" w:lineRule="auto"/>
        <w:ind w:left="1611" w:right="1127"/>
        <w:jc w:val="both"/>
        <w:rPr>
          <w:i/>
          <w:sz w:val="20"/>
        </w:rPr>
      </w:pPr>
      <w:r>
        <w:rPr>
          <w:i/>
          <w:sz w:val="20"/>
        </w:rPr>
        <w:t>Dans l'échantillon de boue, aucun dépassement de la valeur guide n'est observé pour la somme des paramèt</w:t>
      </w:r>
      <w:r>
        <w:rPr>
          <w:i/>
          <w:sz w:val="20"/>
        </w:rPr>
        <w:t>res PFAS (36). Les concentrations de PFOS et de PFOA restent inférieures à la valeur cible. Toutefois, la limite de détection est dépassée pour certains autres paramètres PFAS. Aucune mesure de précaution ou de sécurité n'est nécessaire. Aucune investigati</w:t>
      </w:r>
      <w:r>
        <w:rPr>
          <w:i/>
          <w:sz w:val="20"/>
        </w:rPr>
        <w:t xml:space="preserve">on supplémentaire n'est nécessaire </w:t>
      </w:r>
      <w:r>
        <w:rPr>
          <w:sz w:val="20"/>
        </w:rPr>
        <w:t>(Source : Esher, 2021)</w:t>
      </w:r>
      <w:r>
        <w:rPr>
          <w:i/>
          <w:sz w:val="20"/>
        </w:rPr>
        <w:t>.</w:t>
      </w:r>
    </w:p>
    <w:p w14:paraId="53A6995F" w14:textId="77777777" w:rsidR="00CE7FCC" w:rsidRDefault="00CE7FCC">
      <w:pPr>
        <w:spacing w:line="256" w:lineRule="auto"/>
        <w:jc w:val="both"/>
        <w:rPr>
          <w:sz w:val="20"/>
        </w:rPr>
        <w:sectPr w:rsidR="00CE7FCC">
          <w:pgSz w:w="11910" w:h="16840"/>
          <w:pgMar w:top="1460" w:right="0" w:bottom="1280" w:left="940" w:header="748" w:footer="1095" w:gutter="0"/>
          <w:cols w:space="720"/>
        </w:sectPr>
      </w:pPr>
    </w:p>
    <w:p w14:paraId="3956A0DD" w14:textId="77777777" w:rsidR="00CE7FCC" w:rsidRDefault="00CE7FCC">
      <w:pPr>
        <w:pStyle w:val="BodyText"/>
        <w:spacing w:before="121"/>
        <w:rPr>
          <w:i/>
        </w:rPr>
      </w:pPr>
    </w:p>
    <w:p w14:paraId="4B65FF79" w14:textId="77777777" w:rsidR="00CE7FCC" w:rsidRDefault="00942D02">
      <w:pPr>
        <w:spacing w:line="256" w:lineRule="auto"/>
        <w:ind w:left="1611" w:right="1130"/>
        <w:jc w:val="both"/>
        <w:rPr>
          <w:b/>
          <w:sz w:val="20"/>
        </w:rPr>
      </w:pPr>
      <w:r>
        <w:rPr>
          <w:b/>
          <w:sz w:val="20"/>
        </w:rPr>
        <w:t>Réévaluation des résultats des enquêtes précédentes au bassin d'attente de Vogelzang (site 9), au bassin d'attente de NO (site 10), à Trawoolbeek (site 11)</w:t>
      </w:r>
    </w:p>
    <w:p w14:paraId="23069FD9" w14:textId="77777777" w:rsidR="00CE7FCC" w:rsidRDefault="00942D02">
      <w:pPr>
        <w:spacing w:before="166" w:line="259" w:lineRule="auto"/>
        <w:ind w:left="1611" w:right="1127"/>
        <w:jc w:val="both"/>
        <w:rPr>
          <w:sz w:val="20"/>
        </w:rPr>
      </w:pPr>
      <w:r>
        <w:rPr>
          <w:i/>
          <w:sz w:val="20"/>
        </w:rPr>
        <w:t>Au niveau du bassin d'</w:t>
      </w:r>
      <w:r>
        <w:rPr>
          <w:i/>
          <w:sz w:val="20"/>
        </w:rPr>
        <w:t>attente de Vogelzang (propriété de la commune de Steenokkerzeel), du bassin d'attente de NO (piscine à balles) et de Trawoolbeek, des recherches ont été menées durant la période 2018-2020 afin de déterminer la présence de SPFO et de PFOA dans les boues. Au</w:t>
      </w:r>
      <w:r>
        <w:rPr>
          <w:i/>
          <w:sz w:val="20"/>
        </w:rPr>
        <w:t>cune concentration de SPFO et d'APFO supérieure à la valeur cible n'a été détectée dans les échantillons de boues du ruisseau Trawool et du bassin d'attente NO. Par conséquent, les résultats ne justifient pas de mesures de précaution et de sécurité. Dans l</w:t>
      </w:r>
      <w:r>
        <w:rPr>
          <w:i/>
          <w:sz w:val="20"/>
        </w:rPr>
        <w:t xml:space="preserve">e bassin d'attente Birdsong, la norme d'assainissement du sol pour les SPFO est dépassée </w:t>
      </w:r>
      <w:r>
        <w:rPr>
          <w:i/>
          <w:spacing w:val="-3"/>
          <w:sz w:val="20"/>
        </w:rPr>
        <w:t>dans l</w:t>
      </w:r>
      <w:r>
        <w:rPr>
          <w:i/>
          <w:sz w:val="20"/>
        </w:rPr>
        <w:t>'échantillon de boue provenant du piège à sable. Les concentrations d'APFO restent inférieures à la valeur cible. Le bac à sable a été nettoyé en février 2021. I</w:t>
      </w:r>
      <w:r>
        <w:rPr>
          <w:i/>
          <w:sz w:val="20"/>
        </w:rPr>
        <w:t xml:space="preserve">l est recommandé de poursuivre les recherches sur la qualité du fond de l'eau dans le bassin d'attente Birdsong lui-même (après le piège à sable) </w:t>
      </w:r>
      <w:r>
        <w:rPr>
          <w:sz w:val="20"/>
        </w:rPr>
        <w:t>(Source : Esher, 2021).</w:t>
      </w:r>
    </w:p>
    <w:p w14:paraId="502F07F8" w14:textId="77777777" w:rsidR="00CE7FCC" w:rsidRDefault="00942D02">
      <w:pPr>
        <w:spacing w:before="155"/>
        <w:ind w:left="1611"/>
        <w:jc w:val="both"/>
        <w:rPr>
          <w:b/>
          <w:sz w:val="20"/>
        </w:rPr>
      </w:pPr>
      <w:r>
        <w:rPr>
          <w:b/>
          <w:spacing w:val="-2"/>
          <w:sz w:val="20"/>
        </w:rPr>
        <w:t xml:space="preserve">Etudes de sol </w:t>
      </w:r>
      <w:r>
        <w:rPr>
          <w:b/>
          <w:sz w:val="20"/>
        </w:rPr>
        <w:t>supplémentaires</w:t>
      </w:r>
    </w:p>
    <w:p w14:paraId="3751A184" w14:textId="77777777" w:rsidR="00CE7FCC" w:rsidRDefault="00942D02">
      <w:pPr>
        <w:pStyle w:val="BodyText"/>
        <w:spacing w:before="183" w:line="259" w:lineRule="auto"/>
        <w:ind w:left="1611" w:right="1132"/>
        <w:jc w:val="both"/>
      </w:pPr>
      <w:r>
        <w:t>En juin 2022, des études descriptives du sol ont été ent</w:t>
      </w:r>
      <w:r>
        <w:t xml:space="preserve">amées par Witteveen+Bos Belgium NV au bâtiment 128 (ancienne caserne de pompiers Nord) et au bâtiment 102 (ancien terrain d'entraînement des pompiers, actuel site de stockage W-OPS). Sur les deux sites, tant les valeurs test pour la norme d'assainissement </w:t>
      </w:r>
      <w:r>
        <w:t>du sol pour les SPFO (OVAM) dans la partie solide du sol que pour les PFAS (0,1 μg/L pour la somme de 20 PFAS et 0,5 μg/L pour la somme de tous les PFAS) dans les eaux souterraines ont été dépassées. Ces études sont actuellement en cours.</w:t>
      </w:r>
    </w:p>
    <w:p w14:paraId="51AE186C" w14:textId="77777777" w:rsidR="00CE7FCC" w:rsidRDefault="00942D02">
      <w:pPr>
        <w:pStyle w:val="BodyText"/>
        <w:spacing w:before="158" w:line="259" w:lineRule="auto"/>
        <w:ind w:left="1611" w:right="1127"/>
        <w:jc w:val="both"/>
      </w:pPr>
      <w:r>
        <w:t>Une phase de conf</w:t>
      </w:r>
      <w:r>
        <w:t xml:space="preserve">inement de </w:t>
      </w:r>
      <w:r>
        <w:t>4</w:t>
      </w:r>
      <w:r>
        <w:rPr>
          <w:vertAlign w:val="superscript"/>
        </w:rPr>
        <w:t>e</w:t>
      </w:r>
      <w:r>
        <w:t xml:space="preserve"> est en cours de préparation pour cette enquête.</w:t>
      </w:r>
      <w:r>
        <w:t xml:space="preserve"> La priorité est donnée au confinement de la contamination du sol et des eaux souterraines par les PFAS vers le Haachtsesteenweg et dans la zone de Brucargo. Des forages de confinement et une sur</w:t>
      </w:r>
      <w:r>
        <w:t>veillance des eaux souterraines sont prévus en priorité le long du Haachtsesteenweg et à Melsbroek. La priorité de l'enquête se concentre donc actuellement sur les zones concernées par les mesures "no-regret". D'après les résultats actuels, de faibles conc</w:t>
      </w:r>
      <w:r>
        <w:t xml:space="preserve">entrations sont observées dans les points de surveillance proches du Haachtsesteenweg. Ce point fait l'objet d'un examen plus approfondi. </w:t>
      </w:r>
      <w:r>
        <w:rPr>
          <w:spacing w:val="-11"/>
        </w:rPr>
        <w:t xml:space="preserve">Une </w:t>
      </w:r>
      <w:r>
        <w:t xml:space="preserve">étude détaillée est en cours, y compris des tests d'immobilisation, pertinents pour tout </w:t>
      </w:r>
      <w:r>
        <w:rPr>
          <w:spacing w:val="-2"/>
        </w:rPr>
        <w:t xml:space="preserve">assainissement </w:t>
      </w:r>
      <w:r>
        <w:t xml:space="preserve">ultérieur </w:t>
      </w:r>
      <w:r>
        <w:rPr>
          <w:spacing w:val="-2"/>
        </w:rPr>
        <w:t>du sol.</w:t>
      </w:r>
    </w:p>
    <w:p w14:paraId="1EEBCE6A" w14:textId="77777777" w:rsidR="00CE7FCC" w:rsidRDefault="00942D02">
      <w:pPr>
        <w:pStyle w:val="Heading3"/>
        <w:spacing w:before="239"/>
      </w:pPr>
      <w:r>
        <w:rPr>
          <w:noProof/>
        </w:rPr>
        <w:drawing>
          <wp:anchor distT="0" distB="0" distL="0" distR="0" simplePos="0" relativeHeight="15791104" behindDoc="0" locked="0" layoutInCell="1" allowOverlap="1" wp14:anchorId="180EF2A7" wp14:editId="107FBC46">
            <wp:simplePos x="0" y="0"/>
            <wp:positionH relativeFrom="page">
              <wp:posOffset>941845</wp:posOffset>
            </wp:positionH>
            <wp:positionV relativeFrom="paragraph">
              <wp:posOffset>191165</wp:posOffset>
            </wp:positionV>
            <wp:extent cx="247636" cy="84461"/>
            <wp:effectExtent l="0" t="0" r="0" b="0"/>
            <wp:wrapNone/>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172" cstate="print"/>
                    <a:stretch>
                      <a:fillRect/>
                    </a:stretch>
                  </pic:blipFill>
                  <pic:spPr>
                    <a:xfrm>
                      <a:off x="0" y="0"/>
                      <a:ext cx="247636" cy="84461"/>
                    </a:xfrm>
                    <a:prstGeom prst="rect">
                      <a:avLst/>
                    </a:prstGeom>
                  </pic:spPr>
                </pic:pic>
              </a:graphicData>
            </a:graphic>
          </wp:anchor>
        </w:drawing>
      </w:r>
      <w:bookmarkStart w:id="37" w:name="_bookmark37"/>
      <w:bookmarkEnd w:id="37"/>
      <w:r>
        <w:rPr>
          <w:color w:val="005B82"/>
          <w:spacing w:val="-2"/>
        </w:rPr>
        <w:t>L'érosion</w:t>
      </w:r>
    </w:p>
    <w:p w14:paraId="575A708E" w14:textId="77777777" w:rsidR="00CE7FCC" w:rsidRDefault="00942D02">
      <w:pPr>
        <w:pStyle w:val="BodyText"/>
        <w:spacing w:before="140" w:line="276" w:lineRule="auto"/>
        <w:ind w:left="1611" w:right="1138"/>
        <w:jc w:val="both"/>
      </w:pPr>
      <w:r>
        <w:t xml:space="preserve">Machelen et Steenokkerzeel sont désignées comme des communes peu sensibles à l'érosion selon la carte de sensibilité à l'érosion des communes flamandes. Zaventem et Kortenberg sont très </w:t>
      </w:r>
      <w:r>
        <w:rPr>
          <w:spacing w:val="-2"/>
        </w:rPr>
        <w:t>sensibles à l'érosion.</w:t>
      </w:r>
    </w:p>
    <w:p w14:paraId="439CCC54" w14:textId="77777777" w:rsidR="00CE7FCC" w:rsidRDefault="00942D02">
      <w:pPr>
        <w:pStyle w:val="BodyText"/>
        <w:spacing w:before="158" w:line="276" w:lineRule="auto"/>
        <w:ind w:left="1611" w:right="1134"/>
        <w:jc w:val="both"/>
      </w:pPr>
      <w:r>
        <w:t>On suppose que la zone du projet elle-même n'es</w:t>
      </w:r>
      <w:r>
        <w:t xml:space="preserve">t pas sujette à l'érosion (asphalte, relief limité). Les parcelles environnantes </w:t>
      </w:r>
      <w:r>
        <w:rPr>
          <w:spacing w:val="-6"/>
        </w:rPr>
        <w:t xml:space="preserve">ont </w:t>
      </w:r>
      <w:r>
        <w:t xml:space="preserve">essentiellement </w:t>
      </w:r>
      <w:r>
        <w:rPr>
          <w:spacing w:val="-6"/>
        </w:rPr>
        <w:t xml:space="preserve">une </w:t>
      </w:r>
      <w:r>
        <w:t>sensibilité potentielle à l'érosion du sol négligeable à faible selon la carte d'érosion potentielle du sol par parcelle (2022). Localement, au sud, la</w:t>
      </w:r>
      <w:r>
        <w:t xml:space="preserve"> zone du projet borde des parcelles dont la sensibilité potentielle à l'érosion du sol est moyenne à élevée</w:t>
      </w:r>
      <w:r>
        <w:rPr>
          <w:spacing w:val="-2"/>
        </w:rPr>
        <w:t>.</w:t>
      </w:r>
    </w:p>
    <w:p w14:paraId="71579D10" w14:textId="77777777" w:rsidR="00CE7FCC" w:rsidRDefault="00CE7FCC">
      <w:pPr>
        <w:spacing w:line="276" w:lineRule="auto"/>
        <w:jc w:val="both"/>
        <w:sectPr w:rsidR="00CE7FCC">
          <w:pgSz w:w="11910" w:h="16840"/>
          <w:pgMar w:top="1460" w:right="0" w:bottom="1280" w:left="940" w:header="748" w:footer="1095" w:gutter="0"/>
          <w:cols w:space="720"/>
        </w:sectPr>
      </w:pPr>
    </w:p>
    <w:p w14:paraId="493153E4" w14:textId="77777777" w:rsidR="00CE7FCC" w:rsidRDefault="00CE7FCC">
      <w:pPr>
        <w:pStyle w:val="BodyText"/>
      </w:pPr>
    </w:p>
    <w:p w14:paraId="046C2D05" w14:textId="77777777" w:rsidR="00CE7FCC" w:rsidRDefault="00CE7FCC">
      <w:pPr>
        <w:pStyle w:val="BodyText"/>
        <w:spacing w:before="132" w:after="1"/>
      </w:pPr>
    </w:p>
    <w:p w14:paraId="4507CE77" w14:textId="77777777" w:rsidR="00CE7FCC" w:rsidRDefault="00942D02">
      <w:pPr>
        <w:pStyle w:val="BodyText"/>
        <w:ind w:left="790"/>
      </w:pPr>
      <w:r>
        <w:rPr>
          <w:noProof/>
        </w:rPr>
        <w:drawing>
          <wp:inline distT="0" distB="0" distL="0" distR="0" wp14:anchorId="0F668779" wp14:editId="6B67EFB7">
            <wp:extent cx="5626425" cy="3866197"/>
            <wp:effectExtent l="0" t="0" r="0" b="0"/>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173" cstate="print"/>
                    <a:stretch>
                      <a:fillRect/>
                    </a:stretch>
                  </pic:blipFill>
                  <pic:spPr>
                    <a:xfrm>
                      <a:off x="0" y="0"/>
                      <a:ext cx="5626425" cy="3866197"/>
                    </a:xfrm>
                    <a:prstGeom prst="rect">
                      <a:avLst/>
                    </a:prstGeom>
                  </pic:spPr>
                </pic:pic>
              </a:graphicData>
            </a:graphic>
          </wp:inline>
        </w:drawing>
      </w:r>
    </w:p>
    <w:p w14:paraId="5788872B" w14:textId="77777777" w:rsidR="00CE7FCC" w:rsidRDefault="00CE7FCC">
      <w:pPr>
        <w:pStyle w:val="BodyText"/>
        <w:spacing w:before="206"/>
        <w:rPr>
          <w:sz w:val="18"/>
        </w:rPr>
      </w:pPr>
    </w:p>
    <w:p w14:paraId="2BB65197" w14:textId="77777777" w:rsidR="00CE7FCC" w:rsidRDefault="00942D02">
      <w:pPr>
        <w:ind w:left="1611"/>
        <w:rPr>
          <w:i/>
          <w:sz w:val="18"/>
        </w:rPr>
      </w:pPr>
      <w:r>
        <w:rPr>
          <w:i/>
          <w:color w:val="005B82"/>
          <w:sz w:val="18"/>
        </w:rPr>
        <w:t xml:space="preserve">Figure 8-25 : carte de l'érosion potentielle des sols par parcelle (2022) </w:t>
      </w:r>
      <w:r>
        <w:rPr>
          <w:i/>
          <w:color w:val="005B82"/>
          <w:spacing w:val="-3"/>
          <w:sz w:val="18"/>
        </w:rPr>
        <w:t>(</w:t>
      </w:r>
      <w:r>
        <w:rPr>
          <w:i/>
          <w:color w:val="005B82"/>
          <w:sz w:val="18"/>
        </w:rPr>
        <w:t xml:space="preserve">source : </w:t>
      </w:r>
      <w:r>
        <w:rPr>
          <w:i/>
          <w:color w:val="005B82"/>
          <w:spacing w:val="-4"/>
          <w:sz w:val="18"/>
        </w:rPr>
        <w:t>DOV)</w:t>
      </w:r>
    </w:p>
    <w:p w14:paraId="0C64E6F3" w14:textId="77777777" w:rsidR="00CE7FCC" w:rsidRDefault="00CE7FCC">
      <w:pPr>
        <w:pStyle w:val="BodyText"/>
        <w:rPr>
          <w:i/>
          <w:sz w:val="24"/>
        </w:rPr>
      </w:pPr>
    </w:p>
    <w:p w14:paraId="15FCAAA2" w14:textId="77777777" w:rsidR="00CE7FCC" w:rsidRDefault="00CE7FCC">
      <w:pPr>
        <w:pStyle w:val="BodyText"/>
        <w:spacing w:before="117"/>
        <w:rPr>
          <w:i/>
          <w:sz w:val="24"/>
        </w:rPr>
      </w:pPr>
    </w:p>
    <w:p w14:paraId="192ABEBA" w14:textId="77777777" w:rsidR="00CE7FCC" w:rsidRDefault="00942D02">
      <w:pPr>
        <w:pStyle w:val="Heading2"/>
        <w:jc w:val="both"/>
      </w:pPr>
      <w:r>
        <w:rPr>
          <w:noProof/>
        </w:rPr>
        <w:drawing>
          <wp:anchor distT="0" distB="0" distL="0" distR="0" simplePos="0" relativeHeight="15791616" behindDoc="0" locked="0" layoutInCell="1" allowOverlap="1" wp14:anchorId="0D64399E" wp14:editId="590318DF">
            <wp:simplePos x="0" y="0"/>
            <wp:positionH relativeFrom="page">
              <wp:posOffset>943375</wp:posOffset>
            </wp:positionH>
            <wp:positionV relativeFrom="paragraph">
              <wp:posOffset>46859</wp:posOffset>
            </wp:positionV>
            <wp:extent cx="179050" cy="101312"/>
            <wp:effectExtent l="0" t="0" r="0" b="0"/>
            <wp:wrapNone/>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174" cstate="print"/>
                    <a:stretch>
                      <a:fillRect/>
                    </a:stretch>
                  </pic:blipFill>
                  <pic:spPr>
                    <a:xfrm>
                      <a:off x="0" y="0"/>
                      <a:ext cx="179050" cy="101312"/>
                    </a:xfrm>
                    <a:prstGeom prst="rect">
                      <a:avLst/>
                    </a:prstGeom>
                  </pic:spPr>
                </pic:pic>
              </a:graphicData>
            </a:graphic>
          </wp:anchor>
        </w:drawing>
      </w:r>
      <w:bookmarkStart w:id="38" w:name="_bookmark38"/>
      <w:bookmarkEnd w:id="38"/>
      <w:r>
        <w:rPr>
          <w:color w:val="005B82"/>
        </w:rPr>
        <w:t xml:space="preserve">Discussion et </w:t>
      </w:r>
      <w:r>
        <w:rPr>
          <w:color w:val="005B82"/>
          <w:spacing w:val="-2"/>
        </w:rPr>
        <w:t>évaluation de l'</w:t>
      </w:r>
      <w:r>
        <w:rPr>
          <w:color w:val="005B82"/>
        </w:rPr>
        <w:t>impact</w:t>
      </w:r>
    </w:p>
    <w:p w14:paraId="17E3B00D" w14:textId="77777777" w:rsidR="00CE7FCC" w:rsidRDefault="00942D02">
      <w:pPr>
        <w:pStyle w:val="BodyText"/>
        <w:spacing w:before="146" w:line="256" w:lineRule="auto"/>
        <w:ind w:left="1611" w:right="1142"/>
        <w:jc w:val="both"/>
      </w:pPr>
      <w:r>
        <w:t xml:space="preserve">Comme il s'agit d'un renouvellement du permis environnemental, les effets sur la discipline du sol sont principalement liés à la construction et à l'exploitation futures de l'extension du terminal, à la réalisation de la plate-forme </w:t>
      </w:r>
      <w:r>
        <w:t>intermodale et aux interventions d'optimisation discutées au point 2.4.5.</w:t>
      </w:r>
    </w:p>
    <w:p w14:paraId="14E5AB55" w14:textId="77777777" w:rsidR="00CE7FCC" w:rsidRDefault="00CE7FCC">
      <w:pPr>
        <w:pStyle w:val="BodyText"/>
        <w:spacing w:before="1"/>
      </w:pPr>
    </w:p>
    <w:p w14:paraId="49EA8FBB" w14:textId="77777777" w:rsidR="00CE7FCC" w:rsidRDefault="00942D02">
      <w:pPr>
        <w:pStyle w:val="Heading3"/>
        <w:spacing w:before="1"/>
      </w:pPr>
      <w:r>
        <w:rPr>
          <w:noProof/>
        </w:rPr>
        <w:drawing>
          <wp:anchor distT="0" distB="0" distL="0" distR="0" simplePos="0" relativeHeight="15792128" behindDoc="0" locked="0" layoutInCell="1" allowOverlap="1" wp14:anchorId="66DDFEDF" wp14:editId="6D87A55F">
            <wp:simplePos x="0" y="0"/>
            <wp:positionH relativeFrom="page">
              <wp:posOffset>941902</wp:posOffset>
            </wp:positionH>
            <wp:positionV relativeFrom="paragraph">
              <wp:posOffset>39960</wp:posOffset>
            </wp:positionV>
            <wp:extent cx="246055" cy="84461"/>
            <wp:effectExtent l="0" t="0" r="0" b="0"/>
            <wp:wrapNone/>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175" cstate="print"/>
                    <a:stretch>
                      <a:fillRect/>
                    </a:stretch>
                  </pic:blipFill>
                  <pic:spPr>
                    <a:xfrm>
                      <a:off x="0" y="0"/>
                      <a:ext cx="246055" cy="84461"/>
                    </a:xfrm>
                    <a:prstGeom prst="rect">
                      <a:avLst/>
                    </a:prstGeom>
                  </pic:spPr>
                </pic:pic>
              </a:graphicData>
            </a:graphic>
          </wp:anchor>
        </w:drawing>
      </w:r>
      <w:bookmarkStart w:id="39" w:name="_bookmark39"/>
      <w:bookmarkEnd w:id="39"/>
      <w:r>
        <w:rPr>
          <w:color w:val="005B82"/>
          <w:spacing w:val="-2"/>
        </w:rPr>
        <w:t>Compactage du sol</w:t>
      </w:r>
    </w:p>
    <w:p w14:paraId="4698C715" w14:textId="77777777" w:rsidR="00CE7FCC" w:rsidRDefault="00942D02">
      <w:pPr>
        <w:pStyle w:val="BodyText"/>
        <w:spacing w:before="139" w:line="276" w:lineRule="auto"/>
        <w:ind w:left="1611" w:right="1135"/>
        <w:jc w:val="both"/>
      </w:pPr>
      <w:r>
        <w:t>Le compactage du sol a des effets secondaires : la diminution du volume des pores du sol permet à moins d'eau de pluie de s'infiltrer, ce qui entraîne une augment</w:t>
      </w:r>
      <w:r>
        <w:t>ation du ruissellement, une diminution de l'alimentation de la nappe phréatique, une augmentation des débits de pointe dans les cours d'eau, une augmentation du risque d'érosion, une entrave à la croissance des racines, etc. Par conséquent, la diminution d</w:t>
      </w:r>
      <w:r>
        <w:t>e la qualité structurelle du sol due au compactage a également des effets secondaires sur les ressources en eau et la végétation.</w:t>
      </w:r>
    </w:p>
    <w:p w14:paraId="6E1A5BC6" w14:textId="77777777" w:rsidR="00CE7FCC" w:rsidRDefault="00942D02">
      <w:pPr>
        <w:pStyle w:val="BodyText"/>
        <w:spacing w:before="161" w:line="254" w:lineRule="auto"/>
        <w:ind w:left="1611" w:right="1129"/>
        <w:jc w:val="both"/>
      </w:pPr>
      <w:r>
        <w:t xml:space="preserve">La carte des sols a été utilisée pour déterminer la susceptibilité au </w:t>
      </w:r>
      <w:r>
        <w:t>compactage, c'est-à-dire sur la base de la combinaison de la texture et de la classe de drainage.</w:t>
      </w:r>
    </w:p>
    <w:p w14:paraId="043FB165" w14:textId="77777777" w:rsidR="00CE7FCC" w:rsidRDefault="00942D02">
      <w:pPr>
        <w:spacing w:before="170"/>
        <w:ind w:left="1611"/>
        <w:jc w:val="both"/>
        <w:rPr>
          <w:i/>
          <w:sz w:val="20"/>
        </w:rPr>
      </w:pPr>
      <w:r>
        <w:rPr>
          <w:noProof/>
        </w:rPr>
        <w:drawing>
          <wp:anchor distT="0" distB="0" distL="0" distR="0" simplePos="0" relativeHeight="15792640" behindDoc="0" locked="0" layoutInCell="1" allowOverlap="1" wp14:anchorId="07E03117" wp14:editId="3EC7F155">
            <wp:simplePos x="0" y="0"/>
            <wp:positionH relativeFrom="page">
              <wp:posOffset>941842</wp:posOffset>
            </wp:positionH>
            <wp:positionV relativeFrom="paragraph">
              <wp:posOffset>147068</wp:posOffset>
            </wp:positionV>
            <wp:extent cx="339079" cy="84461"/>
            <wp:effectExtent l="0" t="0" r="0" b="0"/>
            <wp:wrapNone/>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176" cstate="print"/>
                    <a:stretch>
                      <a:fillRect/>
                    </a:stretch>
                  </pic:blipFill>
                  <pic:spPr>
                    <a:xfrm>
                      <a:off x="0" y="0"/>
                      <a:ext cx="339079" cy="84461"/>
                    </a:xfrm>
                    <a:prstGeom prst="rect">
                      <a:avLst/>
                    </a:prstGeom>
                  </pic:spPr>
                </pic:pic>
              </a:graphicData>
            </a:graphic>
          </wp:anchor>
        </w:drawing>
      </w:r>
      <w:r>
        <w:rPr>
          <w:i/>
          <w:color w:val="005B82"/>
          <w:spacing w:val="-2"/>
          <w:sz w:val="20"/>
        </w:rPr>
        <w:t>Sur le maintien de la situation actuelle</w:t>
      </w:r>
    </w:p>
    <w:p w14:paraId="1A8529EA" w14:textId="77777777" w:rsidR="00CE7FCC" w:rsidRDefault="00942D02">
      <w:pPr>
        <w:pStyle w:val="BodyText"/>
        <w:spacing w:before="20" w:line="259" w:lineRule="auto"/>
        <w:ind w:left="1611" w:right="1131"/>
        <w:jc w:val="both"/>
      </w:pPr>
      <w:r>
        <w:t>D'après la carte des sols, la zone du projet est en grande partie constituée de sols anthropogéniques. Ces sols ne s</w:t>
      </w:r>
      <w:r>
        <w:t xml:space="preserve">ont pas susceptibles d'être compactés. La carte des sols indique également la présence de sols sablonneux secs, de sols limoneux sablonneux secs et de sols limoneux secs dans la </w:t>
      </w:r>
      <w:r>
        <w:rPr>
          <w:spacing w:val="-8"/>
        </w:rPr>
        <w:t>zone du projet</w:t>
      </w:r>
      <w:r>
        <w:t xml:space="preserve">. Ces sols </w:t>
      </w:r>
      <w:r>
        <w:rPr>
          <w:spacing w:val="-9"/>
        </w:rPr>
        <w:t xml:space="preserve">sont à </w:t>
      </w:r>
      <w:r>
        <w:t>l'origine très peu ou peu sensibles au tasseme</w:t>
      </w:r>
      <w:r>
        <w:t xml:space="preserve">nt du sol. En outre, on peut </w:t>
      </w:r>
      <w:r>
        <w:lastRenderedPageBreak/>
        <w:t>affirmer que</w:t>
      </w:r>
    </w:p>
    <w:p w14:paraId="01A5AEA8" w14:textId="77777777" w:rsidR="00CE7FCC" w:rsidRDefault="00CE7FCC">
      <w:pPr>
        <w:spacing w:line="259" w:lineRule="auto"/>
        <w:jc w:val="both"/>
        <w:sectPr w:rsidR="00CE7FCC">
          <w:pgSz w:w="11910" w:h="16840"/>
          <w:pgMar w:top="1460" w:right="0" w:bottom="1280" w:left="940" w:header="748" w:footer="1095" w:gutter="0"/>
          <w:cols w:space="720"/>
        </w:sectPr>
      </w:pPr>
    </w:p>
    <w:p w14:paraId="4C2A22CB" w14:textId="77777777" w:rsidR="00CE7FCC" w:rsidRDefault="00CE7FCC">
      <w:pPr>
        <w:pStyle w:val="BodyText"/>
        <w:spacing w:before="121"/>
      </w:pPr>
    </w:p>
    <w:p w14:paraId="0785B5B2" w14:textId="77777777" w:rsidR="00CE7FCC" w:rsidRDefault="00942D02">
      <w:pPr>
        <w:pStyle w:val="BodyText"/>
        <w:spacing w:line="259" w:lineRule="auto"/>
        <w:ind w:left="1611" w:right="1137"/>
        <w:jc w:val="both"/>
      </w:pPr>
      <w:r>
        <w:t xml:space="preserve">que la carte des sols, établie dans les années 1950 à 1970, est dépassée. Des photos aériennes récentes montrent que la zone du projet a été (fortement) perturbée par des interventions humaines, </w:t>
      </w:r>
      <w:r>
        <w:t>de sorte que les sols d'origine ne sont plus présents.</w:t>
      </w:r>
    </w:p>
    <w:p w14:paraId="2F98147A" w14:textId="77777777" w:rsidR="00CE7FCC" w:rsidRDefault="00942D02">
      <w:pPr>
        <w:pStyle w:val="BodyText"/>
        <w:spacing w:before="159" w:line="259" w:lineRule="auto"/>
        <w:ind w:left="1611" w:right="1133"/>
        <w:jc w:val="both"/>
      </w:pPr>
      <w:r>
        <w:t>La proposition de projet concerne le renouvellement de la licence environnementale. Dans le prolongement de la situation actuelle, aucun changement ne sera apporté à la zone du projet. Il n'y a pas d'i</w:t>
      </w:r>
      <w:r>
        <w:t>mpact sur le compactage du sol (0).</w:t>
      </w:r>
    </w:p>
    <w:p w14:paraId="7856699A" w14:textId="77777777" w:rsidR="00CE7FCC" w:rsidRDefault="00942D02">
      <w:pPr>
        <w:spacing w:before="160"/>
        <w:ind w:left="1611"/>
        <w:jc w:val="both"/>
        <w:rPr>
          <w:i/>
          <w:sz w:val="20"/>
        </w:rPr>
      </w:pPr>
      <w:r>
        <w:rPr>
          <w:noProof/>
        </w:rPr>
        <w:drawing>
          <wp:anchor distT="0" distB="0" distL="0" distR="0" simplePos="0" relativeHeight="15793152" behindDoc="0" locked="0" layoutInCell="1" allowOverlap="1" wp14:anchorId="178229A4" wp14:editId="7784314C">
            <wp:simplePos x="0" y="0"/>
            <wp:positionH relativeFrom="page">
              <wp:posOffset>941883</wp:posOffset>
            </wp:positionH>
            <wp:positionV relativeFrom="paragraph">
              <wp:posOffset>141695</wp:posOffset>
            </wp:positionV>
            <wp:extent cx="337514" cy="84461"/>
            <wp:effectExtent l="0" t="0" r="0" b="0"/>
            <wp:wrapNone/>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177" cstate="print"/>
                    <a:stretch>
                      <a:fillRect/>
                    </a:stretch>
                  </pic:blipFill>
                  <pic:spPr>
                    <a:xfrm>
                      <a:off x="0" y="0"/>
                      <a:ext cx="337514" cy="84461"/>
                    </a:xfrm>
                    <a:prstGeom prst="rect">
                      <a:avLst/>
                    </a:prstGeom>
                  </pic:spPr>
                </pic:pic>
              </a:graphicData>
            </a:graphic>
          </wp:anchor>
        </w:drawing>
      </w:r>
      <w:r>
        <w:rPr>
          <w:i/>
          <w:color w:val="005B82"/>
          <w:spacing w:val="-2"/>
          <w:sz w:val="20"/>
        </w:rPr>
        <w:t>Situation future</w:t>
      </w:r>
    </w:p>
    <w:p w14:paraId="261E3E9F" w14:textId="77777777" w:rsidR="00CE7FCC" w:rsidRDefault="00942D02">
      <w:pPr>
        <w:pStyle w:val="BodyText"/>
        <w:spacing w:before="20" w:line="259" w:lineRule="auto"/>
        <w:ind w:left="1611" w:right="1133"/>
        <w:jc w:val="both"/>
      </w:pPr>
      <w:r>
        <w:t>Une expansion du terminal et la réalisation de la plate-forme intermodale auront lieu dans le terminal existant dans la situation future. D'après la carte des sols, il s'agit de sols anthropogéniques (z</w:t>
      </w:r>
      <w:r>
        <w:t>one bâtie). Comme ces sols ont déjà été perturbés dans le passé par la construction de l'infrastructure aéroportuaire actuelle (pavage), il n'y a pas d'effet en ce qui concerne le compactage du sol (0).</w:t>
      </w:r>
    </w:p>
    <w:p w14:paraId="71550F08" w14:textId="77777777" w:rsidR="00CE7FCC" w:rsidRDefault="00942D02">
      <w:pPr>
        <w:spacing w:before="160"/>
        <w:ind w:left="1611"/>
        <w:rPr>
          <w:i/>
          <w:sz w:val="20"/>
        </w:rPr>
      </w:pPr>
      <w:r>
        <w:rPr>
          <w:noProof/>
        </w:rPr>
        <w:drawing>
          <wp:anchor distT="0" distB="0" distL="0" distR="0" simplePos="0" relativeHeight="15793664" behindDoc="0" locked="0" layoutInCell="1" allowOverlap="1" wp14:anchorId="25641DB5" wp14:editId="0CD46E37">
            <wp:simplePos x="0" y="0"/>
            <wp:positionH relativeFrom="page">
              <wp:posOffset>941883</wp:posOffset>
            </wp:positionH>
            <wp:positionV relativeFrom="paragraph">
              <wp:posOffset>141632</wp:posOffset>
            </wp:positionV>
            <wp:extent cx="337514" cy="84461"/>
            <wp:effectExtent l="0" t="0" r="0" b="0"/>
            <wp:wrapNone/>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178" cstate="print"/>
                    <a:stretch>
                      <a:fillRect/>
                    </a:stretch>
                  </pic:blipFill>
                  <pic:spPr>
                    <a:xfrm>
                      <a:off x="0" y="0"/>
                      <a:ext cx="337514" cy="84461"/>
                    </a:xfrm>
                    <a:prstGeom prst="rect">
                      <a:avLst/>
                    </a:prstGeom>
                  </pic:spPr>
                </pic:pic>
              </a:graphicData>
            </a:graphic>
          </wp:anchor>
        </w:drawing>
      </w:r>
      <w:r>
        <w:rPr>
          <w:i/>
          <w:color w:val="005B82"/>
          <w:spacing w:val="-2"/>
          <w:sz w:val="20"/>
        </w:rPr>
        <w:t>Interventions d'</w:t>
      </w:r>
      <w:r>
        <w:rPr>
          <w:i/>
          <w:color w:val="005B82"/>
          <w:spacing w:val="-4"/>
          <w:sz w:val="20"/>
        </w:rPr>
        <w:t>optimisation</w:t>
      </w:r>
    </w:p>
    <w:p w14:paraId="672EABBA" w14:textId="77777777" w:rsidR="00CE7FCC" w:rsidRDefault="00942D02">
      <w:pPr>
        <w:pStyle w:val="BodyText"/>
        <w:spacing w:before="20" w:line="256" w:lineRule="auto"/>
        <w:ind w:left="1611" w:right="1133"/>
        <w:jc w:val="both"/>
      </w:pPr>
      <w:r>
        <w:t>Un nombre limité d'inte</w:t>
      </w:r>
      <w:r>
        <w:t>rventions d'optimisation est effectué (§2.4.5). Certaines de ces optimisations impliquent un pavage supplémentaire, tandis que d'autres consistent simplement à restructurer les surfaces pavées existantes.</w:t>
      </w:r>
    </w:p>
    <w:p w14:paraId="047EE84C" w14:textId="77777777" w:rsidR="00CE7FCC" w:rsidRDefault="00942D02">
      <w:pPr>
        <w:pStyle w:val="BodyText"/>
        <w:spacing w:before="167" w:line="256" w:lineRule="auto"/>
        <w:ind w:left="1611" w:right="1131"/>
        <w:jc w:val="both"/>
      </w:pPr>
      <w:r>
        <w:t>Dans le cadre de ces mesures d'optimisation, environ 413.000 m² de revêtement supplémentaire seront mis en place. La surface totale du site de l'aéroport s'élève à +/- 1.245 ha, dont environ 500 ha sont revêtus. Grâce à ce revêtement supplémentaire, le tau</w:t>
      </w:r>
      <w:r>
        <w:t>x de revêtement passera d'environ 40 % à 43 %.</w:t>
      </w:r>
    </w:p>
    <w:p w14:paraId="13A26A67" w14:textId="77777777" w:rsidR="00CE7FCC" w:rsidRDefault="00942D02">
      <w:pPr>
        <w:pStyle w:val="BodyText"/>
        <w:spacing w:before="167" w:line="259" w:lineRule="auto"/>
        <w:ind w:left="1611" w:right="1132"/>
        <w:jc w:val="both"/>
      </w:pPr>
      <w:r>
        <w:t xml:space="preserve">L'asphaltage supplémentaire des sols non asphaltés (dans la situation actuelle, il </w:t>
      </w:r>
      <w:r>
        <w:rPr>
          <w:spacing w:val="-2"/>
        </w:rPr>
        <w:t xml:space="preserve">s'agit </w:t>
      </w:r>
      <w:r>
        <w:t xml:space="preserve">principalement </w:t>
      </w:r>
      <w:r>
        <w:rPr>
          <w:spacing w:val="-2"/>
        </w:rPr>
        <w:t xml:space="preserve">de </w:t>
      </w:r>
      <w:r>
        <w:t>zones herbeuses) comprend la réalisation de la rampe d'essai des moteurs (intervention 1), l'extensio</w:t>
      </w:r>
      <w:r>
        <w:t xml:space="preserve">n de la rampe de dégivrage de Whiskey (2), la réalisation de la rampe de dégivrage de 07R (23), la modification des voies de circulation existantes (3, 4, 5, 8, 9, 14, 15, 16, 17, 19, 20, 21 et 22) et l'extension des voies de circulation existantes (3, 4, </w:t>
      </w:r>
      <w:r>
        <w:t>5, 8, 9, 14, 15, 16, 17, 19, 20, 21 et 22), ainsi que l'extension de la rampe de dégivrage de Whiskey (2).</w:t>
      </w:r>
    </w:p>
    <w:p w14:paraId="58D8AD22" w14:textId="77777777" w:rsidR="00CE7FCC" w:rsidRDefault="00942D02">
      <w:pPr>
        <w:pStyle w:val="BodyText"/>
        <w:spacing w:line="241" w:lineRule="exact"/>
        <w:ind w:left="1611"/>
        <w:jc w:val="both"/>
      </w:pPr>
      <w:r>
        <w:t xml:space="preserve">tabliers (10 et </w:t>
      </w:r>
      <w:r>
        <w:rPr>
          <w:spacing w:val="-4"/>
        </w:rPr>
        <w:t>13).</w:t>
      </w:r>
    </w:p>
    <w:p w14:paraId="0B76E8A4" w14:textId="77777777" w:rsidR="00CE7FCC" w:rsidRDefault="00942D02">
      <w:pPr>
        <w:pStyle w:val="BodyText"/>
        <w:spacing w:before="183" w:line="259" w:lineRule="auto"/>
        <w:ind w:left="1611" w:right="1131"/>
        <w:jc w:val="both"/>
      </w:pPr>
      <w:r>
        <w:t xml:space="preserve">Les interventions d'optimisation 1, 2, 3, 4, 5, 8, 9, 10, 14, 15, 16, 18, 20 et 21 (voir la description du projet au chapitre 2 </w:t>
      </w:r>
      <w:r>
        <w:t>pour plus d'explications) sont situées sur des sols anthropogéniques (zone bâtie) selon la carte des sols. On peut dire que ces sols ont déjà été perturbés/compactés par la construction de l'ancienne infrastructure aéroportuaire et/ou de l'infrastructure e</w:t>
      </w:r>
      <w:r>
        <w:t>xistante. Les interventions 13, 17, 19, 22, 23 et 24 sont situées sur des sols de loam sec ou de loam sableux sec selon la carte des sols. Ces sols sont peu sensibles au compactage. Toutefois, la carte des sols étant obsolète, on peut supposer que ces sols</w:t>
      </w:r>
      <w:r>
        <w:t xml:space="preserve"> peuvent être considérés comme des sols anthropogéniques en raison des travaux/perturbations antérieurs dans le cadre de l'expansion de l'aéroport (depuis la préparation de la carte des sols). Comme les sols ont été perturbés, les effets sur le compactage </w:t>
      </w:r>
      <w:r>
        <w:t>des sols sont considérés comme négligeables (0).</w:t>
      </w:r>
    </w:p>
    <w:p w14:paraId="6BC795A5" w14:textId="77777777" w:rsidR="00CE7FCC" w:rsidRDefault="00942D02">
      <w:pPr>
        <w:pStyle w:val="BodyText"/>
        <w:spacing w:before="157" w:line="256" w:lineRule="auto"/>
        <w:ind w:left="1611" w:right="1136"/>
        <w:jc w:val="both"/>
      </w:pPr>
      <w:r>
        <w:t>Les interventions 6, 7, 11, 12 et 18 n'impliquent pas de pavage supplémentaire. Ces zones sont déjà entièrement pavées. Il n'y a pas d'effet en termes de compactage (0).</w:t>
      </w:r>
    </w:p>
    <w:p w14:paraId="62C4D260" w14:textId="77777777" w:rsidR="00CE7FCC" w:rsidRDefault="00CE7FCC">
      <w:pPr>
        <w:pStyle w:val="BodyText"/>
        <w:spacing w:before="2"/>
      </w:pPr>
    </w:p>
    <w:p w14:paraId="33C79B65" w14:textId="77777777" w:rsidR="00CE7FCC" w:rsidRDefault="00942D02">
      <w:pPr>
        <w:pStyle w:val="Heading3"/>
      </w:pPr>
      <w:r>
        <w:rPr>
          <w:noProof/>
        </w:rPr>
        <w:drawing>
          <wp:anchor distT="0" distB="0" distL="0" distR="0" simplePos="0" relativeHeight="15794176" behindDoc="0" locked="0" layoutInCell="1" allowOverlap="1" wp14:anchorId="4C94F611" wp14:editId="09B0CBF6">
            <wp:simplePos x="0" y="0"/>
            <wp:positionH relativeFrom="page">
              <wp:posOffset>941902</wp:posOffset>
            </wp:positionH>
            <wp:positionV relativeFrom="paragraph">
              <wp:posOffset>39387</wp:posOffset>
            </wp:positionV>
            <wp:extent cx="246055" cy="84461"/>
            <wp:effectExtent l="0" t="0" r="0" b="0"/>
            <wp:wrapNone/>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79" cstate="print"/>
                    <a:stretch>
                      <a:fillRect/>
                    </a:stretch>
                  </pic:blipFill>
                  <pic:spPr>
                    <a:xfrm>
                      <a:off x="0" y="0"/>
                      <a:ext cx="246055" cy="84461"/>
                    </a:xfrm>
                    <a:prstGeom prst="rect">
                      <a:avLst/>
                    </a:prstGeom>
                  </pic:spPr>
                </pic:pic>
              </a:graphicData>
            </a:graphic>
          </wp:anchor>
        </w:drawing>
      </w:r>
      <w:bookmarkStart w:id="40" w:name="_bookmark40"/>
      <w:bookmarkEnd w:id="40"/>
      <w:r>
        <w:rPr>
          <w:color w:val="005B82"/>
          <w:spacing w:val="-2"/>
        </w:rPr>
        <w:t>Destruction du profil</w:t>
      </w:r>
    </w:p>
    <w:p w14:paraId="0BA14876" w14:textId="77777777" w:rsidR="00CE7FCC" w:rsidRDefault="00942D02">
      <w:pPr>
        <w:spacing w:before="140"/>
        <w:ind w:left="1611"/>
        <w:jc w:val="both"/>
        <w:rPr>
          <w:i/>
          <w:sz w:val="20"/>
        </w:rPr>
      </w:pPr>
      <w:r>
        <w:rPr>
          <w:noProof/>
        </w:rPr>
        <w:drawing>
          <wp:anchor distT="0" distB="0" distL="0" distR="0" simplePos="0" relativeHeight="15794688" behindDoc="0" locked="0" layoutInCell="1" allowOverlap="1" wp14:anchorId="5E8D516A" wp14:editId="6E79406C">
            <wp:simplePos x="0" y="0"/>
            <wp:positionH relativeFrom="page">
              <wp:posOffset>941842</wp:posOffset>
            </wp:positionH>
            <wp:positionV relativeFrom="paragraph">
              <wp:posOffset>128198</wp:posOffset>
            </wp:positionV>
            <wp:extent cx="339079" cy="84461"/>
            <wp:effectExtent l="0" t="0" r="0" b="0"/>
            <wp:wrapNone/>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180" cstate="print"/>
                    <a:stretch>
                      <a:fillRect/>
                    </a:stretch>
                  </pic:blipFill>
                  <pic:spPr>
                    <a:xfrm>
                      <a:off x="0" y="0"/>
                      <a:ext cx="339079" cy="84461"/>
                    </a:xfrm>
                    <a:prstGeom prst="rect">
                      <a:avLst/>
                    </a:prstGeom>
                  </pic:spPr>
                </pic:pic>
              </a:graphicData>
            </a:graphic>
          </wp:anchor>
        </w:drawing>
      </w:r>
      <w:r>
        <w:rPr>
          <w:i/>
          <w:color w:val="005B82"/>
          <w:spacing w:val="-2"/>
          <w:sz w:val="20"/>
        </w:rPr>
        <w:t>Sur le maint</w:t>
      </w:r>
      <w:r>
        <w:rPr>
          <w:i/>
          <w:color w:val="005B82"/>
          <w:spacing w:val="-2"/>
          <w:sz w:val="20"/>
        </w:rPr>
        <w:t>ien de la situation actuelle</w:t>
      </w:r>
    </w:p>
    <w:p w14:paraId="45659761" w14:textId="77777777" w:rsidR="00CE7FCC" w:rsidRDefault="00942D02">
      <w:pPr>
        <w:pStyle w:val="BodyText"/>
        <w:spacing w:before="18" w:line="259" w:lineRule="auto"/>
        <w:ind w:left="1611" w:right="1134"/>
        <w:jc w:val="both"/>
      </w:pPr>
      <w:r>
        <w:t>D'après la carte des sols, une grande partie de la zone du projet est constituée de sols anthropogéniques. Cependant, les sols non indiqués comme sols anthropogéniques sur la carte des sols sont en réalité également (fortement)</w:t>
      </w:r>
      <w:r>
        <w:t xml:space="preserve"> perturbés par les interventions humaines (développement et extensions antérieures de la zone aéroportuaire). On peut dire que les sols de la zone du projet n'ont plus leur profil d'origine.  La proposition de projet concerne le renouvellement </w:t>
      </w:r>
      <w:r>
        <w:lastRenderedPageBreak/>
        <w:t>de la</w:t>
      </w:r>
    </w:p>
    <w:p w14:paraId="656D4D23" w14:textId="77777777" w:rsidR="00CE7FCC" w:rsidRDefault="00CE7FCC">
      <w:pPr>
        <w:spacing w:line="259" w:lineRule="auto"/>
        <w:jc w:val="both"/>
        <w:sectPr w:rsidR="00CE7FCC">
          <w:pgSz w:w="11910" w:h="16840"/>
          <w:pgMar w:top="1460" w:right="0" w:bottom="1280" w:left="940" w:header="748" w:footer="1095" w:gutter="0"/>
          <w:cols w:space="720"/>
        </w:sectPr>
      </w:pPr>
    </w:p>
    <w:p w14:paraId="2D351CF2" w14:textId="77777777" w:rsidR="00CE7FCC" w:rsidRDefault="00CE7FCC">
      <w:pPr>
        <w:pStyle w:val="BodyText"/>
        <w:spacing w:before="121"/>
      </w:pPr>
    </w:p>
    <w:p w14:paraId="69A43299" w14:textId="77777777" w:rsidR="00CE7FCC" w:rsidRDefault="00942D02">
      <w:pPr>
        <w:pStyle w:val="BodyText"/>
        <w:spacing w:line="256" w:lineRule="auto"/>
        <w:ind w:left="1611" w:right="1091"/>
      </w:pPr>
      <w:r>
        <w:t>permis environnemental. Par conséquent, dans la continuité de la situation actuelle, aucune modification ne sera apportée à la zone du projet. Aucun impact sur la destruction du profil n'est envisageable (0).</w:t>
      </w:r>
    </w:p>
    <w:p w14:paraId="5B360ABF" w14:textId="77777777" w:rsidR="00CE7FCC" w:rsidRDefault="00942D02">
      <w:pPr>
        <w:spacing w:before="166"/>
        <w:ind w:left="1611"/>
        <w:jc w:val="both"/>
        <w:rPr>
          <w:i/>
          <w:sz w:val="20"/>
        </w:rPr>
      </w:pPr>
      <w:r>
        <w:rPr>
          <w:noProof/>
        </w:rPr>
        <w:drawing>
          <wp:anchor distT="0" distB="0" distL="0" distR="0" simplePos="0" relativeHeight="15795200" behindDoc="0" locked="0" layoutInCell="1" allowOverlap="1" wp14:anchorId="3CA9652C" wp14:editId="499B1F3A">
            <wp:simplePos x="0" y="0"/>
            <wp:positionH relativeFrom="page">
              <wp:posOffset>941883</wp:posOffset>
            </wp:positionH>
            <wp:positionV relativeFrom="paragraph">
              <wp:posOffset>145867</wp:posOffset>
            </wp:positionV>
            <wp:extent cx="337514" cy="84461"/>
            <wp:effectExtent l="0" t="0" r="0" b="0"/>
            <wp:wrapNone/>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181" cstate="print"/>
                    <a:stretch>
                      <a:fillRect/>
                    </a:stretch>
                  </pic:blipFill>
                  <pic:spPr>
                    <a:xfrm>
                      <a:off x="0" y="0"/>
                      <a:ext cx="337514" cy="84461"/>
                    </a:xfrm>
                    <a:prstGeom prst="rect">
                      <a:avLst/>
                    </a:prstGeom>
                  </pic:spPr>
                </pic:pic>
              </a:graphicData>
            </a:graphic>
          </wp:anchor>
        </w:drawing>
      </w:r>
      <w:r>
        <w:rPr>
          <w:i/>
          <w:color w:val="005B82"/>
          <w:spacing w:val="-2"/>
          <w:sz w:val="20"/>
        </w:rPr>
        <w:t>Situation future</w:t>
      </w:r>
    </w:p>
    <w:p w14:paraId="43472232" w14:textId="77777777" w:rsidR="00CE7FCC" w:rsidRDefault="00942D02">
      <w:pPr>
        <w:pStyle w:val="BodyText"/>
        <w:spacing w:before="18" w:line="259" w:lineRule="auto"/>
        <w:ind w:left="1611" w:right="1133"/>
        <w:jc w:val="both"/>
      </w:pPr>
      <w:r>
        <w:t>Une expansion du terminal et la réalisation de la plate-forme intermodale auront lieu dans le terminal existant dans la situation future. D'après la carte des sols, il s'agit de sols anthropogéniques (zone bâtie). Le profil original du sol dans la couche s</w:t>
      </w:r>
      <w:r>
        <w:t>upérieure a disparu suite aux perturbations qui ont eu lieu (construction de bâtiments). L'effet sur la destruction du profil de la couche supérieure n'est pas pertinent (0).</w:t>
      </w:r>
    </w:p>
    <w:p w14:paraId="1AF7A5B8" w14:textId="77777777" w:rsidR="00CE7FCC" w:rsidRDefault="00942D02">
      <w:pPr>
        <w:spacing w:before="160"/>
        <w:ind w:left="1611"/>
        <w:rPr>
          <w:i/>
          <w:sz w:val="20"/>
        </w:rPr>
      </w:pPr>
      <w:r>
        <w:rPr>
          <w:noProof/>
        </w:rPr>
        <w:drawing>
          <wp:anchor distT="0" distB="0" distL="0" distR="0" simplePos="0" relativeHeight="15795712" behindDoc="0" locked="0" layoutInCell="1" allowOverlap="1" wp14:anchorId="5F09D088" wp14:editId="1691D0CB">
            <wp:simplePos x="0" y="0"/>
            <wp:positionH relativeFrom="page">
              <wp:posOffset>941883</wp:posOffset>
            </wp:positionH>
            <wp:positionV relativeFrom="paragraph">
              <wp:posOffset>141740</wp:posOffset>
            </wp:positionV>
            <wp:extent cx="337514" cy="84461"/>
            <wp:effectExtent l="0" t="0" r="0" b="0"/>
            <wp:wrapNone/>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182" cstate="print"/>
                    <a:stretch>
                      <a:fillRect/>
                    </a:stretch>
                  </pic:blipFill>
                  <pic:spPr>
                    <a:xfrm>
                      <a:off x="0" y="0"/>
                      <a:ext cx="337514" cy="84461"/>
                    </a:xfrm>
                    <a:prstGeom prst="rect">
                      <a:avLst/>
                    </a:prstGeom>
                  </pic:spPr>
                </pic:pic>
              </a:graphicData>
            </a:graphic>
          </wp:anchor>
        </w:drawing>
      </w:r>
      <w:r>
        <w:rPr>
          <w:i/>
          <w:color w:val="005B82"/>
          <w:spacing w:val="-2"/>
          <w:sz w:val="20"/>
        </w:rPr>
        <w:t>Interventions d'</w:t>
      </w:r>
      <w:r>
        <w:rPr>
          <w:i/>
          <w:color w:val="005B82"/>
          <w:spacing w:val="-4"/>
          <w:sz w:val="20"/>
        </w:rPr>
        <w:t>optimisation</w:t>
      </w:r>
    </w:p>
    <w:p w14:paraId="299D373F" w14:textId="77777777" w:rsidR="00CE7FCC" w:rsidRDefault="00942D02">
      <w:pPr>
        <w:pStyle w:val="BodyText"/>
        <w:spacing w:before="20" w:line="256" w:lineRule="auto"/>
        <w:ind w:left="1611" w:right="1091"/>
      </w:pPr>
      <w:r>
        <w:t>Un nombre limité d'interventions d'optimisation ser</w:t>
      </w:r>
      <w:r>
        <w:t>a effectué (§2.4.5), ce qui peut impliquer un déplacement du sol. Des perturbations du profil du sol sont possibles.</w:t>
      </w:r>
    </w:p>
    <w:p w14:paraId="0F5D3698" w14:textId="77777777" w:rsidR="00CE7FCC" w:rsidRDefault="00942D02">
      <w:pPr>
        <w:pStyle w:val="BodyText"/>
        <w:spacing w:before="164" w:line="259" w:lineRule="auto"/>
        <w:ind w:left="1611" w:right="1135"/>
        <w:jc w:val="both"/>
      </w:pPr>
      <w:r>
        <w:t xml:space="preserve">Les interventions d'optimisation 1, 2, 3, 4, 5, 7, 8, 9, 10, 12, 14, 15, 16, 18, 20 et 21 sont situées sur des sols anthropogéniques (zone </w:t>
      </w:r>
      <w:r>
        <w:t>bâtie) selon la carte des sols. Cela signifie que ces sols ont déjà été perturbés par des activités anthropiques de sorte qu'ils n'ont plus leur profil d'origine. On peut affirmer qu'il n'y a pas d'effet en ce qui concerne la destruction du profil de ces s</w:t>
      </w:r>
      <w:r>
        <w:t>ols (0).</w:t>
      </w:r>
    </w:p>
    <w:p w14:paraId="06041C5F" w14:textId="77777777" w:rsidR="00CE7FCC" w:rsidRDefault="00942D02">
      <w:pPr>
        <w:pStyle w:val="BodyText"/>
        <w:spacing w:before="160" w:line="259" w:lineRule="auto"/>
        <w:ind w:left="1611" w:right="1129"/>
        <w:jc w:val="both"/>
      </w:pPr>
      <w:r>
        <w:t>Les interventions 11, 13, 17, 19, 22, 23 et 24 ne sont pas situées dans des sols anthropiques d'après la carte des sols. Ces interventions d'optimisation sont situées dans des sols avec une texture B horizontale ou des sols sans profil (voir égale</w:t>
      </w:r>
      <w:r>
        <w:t xml:space="preserve">ment </w:t>
      </w:r>
      <w:hyperlink w:anchor="_bookmark33" w:history="1">
        <w:r>
          <w:t>le tableau 8-4</w:t>
        </w:r>
      </w:hyperlink>
      <w:r>
        <w:t>). Les sols au niveau de ces interventions ne sont actuellement pas encore durcis, ce qui peut entraîner une perturbation du profil. Toutefois, on peut affirmer que la carte</w:t>
      </w:r>
      <w:r>
        <w:t xml:space="preserve"> des sols est très obsolète (établie dans les années 1950 à 1970) et qu'elle ne reflète donc pas la situation actuelle. Des photos aériennes récentes montrent que les environs de ces interventions ont déjà été gravement affectés par des interventions humai</w:t>
      </w:r>
      <w:r>
        <w:t xml:space="preserve">nes. Il est donc probable que les sols à la hauteur de ces interventions d'optimisation ont également déjà été perturbés. On peut supposer que le profil original du sol n'est plus présent. Les effets sont considérés comme négligeables </w:t>
      </w:r>
      <w:r>
        <w:rPr>
          <w:spacing w:val="-4"/>
        </w:rPr>
        <w:t>(0).</w:t>
      </w:r>
    </w:p>
    <w:p w14:paraId="66C10FFF" w14:textId="77777777" w:rsidR="00CE7FCC" w:rsidRDefault="00942D02">
      <w:pPr>
        <w:pStyle w:val="Heading3"/>
        <w:spacing w:before="237"/>
      </w:pPr>
      <w:r>
        <w:rPr>
          <w:noProof/>
        </w:rPr>
        <w:drawing>
          <wp:anchor distT="0" distB="0" distL="0" distR="0" simplePos="0" relativeHeight="15796224" behindDoc="0" locked="0" layoutInCell="1" allowOverlap="1" wp14:anchorId="7303B7FC" wp14:editId="70B6403F">
            <wp:simplePos x="0" y="0"/>
            <wp:positionH relativeFrom="page">
              <wp:posOffset>941902</wp:posOffset>
            </wp:positionH>
            <wp:positionV relativeFrom="paragraph">
              <wp:posOffset>189949</wp:posOffset>
            </wp:positionV>
            <wp:extent cx="246055" cy="84461"/>
            <wp:effectExtent l="0" t="0" r="0" b="0"/>
            <wp:wrapNone/>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83" cstate="print"/>
                    <a:stretch>
                      <a:fillRect/>
                    </a:stretch>
                  </pic:blipFill>
                  <pic:spPr>
                    <a:xfrm>
                      <a:off x="0" y="0"/>
                      <a:ext cx="246055" cy="84461"/>
                    </a:xfrm>
                    <a:prstGeom prst="rect">
                      <a:avLst/>
                    </a:prstGeom>
                  </pic:spPr>
                </pic:pic>
              </a:graphicData>
            </a:graphic>
          </wp:anchor>
        </w:drawing>
      </w:r>
      <w:bookmarkStart w:id="41" w:name="_bookmark41"/>
      <w:bookmarkEnd w:id="41"/>
      <w:r>
        <w:rPr>
          <w:color w:val="005B82"/>
          <w:spacing w:val="-2"/>
        </w:rPr>
        <w:t>Changement de s</w:t>
      </w:r>
      <w:r>
        <w:rPr>
          <w:color w:val="005B82"/>
          <w:spacing w:val="-2"/>
        </w:rPr>
        <w:t>tabilité</w:t>
      </w:r>
    </w:p>
    <w:p w14:paraId="178F9F47" w14:textId="77777777" w:rsidR="00CE7FCC" w:rsidRDefault="00942D02">
      <w:pPr>
        <w:spacing w:before="140"/>
        <w:ind w:left="1611"/>
        <w:rPr>
          <w:i/>
          <w:sz w:val="20"/>
        </w:rPr>
      </w:pPr>
      <w:r>
        <w:rPr>
          <w:noProof/>
        </w:rPr>
        <w:drawing>
          <wp:anchor distT="0" distB="0" distL="0" distR="0" simplePos="0" relativeHeight="15796736" behindDoc="0" locked="0" layoutInCell="1" allowOverlap="1" wp14:anchorId="1ACB9AEA" wp14:editId="1002B763">
            <wp:simplePos x="0" y="0"/>
            <wp:positionH relativeFrom="page">
              <wp:posOffset>941842</wp:posOffset>
            </wp:positionH>
            <wp:positionV relativeFrom="paragraph">
              <wp:posOffset>128265</wp:posOffset>
            </wp:positionV>
            <wp:extent cx="339079" cy="84461"/>
            <wp:effectExtent l="0" t="0" r="0" b="0"/>
            <wp:wrapNone/>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184" cstate="print"/>
                    <a:stretch>
                      <a:fillRect/>
                    </a:stretch>
                  </pic:blipFill>
                  <pic:spPr>
                    <a:xfrm>
                      <a:off x="0" y="0"/>
                      <a:ext cx="339079" cy="84461"/>
                    </a:xfrm>
                    <a:prstGeom prst="rect">
                      <a:avLst/>
                    </a:prstGeom>
                  </pic:spPr>
                </pic:pic>
              </a:graphicData>
            </a:graphic>
          </wp:anchor>
        </w:drawing>
      </w:r>
      <w:r>
        <w:rPr>
          <w:i/>
          <w:color w:val="005B82"/>
          <w:spacing w:val="-2"/>
          <w:sz w:val="20"/>
        </w:rPr>
        <w:t>Sur le maintien de la situation actuelle</w:t>
      </w:r>
    </w:p>
    <w:p w14:paraId="7BDE2102" w14:textId="77777777" w:rsidR="00CE7FCC" w:rsidRDefault="00942D02">
      <w:pPr>
        <w:pStyle w:val="BodyText"/>
        <w:spacing w:before="20" w:line="256" w:lineRule="auto"/>
        <w:ind w:left="1611" w:right="1143"/>
        <w:jc w:val="both"/>
      </w:pPr>
      <w:r>
        <w:t xml:space="preserve">La zone du projet est en grande partie constituée de sols anthropogéniques ou de sols qui ont été fortement perturbés par des interventions humaines (construction d'infrastructures aéroportuaires) dans un </w:t>
      </w:r>
      <w:r>
        <w:t>passé (récent).</w:t>
      </w:r>
    </w:p>
    <w:p w14:paraId="13A54F1A" w14:textId="77777777" w:rsidR="00CE7FCC" w:rsidRDefault="00942D02">
      <w:pPr>
        <w:pStyle w:val="BodyText"/>
        <w:spacing w:before="163" w:line="259" w:lineRule="auto"/>
        <w:ind w:left="1611" w:right="1136"/>
        <w:jc w:val="both"/>
      </w:pPr>
      <w:r>
        <w:t>La proposition de projet concerne le renouvellement de la licence environnementale. Dans le prolongement de la situation actuelle, aucun changement ne sera apporté à la zone du projet. Par conséquent, aucun impact concernant le changement d</w:t>
      </w:r>
      <w:r>
        <w:t>e stabilité n'est envisageable (0).</w:t>
      </w:r>
    </w:p>
    <w:p w14:paraId="47D85836" w14:textId="77777777" w:rsidR="00CE7FCC" w:rsidRDefault="00942D02">
      <w:pPr>
        <w:spacing w:before="160"/>
        <w:ind w:left="1611"/>
        <w:jc w:val="both"/>
        <w:rPr>
          <w:i/>
          <w:sz w:val="20"/>
        </w:rPr>
      </w:pPr>
      <w:r>
        <w:rPr>
          <w:noProof/>
        </w:rPr>
        <w:drawing>
          <wp:anchor distT="0" distB="0" distL="0" distR="0" simplePos="0" relativeHeight="15797248" behindDoc="0" locked="0" layoutInCell="1" allowOverlap="1" wp14:anchorId="5342032A" wp14:editId="268056EC">
            <wp:simplePos x="0" y="0"/>
            <wp:positionH relativeFrom="page">
              <wp:posOffset>941883</wp:posOffset>
            </wp:positionH>
            <wp:positionV relativeFrom="paragraph">
              <wp:posOffset>141081</wp:posOffset>
            </wp:positionV>
            <wp:extent cx="337514" cy="84461"/>
            <wp:effectExtent l="0" t="0" r="0" b="0"/>
            <wp:wrapNone/>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185" cstate="print"/>
                    <a:stretch>
                      <a:fillRect/>
                    </a:stretch>
                  </pic:blipFill>
                  <pic:spPr>
                    <a:xfrm>
                      <a:off x="0" y="0"/>
                      <a:ext cx="337514" cy="84461"/>
                    </a:xfrm>
                    <a:prstGeom prst="rect">
                      <a:avLst/>
                    </a:prstGeom>
                  </pic:spPr>
                </pic:pic>
              </a:graphicData>
            </a:graphic>
          </wp:anchor>
        </w:drawing>
      </w:r>
      <w:r>
        <w:rPr>
          <w:i/>
          <w:color w:val="005B82"/>
          <w:spacing w:val="-2"/>
          <w:sz w:val="20"/>
        </w:rPr>
        <w:t>Situation future</w:t>
      </w:r>
    </w:p>
    <w:p w14:paraId="51BCD932" w14:textId="77777777" w:rsidR="00CE7FCC" w:rsidRDefault="00942D02">
      <w:pPr>
        <w:pStyle w:val="BodyText"/>
        <w:spacing w:before="20" w:line="259" w:lineRule="auto"/>
        <w:ind w:left="1611" w:right="1140"/>
        <w:jc w:val="both"/>
      </w:pPr>
      <w:r>
        <w:t>Une expansion du terminal et la réalisation de la plate-forme intermodale auront lieu dans le terminal existant dans la situation future. Les sols à proximité des nouveaux éléments sont déjà cartographiés comme "anthropogéniques" selon la carte des sols. I</w:t>
      </w:r>
      <w:r>
        <w:t>ls sont donc déjà fortement perturbés par les interventions humaines. En outre, la réalisation de l'extension du terminal et de la plate-forme intermodale se fera conformément aux réglementations en vigueur. Aucun effet n'est attendu (0)</w:t>
      </w:r>
    </w:p>
    <w:p w14:paraId="54E53B3D" w14:textId="77777777" w:rsidR="00CE7FCC" w:rsidRDefault="00942D02">
      <w:pPr>
        <w:spacing w:before="158"/>
        <w:ind w:left="1611"/>
        <w:rPr>
          <w:i/>
          <w:sz w:val="20"/>
        </w:rPr>
      </w:pPr>
      <w:r>
        <w:rPr>
          <w:noProof/>
        </w:rPr>
        <w:drawing>
          <wp:anchor distT="0" distB="0" distL="0" distR="0" simplePos="0" relativeHeight="15797760" behindDoc="0" locked="0" layoutInCell="1" allowOverlap="1" wp14:anchorId="24936E75" wp14:editId="4701465C">
            <wp:simplePos x="0" y="0"/>
            <wp:positionH relativeFrom="page">
              <wp:posOffset>941883</wp:posOffset>
            </wp:positionH>
            <wp:positionV relativeFrom="paragraph">
              <wp:posOffset>139702</wp:posOffset>
            </wp:positionV>
            <wp:extent cx="337514" cy="84461"/>
            <wp:effectExtent l="0" t="0" r="0" b="0"/>
            <wp:wrapNone/>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186" cstate="print"/>
                    <a:stretch>
                      <a:fillRect/>
                    </a:stretch>
                  </pic:blipFill>
                  <pic:spPr>
                    <a:xfrm>
                      <a:off x="0" y="0"/>
                      <a:ext cx="337514" cy="84461"/>
                    </a:xfrm>
                    <a:prstGeom prst="rect">
                      <a:avLst/>
                    </a:prstGeom>
                  </pic:spPr>
                </pic:pic>
              </a:graphicData>
            </a:graphic>
          </wp:anchor>
        </w:drawing>
      </w:r>
      <w:r>
        <w:rPr>
          <w:i/>
          <w:color w:val="005B82"/>
          <w:spacing w:val="-2"/>
          <w:sz w:val="20"/>
        </w:rPr>
        <w:t>Interventions d'</w:t>
      </w:r>
      <w:r>
        <w:rPr>
          <w:i/>
          <w:color w:val="005B82"/>
          <w:spacing w:val="-4"/>
          <w:sz w:val="20"/>
        </w:rPr>
        <w:t>o</w:t>
      </w:r>
      <w:r>
        <w:rPr>
          <w:i/>
          <w:color w:val="005B82"/>
          <w:spacing w:val="-4"/>
          <w:sz w:val="20"/>
        </w:rPr>
        <w:t>ptimisation</w:t>
      </w:r>
    </w:p>
    <w:p w14:paraId="791E7876" w14:textId="77777777" w:rsidR="00CE7FCC" w:rsidRDefault="00942D02">
      <w:pPr>
        <w:pStyle w:val="BodyText"/>
        <w:spacing w:before="20" w:line="259" w:lineRule="auto"/>
        <w:ind w:left="1611" w:right="1132"/>
        <w:jc w:val="both"/>
      </w:pPr>
      <w:r>
        <w:t xml:space="preserve">Un nombre limité d'interventions d'optimisation (§2.4.5) peuvent impliquer des travaux de terrassement. Toutefois, comme il ne s'agit pas d'une excavation profonde, l'impact </w:t>
      </w:r>
      <w:r>
        <w:rPr>
          <w:spacing w:val="-1"/>
        </w:rPr>
        <w:t>en</w:t>
      </w:r>
      <w:r>
        <w:t xml:space="preserve"> termes de changement de stabilité est jugé négligeable (0).</w:t>
      </w:r>
    </w:p>
    <w:p w14:paraId="210036E3" w14:textId="77777777" w:rsidR="00CE7FCC" w:rsidRDefault="00CE7FCC">
      <w:pPr>
        <w:spacing w:line="259" w:lineRule="auto"/>
        <w:jc w:val="both"/>
        <w:sectPr w:rsidR="00CE7FCC">
          <w:pgSz w:w="11910" w:h="16840"/>
          <w:pgMar w:top="1460" w:right="0" w:bottom="1280" w:left="940" w:header="748" w:footer="1095" w:gutter="0"/>
          <w:cols w:space="720"/>
        </w:sectPr>
      </w:pPr>
    </w:p>
    <w:p w14:paraId="20466B39" w14:textId="77777777" w:rsidR="00CE7FCC" w:rsidRDefault="00CE7FCC">
      <w:pPr>
        <w:pStyle w:val="BodyText"/>
        <w:spacing w:before="121"/>
      </w:pPr>
    </w:p>
    <w:p w14:paraId="488C2B7E" w14:textId="77777777" w:rsidR="00CE7FCC" w:rsidRDefault="00942D02">
      <w:pPr>
        <w:pStyle w:val="Heading3"/>
      </w:pPr>
      <w:r>
        <w:rPr>
          <w:noProof/>
        </w:rPr>
        <w:drawing>
          <wp:anchor distT="0" distB="0" distL="0" distR="0" simplePos="0" relativeHeight="15798272" behindDoc="0" locked="0" layoutInCell="1" allowOverlap="1" wp14:anchorId="16F518AE" wp14:editId="53C09C35">
            <wp:simplePos x="0" y="0"/>
            <wp:positionH relativeFrom="page">
              <wp:posOffset>941873</wp:posOffset>
            </wp:positionH>
            <wp:positionV relativeFrom="paragraph">
              <wp:posOffset>40242</wp:posOffset>
            </wp:positionV>
            <wp:extent cx="249132" cy="84461"/>
            <wp:effectExtent l="0" t="0" r="0" b="0"/>
            <wp:wrapNone/>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187" cstate="print"/>
                    <a:stretch>
                      <a:fillRect/>
                    </a:stretch>
                  </pic:blipFill>
                  <pic:spPr>
                    <a:xfrm>
                      <a:off x="0" y="0"/>
                      <a:ext cx="249132" cy="84461"/>
                    </a:xfrm>
                    <a:prstGeom prst="rect">
                      <a:avLst/>
                    </a:prstGeom>
                  </pic:spPr>
                </pic:pic>
              </a:graphicData>
            </a:graphic>
          </wp:anchor>
        </w:drawing>
      </w:r>
      <w:bookmarkStart w:id="42" w:name="_bookmark42"/>
      <w:bookmarkEnd w:id="42"/>
      <w:r>
        <w:rPr>
          <w:color w:val="005B82"/>
          <w:spacing w:val="-2"/>
        </w:rPr>
        <w:t>Modifier l'hygiène des sols</w:t>
      </w:r>
    </w:p>
    <w:p w14:paraId="446D6D0B" w14:textId="77777777" w:rsidR="00CE7FCC" w:rsidRDefault="00942D02">
      <w:pPr>
        <w:spacing w:before="140"/>
        <w:ind w:left="1611"/>
        <w:rPr>
          <w:i/>
          <w:sz w:val="20"/>
        </w:rPr>
      </w:pPr>
      <w:r>
        <w:rPr>
          <w:noProof/>
        </w:rPr>
        <w:drawing>
          <wp:anchor distT="0" distB="0" distL="0" distR="0" simplePos="0" relativeHeight="15798784" behindDoc="0" locked="0" layoutInCell="1" allowOverlap="1" wp14:anchorId="1F3584A8" wp14:editId="632EEDFB">
            <wp:simplePos x="0" y="0"/>
            <wp:positionH relativeFrom="page">
              <wp:posOffset>941842</wp:posOffset>
            </wp:positionH>
            <wp:positionV relativeFrom="paragraph">
              <wp:posOffset>129053</wp:posOffset>
            </wp:positionV>
            <wp:extent cx="339079" cy="84461"/>
            <wp:effectExtent l="0" t="0" r="0" b="0"/>
            <wp:wrapNone/>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188" cstate="print"/>
                    <a:stretch>
                      <a:fillRect/>
                    </a:stretch>
                  </pic:blipFill>
                  <pic:spPr>
                    <a:xfrm>
                      <a:off x="0" y="0"/>
                      <a:ext cx="339079" cy="84461"/>
                    </a:xfrm>
                    <a:prstGeom prst="rect">
                      <a:avLst/>
                    </a:prstGeom>
                  </pic:spPr>
                </pic:pic>
              </a:graphicData>
            </a:graphic>
          </wp:anchor>
        </w:drawing>
      </w:r>
      <w:bookmarkStart w:id="43" w:name="_bookmark43"/>
      <w:bookmarkEnd w:id="43"/>
      <w:r>
        <w:rPr>
          <w:i/>
          <w:color w:val="005B82"/>
          <w:spacing w:val="-2"/>
          <w:sz w:val="20"/>
        </w:rPr>
        <w:t>Sur le maintien de la situation actuelle</w:t>
      </w:r>
    </w:p>
    <w:p w14:paraId="34FD2AE5" w14:textId="77777777" w:rsidR="00CE7FCC" w:rsidRDefault="00942D02">
      <w:pPr>
        <w:pStyle w:val="BodyText"/>
        <w:spacing w:before="17"/>
        <w:ind w:left="1611"/>
      </w:pPr>
      <w:r>
        <w:rPr>
          <w:spacing w:val="-2"/>
        </w:rPr>
        <w:t xml:space="preserve">Dans le prolongement de </w:t>
      </w:r>
      <w:r>
        <w:rPr>
          <w:spacing w:val="-4"/>
        </w:rPr>
        <w:t xml:space="preserve">la </w:t>
      </w:r>
      <w:r>
        <w:rPr>
          <w:spacing w:val="-2"/>
        </w:rPr>
        <w:t xml:space="preserve">situation actuelle, aucun changement ne sera apporté </w:t>
      </w:r>
      <w:r>
        <w:rPr>
          <w:spacing w:val="-3"/>
        </w:rPr>
        <w:t xml:space="preserve">à </w:t>
      </w:r>
      <w:r>
        <w:rPr>
          <w:spacing w:val="-2"/>
        </w:rPr>
        <w:t>la zone du projet.</w:t>
      </w:r>
    </w:p>
    <w:p w14:paraId="6F635C3E" w14:textId="77777777" w:rsidR="00CE7FCC" w:rsidRDefault="00942D02">
      <w:pPr>
        <w:spacing w:before="179"/>
        <w:ind w:left="1611"/>
        <w:rPr>
          <w:i/>
          <w:sz w:val="20"/>
        </w:rPr>
      </w:pPr>
      <w:r>
        <w:rPr>
          <w:i/>
          <w:spacing w:val="-2"/>
          <w:sz w:val="20"/>
        </w:rPr>
        <w:t>Activités</w:t>
      </w:r>
    </w:p>
    <w:p w14:paraId="51D6BA8C" w14:textId="77777777" w:rsidR="00CE7FCC" w:rsidRDefault="00942D02">
      <w:pPr>
        <w:pStyle w:val="BodyText"/>
        <w:spacing w:before="183" w:line="259" w:lineRule="auto"/>
        <w:ind w:left="1611" w:right="1132"/>
        <w:jc w:val="both"/>
      </w:pPr>
      <w:r>
        <w:t>Les activités qui se déroulent à l'aéroport de Bruxelle</w:t>
      </w:r>
      <w:r>
        <w:t>s ne devraient pas entraîner de contamination du sol. La possibilité de catastrophes telles que des fuites de carburant (par les avions et les véhicules) ne peut être exclue. Il s'agit toutefois de déversements sur les surfaces pavées (pistes, voies de cir</w:t>
      </w:r>
      <w:r>
        <w:t xml:space="preserve">culation, aires de trafic), qui sont donc collectés avec les eaux de pluie via le système de drainage et traités par l'un des séparateurs d'hydrocarbures (KWS) présents sur le site, avant d'être déversés dans les </w:t>
      </w:r>
      <w:r>
        <w:rPr>
          <w:spacing w:val="-2"/>
        </w:rPr>
        <w:t>eaux de surface.</w:t>
      </w:r>
    </w:p>
    <w:p w14:paraId="35BF68CC" w14:textId="77777777" w:rsidR="00CE7FCC" w:rsidRDefault="00942D02">
      <w:pPr>
        <w:pStyle w:val="BodyText"/>
        <w:spacing w:before="158" w:line="259" w:lineRule="auto"/>
        <w:ind w:left="1611" w:right="1129"/>
        <w:jc w:val="both"/>
      </w:pPr>
      <w:r>
        <w:t>Aucune activité n'a lieu a</w:t>
      </w:r>
      <w:r>
        <w:t xml:space="preserve">u niveau des zones non revêtues de la zone du projet (principalement des zones herbeuses adjacentes aux pistes, voies de circulation et aires de trafic). Par conséquent, il n'y a pas de risque de </w:t>
      </w:r>
      <w:r>
        <w:rPr>
          <w:spacing w:val="-2"/>
        </w:rPr>
        <w:t>contamination du sol.</w:t>
      </w:r>
    </w:p>
    <w:p w14:paraId="0B242F15" w14:textId="77777777" w:rsidR="00CE7FCC" w:rsidRDefault="00942D02">
      <w:pPr>
        <w:pStyle w:val="BodyText"/>
        <w:spacing w:before="160" w:line="259" w:lineRule="auto"/>
        <w:ind w:left="1611" w:right="1136"/>
        <w:jc w:val="both"/>
      </w:pPr>
      <w:r>
        <w:t>Le dégivrage a lieu dans la zone du pr</w:t>
      </w:r>
      <w:r>
        <w:t>ojet. Après l'application de ce liquide sur l'avion, une partie s'écoule et se retrouve sur les surfaces pavées de la zone du projet, après quoi elle entre dans le collecteur d'eaux pluviales et, dans certains cas, est traitée dans l'usine de traitement de</w:t>
      </w:r>
      <w:r>
        <w:t>s eaux. Ce point est abordé plus en détail dans le cadre de la discipline de l'eau (voir §9). Par conséquent, il n'y a pas de risque significatif de contamination supplémentaire du sol.</w:t>
      </w:r>
    </w:p>
    <w:p w14:paraId="062EEB5C" w14:textId="77777777" w:rsidR="00CE7FCC" w:rsidRDefault="00942D02">
      <w:pPr>
        <w:pStyle w:val="BodyText"/>
        <w:spacing w:before="160" w:line="254" w:lineRule="auto"/>
        <w:ind w:left="1611" w:right="1142"/>
        <w:jc w:val="both"/>
      </w:pPr>
      <w:r>
        <w:t xml:space="preserve">Les opérations régulières menées à l'aéroport de Bruxelles-National n'impliquent pas l'utilisation de </w:t>
      </w:r>
      <w:r>
        <w:rPr>
          <w:spacing w:val="-2"/>
        </w:rPr>
        <w:t>SPFO/PFAS.</w:t>
      </w:r>
    </w:p>
    <w:p w14:paraId="5107DAC6" w14:textId="77777777" w:rsidR="00CE7FCC" w:rsidRDefault="00942D02">
      <w:pPr>
        <w:spacing w:before="166"/>
        <w:ind w:left="1611"/>
        <w:rPr>
          <w:b/>
          <w:sz w:val="20"/>
        </w:rPr>
      </w:pPr>
      <w:r>
        <w:rPr>
          <w:b/>
          <w:sz w:val="20"/>
        </w:rPr>
        <w:t xml:space="preserve">Mesures de prévention de la contamination des sols par les </w:t>
      </w:r>
      <w:r>
        <w:rPr>
          <w:b/>
          <w:spacing w:val="-4"/>
          <w:sz w:val="20"/>
        </w:rPr>
        <w:t>PFAS</w:t>
      </w:r>
    </w:p>
    <w:p w14:paraId="3560BA2B" w14:textId="77777777" w:rsidR="00CE7FCC" w:rsidRDefault="00942D02">
      <w:pPr>
        <w:pStyle w:val="BodyText"/>
        <w:spacing w:before="181" w:line="259" w:lineRule="auto"/>
        <w:ind w:left="1611" w:right="1134"/>
        <w:jc w:val="both"/>
      </w:pPr>
      <w:r>
        <w:t xml:space="preserve">Les services d'incendie de la BAC </w:t>
      </w:r>
      <w:r>
        <w:rPr>
          <w:spacing w:val="-4"/>
        </w:rPr>
        <w:t xml:space="preserve">sont </w:t>
      </w:r>
      <w:r>
        <w:t xml:space="preserve">déjà passés d'une mousse </w:t>
      </w:r>
      <w:r>
        <w:t xml:space="preserve">sans PFOS à </w:t>
      </w:r>
      <w:r>
        <w:rPr>
          <w:spacing w:val="-3"/>
        </w:rPr>
        <w:t xml:space="preserve">une </w:t>
      </w:r>
      <w:r>
        <w:t xml:space="preserve">mousse C6 en 2009. À ce jour, les mélanges de mousse (et d'eau) libérés lors des exercices de mousse </w:t>
      </w:r>
      <w:r>
        <w:rPr>
          <w:spacing w:val="-12"/>
        </w:rPr>
        <w:t xml:space="preserve">près de la </w:t>
      </w:r>
      <w:r>
        <w:t xml:space="preserve">caserne des pompiers de l'Est sont collectés dans des réservoirs de stockage souterrains en vue d'un </w:t>
      </w:r>
      <w:r>
        <w:rPr>
          <w:spacing w:val="-2"/>
        </w:rPr>
        <w:t xml:space="preserve">traitement </w:t>
      </w:r>
      <w:r>
        <w:t>ultérieur.</w:t>
      </w:r>
    </w:p>
    <w:p w14:paraId="5AD2CE19" w14:textId="77777777" w:rsidR="00CE7FCC" w:rsidRDefault="00942D02">
      <w:pPr>
        <w:pStyle w:val="BodyText"/>
        <w:spacing w:before="160" w:line="259" w:lineRule="auto"/>
        <w:ind w:left="1611" w:right="1130"/>
        <w:jc w:val="both"/>
      </w:pPr>
      <w:r>
        <w:t>Une t</w:t>
      </w:r>
      <w:r>
        <w:t xml:space="preserve">ransition complète vers une mousse sans fluor (au-delà de la législation actuelle) sera mise en œuvre en 2023. Dans ce cas, une mousse à base de composants organiques a été choisie, ce qui permet de traiter la mousse (et l'eau) dans la station d'épuration </w:t>
      </w:r>
      <w:r>
        <w:t>des eaux usées de BAC. Une adaptation du réseau d'égouts a déjà été réalisée en 2022, ce qui permet d'envoyer à la STEP les mélanges de mousse et d'eau libérés lors des exercices/tests de mousse à la caserne de pompiers Est.</w:t>
      </w:r>
    </w:p>
    <w:p w14:paraId="6439840D" w14:textId="77777777" w:rsidR="00CE7FCC" w:rsidRDefault="00942D02">
      <w:pPr>
        <w:pStyle w:val="BodyText"/>
        <w:spacing w:before="160" w:line="256" w:lineRule="auto"/>
        <w:ind w:left="1611" w:right="1132"/>
        <w:jc w:val="both"/>
      </w:pPr>
      <w:r>
        <w:t>Le BAC a actuellement sélection</w:t>
      </w:r>
      <w:r>
        <w:t>né une partie pour effectuer la transition de la mousse et la décontamination des différents véhicules. Lors de la décontamination, une validation sera également effectuée pour vérifier si le nettoyage a été effectué de manière adéquate et s'il ne reste pa</w:t>
      </w:r>
      <w:r>
        <w:t>s de résidus de PFAS dans les véhicules.</w:t>
      </w:r>
    </w:p>
    <w:p w14:paraId="0D8BC0F1" w14:textId="77777777" w:rsidR="00CE7FCC" w:rsidRDefault="00942D02">
      <w:pPr>
        <w:pStyle w:val="BodyText"/>
        <w:spacing w:before="167" w:line="259" w:lineRule="auto"/>
        <w:ind w:left="1611" w:right="1141"/>
        <w:jc w:val="both"/>
      </w:pPr>
      <w:r>
        <w:t xml:space="preserve">La réalisation d'essais à la mousse ainsi que le drainage et le traitement connexes dans la station d'épuration sont décrits dans différentes procédures opérationnelles du service d'incendie. Ces procédures ont été </w:t>
      </w:r>
      <w:r>
        <w:t>élaborées en concertation avec l'exploitant de la station d'épuration.</w:t>
      </w:r>
    </w:p>
    <w:p w14:paraId="45758556" w14:textId="77777777" w:rsidR="00CE7FCC" w:rsidRDefault="00942D02">
      <w:pPr>
        <w:pStyle w:val="BodyText"/>
        <w:spacing w:before="160" w:line="256" w:lineRule="auto"/>
        <w:ind w:left="1611" w:right="1142"/>
        <w:jc w:val="both"/>
      </w:pPr>
      <w:r>
        <w:t>Dans l'ensemble, les effets sur la santé des sols dus aux activités de l'aéroport de Bruxelles sont jugés négligeables (0).</w:t>
      </w:r>
    </w:p>
    <w:p w14:paraId="48891F64" w14:textId="77777777" w:rsidR="00CE7FCC" w:rsidRDefault="00942D02">
      <w:pPr>
        <w:spacing w:before="164"/>
        <w:ind w:left="1611"/>
        <w:rPr>
          <w:i/>
          <w:sz w:val="20"/>
        </w:rPr>
      </w:pPr>
      <w:r>
        <w:rPr>
          <w:i/>
          <w:sz w:val="20"/>
        </w:rPr>
        <w:t xml:space="preserve">Stockage et distribution de </w:t>
      </w:r>
      <w:r>
        <w:rPr>
          <w:i/>
          <w:spacing w:val="-2"/>
          <w:sz w:val="20"/>
        </w:rPr>
        <w:t xml:space="preserve">produits </w:t>
      </w:r>
      <w:r>
        <w:rPr>
          <w:i/>
          <w:sz w:val="20"/>
        </w:rPr>
        <w:t>dangereux</w:t>
      </w:r>
    </w:p>
    <w:p w14:paraId="4F860F6D" w14:textId="77777777" w:rsidR="00CE7FCC" w:rsidRDefault="00CE7FCC">
      <w:pPr>
        <w:rPr>
          <w:sz w:val="20"/>
        </w:rPr>
        <w:sectPr w:rsidR="00CE7FCC">
          <w:pgSz w:w="11910" w:h="16840"/>
          <w:pgMar w:top="1460" w:right="0" w:bottom="1280" w:left="940" w:header="748" w:footer="1095" w:gutter="0"/>
          <w:cols w:space="720"/>
        </w:sectPr>
      </w:pPr>
    </w:p>
    <w:p w14:paraId="650AA91A" w14:textId="77777777" w:rsidR="00CE7FCC" w:rsidRDefault="00CE7FCC">
      <w:pPr>
        <w:pStyle w:val="BodyText"/>
        <w:spacing w:before="121"/>
        <w:rPr>
          <w:i/>
        </w:rPr>
      </w:pPr>
    </w:p>
    <w:p w14:paraId="650648D9" w14:textId="77777777" w:rsidR="00CE7FCC" w:rsidRDefault="00942D02">
      <w:pPr>
        <w:pStyle w:val="BodyText"/>
        <w:spacing w:line="256" w:lineRule="auto"/>
        <w:ind w:left="1611" w:right="1143"/>
        <w:jc w:val="both"/>
      </w:pPr>
      <w:r>
        <w:t>Des produits dangereux sont stockés dans la zone du projet. Il existe donc un risque de contamination du sol en cas de calamités (fuites) :</w:t>
      </w:r>
    </w:p>
    <w:p w14:paraId="3D259715" w14:textId="77777777" w:rsidR="00CE7FCC" w:rsidRDefault="00942D02">
      <w:pPr>
        <w:pStyle w:val="BodyText"/>
        <w:spacing w:before="166" w:line="259" w:lineRule="auto"/>
        <w:ind w:left="1611" w:right="1128"/>
        <w:jc w:val="both"/>
      </w:pPr>
      <w:r>
        <w:t xml:space="preserve">Pour éviter ce risque, des dispositions sont déjà en place dans la situation actuelle pour </w:t>
      </w:r>
      <w:r>
        <w:rPr>
          <w:spacing w:val="-7"/>
        </w:rPr>
        <w:t>prévenir la</w:t>
      </w:r>
      <w:r>
        <w:t xml:space="preserve"> contamination, comme le prescrivent les différentes licences. Il s'agit notamment d'un stockage adéquat sur des surfaces contenant des liquides, d'un sto</w:t>
      </w:r>
      <w:r>
        <w:t xml:space="preserve">ckage dans des réservoirs inspectés, de la mise à disposition d'installations de stockage à double paroi ou du placement des conteneurs de stockage sur des plateaux d'égouttage. Ces mesures sont également contrôlées périodiquement et leur suivi est assuré </w:t>
      </w:r>
      <w:r>
        <w:t xml:space="preserve">dans le cadre du </w:t>
      </w:r>
      <w:r>
        <w:rPr>
          <w:spacing w:val="-2"/>
        </w:rPr>
        <w:t xml:space="preserve">système de qualité </w:t>
      </w:r>
      <w:r>
        <w:t>ISO.</w:t>
      </w:r>
    </w:p>
    <w:p w14:paraId="6621C9D5" w14:textId="77777777" w:rsidR="00CE7FCC" w:rsidRDefault="00942D02">
      <w:pPr>
        <w:pStyle w:val="BodyText"/>
        <w:spacing w:before="158" w:line="259" w:lineRule="auto"/>
        <w:ind w:left="1611" w:right="1142"/>
        <w:jc w:val="both"/>
      </w:pPr>
      <w:r>
        <w:t xml:space="preserve">Dans la situation prévue, ces dispositions restent applicables. Par conséquent, le risque de nouvelle contamination pendant la phase d'exploitation est considéré comme suffisamment maîtrisé. En cela, la législation </w:t>
      </w:r>
      <w:r>
        <w:t>en vigueur est respectée.</w:t>
      </w:r>
    </w:p>
    <w:p w14:paraId="3948DBFA" w14:textId="77777777" w:rsidR="00CE7FCC" w:rsidRDefault="00942D02">
      <w:pPr>
        <w:pStyle w:val="BodyText"/>
        <w:spacing w:before="160" w:line="259" w:lineRule="auto"/>
        <w:ind w:left="1611" w:right="1131"/>
        <w:jc w:val="both"/>
      </w:pPr>
      <w:r>
        <w:t>Un réseau de bornes d'incendie est présent dans la zone du projet. Il s'agit d'un réseau de canalisations souterraines pour la distribution de carburant d'aviation depuis le parc d'avitaillement jusqu'aux stands d'avions, où les a</w:t>
      </w:r>
      <w:r>
        <w:t>vions peuvent se ravitailler en carburant. Ce réseau de canalisations (ainsi que le parc d'avitaillement et les installations connexes) est exploité par un tiers (Hydrant Refuelling System NV), qui en détient la licence. Ces canalisations sont conçues pour</w:t>
      </w:r>
      <w:r>
        <w:t xml:space="preserve"> des pressions allant jusqu'à environ 100 bars, mais la pression de fonctionnement est nettement inférieure (environ 10 à 11 bars). Les conduites sont recouvertes d'un revêtement anticorrosion. Le réseau de conduites est divisé en segments équipés de doubl</w:t>
      </w:r>
      <w:r>
        <w:t>es vannes de blocage et de purge, qui sont également testés périodiquement pour détecter les fuites. Ce réseau de conduites est équipé d'un système électronique permanent de détection des fuites. Ce système mesure automatiquement les différences de tempéra</w:t>
      </w:r>
      <w:r>
        <w:t>ture entre le sol et les conduites, à l'aide de capteurs présents sur l'ensemble du réseau, à différentes profondeurs dans le sol (jusqu'à 5 m de profondeur) et sous différentes surfaces. Sur la base des différences de température mesurées, une chute de pr</w:t>
      </w:r>
      <w:r>
        <w:t xml:space="preserve">ession peut </w:t>
      </w:r>
      <w:r>
        <w:rPr>
          <w:spacing w:val="-11"/>
        </w:rPr>
        <w:t xml:space="preserve">être </w:t>
      </w:r>
      <w:r>
        <w:t>calculée, qui est automatiquement comparée aux pressions réelles mesurées. Si une fuite est ainsi détectée, elle est automatiquement signalée et les conduites (ou leurs parties concernées) peuvent être fermées. Ce système permet de détecte</w:t>
      </w:r>
      <w:r>
        <w:t xml:space="preserve">r des fuites jusqu'à 0,04 l/m³ u. La présence et l'utilisation de ce système ont également été imposées comme condition spéciale dans le permis. Par conséquent, le risque de fuites dans le sol est </w:t>
      </w:r>
      <w:r>
        <w:rPr>
          <w:spacing w:val="-3"/>
        </w:rPr>
        <w:t xml:space="preserve">considéré comme </w:t>
      </w:r>
      <w:r>
        <w:t>suffisamment maîtrisé.</w:t>
      </w:r>
    </w:p>
    <w:p w14:paraId="3B2BD95E" w14:textId="77777777" w:rsidR="00CE7FCC" w:rsidRDefault="00942D02">
      <w:pPr>
        <w:pStyle w:val="BodyText"/>
        <w:spacing w:before="158" w:line="256" w:lineRule="auto"/>
        <w:ind w:left="1611" w:right="1143"/>
        <w:jc w:val="both"/>
      </w:pPr>
      <w:r>
        <w:t>Dans l'ensemble, les</w:t>
      </w:r>
      <w:r>
        <w:t xml:space="preserve"> effets sur la santé des sols dus aux activités de l'aéroport de Bruxelles sont jugés négligeables (0).</w:t>
      </w:r>
    </w:p>
    <w:p w14:paraId="1C3EB2EF" w14:textId="77777777" w:rsidR="00CE7FCC" w:rsidRDefault="00942D02">
      <w:pPr>
        <w:spacing w:before="161"/>
        <w:ind w:left="1611"/>
        <w:rPr>
          <w:i/>
          <w:sz w:val="20"/>
        </w:rPr>
      </w:pPr>
      <w:r>
        <w:rPr>
          <w:i/>
          <w:spacing w:val="-2"/>
          <w:sz w:val="20"/>
        </w:rPr>
        <w:t xml:space="preserve">Sols </w:t>
      </w:r>
      <w:r>
        <w:rPr>
          <w:i/>
          <w:sz w:val="20"/>
        </w:rPr>
        <w:t>contaminés</w:t>
      </w:r>
    </w:p>
    <w:p w14:paraId="2C632EC0" w14:textId="77777777" w:rsidR="00CE7FCC" w:rsidRDefault="00942D02">
      <w:pPr>
        <w:pStyle w:val="BodyText"/>
        <w:spacing w:before="183" w:line="254" w:lineRule="auto"/>
        <w:ind w:left="1611" w:right="1143"/>
        <w:jc w:val="both"/>
      </w:pPr>
      <w:r>
        <w:t xml:space="preserve">Des sols contaminés sont déjà connus à l'intérieur des contours de la zone du projet. Les réglementations existantes seront respectées. </w:t>
      </w:r>
      <w:r>
        <w:t>L'impact est négligeable (0).</w:t>
      </w:r>
    </w:p>
    <w:p w14:paraId="740550DE" w14:textId="77777777" w:rsidR="00CE7FCC" w:rsidRDefault="00942D02">
      <w:pPr>
        <w:pStyle w:val="BodyText"/>
        <w:spacing w:before="167"/>
        <w:ind w:left="1611"/>
      </w:pPr>
      <w:r>
        <w:t xml:space="preserve">Des projets d'assainissement des sols sont en cours sur certains terrains (tous ces projets sont actuellement </w:t>
      </w:r>
      <w:r>
        <w:rPr>
          <w:spacing w:val="-2"/>
        </w:rPr>
        <w:t>en cours) :</w:t>
      </w:r>
    </w:p>
    <w:p w14:paraId="0AFC3BAE" w14:textId="77777777" w:rsidR="00CE7FCC" w:rsidRDefault="00942D02">
      <w:pPr>
        <w:pStyle w:val="ListParagraph"/>
        <w:numPr>
          <w:ilvl w:val="0"/>
          <w:numId w:val="31"/>
        </w:numPr>
        <w:tabs>
          <w:tab w:val="left" w:pos="2331"/>
        </w:tabs>
        <w:rPr>
          <w:sz w:val="20"/>
        </w:rPr>
      </w:pPr>
      <w:r>
        <w:rPr>
          <w:sz w:val="20"/>
        </w:rPr>
        <w:t xml:space="preserve">Zone au bâtiment 7/7a/8/13/23/24 (Complexe </w:t>
      </w:r>
      <w:r>
        <w:rPr>
          <w:spacing w:val="-2"/>
          <w:sz w:val="20"/>
        </w:rPr>
        <w:t>Nord)</w:t>
      </w:r>
    </w:p>
    <w:p w14:paraId="098A2C66" w14:textId="77777777" w:rsidR="00CE7FCC" w:rsidRDefault="00942D02">
      <w:pPr>
        <w:pStyle w:val="ListParagraph"/>
        <w:numPr>
          <w:ilvl w:val="0"/>
          <w:numId w:val="31"/>
        </w:numPr>
        <w:tabs>
          <w:tab w:val="left" w:pos="2331"/>
        </w:tabs>
        <w:rPr>
          <w:sz w:val="20"/>
        </w:rPr>
      </w:pPr>
      <w:r>
        <w:rPr>
          <w:sz w:val="20"/>
        </w:rPr>
        <w:t xml:space="preserve">Ancienne </w:t>
      </w:r>
      <w:r>
        <w:rPr>
          <w:spacing w:val="-2"/>
          <w:sz w:val="20"/>
        </w:rPr>
        <w:t>ferme de Fuelfarm</w:t>
      </w:r>
    </w:p>
    <w:p w14:paraId="14D602A6" w14:textId="77777777" w:rsidR="00CE7FCC" w:rsidRDefault="00942D02">
      <w:pPr>
        <w:pStyle w:val="ListParagraph"/>
        <w:numPr>
          <w:ilvl w:val="0"/>
          <w:numId w:val="31"/>
        </w:numPr>
        <w:tabs>
          <w:tab w:val="left" w:pos="2331"/>
        </w:tabs>
        <w:rPr>
          <w:sz w:val="20"/>
        </w:rPr>
      </w:pPr>
      <w:r>
        <w:rPr>
          <w:sz w:val="20"/>
        </w:rPr>
        <w:t xml:space="preserve">Bâtiment </w:t>
      </w:r>
      <w:r>
        <w:rPr>
          <w:spacing w:val="-5"/>
          <w:sz w:val="20"/>
        </w:rPr>
        <w:t>40d</w:t>
      </w:r>
    </w:p>
    <w:p w14:paraId="7130599E" w14:textId="77777777" w:rsidR="00CE7FCC" w:rsidRDefault="00942D02">
      <w:pPr>
        <w:pStyle w:val="ListParagraph"/>
        <w:numPr>
          <w:ilvl w:val="0"/>
          <w:numId w:val="31"/>
        </w:numPr>
        <w:tabs>
          <w:tab w:val="left" w:pos="2331"/>
        </w:tabs>
        <w:spacing w:before="191"/>
        <w:rPr>
          <w:sz w:val="20"/>
        </w:rPr>
      </w:pPr>
      <w:r>
        <w:rPr>
          <w:sz w:val="20"/>
        </w:rPr>
        <w:t xml:space="preserve">Bâtiment </w:t>
      </w:r>
      <w:r>
        <w:rPr>
          <w:spacing w:val="-5"/>
          <w:sz w:val="20"/>
        </w:rPr>
        <w:t>125</w:t>
      </w:r>
    </w:p>
    <w:p w14:paraId="66EAEEE4" w14:textId="77777777" w:rsidR="00CE7FCC" w:rsidRDefault="00942D02">
      <w:pPr>
        <w:pStyle w:val="ListParagraph"/>
        <w:numPr>
          <w:ilvl w:val="0"/>
          <w:numId w:val="31"/>
        </w:numPr>
        <w:tabs>
          <w:tab w:val="left" w:pos="2331"/>
        </w:tabs>
        <w:rPr>
          <w:sz w:val="20"/>
        </w:rPr>
      </w:pPr>
      <w:r>
        <w:rPr>
          <w:sz w:val="20"/>
        </w:rPr>
        <w:t>Bâ</w:t>
      </w:r>
      <w:r>
        <w:rPr>
          <w:sz w:val="20"/>
        </w:rPr>
        <w:t xml:space="preserve">timent </w:t>
      </w:r>
      <w:r>
        <w:rPr>
          <w:spacing w:val="-5"/>
          <w:sz w:val="20"/>
        </w:rPr>
        <w:t>133</w:t>
      </w:r>
    </w:p>
    <w:p w14:paraId="5DDBA1A1" w14:textId="77777777" w:rsidR="00CE7FCC" w:rsidRDefault="00942D02">
      <w:pPr>
        <w:pStyle w:val="ListParagraph"/>
        <w:numPr>
          <w:ilvl w:val="0"/>
          <w:numId w:val="31"/>
        </w:numPr>
        <w:tabs>
          <w:tab w:val="left" w:pos="2331"/>
        </w:tabs>
        <w:spacing w:before="191"/>
        <w:rPr>
          <w:sz w:val="20"/>
        </w:rPr>
      </w:pPr>
      <w:r>
        <w:rPr>
          <w:sz w:val="20"/>
        </w:rPr>
        <w:t xml:space="preserve">Bâtiment </w:t>
      </w:r>
      <w:r>
        <w:rPr>
          <w:spacing w:val="-5"/>
          <w:sz w:val="20"/>
        </w:rPr>
        <w:t>212</w:t>
      </w:r>
    </w:p>
    <w:p w14:paraId="4DD4808B" w14:textId="77777777" w:rsidR="00CE7FCC" w:rsidRDefault="00942D02">
      <w:pPr>
        <w:pStyle w:val="BodyText"/>
        <w:spacing w:before="175"/>
        <w:ind w:left="1611"/>
      </w:pPr>
      <w:r>
        <w:t xml:space="preserve">L'assainissement de ces sols est évalué comme positif limité </w:t>
      </w:r>
      <w:r>
        <w:rPr>
          <w:spacing w:val="-2"/>
        </w:rPr>
        <w:t>(+1).</w:t>
      </w:r>
    </w:p>
    <w:p w14:paraId="6C543347" w14:textId="77777777" w:rsidR="00CE7FCC" w:rsidRDefault="00CE7FCC">
      <w:pPr>
        <w:sectPr w:rsidR="00CE7FCC">
          <w:pgSz w:w="11910" w:h="16840"/>
          <w:pgMar w:top="1460" w:right="0" w:bottom="1280" w:left="940" w:header="748" w:footer="1095" w:gutter="0"/>
          <w:cols w:space="720"/>
        </w:sectPr>
      </w:pPr>
    </w:p>
    <w:p w14:paraId="75402260" w14:textId="77777777" w:rsidR="00CE7FCC" w:rsidRDefault="00CE7FCC">
      <w:pPr>
        <w:pStyle w:val="BodyText"/>
        <w:spacing w:before="121"/>
      </w:pPr>
    </w:p>
    <w:p w14:paraId="3873B92F" w14:textId="77777777" w:rsidR="00CE7FCC" w:rsidRDefault="00942D02">
      <w:pPr>
        <w:pStyle w:val="BodyText"/>
        <w:spacing w:line="259" w:lineRule="auto"/>
        <w:ind w:left="1611" w:right="1133"/>
        <w:jc w:val="both"/>
      </w:pPr>
      <w:r>
        <w:t xml:space="preserve">La présence éventuelle d'une contamination du sol dans les zones à risque qui n'ont pas (encore) été étudiées et de paramètres </w:t>
      </w:r>
      <w:r>
        <w:t xml:space="preserve">qui n'ont pas été étudiés (p. ex. PFAS, amiante) dans les zones qui ont déjà </w:t>
      </w:r>
      <w:r>
        <w:rPr>
          <w:spacing w:val="-3"/>
        </w:rPr>
        <w:t xml:space="preserve">été </w:t>
      </w:r>
      <w:r>
        <w:t xml:space="preserve">étudiées doit également être prise en compte. Les réglementations en vigueur doivent être </w:t>
      </w:r>
      <w:r>
        <w:rPr>
          <w:spacing w:val="-3"/>
        </w:rPr>
        <w:t xml:space="preserve">respectées à </w:t>
      </w:r>
      <w:r>
        <w:t>tout moment (0).</w:t>
      </w:r>
    </w:p>
    <w:p w14:paraId="4A9400BD" w14:textId="77777777" w:rsidR="00CE7FCC" w:rsidRDefault="00942D02">
      <w:pPr>
        <w:spacing w:before="160"/>
        <w:ind w:left="1611"/>
        <w:rPr>
          <w:i/>
          <w:sz w:val="20"/>
        </w:rPr>
      </w:pPr>
      <w:r>
        <w:rPr>
          <w:noProof/>
        </w:rPr>
        <w:drawing>
          <wp:anchor distT="0" distB="0" distL="0" distR="0" simplePos="0" relativeHeight="15799808" behindDoc="0" locked="0" layoutInCell="1" allowOverlap="1" wp14:anchorId="1A6CA4EE" wp14:editId="550003C5">
            <wp:simplePos x="0" y="0"/>
            <wp:positionH relativeFrom="page">
              <wp:posOffset>941883</wp:posOffset>
            </wp:positionH>
            <wp:positionV relativeFrom="paragraph">
              <wp:posOffset>141660</wp:posOffset>
            </wp:positionV>
            <wp:extent cx="337514" cy="84461"/>
            <wp:effectExtent l="0" t="0" r="0" b="0"/>
            <wp:wrapNone/>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189" cstate="print"/>
                    <a:stretch>
                      <a:fillRect/>
                    </a:stretch>
                  </pic:blipFill>
                  <pic:spPr>
                    <a:xfrm>
                      <a:off x="0" y="0"/>
                      <a:ext cx="337514" cy="84461"/>
                    </a:xfrm>
                    <a:prstGeom prst="rect">
                      <a:avLst/>
                    </a:prstGeom>
                  </pic:spPr>
                </pic:pic>
              </a:graphicData>
            </a:graphic>
          </wp:anchor>
        </w:drawing>
      </w:r>
      <w:r>
        <w:rPr>
          <w:i/>
          <w:color w:val="005B82"/>
          <w:spacing w:val="-2"/>
          <w:sz w:val="20"/>
        </w:rPr>
        <w:t>Situation future</w:t>
      </w:r>
    </w:p>
    <w:p w14:paraId="2AED2322" w14:textId="77777777" w:rsidR="00CE7FCC" w:rsidRDefault="00942D02">
      <w:pPr>
        <w:spacing w:before="17"/>
        <w:ind w:left="1611"/>
        <w:rPr>
          <w:b/>
          <w:sz w:val="20"/>
        </w:rPr>
      </w:pPr>
      <w:r>
        <w:rPr>
          <w:b/>
          <w:spacing w:val="-2"/>
          <w:sz w:val="20"/>
        </w:rPr>
        <w:t>Phase de construction</w:t>
      </w:r>
    </w:p>
    <w:p w14:paraId="6669AC56" w14:textId="77777777" w:rsidR="00CE7FCC" w:rsidRDefault="00942D02">
      <w:pPr>
        <w:pStyle w:val="BodyText"/>
        <w:spacing w:before="181" w:line="259" w:lineRule="auto"/>
        <w:ind w:left="1611" w:right="1139"/>
        <w:jc w:val="both"/>
      </w:pPr>
      <w:r>
        <w:t>L'évaluation de</w:t>
      </w:r>
      <w:r>
        <w:t xml:space="preserve"> la situation future tient compte de l'expansion du terminal et de la </w:t>
      </w:r>
      <w:r>
        <w:rPr>
          <w:spacing w:val="-2"/>
        </w:rPr>
        <w:t xml:space="preserve">réalisation de la plate-forme intermodale. Ces deux éléments seront ajoutés à proximité </w:t>
      </w:r>
      <w:r>
        <w:rPr>
          <w:spacing w:val="-4"/>
        </w:rPr>
        <w:t xml:space="preserve">du </w:t>
      </w:r>
      <w:r>
        <w:t xml:space="preserve">terminal </w:t>
      </w:r>
      <w:r>
        <w:rPr>
          <w:spacing w:val="-2"/>
        </w:rPr>
        <w:t>actuel.</w:t>
      </w:r>
      <w:r>
        <w:t xml:space="preserve"> Leur réalisation impliquera des travaux d'excavation et de terrassement.</w:t>
      </w:r>
    </w:p>
    <w:p w14:paraId="7F05490A" w14:textId="77777777" w:rsidR="00CE7FCC" w:rsidRDefault="00942D02">
      <w:pPr>
        <w:pStyle w:val="BodyText"/>
        <w:spacing w:before="159" w:line="259" w:lineRule="auto"/>
        <w:ind w:left="1611" w:right="1130"/>
        <w:jc w:val="both"/>
      </w:pPr>
      <w:r>
        <w:t>En pr</w:t>
      </w:r>
      <w:r>
        <w:t xml:space="preserve">incipe, il existe toujours un risque de propagation de la contamination lors des travaux de terrassement. Pour prévenir ce </w:t>
      </w:r>
      <w:r>
        <w:rPr>
          <w:spacing w:val="-10"/>
        </w:rPr>
        <w:t>risque</w:t>
      </w:r>
      <w:r>
        <w:t>, il convient de respecter la réglementation relative aux travaux de terrassement (réglementation VLAREBO). Dans le cas d'une e</w:t>
      </w:r>
      <w:r>
        <w:t xml:space="preserve">xcavation prévue conformément au Vlarebo, un rapport technique et un rapport de gestion du sol </w:t>
      </w:r>
      <w:r>
        <w:rPr>
          <w:spacing w:val="-2"/>
        </w:rPr>
        <w:t xml:space="preserve">doivent </w:t>
      </w:r>
      <w:r>
        <w:t xml:space="preserve">être rédigés si le sol excavé provient d'un sol suspect ou si l'excavation totale sur un sol non suspect </w:t>
      </w:r>
      <w:r>
        <w:rPr>
          <w:spacing w:val="-7"/>
        </w:rPr>
        <w:t xml:space="preserve">dépasse </w:t>
      </w:r>
      <w:r>
        <w:t>250 m³. Sur la base du rapport technique</w:t>
      </w:r>
      <w:r>
        <w:t xml:space="preserve"> comparant la qualité du sol excavé </w:t>
      </w:r>
      <w:r>
        <w:rPr>
          <w:spacing w:val="-1"/>
        </w:rPr>
        <w:t xml:space="preserve">aux </w:t>
      </w:r>
      <w:r>
        <w:t>différentes normes de Vlarebo, il est déterminé si le sol peut être réutilisé dans la zone de travail cadastrale et/ou vers quel type d'utilisation du sol le sol peut être éliminé en dehors de la zone de travail cada</w:t>
      </w:r>
      <w:r>
        <w:t>strale ou utilisé comme matériau de construction.</w:t>
      </w:r>
    </w:p>
    <w:p w14:paraId="08CFF0C2" w14:textId="77777777" w:rsidR="00CE7FCC" w:rsidRDefault="00942D02">
      <w:pPr>
        <w:pStyle w:val="BodyText"/>
        <w:spacing w:before="160" w:line="259" w:lineRule="auto"/>
        <w:ind w:left="1611" w:right="1128"/>
        <w:jc w:val="both"/>
      </w:pPr>
      <w:r>
        <w:t>En cas de drainage, il existe également un risque de propagation d'une éventuelle contamination du sol. Si une contamination s'est répandue dans la zone du site à ces endroits, l'excavation et les travaux d</w:t>
      </w:r>
      <w:r>
        <w:t xml:space="preserve">e drainage peuvent </w:t>
      </w:r>
      <w:r>
        <w:rPr>
          <w:spacing w:val="-3"/>
        </w:rPr>
        <w:t>éliminer la</w:t>
      </w:r>
      <w:r>
        <w:t xml:space="preserve"> contamination du sol. En règle générale, les travaux d'assainissement seront coordonnés avec les travaux de réaménagement dans la mesure du possible. L'élimination de la contamination est considérée comme positive. Cependant,</w:t>
      </w:r>
      <w:r>
        <w:t xml:space="preserve"> le stockage du sol contaminé sur le site peut </w:t>
      </w:r>
      <w:r>
        <w:rPr>
          <w:spacing w:val="-8"/>
        </w:rPr>
        <w:t xml:space="preserve">entraîner la </w:t>
      </w:r>
      <w:r>
        <w:t xml:space="preserve">propagation de la contamination, ce qui est </w:t>
      </w:r>
      <w:r>
        <w:rPr>
          <w:spacing w:val="-12"/>
        </w:rPr>
        <w:t xml:space="preserve">évalué </w:t>
      </w:r>
      <w:r>
        <w:t xml:space="preserve">négativement. Les études de sol connues (numéro de dossier 22550) indiquent la présence d'une contamination par des huiles minérales, des métaux </w:t>
      </w:r>
      <w:r>
        <w:t>lourds, des HAP, des BTEX, des COV et des glycols dans les environs. Aucune contamination (grave) n'est attendue dans la zone actuelle du projet d'extension du terminal et de la plate-forme intermodale. Il convient de tenir compte des contaminations non id</w:t>
      </w:r>
      <w:r>
        <w:t>entifiées et des catastrophes éventuelles pendant la phase de construction. Toutefois, les réglementations en vigueur doivent toujours être respectées. L'impact est évalué comme étant négligeable ou tout au plus négatif limité (0).</w:t>
      </w:r>
    </w:p>
    <w:p w14:paraId="2C53FA26" w14:textId="77777777" w:rsidR="00CE7FCC" w:rsidRDefault="00942D02">
      <w:pPr>
        <w:pStyle w:val="BodyText"/>
        <w:spacing w:before="158" w:line="259" w:lineRule="auto"/>
        <w:ind w:left="1611" w:right="1134"/>
        <w:jc w:val="both"/>
      </w:pPr>
      <w:r>
        <w:rPr>
          <w:spacing w:val="-7"/>
        </w:rPr>
        <w:t>L</w:t>
      </w:r>
      <w:r>
        <w:t xml:space="preserve">'extension du terminal </w:t>
      </w:r>
      <w:r>
        <w:t>et la réalisation de la plate-forme intermodale ne sont pas situées dans une zone de prévention sans regret concernant les PFAS (source : DOV). Toutefois, la présence éventuelle d'une contamination inconnue par des PFAS doit être prise en compte (cette que</w:t>
      </w:r>
      <w:r>
        <w:t xml:space="preserve">stion sera examinée dans </w:t>
      </w:r>
      <w:r>
        <w:rPr>
          <w:spacing w:val="-5"/>
        </w:rPr>
        <w:t xml:space="preserve">les </w:t>
      </w:r>
      <w:r>
        <w:t>rapports techniques). En ce qui concerne plus particulièrement les sols contenant des PFAS, ceux-ci seront immédiatement éliminés pour traitement (nettoyage ou mise en décharge), conformément à la réglementation actuellement en</w:t>
      </w:r>
      <w:r>
        <w:t xml:space="preserve"> vigueur</w:t>
      </w:r>
      <w:r>
        <w:rPr>
          <w:vertAlign w:val="superscript"/>
        </w:rPr>
        <w:t>9</w:t>
      </w:r>
      <w:r>
        <w:t xml:space="preserve"> .</w:t>
      </w:r>
    </w:p>
    <w:p w14:paraId="2CB05C12" w14:textId="77777777" w:rsidR="00CE7FCC" w:rsidRDefault="00942D02">
      <w:pPr>
        <w:pStyle w:val="BodyText"/>
        <w:spacing w:before="158" w:line="256" w:lineRule="auto"/>
        <w:ind w:left="1611" w:right="1138"/>
        <w:jc w:val="both"/>
      </w:pPr>
      <w:r>
        <w:t>Aucune information n'est connue sur la présence d'amiante sur ces sites. Les réglementations en vigueur seront appliquées.</w:t>
      </w:r>
    </w:p>
    <w:p w14:paraId="04C8F755" w14:textId="77777777" w:rsidR="00CE7FCC" w:rsidRDefault="00942D02">
      <w:pPr>
        <w:spacing w:before="164"/>
        <w:ind w:left="1611"/>
        <w:rPr>
          <w:b/>
          <w:sz w:val="20"/>
        </w:rPr>
      </w:pPr>
      <w:r>
        <w:rPr>
          <w:b/>
          <w:spacing w:val="-2"/>
          <w:sz w:val="20"/>
        </w:rPr>
        <w:t>Phase opérationnelle</w:t>
      </w:r>
    </w:p>
    <w:p w14:paraId="2CC534B9" w14:textId="77777777" w:rsidR="00CE7FCC" w:rsidRDefault="00942D02">
      <w:pPr>
        <w:spacing w:before="179"/>
        <w:ind w:left="1611"/>
        <w:rPr>
          <w:i/>
          <w:sz w:val="20"/>
        </w:rPr>
      </w:pPr>
      <w:r>
        <w:rPr>
          <w:i/>
          <w:spacing w:val="-2"/>
          <w:sz w:val="20"/>
        </w:rPr>
        <w:t>Activités</w:t>
      </w:r>
    </w:p>
    <w:p w14:paraId="24846391" w14:textId="77777777" w:rsidR="00CE7FCC" w:rsidRDefault="00CE7FCC">
      <w:pPr>
        <w:pStyle w:val="BodyText"/>
        <w:rPr>
          <w:i/>
        </w:rPr>
      </w:pPr>
    </w:p>
    <w:p w14:paraId="05EC7AA9" w14:textId="77777777" w:rsidR="00CE7FCC" w:rsidRDefault="00CE7FCC">
      <w:pPr>
        <w:pStyle w:val="BodyText"/>
        <w:rPr>
          <w:i/>
        </w:rPr>
      </w:pPr>
    </w:p>
    <w:p w14:paraId="5C2A55B9" w14:textId="77777777" w:rsidR="00CE7FCC" w:rsidRDefault="00942D02">
      <w:pPr>
        <w:pStyle w:val="BodyText"/>
        <w:spacing w:before="159"/>
        <w:rPr>
          <w:i/>
        </w:rPr>
      </w:pPr>
      <w:r>
        <w:rPr>
          <w:noProof/>
        </w:rPr>
        <mc:AlternateContent>
          <mc:Choice Requires="wps">
            <w:drawing>
              <wp:anchor distT="0" distB="0" distL="0" distR="0" simplePos="0" relativeHeight="487658496" behindDoc="1" locked="0" layoutInCell="1" allowOverlap="1" wp14:anchorId="7C9D7714" wp14:editId="3FEE244A">
                <wp:simplePos x="0" y="0"/>
                <wp:positionH relativeFrom="page">
                  <wp:posOffset>936040</wp:posOffset>
                </wp:positionH>
                <wp:positionV relativeFrom="paragraph">
                  <wp:posOffset>271422</wp:posOffset>
                </wp:positionV>
                <wp:extent cx="1829435" cy="7620"/>
                <wp:effectExtent l="0" t="0" r="0" b="0"/>
                <wp:wrapTopAndBottom/>
                <wp:docPr id="215" name="Graphic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52BC8E" id="Graphic 215" o:spid="_x0000_s1026" style="position:absolute;margin-left:73.7pt;margin-top:21.35pt;width:144.05pt;height:.6pt;z-index:-1565798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" path="m1829053,l,,,7619r1829053,l1829053,xe" fillcolor="black" stroked="f">
                <v:path arrowok="t"/>
                <w10:wrap type="topAndBottom" anchorx="page"/>
              </v:shape>
            </w:pict>
          </mc:Fallback>
        </mc:AlternateContent>
      </w:r>
    </w:p>
    <w:p w14:paraId="5F277A1D" w14:textId="77777777" w:rsidR="00CE7FCC" w:rsidRDefault="00942D02">
      <w:pPr>
        <w:pStyle w:val="BodyText"/>
        <w:spacing w:before="92"/>
        <w:ind w:left="534"/>
      </w:pPr>
      <w:r>
        <w:rPr>
          <w:vertAlign w:val="superscript"/>
        </w:rPr>
        <w:t>9</w:t>
      </w:r>
      <w:r>
        <w:t xml:space="preserve"> conformément à la récente décision du Conseil d'État d'avril 2022 sur cette </w:t>
      </w:r>
      <w:r>
        <w:t>question</w:t>
      </w:r>
      <w:r>
        <w:rPr>
          <w:spacing w:val="-10"/>
        </w:rPr>
        <w:t>.</w:t>
      </w:r>
    </w:p>
    <w:p w14:paraId="0884978F" w14:textId="77777777" w:rsidR="00CE7FCC" w:rsidRDefault="00CE7FCC">
      <w:pPr>
        <w:sectPr w:rsidR="00CE7FCC">
          <w:pgSz w:w="11910" w:h="16840"/>
          <w:pgMar w:top="1460" w:right="0" w:bottom="1280" w:left="940" w:header="748" w:footer="1095" w:gutter="0"/>
          <w:cols w:space="720"/>
        </w:sectPr>
      </w:pPr>
    </w:p>
    <w:p w14:paraId="61B70770" w14:textId="77777777" w:rsidR="00CE7FCC" w:rsidRDefault="00CE7FCC">
      <w:pPr>
        <w:pStyle w:val="BodyText"/>
        <w:spacing w:before="121"/>
      </w:pPr>
    </w:p>
    <w:p w14:paraId="45A54042" w14:textId="77777777" w:rsidR="00CE7FCC" w:rsidRDefault="00942D02">
      <w:pPr>
        <w:pStyle w:val="BodyText"/>
        <w:spacing w:line="256" w:lineRule="auto"/>
        <w:ind w:left="1611" w:right="1139"/>
        <w:jc w:val="both"/>
      </w:pPr>
      <w:r>
        <w:t xml:space="preserve">Il n'y a pas de changement </w:t>
      </w:r>
      <w:r>
        <w:rPr>
          <w:spacing w:val="-1"/>
        </w:rPr>
        <w:t xml:space="preserve">par rapport aux </w:t>
      </w:r>
      <w:r>
        <w:t xml:space="preserve">activités dans </w:t>
      </w:r>
      <w:r>
        <w:rPr>
          <w:spacing w:val="-1"/>
        </w:rPr>
        <w:t xml:space="preserve">la </w:t>
      </w:r>
      <w:r>
        <w:t>situation actuelle (celles-ci ont déjà été évaluées au point 8</w:t>
      </w:r>
      <w:hyperlink w:anchor="_bookmark43" w:history="1">
        <w:r>
          <w:t>.5.4.1</w:t>
        </w:r>
      </w:hyperlink>
      <w:r>
        <w:t>).</w:t>
      </w:r>
    </w:p>
    <w:p w14:paraId="6F9F0561" w14:textId="77777777" w:rsidR="00CE7FCC" w:rsidRDefault="00942D02">
      <w:pPr>
        <w:pStyle w:val="BodyText"/>
        <w:spacing w:before="166" w:line="256" w:lineRule="auto"/>
        <w:ind w:left="1611" w:right="1133"/>
        <w:jc w:val="both"/>
      </w:pPr>
      <w:r>
        <w:t xml:space="preserve">L'exploitation de l'extension du terminal et de la plate-forme intermodale n'est pas associée à un risque supplémentaire de contamination du sol. Toutefois, une catastrophe </w:t>
      </w:r>
      <w:r>
        <w:rPr>
          <w:spacing w:val="-2"/>
        </w:rPr>
        <w:t xml:space="preserve">est </w:t>
      </w:r>
      <w:r>
        <w:t>toujours possible. Les réglementations en</w:t>
      </w:r>
      <w:r>
        <w:t xml:space="preserve"> vigueur seront respectées.</w:t>
      </w:r>
    </w:p>
    <w:p w14:paraId="429E5F89" w14:textId="77777777" w:rsidR="00CE7FCC" w:rsidRDefault="00942D02">
      <w:pPr>
        <w:pStyle w:val="BodyText"/>
        <w:spacing w:before="165"/>
        <w:ind w:left="1611"/>
      </w:pPr>
      <w:r>
        <w:t xml:space="preserve">L'impact des activités sur la santé des sols est jugé négligeable </w:t>
      </w:r>
      <w:r>
        <w:rPr>
          <w:spacing w:val="-4"/>
        </w:rPr>
        <w:t>(0).</w:t>
      </w:r>
    </w:p>
    <w:p w14:paraId="50C3EA01" w14:textId="77777777" w:rsidR="00CE7FCC" w:rsidRDefault="00942D02">
      <w:pPr>
        <w:spacing w:before="178"/>
        <w:ind w:left="1611"/>
        <w:rPr>
          <w:i/>
          <w:sz w:val="20"/>
        </w:rPr>
      </w:pPr>
      <w:r>
        <w:rPr>
          <w:i/>
          <w:sz w:val="20"/>
        </w:rPr>
        <w:t xml:space="preserve">Stockage de </w:t>
      </w:r>
      <w:r>
        <w:rPr>
          <w:i/>
          <w:spacing w:val="-2"/>
          <w:sz w:val="20"/>
        </w:rPr>
        <w:t xml:space="preserve">produits </w:t>
      </w:r>
      <w:r>
        <w:rPr>
          <w:i/>
          <w:sz w:val="20"/>
        </w:rPr>
        <w:t>dangereux</w:t>
      </w:r>
    </w:p>
    <w:p w14:paraId="06F4FD09" w14:textId="77777777" w:rsidR="00CE7FCC" w:rsidRDefault="00942D02">
      <w:pPr>
        <w:pStyle w:val="BodyText"/>
        <w:spacing w:before="183" w:line="259" w:lineRule="auto"/>
        <w:ind w:left="1611" w:right="1135"/>
        <w:jc w:val="both"/>
      </w:pPr>
      <w:r>
        <w:t>Aucun changement n'est prévu dans la manière dont les produits dangereux sont manipulés. La réglementation et les règles de sé</w:t>
      </w:r>
      <w:r>
        <w:t>curité applicables seront respectées à tout moment. En fonction des besoins, il peut y avoir un stockage supplémentaire de ces produits, mais il n'y a pas de relation univoque entre les augmentations prévues du nombre de passagers et de marchandises dans l</w:t>
      </w:r>
      <w:r>
        <w:t>e scénario futur et les quantités de ces produits. Par conséquent, aucun stockage supplémentaire significatif n'est prévu dans le cadre du présent projet.</w:t>
      </w:r>
    </w:p>
    <w:p w14:paraId="7F9BFF7B" w14:textId="77777777" w:rsidR="00CE7FCC" w:rsidRDefault="00942D02">
      <w:pPr>
        <w:pStyle w:val="BodyText"/>
        <w:spacing w:before="156"/>
        <w:ind w:left="1611"/>
      </w:pPr>
      <w:r>
        <w:t xml:space="preserve">Il n'y a pas de stockage de produits dangereux dans l'extension du terminal ou dans la </w:t>
      </w:r>
      <w:r>
        <w:rPr>
          <w:spacing w:val="-4"/>
        </w:rPr>
        <w:t xml:space="preserve">plate-forme </w:t>
      </w:r>
      <w:r>
        <w:t>in</w:t>
      </w:r>
      <w:r>
        <w:t>termodale.</w:t>
      </w:r>
    </w:p>
    <w:p w14:paraId="1EA52140" w14:textId="77777777" w:rsidR="00CE7FCC" w:rsidRDefault="00942D02">
      <w:pPr>
        <w:pStyle w:val="BodyText"/>
        <w:spacing w:before="181" w:line="256" w:lineRule="auto"/>
        <w:ind w:left="1611" w:right="1143"/>
        <w:jc w:val="both"/>
      </w:pPr>
      <w:r>
        <w:t>En général, les réglementations actuelles sur le stockage des produits dangereux (0) seront également respectées dans la situation future.</w:t>
      </w:r>
    </w:p>
    <w:p w14:paraId="3FF948A0" w14:textId="77777777" w:rsidR="00CE7FCC" w:rsidRDefault="00942D02">
      <w:pPr>
        <w:spacing w:before="166"/>
        <w:ind w:left="1611"/>
        <w:rPr>
          <w:i/>
          <w:sz w:val="20"/>
        </w:rPr>
      </w:pPr>
      <w:r>
        <w:rPr>
          <w:noProof/>
        </w:rPr>
        <w:drawing>
          <wp:anchor distT="0" distB="0" distL="0" distR="0" simplePos="0" relativeHeight="15800320" behindDoc="0" locked="0" layoutInCell="1" allowOverlap="1" wp14:anchorId="2DF3059F" wp14:editId="5F2B7D53">
            <wp:simplePos x="0" y="0"/>
            <wp:positionH relativeFrom="page">
              <wp:posOffset>941883</wp:posOffset>
            </wp:positionH>
            <wp:positionV relativeFrom="paragraph">
              <wp:posOffset>145356</wp:posOffset>
            </wp:positionV>
            <wp:extent cx="337514" cy="84461"/>
            <wp:effectExtent l="0" t="0" r="0" b="0"/>
            <wp:wrapNone/>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190" cstate="print"/>
                    <a:stretch>
                      <a:fillRect/>
                    </a:stretch>
                  </pic:blipFill>
                  <pic:spPr>
                    <a:xfrm>
                      <a:off x="0" y="0"/>
                      <a:ext cx="337514" cy="84461"/>
                    </a:xfrm>
                    <a:prstGeom prst="rect">
                      <a:avLst/>
                    </a:prstGeom>
                  </pic:spPr>
                </pic:pic>
              </a:graphicData>
            </a:graphic>
          </wp:anchor>
        </w:drawing>
      </w:r>
      <w:r>
        <w:rPr>
          <w:i/>
          <w:color w:val="005B82"/>
          <w:spacing w:val="-2"/>
          <w:sz w:val="20"/>
        </w:rPr>
        <w:t>Interventions d'</w:t>
      </w:r>
      <w:r>
        <w:rPr>
          <w:i/>
          <w:color w:val="005B82"/>
          <w:spacing w:val="-4"/>
          <w:sz w:val="20"/>
        </w:rPr>
        <w:t>optimisation</w:t>
      </w:r>
    </w:p>
    <w:p w14:paraId="5963FAB0" w14:textId="77777777" w:rsidR="00CE7FCC" w:rsidRDefault="00942D02">
      <w:pPr>
        <w:spacing w:before="15"/>
        <w:ind w:left="1611"/>
        <w:rPr>
          <w:b/>
          <w:sz w:val="20"/>
        </w:rPr>
      </w:pPr>
      <w:r>
        <w:rPr>
          <w:b/>
          <w:spacing w:val="-2"/>
          <w:sz w:val="20"/>
        </w:rPr>
        <w:t>Phase de construction</w:t>
      </w:r>
    </w:p>
    <w:p w14:paraId="6B952699" w14:textId="77777777" w:rsidR="00CE7FCC" w:rsidRDefault="00942D02">
      <w:pPr>
        <w:pStyle w:val="BodyText"/>
        <w:spacing w:before="183" w:line="259" w:lineRule="auto"/>
        <w:ind w:left="1611" w:right="1130"/>
        <w:jc w:val="both"/>
      </w:pPr>
      <w:r>
        <w:t>Un certain nombre d'interventions d'optimisation seront effectuées (§2.4.5). Ces interventions impliquent principalement des mouvements de terrain. Les réglementations existantes doivent être respectées. La plupart des interventions ne sont pas situées dan</w:t>
      </w:r>
      <w:r>
        <w:t>s une zone (gravement) contaminée. Les interventions d'optimisation 4, 10, 12 et 13 sont toutes situées dans une zone qui est gravement contaminée et où un projet d'assainissement du sol est actuellement en cours (Zone Tech. Nord). Dans cette zone (entoura</w:t>
      </w:r>
      <w:r>
        <w:t>nt les bâtiments 7, 7a, 8 et 48), également connue sous le nom de Complexe technique Nord, le sol est historiquement contaminé dans sa partie solide et dans les eaux souterraines par de l'</w:t>
      </w:r>
      <w:r>
        <w:rPr>
          <w:spacing w:val="-10"/>
        </w:rPr>
        <w:t>huile</w:t>
      </w:r>
      <w:r>
        <w:t xml:space="preserve"> minérale, du BTEX et du MTBE. Les eaux souterraines </w:t>
      </w:r>
      <w:r>
        <w:rPr>
          <w:spacing w:val="-10"/>
        </w:rPr>
        <w:t>contiennen</w:t>
      </w:r>
      <w:r>
        <w:rPr>
          <w:spacing w:val="-10"/>
        </w:rPr>
        <w:t xml:space="preserve">t </w:t>
      </w:r>
      <w:r>
        <w:t>également des COVl. La contamination des eaux souterraines par les MTEX, le MTBE et les COVl est très secondaire par rapport à la contamination des eaux souterraines par l'huile minérale. Le risque de dispersion est plutôt limité. Un projet d'assainissem</w:t>
      </w:r>
      <w:r>
        <w:t xml:space="preserve">ent du sol par étapes </w:t>
      </w:r>
      <w:r>
        <w:rPr>
          <w:spacing w:val="-2"/>
        </w:rPr>
        <w:t>(</w:t>
      </w:r>
      <w:r>
        <w:t>dossier OVAM n° 7933) a été élaboré (</w:t>
      </w:r>
      <w:r>
        <w:rPr>
          <w:spacing w:val="-2"/>
        </w:rPr>
        <w:t xml:space="preserve">atténuation </w:t>
      </w:r>
      <w:r>
        <w:t>naturelle</w:t>
      </w:r>
    </w:p>
    <w:p w14:paraId="53F6B4AA" w14:textId="77777777" w:rsidR="00CE7FCC" w:rsidRDefault="00942D02">
      <w:pPr>
        <w:pStyle w:val="BodyText"/>
        <w:spacing w:line="259" w:lineRule="auto"/>
        <w:ind w:left="1611" w:right="1132"/>
        <w:jc w:val="both"/>
      </w:pPr>
      <w:r>
        <w:t xml:space="preserve">+ surveillance annuelle des eaux souterraines pendant une période (minimale) de 30 ans). Il a également été indiqué qu'il est conseillé de ne pas rejeter directement dans le </w:t>
      </w:r>
      <w:r>
        <w:t xml:space="preserve">réseau d'égouts les eaux souterraines pompées au niveau de la contamination des eaux souterraines (par </w:t>
      </w:r>
      <w:r>
        <w:rPr>
          <w:spacing w:val="-10"/>
        </w:rPr>
        <w:t>exemple</w:t>
      </w:r>
      <w:r>
        <w:t xml:space="preserve">, à partir du drainage), mais de les purifier avant de les rejeter. Si les mesures proposées sont prises en compte et que </w:t>
      </w:r>
      <w:r>
        <w:rPr>
          <w:spacing w:val="-7"/>
        </w:rPr>
        <w:t xml:space="preserve">le </w:t>
      </w:r>
      <w:r>
        <w:t>sol contaminé est éli</w:t>
      </w:r>
      <w:r>
        <w:t>miné après excavation conformément à la réglementation en vigueur, l'effet sur la qualité du sol des mesures d'optimisation 4, 10, 12 et 13 est évalué comme modérément positif (+1).</w:t>
      </w:r>
    </w:p>
    <w:p w14:paraId="3A7DCBFA" w14:textId="77777777" w:rsidR="00CE7FCC" w:rsidRDefault="00942D02">
      <w:pPr>
        <w:pStyle w:val="BodyText"/>
        <w:spacing w:before="157" w:line="276" w:lineRule="auto"/>
        <w:ind w:left="1611" w:right="1134"/>
        <w:jc w:val="both"/>
      </w:pPr>
      <w:r>
        <w:t xml:space="preserve">Les autres interventions se situent à l'intérieur des contours des études </w:t>
      </w:r>
      <w:r>
        <w:t>de sol réalisées. Cependant, aucune déclaration n'est faite à propos de ces emplacements spécifiques. Les réglementations existantes en matière de mouvements de sol doivent de toute façon être respectées, de sorte que les effets sont évalués comme négatifs</w:t>
      </w:r>
      <w:r>
        <w:t xml:space="preserve"> limités dans le meilleur des cas (-1).</w:t>
      </w:r>
    </w:p>
    <w:p w14:paraId="07071715" w14:textId="77777777" w:rsidR="00CE7FCC" w:rsidRDefault="00942D02">
      <w:pPr>
        <w:pStyle w:val="BodyText"/>
        <w:spacing w:before="160" w:line="259" w:lineRule="auto"/>
        <w:ind w:left="1611" w:right="1140"/>
        <w:jc w:val="both"/>
      </w:pPr>
      <w:r>
        <w:t>Certaines interventions d'optimisation sont situées dans une zone de prévention sans regret concernant la pollution par les PFAS. Il s'agit de l'extension de l'aire de trafic 70 (intervention 10) et de la réalisation</w:t>
      </w:r>
      <w:r>
        <w:t xml:space="preserve"> du taxiway November (interventions 16, 20, 21). Les autres interventions situées dans ces zones (intervention 6 : reconstruction de l'aire de trafic 4 et 18 : aires d'attente au taxiway </w:t>
      </w:r>
      <w:r>
        <w:lastRenderedPageBreak/>
        <w:t>Mike) n'impliquent pas d'excavation.</w:t>
      </w:r>
    </w:p>
    <w:p w14:paraId="360D2B44" w14:textId="77777777" w:rsidR="00CE7FCC" w:rsidRDefault="00CE7FCC">
      <w:pPr>
        <w:spacing w:line="259" w:lineRule="auto"/>
        <w:jc w:val="both"/>
        <w:sectPr w:rsidR="00CE7FCC">
          <w:pgSz w:w="11910" w:h="16840"/>
          <w:pgMar w:top="1460" w:right="0" w:bottom="1280" w:left="940" w:header="748" w:footer="1095" w:gutter="0"/>
          <w:cols w:space="720"/>
        </w:sectPr>
      </w:pPr>
    </w:p>
    <w:p w14:paraId="324190BE" w14:textId="77777777" w:rsidR="00CE7FCC" w:rsidRDefault="00CE7FCC">
      <w:pPr>
        <w:pStyle w:val="BodyText"/>
        <w:spacing w:before="121"/>
      </w:pPr>
    </w:p>
    <w:p w14:paraId="185A95FA" w14:textId="77777777" w:rsidR="00CE7FCC" w:rsidRDefault="00942D02">
      <w:pPr>
        <w:pStyle w:val="BodyText"/>
        <w:spacing w:line="256" w:lineRule="auto"/>
        <w:ind w:left="1611" w:right="1135"/>
        <w:jc w:val="both"/>
      </w:pPr>
      <w:r>
        <w:t>En ce qui con</w:t>
      </w:r>
      <w:r>
        <w:t>cerne plus particulièrement les sols contenant des PFAS, ils seront traités conformément aux réglementations actuellement en vigueur</w:t>
      </w:r>
      <w:r>
        <w:rPr>
          <w:vertAlign w:val="superscript"/>
        </w:rPr>
        <w:t>10</w:t>
      </w:r>
      <w:r>
        <w:t xml:space="preserve"> .</w:t>
      </w:r>
    </w:p>
    <w:p w14:paraId="66386033" w14:textId="77777777" w:rsidR="00CE7FCC" w:rsidRDefault="00942D02">
      <w:pPr>
        <w:pStyle w:val="BodyText"/>
        <w:spacing w:before="166" w:line="259" w:lineRule="auto"/>
        <w:ind w:left="1611" w:right="1130"/>
        <w:jc w:val="both"/>
      </w:pPr>
      <w:r>
        <w:t>Les sols contenant des PFAS peuvent, sous certaines conditions, être nettoyés par le processus intensif du nettoyage ph</w:t>
      </w:r>
      <w:r>
        <w:t xml:space="preserve">ysico-chimique. Toutefois, au cours de ce processus, les matières organiques, les particules d'argile et de terreau sont </w:t>
      </w:r>
      <w:r>
        <w:rPr>
          <w:spacing w:val="-7"/>
        </w:rPr>
        <w:t>perdues</w:t>
      </w:r>
      <w:r>
        <w:t xml:space="preserve">, car elles ne peuvent pas </w:t>
      </w:r>
      <w:r>
        <w:rPr>
          <w:spacing w:val="-6"/>
        </w:rPr>
        <w:t xml:space="preserve">être </w:t>
      </w:r>
      <w:r>
        <w:t xml:space="preserve">nettoyées. Par définition, ces fractions doivent être </w:t>
      </w:r>
      <w:r>
        <w:t>mises en décharge. En outre, l'eau de lavage rejetée doit également subir un traitement intensif. Le charbon actif utilisé pour nettoyer l'eau de traitement doit être incinéré, conformément aux directives récentes. Les sols contenant des PFAS non nettoyabl</w:t>
      </w:r>
      <w:r>
        <w:t xml:space="preserve">es </w:t>
      </w:r>
      <w:r>
        <w:rPr>
          <w:spacing w:val="-1"/>
        </w:rPr>
        <w:t xml:space="preserve">doivent être </w:t>
      </w:r>
      <w:r>
        <w:t xml:space="preserve">éliminés dans une décharge appropriée. Les sols contenant des PFAS peuvent également être utilisés comme </w:t>
      </w:r>
      <w:r>
        <w:rPr>
          <w:spacing w:val="-2"/>
        </w:rPr>
        <w:t xml:space="preserve">matériau de sol </w:t>
      </w:r>
      <w:r>
        <w:t>dans les conditions du cadre d'exploitation temporaire à partir de la fin 2022.</w:t>
      </w:r>
    </w:p>
    <w:p w14:paraId="1BCF7034" w14:textId="77777777" w:rsidR="00CE7FCC" w:rsidRDefault="00942D02">
      <w:pPr>
        <w:pStyle w:val="BodyText"/>
        <w:spacing w:before="157" w:line="256" w:lineRule="auto"/>
        <w:ind w:left="1611" w:right="1143"/>
        <w:jc w:val="both"/>
      </w:pPr>
      <w:r>
        <w:t>Dans tous les cas, il y aura toujours u</w:t>
      </w:r>
      <w:r>
        <w:t>ne vérification au cas par cas avant chaque intervention sur la manière de respecter la législation applicable.</w:t>
      </w:r>
    </w:p>
    <w:p w14:paraId="00102F0C" w14:textId="77777777" w:rsidR="00CE7FCC" w:rsidRDefault="00942D02">
      <w:pPr>
        <w:pStyle w:val="BodyText"/>
        <w:spacing w:before="164"/>
        <w:ind w:left="1611"/>
      </w:pPr>
      <w:r>
        <w:t xml:space="preserve">Dans l'ensemble, l'impact concernant les PFAS est jugé négligeable </w:t>
      </w:r>
      <w:r>
        <w:rPr>
          <w:spacing w:val="-4"/>
        </w:rPr>
        <w:t>(0).</w:t>
      </w:r>
    </w:p>
    <w:p w14:paraId="07E97CA9" w14:textId="77777777" w:rsidR="00CE7FCC" w:rsidRDefault="00942D02">
      <w:pPr>
        <w:pStyle w:val="BodyText"/>
        <w:spacing w:before="181" w:line="276" w:lineRule="auto"/>
        <w:ind w:left="1611" w:right="1131"/>
        <w:jc w:val="both"/>
      </w:pPr>
      <w:r>
        <w:t xml:space="preserve">Aucune information n'est </w:t>
      </w:r>
      <w:r>
        <w:rPr>
          <w:spacing w:val="-7"/>
        </w:rPr>
        <w:t xml:space="preserve">disponible </w:t>
      </w:r>
      <w:r>
        <w:t xml:space="preserve">sur la présence d'amiante. </w:t>
      </w:r>
      <w:r>
        <w:t>Aucune déclaration ne peut être faite à ce sujet</w:t>
      </w:r>
      <w:r>
        <w:rPr>
          <w:spacing w:val="-2"/>
        </w:rPr>
        <w:t>.</w:t>
      </w:r>
    </w:p>
    <w:p w14:paraId="236013B3" w14:textId="77777777" w:rsidR="00CE7FCC" w:rsidRDefault="00942D02">
      <w:pPr>
        <w:spacing w:before="161"/>
        <w:ind w:left="1611"/>
        <w:rPr>
          <w:b/>
          <w:sz w:val="20"/>
        </w:rPr>
      </w:pPr>
      <w:r>
        <w:rPr>
          <w:b/>
          <w:spacing w:val="-2"/>
          <w:sz w:val="20"/>
        </w:rPr>
        <w:t>Phase opérationnelle</w:t>
      </w:r>
    </w:p>
    <w:p w14:paraId="37E072EB" w14:textId="77777777" w:rsidR="00CE7FCC" w:rsidRDefault="00942D02">
      <w:pPr>
        <w:pStyle w:val="BodyText"/>
        <w:spacing w:before="195" w:line="276" w:lineRule="auto"/>
        <w:ind w:left="1611" w:right="1134"/>
        <w:jc w:val="both"/>
      </w:pPr>
      <w:r>
        <w:t xml:space="preserve">Lors des activités </w:t>
      </w:r>
      <w:r>
        <w:rPr>
          <w:spacing w:val="-1"/>
        </w:rPr>
        <w:t xml:space="preserve">liées </w:t>
      </w:r>
      <w:r>
        <w:t>à l'exploitation de la nouvelle plate-forme d'essai des moteurs (opération 1), il existe un risque de fuite de carburant. Comme ces activités se déroulent entiè</w:t>
      </w:r>
      <w:r>
        <w:t>rement sur la surface pavée, toute substance qui fuit sera collectée dans le système de drainage et traitée par l'un des nombreux séparateurs (KWS).</w:t>
      </w:r>
    </w:p>
    <w:p w14:paraId="38A56E2C" w14:textId="77777777" w:rsidR="00CE7FCC" w:rsidRDefault="00942D02">
      <w:pPr>
        <w:pStyle w:val="BodyText"/>
        <w:spacing w:before="161" w:line="276" w:lineRule="auto"/>
        <w:ind w:left="1611" w:right="1132"/>
        <w:jc w:val="both"/>
      </w:pPr>
      <w:r>
        <w:t>Le risque de fuite de carburant (calamité) existe également sur les aires de trafic rénovées (opérations 4,</w:t>
      </w:r>
      <w:r>
        <w:t xml:space="preserve"> 6, 10, 13), les nouvelles voies de circulation (opérations 3, 5, 7, 8, 9, 11, 12, 14, 15, 16, 17, 19, 20, 21, 22), les aires de dégivrage rénovées (opérations 2, 23) et les aires d'attente sur la voie de circulation Mike (opération 18). Cependant, là enco</w:t>
      </w:r>
      <w:r>
        <w:t>re, ces eaux seront collectées dans le système de drainage (surfaces pavées) et traitées par un séparateur KWS.</w:t>
      </w:r>
    </w:p>
    <w:p w14:paraId="3D806ECB" w14:textId="77777777" w:rsidR="00CE7FCC" w:rsidRDefault="00942D02">
      <w:pPr>
        <w:pStyle w:val="Heading3"/>
        <w:spacing w:before="238"/>
      </w:pPr>
      <w:r>
        <w:rPr>
          <w:noProof/>
        </w:rPr>
        <w:drawing>
          <wp:anchor distT="0" distB="0" distL="0" distR="0" simplePos="0" relativeHeight="15801344" behindDoc="0" locked="0" layoutInCell="1" allowOverlap="1" wp14:anchorId="2273CDD1" wp14:editId="4FAB9DA5">
            <wp:simplePos x="0" y="0"/>
            <wp:positionH relativeFrom="page">
              <wp:posOffset>941902</wp:posOffset>
            </wp:positionH>
            <wp:positionV relativeFrom="paragraph">
              <wp:posOffset>190846</wp:posOffset>
            </wp:positionV>
            <wp:extent cx="246055" cy="84461"/>
            <wp:effectExtent l="0" t="0" r="0" b="0"/>
            <wp:wrapNone/>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191" cstate="print"/>
                    <a:stretch>
                      <a:fillRect/>
                    </a:stretch>
                  </pic:blipFill>
                  <pic:spPr>
                    <a:xfrm>
                      <a:off x="0" y="0"/>
                      <a:ext cx="246055" cy="84461"/>
                    </a:xfrm>
                    <a:prstGeom prst="rect">
                      <a:avLst/>
                    </a:prstGeom>
                  </pic:spPr>
                </pic:pic>
              </a:graphicData>
            </a:graphic>
          </wp:anchor>
        </w:drawing>
      </w:r>
      <w:bookmarkStart w:id="44" w:name="_bookmark44"/>
      <w:bookmarkEnd w:id="44"/>
      <w:r>
        <w:rPr>
          <w:color w:val="005B82"/>
          <w:spacing w:val="-2"/>
        </w:rPr>
        <w:t>Effets transfrontaliers</w:t>
      </w:r>
    </w:p>
    <w:p w14:paraId="03272F4D" w14:textId="77777777" w:rsidR="00CE7FCC" w:rsidRDefault="00942D02">
      <w:pPr>
        <w:pStyle w:val="BodyText"/>
        <w:spacing w:before="142"/>
        <w:ind w:left="1611"/>
      </w:pPr>
      <w:r>
        <w:t xml:space="preserve">Aucun effet transfrontalier n'est </w:t>
      </w:r>
      <w:r>
        <w:rPr>
          <w:spacing w:val="-2"/>
        </w:rPr>
        <w:t xml:space="preserve">attendu </w:t>
      </w:r>
      <w:r>
        <w:t>pour la discipline du sol.</w:t>
      </w:r>
    </w:p>
    <w:p w14:paraId="114E5060" w14:textId="77777777" w:rsidR="00CE7FCC" w:rsidRDefault="00942D02">
      <w:pPr>
        <w:pStyle w:val="Heading2"/>
        <w:spacing w:before="273"/>
      </w:pPr>
      <w:r>
        <w:rPr>
          <w:noProof/>
        </w:rPr>
        <w:drawing>
          <wp:anchor distT="0" distB="0" distL="0" distR="0" simplePos="0" relativeHeight="15801856" behindDoc="0" locked="0" layoutInCell="1" allowOverlap="1" wp14:anchorId="05CBB12A" wp14:editId="72585326">
            <wp:simplePos x="0" y="0"/>
            <wp:positionH relativeFrom="page">
              <wp:posOffset>943451</wp:posOffset>
            </wp:positionH>
            <wp:positionV relativeFrom="paragraph">
              <wp:posOffset>220044</wp:posOffset>
            </wp:positionV>
            <wp:extent cx="182022" cy="101312"/>
            <wp:effectExtent l="0" t="0" r="0" b="0"/>
            <wp:wrapNone/>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192" cstate="print"/>
                    <a:stretch>
                      <a:fillRect/>
                    </a:stretch>
                  </pic:blipFill>
                  <pic:spPr>
                    <a:xfrm>
                      <a:off x="0" y="0"/>
                      <a:ext cx="182022" cy="101312"/>
                    </a:xfrm>
                    <a:prstGeom prst="rect">
                      <a:avLst/>
                    </a:prstGeom>
                  </pic:spPr>
                </pic:pic>
              </a:graphicData>
            </a:graphic>
          </wp:anchor>
        </w:drawing>
      </w:r>
      <w:bookmarkStart w:id="45" w:name="_bookmark45"/>
      <w:bookmarkEnd w:id="45"/>
      <w:r>
        <w:rPr>
          <w:color w:val="005B82"/>
        </w:rPr>
        <w:t xml:space="preserve">Conclusion, mesures d'atténuation et </w:t>
      </w:r>
      <w:r>
        <w:rPr>
          <w:color w:val="005B82"/>
          <w:spacing w:val="-2"/>
        </w:rPr>
        <w:t>recommandati</w:t>
      </w:r>
      <w:r>
        <w:rPr>
          <w:color w:val="005B82"/>
          <w:spacing w:val="-2"/>
        </w:rPr>
        <w:t>ons</w:t>
      </w:r>
    </w:p>
    <w:p w14:paraId="046E3D96" w14:textId="77777777" w:rsidR="00CE7FCC" w:rsidRDefault="00CE7FCC">
      <w:pPr>
        <w:pStyle w:val="BodyText"/>
        <w:spacing w:before="21"/>
        <w:rPr>
          <w:b/>
        </w:rPr>
      </w:pPr>
    </w:p>
    <w:p w14:paraId="143D4B48" w14:textId="77777777" w:rsidR="00CE7FCC" w:rsidRDefault="00942D02">
      <w:pPr>
        <w:pStyle w:val="Heading3"/>
      </w:pPr>
      <w:r>
        <w:rPr>
          <w:noProof/>
        </w:rPr>
        <w:drawing>
          <wp:anchor distT="0" distB="0" distL="0" distR="0" simplePos="0" relativeHeight="15802368" behindDoc="0" locked="0" layoutInCell="1" allowOverlap="1" wp14:anchorId="417AD02A" wp14:editId="1F90C2BC">
            <wp:simplePos x="0" y="0"/>
            <wp:positionH relativeFrom="page">
              <wp:posOffset>941902</wp:posOffset>
            </wp:positionH>
            <wp:positionV relativeFrom="paragraph">
              <wp:posOffset>39849</wp:posOffset>
            </wp:positionV>
            <wp:extent cx="246055" cy="84461"/>
            <wp:effectExtent l="0" t="0" r="0" b="0"/>
            <wp:wrapNone/>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193" cstate="print"/>
                    <a:stretch>
                      <a:fillRect/>
                    </a:stretch>
                  </pic:blipFill>
                  <pic:spPr>
                    <a:xfrm>
                      <a:off x="0" y="0"/>
                      <a:ext cx="246055" cy="84461"/>
                    </a:xfrm>
                    <a:prstGeom prst="rect">
                      <a:avLst/>
                    </a:prstGeom>
                  </pic:spPr>
                </pic:pic>
              </a:graphicData>
            </a:graphic>
          </wp:anchor>
        </w:drawing>
      </w:r>
      <w:bookmarkStart w:id="46" w:name="_bookmark46"/>
      <w:bookmarkEnd w:id="46"/>
      <w:r>
        <w:rPr>
          <w:color w:val="005B82"/>
          <w:spacing w:val="-2"/>
        </w:rPr>
        <w:t>Conclusion</w:t>
      </w:r>
    </w:p>
    <w:p w14:paraId="0E7DCDF2" w14:textId="77777777" w:rsidR="00CE7FCC" w:rsidRDefault="00942D02">
      <w:pPr>
        <w:pStyle w:val="BodyText"/>
        <w:spacing w:before="138"/>
        <w:ind w:left="1611"/>
      </w:pPr>
      <w:r>
        <w:rPr>
          <w:color w:val="005B82"/>
          <w:spacing w:val="-2"/>
        </w:rPr>
        <w:t>Compactage du sol</w:t>
      </w:r>
    </w:p>
    <w:p w14:paraId="0B5266A7" w14:textId="77777777" w:rsidR="00CE7FCC" w:rsidRDefault="00942D02">
      <w:pPr>
        <w:pStyle w:val="BodyText"/>
        <w:spacing w:before="181" w:line="259" w:lineRule="auto"/>
        <w:ind w:left="1611" w:right="1130"/>
        <w:jc w:val="both"/>
      </w:pPr>
      <w:r>
        <w:t>D'après la carte des sols, la zone du projet est en grande partie constituée de sols anthropogéniques. Ces sols ne sont pas susceptibles d'être compactés. En ce qui concerne les autres types de sols dans la zone du projet</w:t>
      </w:r>
      <w:r>
        <w:t xml:space="preserve"> (non cartographiés comme sols anthropogéniques sur la carte des </w:t>
      </w:r>
      <w:r>
        <w:rPr>
          <w:spacing w:val="-7"/>
        </w:rPr>
        <w:t>sols</w:t>
      </w:r>
      <w:r>
        <w:t>), on peut affirmer qu'ils ont déjà été perturbés par des interventions humaines. Il n'y a pas d'effet sur le compactage du sol (0). Dans la situation future, l'expansion du terminal et d</w:t>
      </w:r>
      <w:r>
        <w:t>e la plate-forme intermodale est prévue sur des sols anthropogéniques (0).</w:t>
      </w:r>
    </w:p>
    <w:p w14:paraId="7338CECF" w14:textId="77777777" w:rsidR="00CE7FCC" w:rsidRDefault="00942D02">
      <w:pPr>
        <w:pStyle w:val="BodyText"/>
        <w:spacing w:before="4"/>
        <w:rPr>
          <w:sz w:val="16"/>
        </w:rPr>
      </w:pPr>
      <w:r>
        <w:rPr>
          <w:noProof/>
        </w:rPr>
        <mc:AlternateContent>
          <mc:Choice Requires="wps">
            <w:drawing>
              <wp:anchor distT="0" distB="0" distL="0" distR="0" simplePos="0" relativeHeight="487660032" behindDoc="1" locked="0" layoutInCell="1" allowOverlap="1" wp14:anchorId="0F8B7A38" wp14:editId="74DC7A9A">
                <wp:simplePos x="0" y="0"/>
                <wp:positionH relativeFrom="page">
                  <wp:posOffset>936040</wp:posOffset>
                </wp:positionH>
                <wp:positionV relativeFrom="paragraph">
                  <wp:posOffset>142065</wp:posOffset>
                </wp:positionV>
                <wp:extent cx="1829435" cy="7620"/>
                <wp:effectExtent l="0" t="0" r="0" b="0"/>
                <wp:wrapTopAndBottom/>
                <wp:docPr id="220" name="Graphic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291A72" id="Graphic 220" o:spid="_x0000_s1026" style="position:absolute;margin-left:73.7pt;margin-top:11.2pt;width:144.05pt;height:.6pt;z-index:-1565644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" path="m1829053,l,,,7619r1829053,l1829053,xe" fillcolor="black" stroked="f">
                <v:path arrowok="t"/>
                <w10:wrap type="topAndBottom" anchorx="page"/>
              </v:shape>
            </w:pict>
          </mc:Fallback>
        </mc:AlternateContent>
      </w:r>
    </w:p>
    <w:p w14:paraId="6562D99A" w14:textId="77777777" w:rsidR="00CE7FCC" w:rsidRDefault="00942D02">
      <w:pPr>
        <w:pStyle w:val="BodyText"/>
        <w:spacing w:before="92"/>
        <w:ind w:left="534" w:right="1182"/>
      </w:pPr>
      <w:r>
        <w:rPr>
          <w:vertAlign w:val="superscript"/>
        </w:rPr>
        <w:t>10</w:t>
      </w:r>
      <w:r>
        <w:t xml:space="preserve"> conformément au récent arrêt du Conseil d'Etat en la matière d'avril 2022 et au cadre d'action temporaire pour l'utilisation de matériaux de sol contenant des PFAS et pour l'in</w:t>
      </w:r>
      <w:r>
        <w:t>terprétation du critère d'assainissement (Dec. Vl. Reg dd. 16/12/2022).</w:t>
      </w:r>
    </w:p>
    <w:p w14:paraId="1C42D345" w14:textId="77777777" w:rsidR="00CE7FCC" w:rsidRDefault="00CE7FCC">
      <w:pPr>
        <w:sectPr w:rsidR="00CE7FCC">
          <w:pgSz w:w="11910" w:h="16840"/>
          <w:pgMar w:top="1460" w:right="0" w:bottom="1280" w:left="940" w:header="748" w:footer="1095" w:gutter="0"/>
          <w:cols w:space="720"/>
        </w:sectPr>
      </w:pPr>
    </w:p>
    <w:p w14:paraId="4AAFCE3D" w14:textId="77777777" w:rsidR="00CE7FCC" w:rsidRDefault="00CE7FCC">
      <w:pPr>
        <w:pStyle w:val="BodyText"/>
        <w:spacing w:before="121"/>
      </w:pPr>
    </w:p>
    <w:p w14:paraId="5587E1A3" w14:textId="77777777" w:rsidR="00CE7FCC" w:rsidRDefault="00942D02">
      <w:pPr>
        <w:pStyle w:val="BodyText"/>
        <w:spacing w:line="259" w:lineRule="auto"/>
        <w:ind w:left="1611" w:right="1136"/>
        <w:jc w:val="both"/>
      </w:pPr>
      <w:r>
        <w:t xml:space="preserve">les sols (construits). Par conséquent, il n'y a pas d'effet (0). Les interventions d'optimisation sont également situées sur des sols </w:t>
      </w:r>
      <w:r>
        <w:t xml:space="preserve">anthropogéniques (selon la carte des sols) ou </w:t>
      </w:r>
      <w:r>
        <w:rPr>
          <w:spacing w:val="-7"/>
        </w:rPr>
        <w:t xml:space="preserve">sur </w:t>
      </w:r>
      <w:r>
        <w:t>des sols déjà fortement perturbés. Il n</w:t>
      </w:r>
      <w:r>
        <w:rPr>
          <w:spacing w:val="-7"/>
        </w:rPr>
        <w:t xml:space="preserve">'y </w:t>
      </w:r>
      <w:r>
        <w:t>a pas d'effet (0).</w:t>
      </w:r>
    </w:p>
    <w:p w14:paraId="58E7FE22" w14:textId="77777777" w:rsidR="00CE7FCC" w:rsidRDefault="00942D02">
      <w:pPr>
        <w:pStyle w:val="BodyText"/>
        <w:spacing w:before="157"/>
        <w:ind w:left="1611"/>
      </w:pPr>
      <w:r>
        <w:rPr>
          <w:color w:val="005B82"/>
          <w:spacing w:val="-2"/>
        </w:rPr>
        <w:t>Destruction du profil</w:t>
      </w:r>
    </w:p>
    <w:p w14:paraId="570D48F9" w14:textId="77777777" w:rsidR="00CE7FCC" w:rsidRDefault="00942D02">
      <w:pPr>
        <w:pStyle w:val="BodyText"/>
        <w:spacing w:before="183" w:line="259" w:lineRule="auto"/>
        <w:ind w:left="1611" w:right="1132"/>
        <w:jc w:val="both"/>
      </w:pPr>
      <w:r>
        <w:t xml:space="preserve">Les sols anthropiques de la zone du projet n'ont plus leur profil d'origine. Pour les sols restants, on peut dire qu'étant </w:t>
      </w:r>
      <w:r>
        <w:t>donné les perturbations qui ont eu lieu, le profil original du sol n'</w:t>
      </w:r>
      <w:r>
        <w:rPr>
          <w:spacing w:val="-7"/>
        </w:rPr>
        <w:t xml:space="preserve">est </w:t>
      </w:r>
      <w:r>
        <w:t>plus présent non plus. Il n'y a pas d'effet (0). Etant donné que les éléments planifiés (terminal d'extension et pôle intermodal) sont situés sur des sols anthropogéniques, il n'y a p</w:t>
      </w:r>
      <w:r>
        <w:t xml:space="preserve">as d'effet en ce qui concerne la destruction du profil (0). Les interventions d'optimisation sont également situées sur des sols anthropiques (selon la carte des sols) ou des sols déjà fortement </w:t>
      </w:r>
      <w:r>
        <w:rPr>
          <w:spacing w:val="-7"/>
        </w:rPr>
        <w:t>perturbés</w:t>
      </w:r>
      <w:r>
        <w:t>. Il n'y a pas d'effet (0).</w:t>
      </w:r>
    </w:p>
    <w:p w14:paraId="33B56481" w14:textId="77777777" w:rsidR="00CE7FCC" w:rsidRDefault="00942D02">
      <w:pPr>
        <w:pStyle w:val="BodyText"/>
        <w:spacing w:before="156"/>
        <w:ind w:left="1611"/>
      </w:pPr>
      <w:r>
        <w:rPr>
          <w:color w:val="005B82"/>
          <w:spacing w:val="-2"/>
        </w:rPr>
        <w:t>Changement de stabilité</w:t>
      </w:r>
    </w:p>
    <w:p w14:paraId="50DD7FDB" w14:textId="77777777" w:rsidR="00CE7FCC" w:rsidRDefault="00942D02">
      <w:pPr>
        <w:pStyle w:val="BodyText"/>
        <w:spacing w:before="181" w:line="259" w:lineRule="auto"/>
        <w:ind w:left="1611" w:right="1130"/>
        <w:jc w:val="both"/>
      </w:pPr>
      <w:r>
        <w:t xml:space="preserve">La zone du projet est en grande partie constituée de sols anthropogéniques ou de sols qui ont été fortement perturbés dans le passé (récent) par des interventions humaines (construction d'infrastructures aéroportuaires). Par conséquent, aucun effet sur le </w:t>
      </w:r>
      <w:r>
        <w:t xml:space="preserve">changement de stabilité n'est envisageable (0). Les sols à proximité des nouveaux éléments dans la situation future sont déjà cartographiés comme "sols anthropogéniques" selon la carte des sols. Ils sont donc déjà fortement perturbés par les interventions </w:t>
      </w:r>
      <w:r>
        <w:t>humaines. En outre, la réalisation de l'extension du terminal et de la plate-forme intermodale se fera conformément aux réglementations existantes. Aucun impact n'est attendu (0). Un nombre limité d'interventions d'optimisation sera réalisé (§2.4.5), ce qu</w:t>
      </w:r>
      <w:r>
        <w:t>i peut impliquer des mouvements de sol. Toutefois, il ne s'agit pas d'une excavation profonde, de sorte que l'impact en termes de changement de stabilité est jugé négligeable (0).</w:t>
      </w:r>
    </w:p>
    <w:p w14:paraId="5C7EC9FA" w14:textId="77777777" w:rsidR="00CE7FCC" w:rsidRDefault="00942D02">
      <w:pPr>
        <w:pStyle w:val="BodyText"/>
        <w:spacing w:before="157"/>
        <w:ind w:left="1611"/>
      </w:pPr>
      <w:r>
        <w:rPr>
          <w:color w:val="005B82"/>
        </w:rPr>
        <w:t>Modifier l'</w:t>
      </w:r>
      <w:r>
        <w:rPr>
          <w:color w:val="005B82"/>
          <w:spacing w:val="-2"/>
        </w:rPr>
        <w:t>hygiène des sols</w:t>
      </w:r>
    </w:p>
    <w:p w14:paraId="0717585C" w14:textId="77777777" w:rsidR="00CE7FCC" w:rsidRDefault="00942D02">
      <w:pPr>
        <w:pStyle w:val="BodyText"/>
        <w:spacing w:before="181" w:line="259" w:lineRule="auto"/>
        <w:ind w:left="1611" w:right="1132"/>
        <w:jc w:val="both"/>
      </w:pPr>
      <w:r>
        <w:t xml:space="preserve">Les activités qui se déroulent à l'aéroport de Bruxelles-National ne devraient pas donner lieu à une contamination du sol. Des calamités ne peuvent être </w:t>
      </w:r>
      <w:r>
        <w:rPr>
          <w:spacing w:val="-7"/>
        </w:rPr>
        <w:t>exclues</w:t>
      </w:r>
      <w:r>
        <w:t>. Les fuites sur les surfaces pavées sont collectées et traitées par l'un des séparateurs d'hydr</w:t>
      </w:r>
      <w:r>
        <w:t xml:space="preserve">ocarbures (KWS) avant d'être rejetées dans les eaux de surface. Les activités régulières menées à Brussels Airport n'impliquent pas l'utilisation de PFOS/PFAS. Globalement, les incidences sur la santé des sols dues aux activités de l'aéroport de Bruxelles </w:t>
      </w:r>
      <w:r>
        <w:t>sont jugées négligeables (0).</w:t>
      </w:r>
    </w:p>
    <w:p w14:paraId="25A5816A" w14:textId="77777777" w:rsidR="00CE7FCC" w:rsidRDefault="00942D02">
      <w:pPr>
        <w:pStyle w:val="BodyText"/>
        <w:spacing w:before="161" w:line="256" w:lineRule="auto"/>
        <w:ind w:left="1611" w:right="1134"/>
        <w:jc w:val="both"/>
      </w:pPr>
      <w:r>
        <w:t>Des produits dangereux sont stockés dans la zone du projet. Il existe donc un risque de contamination du sol. Pour éviter ce risque, des dispositions ont déjà été prises dans la situation actuelle pour prévenir la contaminatio</w:t>
      </w:r>
      <w:r>
        <w:t>n. La législation en vigueur est respectée.</w:t>
      </w:r>
    </w:p>
    <w:p w14:paraId="596277A1" w14:textId="77777777" w:rsidR="00CE7FCC" w:rsidRDefault="00942D02">
      <w:pPr>
        <w:pStyle w:val="BodyText"/>
        <w:spacing w:before="166" w:line="256" w:lineRule="auto"/>
        <w:ind w:left="1611" w:right="1142"/>
        <w:jc w:val="both"/>
      </w:pPr>
      <w:r>
        <w:t xml:space="preserve">Des sols contaminés sont déjà connus à l'intérieur des contours de la zone du projet. Les réglementations existantes seront respectées. L'impact est négligeable (0). L'assainissement de ces sols est évalué comme </w:t>
      </w:r>
      <w:r>
        <w:t>positif limité (+1).</w:t>
      </w:r>
    </w:p>
    <w:p w14:paraId="31943734" w14:textId="77777777" w:rsidR="00CE7FCC" w:rsidRDefault="00942D02">
      <w:pPr>
        <w:pStyle w:val="BodyText"/>
        <w:spacing w:before="167" w:line="254" w:lineRule="auto"/>
        <w:ind w:left="1611" w:right="1142"/>
        <w:jc w:val="both"/>
      </w:pPr>
      <w:r>
        <w:t>Dans l'avenir également (y compris la construction et l'exploitation de l'extension du terminal et de la plate-forme intermodale), les réglementations existantes seront respectées (0).</w:t>
      </w:r>
    </w:p>
    <w:p w14:paraId="1E1685F5" w14:textId="77777777" w:rsidR="00CE7FCC" w:rsidRDefault="00942D02">
      <w:pPr>
        <w:pStyle w:val="BodyText"/>
        <w:spacing w:before="169" w:line="256" w:lineRule="auto"/>
        <w:ind w:left="1611" w:right="1131"/>
        <w:jc w:val="both"/>
      </w:pPr>
      <w:r>
        <w:t xml:space="preserve">Les réglementations existantes </w:t>
      </w:r>
      <w:r>
        <w:rPr>
          <w:spacing w:val="-2"/>
        </w:rPr>
        <w:t>seront</w:t>
      </w:r>
      <w:r>
        <w:t xml:space="preserve"> suivies pour la réalisation et l'exploitation des interventions d'optimisation.</w:t>
      </w:r>
    </w:p>
    <w:p w14:paraId="611DC718" w14:textId="77777777" w:rsidR="00CE7FCC" w:rsidRDefault="00942D02">
      <w:pPr>
        <w:pStyle w:val="Heading3"/>
        <w:spacing w:before="244"/>
      </w:pPr>
      <w:r>
        <w:rPr>
          <w:noProof/>
        </w:rPr>
        <w:drawing>
          <wp:anchor distT="0" distB="0" distL="0" distR="0" simplePos="0" relativeHeight="15802880" behindDoc="0" locked="0" layoutInCell="1" allowOverlap="1" wp14:anchorId="495851FE" wp14:editId="5C4E546A">
            <wp:simplePos x="0" y="0"/>
            <wp:positionH relativeFrom="page">
              <wp:posOffset>941902</wp:posOffset>
            </wp:positionH>
            <wp:positionV relativeFrom="paragraph">
              <wp:posOffset>193841</wp:posOffset>
            </wp:positionV>
            <wp:extent cx="246055" cy="84461"/>
            <wp:effectExtent l="0" t="0" r="0" b="0"/>
            <wp:wrapNone/>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194" cstate="print"/>
                    <a:stretch>
                      <a:fillRect/>
                    </a:stretch>
                  </pic:blipFill>
                  <pic:spPr>
                    <a:xfrm>
                      <a:off x="0" y="0"/>
                      <a:ext cx="246055" cy="84461"/>
                    </a:xfrm>
                    <a:prstGeom prst="rect">
                      <a:avLst/>
                    </a:prstGeom>
                  </pic:spPr>
                </pic:pic>
              </a:graphicData>
            </a:graphic>
          </wp:anchor>
        </w:drawing>
      </w:r>
      <w:bookmarkStart w:id="47" w:name="_bookmark47"/>
      <w:bookmarkEnd w:id="47"/>
      <w:r>
        <w:rPr>
          <w:color w:val="005B82"/>
          <w:spacing w:val="-2"/>
        </w:rPr>
        <w:t>Mesures d'</w:t>
      </w:r>
      <w:r>
        <w:rPr>
          <w:color w:val="005B82"/>
        </w:rPr>
        <w:t>atténuation</w:t>
      </w:r>
    </w:p>
    <w:p w14:paraId="4E6BBB4F" w14:textId="77777777" w:rsidR="00CE7FCC" w:rsidRDefault="00942D02">
      <w:pPr>
        <w:pStyle w:val="BodyText"/>
        <w:spacing w:before="139" w:line="256" w:lineRule="auto"/>
        <w:ind w:left="1611" w:right="1091"/>
      </w:pPr>
      <w:r>
        <w:t>Étant donné qu'aucun impact significatif n'a été identifié pour la discipline du sol, aucune mesure d'atténuation s</w:t>
      </w:r>
      <w:r>
        <w:t>upplémentaire n'est jugée nécessaire.</w:t>
      </w:r>
    </w:p>
    <w:p w14:paraId="15FDAC81" w14:textId="77777777" w:rsidR="00CE7FCC" w:rsidRDefault="00CE7FCC">
      <w:pPr>
        <w:spacing w:line="256" w:lineRule="auto"/>
        <w:sectPr w:rsidR="00CE7FCC">
          <w:pgSz w:w="11910" w:h="16840"/>
          <w:pgMar w:top="1460" w:right="0" w:bottom="1280" w:left="940" w:header="748" w:footer="1095" w:gutter="0"/>
          <w:cols w:space="720"/>
        </w:sectPr>
      </w:pPr>
    </w:p>
    <w:p w14:paraId="3FCF8C6E" w14:textId="77777777" w:rsidR="00CE7FCC" w:rsidRDefault="00CE7FCC">
      <w:pPr>
        <w:pStyle w:val="BodyText"/>
        <w:spacing w:before="121"/>
      </w:pPr>
    </w:p>
    <w:p w14:paraId="184B4150" w14:textId="77777777" w:rsidR="00CE7FCC" w:rsidRDefault="00942D02">
      <w:pPr>
        <w:pStyle w:val="Heading3"/>
      </w:pPr>
      <w:r>
        <w:rPr>
          <w:noProof/>
        </w:rPr>
        <w:drawing>
          <wp:anchor distT="0" distB="0" distL="0" distR="0" simplePos="0" relativeHeight="15803392" behindDoc="0" locked="0" layoutInCell="1" allowOverlap="1" wp14:anchorId="440949DD" wp14:editId="33637795">
            <wp:simplePos x="0" y="0"/>
            <wp:positionH relativeFrom="page">
              <wp:posOffset>941902</wp:posOffset>
            </wp:positionH>
            <wp:positionV relativeFrom="paragraph">
              <wp:posOffset>40242</wp:posOffset>
            </wp:positionV>
            <wp:extent cx="246055" cy="84461"/>
            <wp:effectExtent l="0" t="0" r="0" b="0"/>
            <wp:wrapNone/>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195" cstate="print"/>
                    <a:stretch>
                      <a:fillRect/>
                    </a:stretch>
                  </pic:blipFill>
                  <pic:spPr>
                    <a:xfrm>
                      <a:off x="0" y="0"/>
                      <a:ext cx="246055" cy="84461"/>
                    </a:xfrm>
                    <a:prstGeom prst="rect">
                      <a:avLst/>
                    </a:prstGeom>
                  </pic:spPr>
                </pic:pic>
              </a:graphicData>
            </a:graphic>
          </wp:anchor>
        </w:drawing>
      </w:r>
      <w:bookmarkStart w:id="48" w:name="_bookmark48"/>
      <w:bookmarkEnd w:id="48"/>
      <w:r>
        <w:rPr>
          <w:color w:val="005B82"/>
          <w:spacing w:val="-2"/>
        </w:rPr>
        <w:t>Recommandations</w:t>
      </w:r>
    </w:p>
    <w:p w14:paraId="1A155C60" w14:textId="77777777" w:rsidR="00CE7FCC" w:rsidRDefault="00942D02">
      <w:pPr>
        <w:pStyle w:val="BodyText"/>
        <w:spacing w:before="140" w:line="256" w:lineRule="auto"/>
        <w:ind w:left="1611" w:right="1182"/>
      </w:pPr>
      <w:r>
        <w:t xml:space="preserve">Aucune recommandation supplémentaire ne doit </w:t>
      </w:r>
      <w:r>
        <w:rPr>
          <w:spacing w:val="40"/>
        </w:rPr>
        <w:t xml:space="preserve">être </w:t>
      </w:r>
      <w:r>
        <w:t>formulée pour la discipline des sols à partir de l'analyse d'impact précédente.</w:t>
      </w:r>
    </w:p>
    <w:p w14:paraId="40859F33" w14:textId="77777777" w:rsidR="00CE7FCC" w:rsidRDefault="00942D02">
      <w:pPr>
        <w:pStyle w:val="BodyText"/>
        <w:spacing w:before="164" w:line="256" w:lineRule="auto"/>
        <w:ind w:left="1611" w:right="1182"/>
      </w:pPr>
      <w:r>
        <w:t>Bien entendu, le respect de la réglementation en vig</w:t>
      </w:r>
      <w:r>
        <w:t>ueur s'applique toujours à la poursuite des activités et aux éventuelles interventions futures.</w:t>
      </w:r>
    </w:p>
    <w:p w14:paraId="61393693" w14:textId="77777777" w:rsidR="00CE7FCC" w:rsidRDefault="00CE7FCC">
      <w:pPr>
        <w:spacing w:line="256" w:lineRule="auto"/>
        <w:sectPr w:rsidR="00CE7FCC">
          <w:pgSz w:w="11910" w:h="16840"/>
          <w:pgMar w:top="1460" w:right="0" w:bottom="1280" w:left="940" w:header="748" w:footer="1095" w:gutter="0"/>
          <w:cols w:space="720"/>
        </w:sectPr>
      </w:pPr>
    </w:p>
    <w:p w14:paraId="6AEF9771" w14:textId="77777777" w:rsidR="00CE7FCC" w:rsidRDefault="00942D02">
      <w:pPr>
        <w:pStyle w:val="BodyText"/>
        <w:ind w:left="8481"/>
      </w:pPr>
      <w:r>
        <w:rPr>
          <w:noProof/>
        </w:rPr>
        <w:lastRenderedPageBreak/>
        <w:drawing>
          <wp:inline distT="0" distB="0" distL="0" distR="0" wp14:anchorId="09EF4FDF" wp14:editId="3CD7CF17">
            <wp:extent cx="842968" cy="448055"/>
            <wp:effectExtent l="0" t="0" r="0" b="0"/>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61" cstate="print"/>
                    <a:stretch>
                      <a:fillRect/>
                    </a:stretch>
                  </pic:blipFill>
                  <pic:spPr>
                    <a:xfrm>
                      <a:off x="0" y="0"/>
                      <a:ext cx="842968" cy="448055"/>
                    </a:xfrm>
                    <a:prstGeom prst="rect">
                      <a:avLst/>
                    </a:prstGeom>
                  </pic:spPr>
                </pic:pic>
              </a:graphicData>
            </a:graphic>
          </wp:inline>
        </w:drawing>
      </w:r>
    </w:p>
    <w:p w14:paraId="0491B56D" w14:textId="77777777" w:rsidR="00CE7FCC" w:rsidRDefault="00CE7FCC">
      <w:pPr>
        <w:pStyle w:val="BodyText"/>
      </w:pPr>
    </w:p>
    <w:p w14:paraId="64E9D550" w14:textId="77777777" w:rsidR="00CE7FCC" w:rsidRDefault="00CE7FCC">
      <w:pPr>
        <w:pStyle w:val="BodyText"/>
      </w:pPr>
    </w:p>
    <w:p w14:paraId="79A9392C" w14:textId="77777777" w:rsidR="00CE7FCC" w:rsidRDefault="00CE7FCC">
      <w:pPr>
        <w:pStyle w:val="BodyText"/>
      </w:pPr>
    </w:p>
    <w:p w14:paraId="6C034864" w14:textId="77777777" w:rsidR="00CE7FCC" w:rsidRDefault="00CE7FCC">
      <w:pPr>
        <w:pStyle w:val="BodyText"/>
      </w:pPr>
    </w:p>
    <w:p w14:paraId="54FD0476" w14:textId="77777777" w:rsidR="00CE7FCC" w:rsidRDefault="00CE7FCC">
      <w:pPr>
        <w:pStyle w:val="BodyText"/>
      </w:pPr>
    </w:p>
    <w:p w14:paraId="09A0FE82" w14:textId="77777777" w:rsidR="00CE7FCC" w:rsidRDefault="00CE7FCC">
      <w:pPr>
        <w:pStyle w:val="BodyText"/>
      </w:pPr>
    </w:p>
    <w:p w14:paraId="00507A53" w14:textId="77777777" w:rsidR="00CE7FCC" w:rsidRDefault="00CE7FCC">
      <w:pPr>
        <w:pStyle w:val="BodyText"/>
      </w:pPr>
    </w:p>
    <w:p w14:paraId="2A71855D" w14:textId="77777777" w:rsidR="00CE7FCC" w:rsidRDefault="00CE7FCC">
      <w:pPr>
        <w:pStyle w:val="BodyText"/>
      </w:pPr>
    </w:p>
    <w:p w14:paraId="60161800" w14:textId="77777777" w:rsidR="00CE7FCC" w:rsidRDefault="00CE7FCC">
      <w:pPr>
        <w:pStyle w:val="BodyText"/>
      </w:pPr>
    </w:p>
    <w:p w14:paraId="4AA3B0B6" w14:textId="77777777" w:rsidR="00CE7FCC" w:rsidRDefault="00CE7FCC">
      <w:pPr>
        <w:pStyle w:val="BodyText"/>
      </w:pPr>
    </w:p>
    <w:p w14:paraId="04BF0180" w14:textId="77777777" w:rsidR="00CE7FCC" w:rsidRDefault="00CE7FCC">
      <w:pPr>
        <w:pStyle w:val="BodyText"/>
      </w:pPr>
    </w:p>
    <w:p w14:paraId="2EA934A3" w14:textId="77777777" w:rsidR="00CE7FCC" w:rsidRDefault="00942D02">
      <w:pPr>
        <w:pStyle w:val="BodyText"/>
        <w:spacing w:before="81"/>
      </w:pPr>
      <w:r>
        <w:rPr>
          <w:noProof/>
        </w:rPr>
        <mc:AlternateContent>
          <mc:Choice Requires="wps">
            <w:drawing>
              <wp:anchor distT="0" distB="0" distL="0" distR="0" simplePos="0" relativeHeight="487663104" behindDoc="1" locked="0" layoutInCell="1" allowOverlap="1" wp14:anchorId="3E307E39" wp14:editId="65671484">
                <wp:simplePos x="0" y="0"/>
                <wp:positionH relativeFrom="page">
                  <wp:posOffset>670559</wp:posOffset>
                </wp:positionH>
                <wp:positionV relativeFrom="paragraph">
                  <wp:posOffset>222283</wp:posOffset>
                </wp:positionV>
                <wp:extent cx="4403725" cy="1871980"/>
                <wp:effectExtent l="0" t="0" r="0" b="0"/>
                <wp:wrapTopAndBottom/>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3725" cy="1871980"/>
                        </a:xfrm>
                        <a:prstGeom prst="rect">
                          <a:avLst/>
                        </a:prstGeom>
                        <a:solidFill>
                          <a:srgbClr val="005B82">
                            <a:alpha val="50193"/>
                          </a:srgbClr>
                        </a:solidFill>
                      </wps:spPr>
                      <wps:txbx>
                        <w:txbxContent>
                          <w:p w14:paraId="5FC67463" w14:textId="77777777" w:rsidR="00CE7FCC" w:rsidRDefault="00942D02">
                            <w:pPr>
                              <w:spacing w:before="83" w:line="259" w:lineRule="auto"/>
                              <w:ind w:left="876" w:right="145"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5B6BDDB1" w14:textId="77777777" w:rsidR="00CE7FCC" w:rsidRDefault="00942D02">
                            <w:pPr>
                              <w:spacing w:before="6" w:line="478" w:lineRule="exact"/>
                              <w:ind w:left="4201" w:right="146" w:firstLine="940"/>
                              <w:rPr>
                                <w:b/>
                                <w:color w:val="000000"/>
                                <w:sz w:val="24"/>
                              </w:rPr>
                            </w:pPr>
                            <w:r>
                              <w:rPr>
                                <w:b/>
                                <w:color w:val="FFFFFF"/>
                                <w:sz w:val="24"/>
                              </w:rPr>
                              <w:t xml:space="preserve">Discipline Eau Brussels Airport </w:t>
                            </w:r>
                            <w:r>
                              <w:rPr>
                                <w:b/>
                                <w:color w:val="FFFFFF"/>
                                <w:spacing w:val="-2"/>
                                <w:sz w:val="24"/>
                              </w:rPr>
                              <w:t>Company</w:t>
                            </w:r>
                          </w:p>
                        </w:txbxContent>
                      </wps:txbx>
                      <wps:bodyPr wrap="square" lIns="0" tIns="0" rIns="0" bIns="0" rtlCol="0">
                        <a:noAutofit/>
                      </wps:bodyPr>
                    </wps:wsp>
                  </a:graphicData>
                </a:graphic>
              </wp:anchor>
            </w:drawing>
          </mc:Choice>
          <mc:Fallback>
            <w:pict>
              <v:shape w14:anchorId="3E307E39" id="Textbox 226" o:spid="_x0000_s1070" type="#_x0000_t202" style="position:absolute;margin-left:52.8pt;margin-top:17.5pt;width:346.75pt;height:147.4pt;z-index:-15653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" fillcolor="#005b82" stroked="f">
                <v:fill opacity="32896f"/>
                <v:textbox inset="0,0,0,0">
                  <w:txbxContent>
                    <w:p w14:paraId="5FC67463" w14:textId="77777777" w:rsidR="00CE7FCC" w:rsidRDefault="00942D02">
                      <w:pPr>
                        <w:spacing w:before="83" w:line="259" w:lineRule="auto"/>
                        <w:ind w:left="876" w:right="145"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5B6BDDB1" w14:textId="77777777" w:rsidR="00CE7FCC" w:rsidRDefault="00942D02">
                      <w:pPr>
                        <w:spacing w:before="6" w:line="478" w:lineRule="exact"/>
                        <w:ind w:left="4201" w:right="146" w:firstLine="940"/>
                        <w:rPr>
                          <w:b/>
                          <w:color w:val="000000"/>
                          <w:sz w:val="24"/>
                        </w:rPr>
                      </w:pPr>
                      <w:r>
                        <w:rPr>
                          <w:b/>
                          <w:color w:val="FFFFFF"/>
                          <w:sz w:val="24"/>
                        </w:rPr>
                        <w:t xml:space="preserve">Discipline Eau Brussels Airport </w:t>
                      </w:r>
                      <w:r>
                        <w:rPr>
                          <w:b/>
                          <w:color w:val="FFFFFF"/>
                          <w:spacing w:val="-2"/>
                          <w:sz w:val="24"/>
                        </w:rPr>
                        <w:t>Company</w:t>
                      </w:r>
                    </w:p>
                  </w:txbxContent>
                </v:textbox>
                <w10:wrap type="topAndBottom" anchorx="page"/>
              </v:shape>
            </w:pict>
          </mc:Fallback>
        </mc:AlternateContent>
      </w:r>
      <w:r>
        <w:rPr>
          <w:noProof/>
        </w:rPr>
        <w:drawing>
          <wp:anchor distT="0" distB="0" distL="0" distR="0" simplePos="0" relativeHeight="487663616" behindDoc="1" locked="0" layoutInCell="1" allowOverlap="1" wp14:anchorId="3E8AF48E" wp14:editId="73D4B4F0">
            <wp:simplePos x="0" y="0"/>
            <wp:positionH relativeFrom="page">
              <wp:posOffset>5074654</wp:posOffset>
            </wp:positionH>
            <wp:positionV relativeFrom="paragraph">
              <wp:posOffset>222486</wp:posOffset>
            </wp:positionV>
            <wp:extent cx="2060512" cy="1857375"/>
            <wp:effectExtent l="0" t="0" r="0" b="0"/>
            <wp:wrapTopAndBottom/>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62" cstate="print"/>
                    <a:stretch>
                      <a:fillRect/>
                    </a:stretch>
                  </pic:blipFill>
                  <pic:spPr>
                    <a:xfrm>
                      <a:off x="0" y="0"/>
                      <a:ext cx="2060512" cy="1857375"/>
                    </a:xfrm>
                    <a:prstGeom prst="rect">
                      <a:avLst/>
                    </a:prstGeom>
                  </pic:spPr>
                </pic:pic>
              </a:graphicData>
            </a:graphic>
          </wp:anchor>
        </w:drawing>
      </w:r>
    </w:p>
    <w:p w14:paraId="2C552057" w14:textId="77777777" w:rsidR="00CE7FCC" w:rsidRDefault="00CE7FCC">
      <w:pPr>
        <w:pStyle w:val="BodyText"/>
      </w:pPr>
    </w:p>
    <w:p w14:paraId="58C67C40" w14:textId="77777777" w:rsidR="00CE7FCC" w:rsidRDefault="00CE7FCC">
      <w:pPr>
        <w:pStyle w:val="BodyText"/>
      </w:pPr>
    </w:p>
    <w:p w14:paraId="51998A80" w14:textId="77777777" w:rsidR="00CE7FCC" w:rsidRDefault="00CE7FCC">
      <w:pPr>
        <w:pStyle w:val="BodyText"/>
      </w:pPr>
    </w:p>
    <w:p w14:paraId="0A6335E2" w14:textId="77777777" w:rsidR="00CE7FCC" w:rsidRDefault="00CE7FCC">
      <w:pPr>
        <w:pStyle w:val="BodyText"/>
      </w:pPr>
    </w:p>
    <w:p w14:paraId="1B16C95D" w14:textId="77777777" w:rsidR="00CE7FCC" w:rsidRDefault="00CE7FCC">
      <w:pPr>
        <w:pStyle w:val="BodyText"/>
      </w:pPr>
    </w:p>
    <w:p w14:paraId="5437B958" w14:textId="77777777" w:rsidR="00CE7FCC" w:rsidRDefault="00CE7FCC">
      <w:pPr>
        <w:pStyle w:val="BodyText"/>
      </w:pPr>
    </w:p>
    <w:p w14:paraId="78CE4686" w14:textId="77777777" w:rsidR="00CE7FCC" w:rsidRDefault="00CE7FCC">
      <w:pPr>
        <w:pStyle w:val="BodyText"/>
      </w:pPr>
    </w:p>
    <w:p w14:paraId="1C746F8E" w14:textId="77777777" w:rsidR="00CE7FCC" w:rsidRDefault="00CE7FCC">
      <w:pPr>
        <w:pStyle w:val="BodyText"/>
      </w:pPr>
    </w:p>
    <w:p w14:paraId="39E84B37" w14:textId="77777777" w:rsidR="00CE7FCC" w:rsidRDefault="00CE7FCC">
      <w:pPr>
        <w:pStyle w:val="BodyText"/>
      </w:pPr>
    </w:p>
    <w:p w14:paraId="1F9A5267" w14:textId="77777777" w:rsidR="00CE7FCC" w:rsidRDefault="00CE7FCC">
      <w:pPr>
        <w:pStyle w:val="BodyText"/>
      </w:pPr>
    </w:p>
    <w:p w14:paraId="7E57EF96" w14:textId="77777777" w:rsidR="00CE7FCC" w:rsidRDefault="00CE7FCC">
      <w:pPr>
        <w:pStyle w:val="BodyText"/>
      </w:pPr>
    </w:p>
    <w:p w14:paraId="0E8F5A36" w14:textId="77777777" w:rsidR="00CE7FCC" w:rsidRDefault="00CE7FCC">
      <w:pPr>
        <w:pStyle w:val="BodyText"/>
      </w:pPr>
    </w:p>
    <w:p w14:paraId="2C8481E4" w14:textId="77777777" w:rsidR="00CE7FCC" w:rsidRDefault="00CE7FCC">
      <w:pPr>
        <w:pStyle w:val="BodyText"/>
      </w:pPr>
    </w:p>
    <w:p w14:paraId="7277CB1C" w14:textId="77777777" w:rsidR="00CE7FCC" w:rsidRDefault="00CE7FCC">
      <w:pPr>
        <w:pStyle w:val="BodyText"/>
      </w:pPr>
    </w:p>
    <w:p w14:paraId="78B7F5B8" w14:textId="77777777" w:rsidR="00CE7FCC" w:rsidRDefault="00CE7FCC">
      <w:pPr>
        <w:pStyle w:val="BodyText"/>
      </w:pPr>
    </w:p>
    <w:p w14:paraId="445A7A1F" w14:textId="77777777" w:rsidR="00CE7FCC" w:rsidRDefault="00CE7FCC">
      <w:pPr>
        <w:pStyle w:val="BodyText"/>
      </w:pPr>
    </w:p>
    <w:p w14:paraId="5E0BCEDA" w14:textId="77777777" w:rsidR="00CE7FCC" w:rsidRDefault="00CE7FCC">
      <w:pPr>
        <w:pStyle w:val="BodyText"/>
      </w:pPr>
    </w:p>
    <w:p w14:paraId="060B6800" w14:textId="77777777" w:rsidR="00CE7FCC" w:rsidRDefault="00CE7FCC">
      <w:pPr>
        <w:pStyle w:val="BodyText"/>
      </w:pPr>
    </w:p>
    <w:p w14:paraId="7EA18391" w14:textId="77777777" w:rsidR="00CE7FCC" w:rsidRDefault="00CE7FCC">
      <w:pPr>
        <w:pStyle w:val="BodyText"/>
      </w:pPr>
    </w:p>
    <w:p w14:paraId="15413B07" w14:textId="77777777" w:rsidR="00CE7FCC" w:rsidRDefault="00CE7FCC">
      <w:pPr>
        <w:pStyle w:val="BodyText"/>
      </w:pPr>
    </w:p>
    <w:p w14:paraId="02823E02" w14:textId="77777777" w:rsidR="00CE7FCC" w:rsidRDefault="00CE7FCC">
      <w:pPr>
        <w:pStyle w:val="BodyText"/>
      </w:pPr>
    </w:p>
    <w:p w14:paraId="59918A9F" w14:textId="77777777" w:rsidR="00CE7FCC" w:rsidRDefault="00CE7FCC">
      <w:pPr>
        <w:pStyle w:val="BodyText"/>
      </w:pPr>
    </w:p>
    <w:p w14:paraId="3F7FE2EF" w14:textId="77777777" w:rsidR="00CE7FCC" w:rsidRDefault="00CE7FCC">
      <w:pPr>
        <w:pStyle w:val="BodyText"/>
      </w:pPr>
    </w:p>
    <w:p w14:paraId="2831CE41" w14:textId="77777777" w:rsidR="00CE7FCC" w:rsidRDefault="00CE7FCC">
      <w:pPr>
        <w:pStyle w:val="BodyText"/>
      </w:pPr>
    </w:p>
    <w:p w14:paraId="19C26EE1" w14:textId="77777777" w:rsidR="00CE7FCC" w:rsidRDefault="00942D02">
      <w:pPr>
        <w:pStyle w:val="BodyText"/>
        <w:spacing w:before="117"/>
      </w:pPr>
      <w:r>
        <w:rPr>
          <w:noProof/>
        </w:rPr>
        <w:drawing>
          <wp:anchor distT="0" distB="0" distL="0" distR="0" simplePos="0" relativeHeight="487664128" behindDoc="1" locked="0" layoutInCell="1" allowOverlap="1" wp14:anchorId="422E54B9" wp14:editId="067508AA">
            <wp:simplePos x="0" y="0"/>
            <wp:positionH relativeFrom="page">
              <wp:posOffset>5455165</wp:posOffset>
            </wp:positionH>
            <wp:positionV relativeFrom="paragraph">
              <wp:posOffset>245090</wp:posOffset>
            </wp:positionV>
            <wp:extent cx="1487265" cy="798099"/>
            <wp:effectExtent l="0" t="0" r="0" b="0"/>
            <wp:wrapTopAndBottom/>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63" cstate="print"/>
                    <a:stretch>
                      <a:fillRect/>
                    </a:stretch>
                  </pic:blipFill>
                  <pic:spPr>
                    <a:xfrm>
                      <a:off x="0" y="0"/>
                      <a:ext cx="1487265" cy="798099"/>
                    </a:xfrm>
                    <a:prstGeom prst="rect">
                      <a:avLst/>
                    </a:prstGeom>
                  </pic:spPr>
                </pic:pic>
              </a:graphicData>
            </a:graphic>
          </wp:anchor>
        </w:drawing>
      </w:r>
    </w:p>
    <w:p w14:paraId="53246A5B" w14:textId="77777777" w:rsidR="00CE7FCC" w:rsidRDefault="00CE7FCC">
      <w:pPr>
        <w:sectPr w:rsidR="00CE7FCC">
          <w:headerReference w:type="default" r:id="rId196"/>
          <w:footerReference w:type="default" r:id="rId197"/>
          <w:pgSz w:w="11910" w:h="16840"/>
          <w:pgMar w:top="560" w:right="0" w:bottom="1320" w:left="940" w:header="0" w:footer="1137" w:gutter="0"/>
          <w:cols w:space="720"/>
        </w:sectPr>
      </w:pPr>
    </w:p>
    <w:p w14:paraId="3710FCE0" w14:textId="77777777" w:rsidR="00CE7FCC" w:rsidRDefault="00942D02">
      <w:pPr>
        <w:spacing w:before="286"/>
        <w:ind w:left="534"/>
        <w:rPr>
          <w:b/>
          <w:sz w:val="28"/>
        </w:rPr>
      </w:pPr>
      <w:r>
        <w:rPr>
          <w:b/>
          <w:color w:val="005B82"/>
          <w:spacing w:val="-2"/>
          <w:sz w:val="28"/>
        </w:rPr>
        <w:lastRenderedPageBreak/>
        <w:t>Affectation</w:t>
      </w:r>
    </w:p>
    <w:p w14:paraId="21C1F2B8" w14:textId="77777777" w:rsidR="00CE7FCC" w:rsidRDefault="00942D02">
      <w:pPr>
        <w:pStyle w:val="BodyText"/>
        <w:spacing w:before="65"/>
        <w:ind w:left="534"/>
      </w:pPr>
      <w:r>
        <w:rPr>
          <w:spacing w:val="-2"/>
        </w:rPr>
        <w:t xml:space="preserve">Renouvellement du permis d'environnement de l'aéroport de </w:t>
      </w:r>
      <w:r>
        <w:rPr>
          <w:spacing w:val="-2"/>
        </w:rPr>
        <w:t>Bruxelles National</w:t>
      </w:r>
    </w:p>
    <w:p w14:paraId="2889526A" w14:textId="77777777" w:rsidR="00CE7FCC" w:rsidRDefault="00CE7FCC">
      <w:pPr>
        <w:pStyle w:val="BodyText"/>
        <w:spacing w:before="180"/>
      </w:pPr>
    </w:p>
    <w:p w14:paraId="372B709E" w14:textId="77777777" w:rsidR="00CE7FCC" w:rsidRDefault="00942D02">
      <w:pPr>
        <w:ind w:left="534"/>
        <w:rPr>
          <w:b/>
          <w:sz w:val="28"/>
        </w:rPr>
      </w:pPr>
      <w:r>
        <w:rPr>
          <w:b/>
          <w:color w:val="005B82"/>
          <w:spacing w:val="-2"/>
          <w:sz w:val="28"/>
        </w:rPr>
        <w:t>Client</w:t>
      </w:r>
    </w:p>
    <w:p w14:paraId="188C3B83" w14:textId="77777777" w:rsidR="00CE7FCC" w:rsidRDefault="00942D02">
      <w:pPr>
        <w:pStyle w:val="BodyText"/>
        <w:spacing w:before="70" w:line="243" w:lineRule="exact"/>
        <w:ind w:left="534"/>
      </w:pPr>
      <w:r>
        <w:t xml:space="preserve">Brussels Airport Company NV </w:t>
      </w:r>
      <w:r>
        <w:rPr>
          <w:spacing w:val="-2"/>
        </w:rPr>
        <w:t>("BAC")</w:t>
      </w:r>
    </w:p>
    <w:p w14:paraId="56D3C976" w14:textId="77777777" w:rsidR="00CE7FCC" w:rsidRDefault="00942D02">
      <w:pPr>
        <w:pStyle w:val="BodyText"/>
        <w:ind w:left="534" w:right="8702"/>
      </w:pPr>
      <w:r>
        <w:t xml:space="preserve">Siège social à </w:t>
      </w:r>
      <w:r>
        <w:rPr>
          <w:spacing w:val="-2"/>
        </w:rPr>
        <w:t>BluePoint Bruxelles</w:t>
      </w:r>
    </w:p>
    <w:p w14:paraId="15E4888A" w14:textId="77777777" w:rsidR="00CE7FCC" w:rsidRDefault="00942D02">
      <w:pPr>
        <w:pStyle w:val="BodyText"/>
        <w:spacing w:before="1" w:line="243" w:lineRule="exact"/>
        <w:ind w:left="534"/>
      </w:pPr>
      <w:r>
        <w:t xml:space="preserve">A. Reyerslaan </w:t>
      </w:r>
      <w:r>
        <w:rPr>
          <w:spacing w:val="-5"/>
        </w:rPr>
        <w:t>80,</w:t>
      </w:r>
    </w:p>
    <w:p w14:paraId="7B56D359" w14:textId="77777777" w:rsidR="00CE7FCC" w:rsidRDefault="00942D02">
      <w:pPr>
        <w:pStyle w:val="BodyText"/>
        <w:spacing w:line="243" w:lineRule="exact"/>
        <w:ind w:left="534"/>
      </w:pPr>
      <w:r>
        <w:t xml:space="preserve">1030 </w:t>
      </w:r>
      <w:r>
        <w:rPr>
          <w:spacing w:val="-2"/>
        </w:rPr>
        <w:t>Schaerbeek.</w:t>
      </w:r>
    </w:p>
    <w:p w14:paraId="4CF6E688" w14:textId="77777777" w:rsidR="00CE7FCC" w:rsidRDefault="00942D02">
      <w:pPr>
        <w:pStyle w:val="BodyText"/>
        <w:ind w:left="534"/>
      </w:pPr>
      <w:r>
        <w:t xml:space="preserve">Le siège opérationnel est situé à 1930 </w:t>
      </w:r>
      <w:r>
        <w:rPr>
          <w:spacing w:val="-2"/>
        </w:rPr>
        <w:t>Zaventem,</w:t>
      </w:r>
    </w:p>
    <w:p w14:paraId="36F6CA25" w14:textId="77777777" w:rsidR="00CE7FCC" w:rsidRDefault="00942D02">
      <w:pPr>
        <w:pStyle w:val="BodyText"/>
        <w:spacing w:before="2"/>
        <w:ind w:left="534" w:right="4210"/>
      </w:pPr>
      <w:r>
        <w:t xml:space="preserve">Brussels Airport 1M (bâtiment Compass) </w:t>
      </w:r>
      <w:r>
        <w:t>Numéro d'entreprise : 0890.082.292</w:t>
      </w:r>
    </w:p>
    <w:p w14:paraId="34B5C602" w14:textId="77777777" w:rsidR="00CE7FCC" w:rsidRDefault="00942D02">
      <w:pPr>
        <w:spacing w:before="242"/>
        <w:ind w:left="534"/>
        <w:rPr>
          <w:b/>
          <w:sz w:val="28"/>
        </w:rPr>
      </w:pPr>
      <w:r>
        <w:rPr>
          <w:b/>
          <w:color w:val="005B82"/>
          <w:spacing w:val="-2"/>
          <w:sz w:val="28"/>
        </w:rPr>
        <w:t>Titulaire de l'affectation</w:t>
      </w:r>
    </w:p>
    <w:p w14:paraId="3C7A0907" w14:textId="77777777" w:rsidR="00CE7FCC" w:rsidRDefault="00942D02">
      <w:pPr>
        <w:pStyle w:val="BodyText"/>
        <w:spacing w:before="3"/>
        <w:ind w:left="534" w:right="8702"/>
      </w:pPr>
      <w:r>
        <w:t>Antea Belgium NV Roderveldlaan 1</w:t>
      </w:r>
    </w:p>
    <w:p w14:paraId="30B92444" w14:textId="77777777" w:rsidR="00CE7FCC" w:rsidRDefault="00942D02">
      <w:pPr>
        <w:pStyle w:val="BodyText"/>
        <w:spacing w:line="243" w:lineRule="exact"/>
        <w:ind w:left="534"/>
      </w:pPr>
      <w:r>
        <w:t xml:space="preserve">2600 </w:t>
      </w:r>
      <w:r>
        <w:rPr>
          <w:spacing w:val="-2"/>
        </w:rPr>
        <w:t>Anvers</w:t>
      </w:r>
    </w:p>
    <w:p w14:paraId="49B10C8F" w14:textId="77777777" w:rsidR="00CE7FCC" w:rsidRDefault="00942D02">
      <w:pPr>
        <w:pStyle w:val="BodyText"/>
        <w:spacing w:line="243" w:lineRule="exact"/>
        <w:ind w:left="534"/>
      </w:pPr>
      <w:r>
        <w:t xml:space="preserve">T : +32(0)3 221 55 </w:t>
      </w:r>
      <w:r>
        <w:rPr>
          <w:spacing w:val="-5"/>
        </w:rPr>
        <w:t>00</w:t>
      </w:r>
    </w:p>
    <w:p w14:paraId="283BAB35" w14:textId="77777777" w:rsidR="00CE7FCC" w:rsidRDefault="00942D02">
      <w:pPr>
        <w:pStyle w:val="BodyText"/>
        <w:ind w:left="534" w:right="8375"/>
      </w:pPr>
      <w:hyperlink r:id="rId198">
        <w:r>
          <w:rPr>
            <w:spacing w:val="-2"/>
          </w:rPr>
          <w:t>www.anteagroup.be</w:t>
        </w:r>
      </w:hyperlink>
      <w:r>
        <w:t xml:space="preserve"> TVA : BE </w:t>
      </w:r>
      <w:r>
        <w:rPr>
          <w:spacing w:val="-2"/>
        </w:rPr>
        <w:t>414.321.939</w:t>
      </w:r>
    </w:p>
    <w:p w14:paraId="1423E141" w14:textId="77777777" w:rsidR="00CE7FCC" w:rsidRDefault="00942D02">
      <w:pPr>
        <w:pStyle w:val="BodyText"/>
        <w:spacing w:before="1"/>
        <w:ind w:left="534"/>
      </w:pPr>
      <w:r>
        <w:t>RPR Anver</w:t>
      </w:r>
      <w:r>
        <w:t xml:space="preserve">s </w:t>
      </w:r>
      <w:r>
        <w:rPr>
          <w:spacing w:val="-2"/>
        </w:rPr>
        <w:t>0414.321.939</w:t>
      </w:r>
    </w:p>
    <w:p w14:paraId="3F853BA7" w14:textId="77777777" w:rsidR="00CE7FCC" w:rsidRDefault="00942D02">
      <w:pPr>
        <w:pStyle w:val="BodyText"/>
        <w:ind w:left="534" w:right="7912"/>
      </w:pPr>
      <w:r>
        <w:t>IBAN : BE81 4062 0904 6124 BIC : KREDBEBB</w:t>
      </w:r>
    </w:p>
    <w:p w14:paraId="754E429E" w14:textId="77777777" w:rsidR="00CE7FCC" w:rsidRDefault="00942D02">
      <w:pPr>
        <w:pStyle w:val="BodyText"/>
        <w:spacing w:line="243" w:lineRule="exact"/>
        <w:ind w:left="534"/>
      </w:pPr>
      <w:r>
        <w:t xml:space="preserve">Antea Group est certifié selon la </w:t>
      </w:r>
      <w:r>
        <w:rPr>
          <w:spacing w:val="-2"/>
        </w:rPr>
        <w:t>norme ISO9001</w:t>
      </w:r>
    </w:p>
    <w:p w14:paraId="565E9624" w14:textId="77777777" w:rsidR="00CE7FCC" w:rsidRDefault="00CE7FCC">
      <w:pPr>
        <w:pStyle w:val="BodyText"/>
      </w:pPr>
    </w:p>
    <w:p w14:paraId="05B2CEE7" w14:textId="77777777" w:rsidR="00CE7FCC" w:rsidRDefault="00942D02">
      <w:pPr>
        <w:ind w:left="534"/>
        <w:rPr>
          <w:b/>
          <w:sz w:val="28"/>
        </w:rPr>
      </w:pPr>
      <w:r>
        <w:rPr>
          <w:b/>
          <w:color w:val="005B82"/>
          <w:spacing w:val="-2"/>
          <w:sz w:val="28"/>
        </w:rPr>
        <w:t>Numéro d'identification</w:t>
      </w:r>
    </w:p>
    <w:p w14:paraId="37B83601" w14:textId="77777777" w:rsidR="00CE7FCC" w:rsidRDefault="00942D02">
      <w:pPr>
        <w:pStyle w:val="BodyText"/>
        <w:spacing w:before="68"/>
        <w:ind w:left="534"/>
      </w:pPr>
      <w:r>
        <w:t xml:space="preserve">4723913034 - Renouvellement de l'EIE Permis d'environnement pour l'aéroport de Bruxelles National - Discipline </w:t>
      </w:r>
      <w:r>
        <w:rPr>
          <w:spacing w:val="-2"/>
        </w:rPr>
        <w:t>Eau</w:t>
      </w:r>
    </w:p>
    <w:p w14:paraId="30FCA625" w14:textId="77777777" w:rsidR="00CE7FCC" w:rsidRDefault="00CE7FCC">
      <w:pPr>
        <w:pStyle w:val="BodyText"/>
      </w:pPr>
    </w:p>
    <w:p w14:paraId="677EB4DA" w14:textId="77777777" w:rsidR="00CE7FCC" w:rsidRDefault="00CE7FCC">
      <w:pPr>
        <w:pStyle w:val="BodyText"/>
        <w:spacing w:before="164"/>
      </w:pPr>
    </w:p>
    <w:p w14:paraId="02ED001E" w14:textId="77777777" w:rsidR="00CE7FCC" w:rsidRDefault="00942D02">
      <w:pPr>
        <w:ind w:left="534"/>
        <w:rPr>
          <w:b/>
          <w:sz w:val="28"/>
        </w:rPr>
      </w:pPr>
      <w:r>
        <w:rPr>
          <w:b/>
          <w:color w:val="005B82"/>
          <w:spacing w:val="-2"/>
          <w:sz w:val="28"/>
        </w:rPr>
        <w:t>Personnel du projet</w:t>
      </w:r>
    </w:p>
    <w:p w14:paraId="592A281C" w14:textId="77777777" w:rsidR="00CE7FCC" w:rsidRDefault="00942D02">
      <w:pPr>
        <w:pStyle w:val="BodyText"/>
        <w:spacing w:before="65" w:line="417" w:lineRule="auto"/>
        <w:ind w:left="534" w:right="8961"/>
      </w:pPr>
      <w:r>
        <w:t xml:space="preserve">Gert Pauwels Pieter Meewis </w:t>
      </w:r>
      <w:r>
        <w:rPr>
          <w:spacing w:val="-2"/>
        </w:rPr>
        <w:t>Experts EIE</w:t>
      </w:r>
    </w:p>
    <w:p w14:paraId="41519044" w14:textId="77777777" w:rsidR="00CE7FCC" w:rsidRDefault="00CE7FCC">
      <w:pPr>
        <w:pStyle w:val="BodyText"/>
      </w:pPr>
    </w:p>
    <w:p w14:paraId="7118663A" w14:textId="77777777" w:rsidR="00CE7FCC" w:rsidRDefault="00CE7FCC">
      <w:pPr>
        <w:pStyle w:val="BodyText"/>
      </w:pPr>
    </w:p>
    <w:p w14:paraId="5016C3FE" w14:textId="77777777" w:rsidR="00CE7FCC" w:rsidRDefault="00CE7FCC">
      <w:pPr>
        <w:pStyle w:val="BodyText"/>
        <w:spacing w:before="15"/>
      </w:pPr>
    </w:p>
    <w:p w14:paraId="1469CA1B" w14:textId="77777777" w:rsidR="00CE7FCC" w:rsidRDefault="00942D02">
      <w:pPr>
        <w:tabs>
          <w:tab w:val="left" w:pos="2475"/>
          <w:tab w:val="left" w:pos="4504"/>
        </w:tabs>
        <w:spacing w:before="1"/>
        <w:ind w:left="534"/>
        <w:rPr>
          <w:b/>
          <w:sz w:val="28"/>
        </w:rPr>
      </w:pPr>
      <w:r>
        <w:rPr>
          <w:b/>
          <w:color w:val="005B82"/>
          <w:spacing w:val="-2"/>
          <w:sz w:val="28"/>
        </w:rPr>
        <w:t>Date d'entrée en vigueur</w:t>
      </w:r>
      <w:r>
        <w:rPr>
          <w:b/>
          <w:color w:val="005B82"/>
          <w:sz w:val="28"/>
        </w:rPr>
        <w:tab/>
      </w:r>
      <w:r>
        <w:rPr>
          <w:b/>
          <w:color w:val="005B82"/>
          <w:sz w:val="28"/>
        </w:rPr>
        <w:tab/>
        <w:t xml:space="preserve">AuteurStatut/ révision </w:t>
      </w:r>
      <w:r>
        <w:rPr>
          <w:b/>
          <w:color w:val="005B82"/>
          <w:spacing w:val="-2"/>
          <w:sz w:val="28"/>
        </w:rPr>
        <w:t>Publication</w:t>
      </w:r>
    </w:p>
    <w:p w14:paraId="397B37B0" w14:textId="77777777" w:rsidR="00CE7FCC" w:rsidRDefault="00CE7FCC">
      <w:pPr>
        <w:pStyle w:val="BodyText"/>
        <w:spacing w:before="7"/>
        <w:rPr>
          <w:b/>
          <w:sz w:val="17"/>
        </w:rPr>
      </w:pPr>
    </w:p>
    <w:p w14:paraId="47143886" w14:textId="77777777" w:rsidR="00CE7FCC" w:rsidRDefault="00CE7FCC">
      <w:pPr>
        <w:rPr>
          <w:sz w:val="17"/>
        </w:rPr>
        <w:sectPr w:rsidR="00CE7FCC">
          <w:headerReference w:type="default" r:id="rId199"/>
          <w:footerReference w:type="default" r:id="rId200"/>
          <w:pgSz w:w="11910" w:h="16840"/>
          <w:pgMar w:top="2420" w:right="0" w:bottom="1320" w:left="940" w:header="2033" w:footer="1137" w:gutter="0"/>
          <w:cols w:space="720"/>
        </w:sectPr>
      </w:pPr>
    </w:p>
    <w:p w14:paraId="6DC9417F" w14:textId="77777777" w:rsidR="00CE7FCC" w:rsidRDefault="00942D02">
      <w:pPr>
        <w:pStyle w:val="BodyText"/>
        <w:tabs>
          <w:tab w:val="left" w:pos="2475"/>
        </w:tabs>
        <w:spacing w:before="59"/>
        <w:ind w:left="2475" w:hanging="1942"/>
      </w:pPr>
      <w:r>
        <w:tab/>
        <w:t xml:space="preserve">28/06/2023Gert Pauwels, Pieter Meewis, </w:t>
      </w:r>
      <w:r>
        <w:rPr>
          <w:spacing w:val="-2"/>
        </w:rPr>
        <w:t xml:space="preserve">experts </w:t>
      </w:r>
      <w:r>
        <w:t>EIA</w:t>
      </w:r>
    </w:p>
    <w:p w14:paraId="5CE296A7" w14:textId="77777777" w:rsidR="00CE7FCC" w:rsidRDefault="00942D02">
      <w:pPr>
        <w:pStyle w:val="BodyText"/>
        <w:tabs>
          <w:tab w:val="left" w:pos="2175"/>
        </w:tabs>
        <w:spacing w:before="59"/>
        <w:ind w:left="326"/>
      </w:pPr>
      <w:r>
        <w:br w:type="column"/>
      </w:r>
      <w:r>
        <w:tab/>
        <w:t xml:space="preserve">CertainementGert </w:t>
      </w:r>
      <w:r>
        <w:rPr>
          <w:spacing w:val="-2"/>
        </w:rPr>
        <w:t>Pauwels</w:t>
      </w:r>
    </w:p>
    <w:p w14:paraId="7BBA65B2" w14:textId="77777777" w:rsidR="00CE7FCC" w:rsidRDefault="00CE7FCC">
      <w:pPr>
        <w:sectPr w:rsidR="00CE7FCC">
          <w:type w:val="continuous"/>
          <w:pgSz w:w="11910" w:h="16840"/>
          <w:pgMar w:top="1460" w:right="0" w:bottom="1040" w:left="940" w:header="2033" w:footer="1137" w:gutter="0"/>
          <w:cols w:num="2" w:space="720" w:equalWidth="0">
            <w:col w:w="4133" w:space="40"/>
            <w:col w:w="6797"/>
          </w:cols>
        </w:sectPr>
      </w:pPr>
    </w:p>
    <w:p w14:paraId="38DC667C" w14:textId="77777777" w:rsidR="00CE7FCC" w:rsidRDefault="00942D02">
      <w:pPr>
        <w:pStyle w:val="BodyText"/>
        <w:spacing w:before="4"/>
        <w:rPr>
          <w:sz w:val="6"/>
        </w:rPr>
      </w:pPr>
      <w:r>
        <w:rPr>
          <w:noProof/>
        </w:rPr>
        <mc:AlternateContent>
          <mc:Choice Requires="wps">
            <w:drawing>
              <wp:anchor distT="0" distB="0" distL="0" distR="0" simplePos="0" relativeHeight="481250816" behindDoc="1" locked="0" layoutInCell="1" allowOverlap="1" wp14:anchorId="52DA11DC" wp14:editId="12EC164B">
                <wp:simplePos x="0" y="0"/>
                <wp:positionH relativeFrom="page">
                  <wp:posOffset>6775450</wp:posOffset>
                </wp:positionH>
                <wp:positionV relativeFrom="page">
                  <wp:posOffset>9843210</wp:posOffset>
                </wp:positionV>
                <wp:extent cx="66040" cy="155575"/>
                <wp:effectExtent l="0" t="0" r="0" b="0"/>
                <wp:wrapNone/>
                <wp:docPr id="232" name="Graphic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040" cy="155575"/>
                        </a:xfrm>
                        <a:custGeom>
                          <a:avLst/>
                          <a:gdLst/>
                          <a:ahLst/>
                          <a:cxnLst/>
                          <a:rect l="l" t="t" r="r" b="b"/>
                          <a:pathLst>
                            <a:path w="66040" h="155575">
                              <a:moveTo>
                                <a:pt x="65531" y="0"/>
                              </a:moveTo>
                              <a:lnTo>
                                <a:pt x="0" y="0"/>
                              </a:lnTo>
                              <a:lnTo>
                                <a:pt x="0" y="155448"/>
                              </a:lnTo>
                              <a:lnTo>
                                <a:pt x="65531" y="155448"/>
                              </a:lnTo>
                              <a:lnTo>
                                <a:pt x="65531" y="0"/>
                              </a:lnTo>
                              <a:close/>
                            </a:path>
                          </a:pathLst>
                        </a:custGeom>
                        <a:solidFill>
                          <a:srgbClr val="E6E6E6"/>
                        </a:solidFill>
                      </wps:spPr>
                      <wps:bodyPr wrap="square" lIns="0" tIns="0" rIns="0" bIns="0" rtlCol="0">
                        <a:prstTxWarp prst="textNoShape">
                          <a:avLst/>
                        </a:prstTxWarp>
                        <a:noAutofit/>
                      </wps:bodyPr>
                    </wps:wsp>
                  </a:graphicData>
                </a:graphic>
              </wp:anchor>
            </w:drawing>
          </mc:Choice>
          <mc:Fallback>
            <w:pict>
              <v:shape w14:anchorId="5DB48F45" id="Graphic 232" o:spid="_x0000_s1026" style="position:absolute;margin-left:533.5pt;margin-top:775.05pt;width:5.2pt;height:12.25pt;z-index:-22065664;visibility:visible;mso-wrap-style:square;mso-wrap-distance-left:0;mso-wrap-distance-top:0;mso-wrap-distance-right:0;mso-wrap-distance-bottom:0;mso-position-horizontal:absolute;mso-position-horizontal-relative:page;mso-position-vertical:absolute;mso-position-vertical-relative:page;v-text-anchor:top" coordsize="66040,15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" path="m65531,l,,,155448r65531,l65531,xe" fillcolor="#e6e6e6" stroked="f">
                <v:path arrowok="t"/>
                <w10:wrap anchorx="page" anchory="page"/>
              </v:shape>
            </w:pict>
          </mc:Fallback>
        </mc:AlternateContent>
      </w:r>
    </w:p>
    <w:p w14:paraId="7A547098" w14:textId="77777777" w:rsidR="00CE7FCC" w:rsidRDefault="00942D02">
      <w:pPr>
        <w:spacing w:line="20" w:lineRule="exact"/>
        <w:ind w:left="519"/>
        <w:rPr>
          <w:sz w:val="2"/>
        </w:rPr>
      </w:pPr>
      <w:r>
        <w:rPr>
          <w:noProof/>
          <w:sz w:val="2"/>
        </w:rPr>
        <mc:AlternateContent>
          <mc:Choice Requires="wpg">
            <w:drawing>
              <wp:inline distT="0" distB="0" distL="0" distR="0" wp14:anchorId="061FE7E8" wp14:editId="11106CA7">
                <wp:extent cx="1130935" cy="9525"/>
                <wp:effectExtent l="0" t="0" r="0" b="0"/>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0935" cy="9525"/>
                          <a:chOff x="0" y="0"/>
                          <a:chExt cx="1130935" cy="9525"/>
                        </a:xfrm>
                      </wpg:grpSpPr>
                      <wps:wsp>
                        <wps:cNvPr id="234" name="Graphic 234"/>
                        <wps:cNvSpPr/>
                        <wps:spPr>
                          <a:xfrm>
                            <a:off x="0" y="0"/>
                            <a:ext cx="1130935" cy="9525"/>
                          </a:xfrm>
                          <a:custGeom>
                            <a:avLst/>
                            <a:gdLst/>
                            <a:ahLst/>
                            <a:cxnLst/>
                            <a:rect l="l" t="t" r="r" b="b"/>
                            <a:pathLst>
                              <a:path w="1130935" h="9525">
                                <a:moveTo>
                                  <a:pt x="1130808" y="0"/>
                                </a:moveTo>
                                <a:lnTo>
                                  <a:pt x="0" y="0"/>
                                </a:lnTo>
                                <a:lnTo>
                                  <a:pt x="0" y="9144"/>
                                </a:lnTo>
                                <a:lnTo>
                                  <a:pt x="1130808" y="9144"/>
                                </a:lnTo>
                                <a:lnTo>
                                  <a:pt x="113080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69F72AC" id="Group 233" o:spid="_x0000_s1026" style="width:89.05pt;height:.75pt;mso-position-horizontal-relative:char;mso-position-vertical-relative:line" coordsize="1130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">
                <v:shape id="Graphic 234" o:spid="_x0000_s1027" style="position:absolute;width:11309;height:95;visibility:visible;mso-wrap-style:square;v-text-anchor:top" coordsize="11309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" path="m1130808,l,,,9144r1130808,l1130808,xe" fillcolor="black" stroked="f">
                  <v:path arrowok="t"/>
                </v:shape>
                <w10:anchorlock/>
              </v:group>
            </w:pict>
          </mc:Fallback>
        </mc:AlternateContent>
      </w:r>
      <w:r>
        <w:rPr>
          <w:rFonts w:ascii="Times New Roman"/>
          <w:spacing w:val="144"/>
          <w:sz w:val="2"/>
        </w:rPr>
        <w:t xml:space="preserve"> </w:t>
      </w:r>
      <w:r>
        <w:rPr>
          <w:noProof/>
          <w:spacing w:val="144"/>
          <w:sz w:val="2"/>
        </w:rPr>
        <mc:AlternateContent>
          <mc:Choice Requires="wpg">
            <w:drawing>
              <wp:inline distT="0" distB="0" distL="0" distR="0" wp14:anchorId="3E24ED14" wp14:editId="29A7EAC3">
                <wp:extent cx="1207770" cy="9525"/>
                <wp:effectExtent l="0" t="0" r="0" b="0"/>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7770" cy="9525"/>
                          <a:chOff x="0" y="0"/>
                          <a:chExt cx="1207770" cy="9525"/>
                        </a:xfrm>
                      </wpg:grpSpPr>
                      <wps:wsp>
                        <wps:cNvPr id="236" name="Graphic 236"/>
                        <wps:cNvSpPr/>
                        <wps:spPr>
                          <a:xfrm>
                            <a:off x="0" y="0"/>
                            <a:ext cx="1207770" cy="9525"/>
                          </a:xfrm>
                          <a:custGeom>
                            <a:avLst/>
                            <a:gdLst/>
                            <a:ahLst/>
                            <a:cxnLst/>
                            <a:rect l="l" t="t" r="r" b="b"/>
                            <a:pathLst>
                              <a:path w="1207770" h="9525">
                                <a:moveTo>
                                  <a:pt x="1207312" y="0"/>
                                </a:moveTo>
                                <a:lnTo>
                                  <a:pt x="0" y="0"/>
                                </a:lnTo>
                                <a:lnTo>
                                  <a:pt x="0" y="9144"/>
                                </a:lnTo>
                                <a:lnTo>
                                  <a:pt x="1207312" y="9144"/>
                                </a:lnTo>
                                <a:lnTo>
                                  <a:pt x="1207312"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2A77705" id="Group 235" o:spid="_x0000_s1026" style="width:95.1pt;height:.75pt;mso-position-horizontal-relative:char;mso-position-vertical-relative:line" coordsize="1207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">
                <v:shape id="Graphic 236" o:spid="_x0000_s1027" style="position:absolute;width:12077;height:95;visibility:visible;mso-wrap-style:square;v-text-anchor:top" coordsize="120777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" path="m1207312,l,,,9144r1207312,l1207312,xe" fillcolor="black" stroked="f">
                  <v:path arrowok="t"/>
                </v:shape>
                <w10:anchorlock/>
              </v:group>
            </w:pict>
          </mc:Fallback>
        </mc:AlternateContent>
      </w:r>
      <w:r>
        <w:rPr>
          <w:rFonts w:ascii="Times New Roman"/>
          <w:spacing w:val="111"/>
          <w:sz w:val="2"/>
        </w:rPr>
        <w:t xml:space="preserve"> </w:t>
      </w:r>
      <w:r>
        <w:rPr>
          <w:noProof/>
          <w:spacing w:val="111"/>
          <w:sz w:val="2"/>
        </w:rPr>
        <mc:AlternateContent>
          <mc:Choice Requires="wpg">
            <w:drawing>
              <wp:inline distT="0" distB="0" distL="0" distR="0" wp14:anchorId="29E61428" wp14:editId="7AA009C9">
                <wp:extent cx="1079500" cy="9525"/>
                <wp:effectExtent l="0" t="0" r="0" b="0"/>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9500" cy="9525"/>
                          <a:chOff x="0" y="0"/>
                          <a:chExt cx="1079500" cy="9525"/>
                        </a:xfrm>
                      </wpg:grpSpPr>
                      <wps:wsp>
                        <wps:cNvPr id="238" name="Graphic 238"/>
                        <wps:cNvSpPr/>
                        <wps:spPr>
                          <a:xfrm>
                            <a:off x="0" y="0"/>
                            <a:ext cx="1079500" cy="9525"/>
                          </a:xfrm>
                          <a:custGeom>
                            <a:avLst/>
                            <a:gdLst/>
                            <a:ahLst/>
                            <a:cxnLst/>
                            <a:rect l="l" t="t" r="r" b="b"/>
                            <a:pathLst>
                              <a:path w="1079500" h="9525">
                                <a:moveTo>
                                  <a:pt x="1079296" y="0"/>
                                </a:moveTo>
                                <a:lnTo>
                                  <a:pt x="0" y="0"/>
                                </a:lnTo>
                                <a:lnTo>
                                  <a:pt x="0" y="9144"/>
                                </a:lnTo>
                                <a:lnTo>
                                  <a:pt x="1079296" y="9144"/>
                                </a:lnTo>
                                <a:lnTo>
                                  <a:pt x="107929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26DF5CF" id="Group 237" o:spid="_x0000_s1026" style="width:85pt;height:.75pt;mso-position-horizontal-relative:char;mso-position-vertical-relative:line" coordsize="1079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">
                <v:shape id="Graphic 238" o:spid="_x0000_s1027" style="position:absolute;width:10795;height:95;visibility:visible;mso-wrap-style:square;v-text-anchor:top" coordsize="10795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" path="m1079296,l,,,9144r1079296,l1079296,xe" fillcolor="black" stroked="f">
                  <v:path arrowok="t"/>
                </v:shape>
                <w10:anchorlock/>
              </v:group>
            </w:pict>
          </mc:Fallback>
        </mc:AlternateContent>
      </w:r>
      <w:r>
        <w:rPr>
          <w:rFonts w:ascii="Times New Roman"/>
          <w:spacing w:val="121"/>
          <w:sz w:val="2"/>
        </w:rPr>
        <w:t xml:space="preserve"> </w:t>
      </w:r>
      <w:r>
        <w:rPr>
          <w:noProof/>
          <w:spacing w:val="121"/>
          <w:sz w:val="2"/>
        </w:rPr>
        <mc:AlternateContent>
          <mc:Choice Requires="wpg">
            <w:drawing>
              <wp:inline distT="0" distB="0" distL="0" distR="0" wp14:anchorId="68A45A41" wp14:editId="042761BC">
                <wp:extent cx="1449705" cy="9525"/>
                <wp:effectExtent l="0" t="0" r="0" b="0"/>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9705" cy="9525"/>
                          <a:chOff x="0" y="0"/>
                          <a:chExt cx="1449705" cy="9525"/>
                        </a:xfrm>
                      </wpg:grpSpPr>
                      <wps:wsp>
                        <wps:cNvPr id="240" name="Graphic 240"/>
                        <wps:cNvSpPr/>
                        <wps:spPr>
                          <a:xfrm>
                            <a:off x="0" y="0"/>
                            <a:ext cx="1449705" cy="9525"/>
                          </a:xfrm>
                          <a:custGeom>
                            <a:avLst/>
                            <a:gdLst/>
                            <a:ahLst/>
                            <a:cxnLst/>
                            <a:rect l="l" t="t" r="r" b="b"/>
                            <a:pathLst>
                              <a:path w="1449705" h="9525">
                                <a:moveTo>
                                  <a:pt x="1449577" y="0"/>
                                </a:moveTo>
                                <a:lnTo>
                                  <a:pt x="0" y="0"/>
                                </a:lnTo>
                                <a:lnTo>
                                  <a:pt x="0" y="9144"/>
                                </a:lnTo>
                                <a:lnTo>
                                  <a:pt x="1449577" y="9144"/>
                                </a:lnTo>
                                <a:lnTo>
                                  <a:pt x="144957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09F83EE" id="Group 239" o:spid="_x0000_s1026" style="width:114.15pt;height:.75pt;mso-position-horizontal-relative:char;mso-position-vertical-relative:line" coordsize="1449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">
                <v:shape id="Graphic 240" o:spid="_x0000_s1027" style="position:absolute;width:14497;height:95;visibility:visible;mso-wrap-style:square;v-text-anchor:top" coordsize="144970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" path="m1449577,l,,,9144r1449577,l1449577,xe" fillcolor="black" stroked="f">
                  <v:path arrowok="t"/>
                </v:shape>
                <w10:anchorlock/>
              </v:group>
            </w:pict>
          </mc:Fallback>
        </mc:AlternateContent>
      </w:r>
    </w:p>
    <w:p w14:paraId="14707759" w14:textId="77777777" w:rsidR="00CE7FCC" w:rsidRDefault="00CE7FCC">
      <w:pPr>
        <w:spacing w:line="20" w:lineRule="exact"/>
        <w:rPr>
          <w:sz w:val="2"/>
        </w:rPr>
        <w:sectPr w:rsidR="00CE7FCC">
          <w:type w:val="continuous"/>
          <w:pgSz w:w="11910" w:h="16840"/>
          <w:pgMar w:top="1460" w:right="0" w:bottom="1040" w:left="940" w:header="2033" w:footer="1137" w:gutter="0"/>
          <w:cols w:space="720"/>
        </w:sectPr>
      </w:pPr>
    </w:p>
    <w:sdt>
      <w:sdtPr>
        <w:rPr>
          <w:b w:val="0"/>
          <w:bCs w:val="0"/>
          <w:sz w:val="20"/>
          <w:szCs w:val="20"/>
        </w:rPr>
        <w:id w:val="709610563"/>
        <w:docPartObj>
          <w:docPartGallery w:val="Table of Contents"/>
          <w:docPartUnique/>
        </w:docPartObj>
      </w:sdtPr>
      <w:sdtEndPr/>
      <w:sdtContent>
        <w:p w14:paraId="399F5C30" w14:textId="77777777" w:rsidR="00CE7FCC" w:rsidRDefault="00942D02">
          <w:pPr>
            <w:pStyle w:val="TOC1"/>
            <w:tabs>
              <w:tab w:val="left" w:pos="9165"/>
            </w:tabs>
            <w:spacing w:before="285"/>
          </w:pPr>
          <w:r>
            <w:rPr>
              <w:noProof/>
            </w:rPr>
            <w:drawing>
              <wp:anchor distT="0" distB="0" distL="0" distR="0" simplePos="0" relativeHeight="15808000" behindDoc="0" locked="0" layoutInCell="1" allowOverlap="1" wp14:anchorId="75DD0EE8" wp14:editId="3C91E187">
                <wp:simplePos x="0" y="0"/>
                <wp:positionH relativeFrom="page">
                  <wp:posOffset>942086</wp:posOffset>
                </wp:positionH>
                <wp:positionV relativeFrom="paragraph">
                  <wp:posOffset>228826</wp:posOffset>
                </wp:positionV>
                <wp:extent cx="67564" cy="102770"/>
                <wp:effectExtent l="0" t="0" r="0" b="0"/>
                <wp:wrapNone/>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201" cstate="print"/>
                        <a:stretch>
                          <a:fillRect/>
                        </a:stretch>
                      </pic:blipFill>
                      <pic:spPr>
                        <a:xfrm>
                          <a:off x="0" y="0"/>
                          <a:ext cx="67564" cy="102770"/>
                        </a:xfrm>
                        <a:prstGeom prst="rect">
                          <a:avLst/>
                        </a:prstGeom>
                      </pic:spPr>
                    </pic:pic>
                  </a:graphicData>
                </a:graphic>
              </wp:anchor>
            </w:drawing>
          </w:r>
          <w:hyperlink w:anchor="_bookmark49" w:history="1">
            <w:r>
              <w:rPr>
                <w:color w:val="005B82"/>
              </w:rPr>
              <w:t xml:space="preserve">Discipline </w:t>
            </w:r>
            <w:r>
              <w:rPr>
                <w:color w:val="005B82"/>
                <w:spacing w:val="-10"/>
              </w:rPr>
              <w:t>Eau9-3</w:t>
            </w:r>
          </w:hyperlink>
        </w:p>
        <w:p w14:paraId="31A06286" w14:textId="77777777" w:rsidR="00CE7FCC" w:rsidRDefault="00942D02">
          <w:pPr>
            <w:pStyle w:val="TOC2"/>
            <w:tabs>
              <w:tab w:val="left" w:pos="9218"/>
            </w:tabs>
            <w:spacing w:before="26"/>
          </w:pPr>
          <w:r>
            <w:rPr>
              <w:noProof/>
            </w:rPr>
            <w:drawing>
              <wp:anchor distT="0" distB="0" distL="0" distR="0" simplePos="0" relativeHeight="15808512" behindDoc="0" locked="0" layoutInCell="1" allowOverlap="1" wp14:anchorId="4385CCA3" wp14:editId="7F0865D3">
                <wp:simplePos x="0" y="0"/>
                <wp:positionH relativeFrom="page">
                  <wp:posOffset>941947</wp:posOffset>
                </wp:positionH>
                <wp:positionV relativeFrom="paragraph">
                  <wp:posOffset>56909</wp:posOffset>
                </wp:positionV>
                <wp:extent cx="149998" cy="84461"/>
                <wp:effectExtent l="0" t="0" r="0" b="0"/>
                <wp:wrapNone/>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202" cstate="print"/>
                        <a:stretch>
                          <a:fillRect/>
                        </a:stretch>
                      </pic:blipFill>
                      <pic:spPr>
                        <a:xfrm>
                          <a:off x="0" y="0"/>
                          <a:ext cx="149998" cy="84461"/>
                        </a:xfrm>
                        <a:prstGeom prst="rect">
                          <a:avLst/>
                        </a:prstGeom>
                      </pic:spPr>
                    </pic:pic>
                  </a:graphicData>
                </a:graphic>
              </wp:anchor>
            </w:drawing>
          </w:r>
          <w:hyperlink w:anchor="_bookmark50" w:history="1">
            <w:r>
              <w:t xml:space="preserve">Délimitation de la </w:t>
            </w:r>
            <w:r>
              <w:rPr>
                <w:spacing w:val="-2"/>
              </w:rPr>
              <w:t>zone d'étude</w:t>
            </w:r>
            <w:r>
              <w:tab/>
            </w:r>
            <w:r>
              <w:rPr>
                <w:spacing w:val="-10"/>
              </w:rPr>
              <w:t>9-3</w:t>
            </w:r>
          </w:hyperlink>
        </w:p>
        <w:p w14:paraId="70F07449" w14:textId="77777777" w:rsidR="00CE7FCC" w:rsidRDefault="00942D02">
          <w:pPr>
            <w:pStyle w:val="TOC2"/>
            <w:tabs>
              <w:tab w:val="left" w:pos="9218"/>
            </w:tabs>
            <w:spacing w:before="18"/>
          </w:pPr>
          <w:r>
            <w:rPr>
              <w:noProof/>
            </w:rPr>
            <w:drawing>
              <wp:anchor distT="0" distB="0" distL="0" distR="0" simplePos="0" relativeHeight="15809024" behindDoc="0" locked="0" layoutInCell="1" allowOverlap="1" wp14:anchorId="00373CFA" wp14:editId="622AF6E5">
                <wp:simplePos x="0" y="0"/>
                <wp:positionH relativeFrom="page">
                  <wp:posOffset>941947</wp:posOffset>
                </wp:positionH>
                <wp:positionV relativeFrom="paragraph">
                  <wp:posOffset>51485</wp:posOffset>
                </wp:positionV>
                <wp:extent cx="149998" cy="84461"/>
                <wp:effectExtent l="0" t="0" r="0" b="0"/>
                <wp:wrapNone/>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203" cstate="print"/>
                        <a:stretch>
                          <a:fillRect/>
                        </a:stretch>
                      </pic:blipFill>
                      <pic:spPr>
                        <a:xfrm>
                          <a:off x="0" y="0"/>
                          <a:ext cx="149998" cy="84461"/>
                        </a:xfrm>
                        <a:prstGeom prst="rect">
                          <a:avLst/>
                        </a:prstGeom>
                      </pic:spPr>
                    </pic:pic>
                  </a:graphicData>
                </a:graphic>
              </wp:anchor>
            </w:drawing>
          </w:r>
          <w:hyperlink w:anchor="_bookmark51" w:history="1">
            <w:r>
              <w:rPr>
                <w:spacing w:val="-2"/>
              </w:rPr>
              <w:t xml:space="preserve">Contexte </w:t>
            </w:r>
            <w:r>
              <w:t>juridique et politique</w:t>
            </w:r>
            <w:r>
              <w:tab/>
            </w:r>
            <w:r>
              <w:rPr>
                <w:spacing w:val="-10"/>
              </w:rPr>
              <w:t>9-3</w:t>
            </w:r>
          </w:hyperlink>
        </w:p>
        <w:p w14:paraId="53AA0AE8" w14:textId="77777777" w:rsidR="00CE7FCC" w:rsidRDefault="00942D02">
          <w:pPr>
            <w:pStyle w:val="TOC3"/>
            <w:tabs>
              <w:tab w:val="left" w:pos="9218"/>
            </w:tabs>
          </w:pPr>
          <w:r>
            <w:rPr>
              <w:noProof/>
            </w:rPr>
            <w:drawing>
              <wp:anchor distT="0" distB="0" distL="0" distR="0" simplePos="0" relativeHeight="15809536" behindDoc="0" locked="0" layoutInCell="1" allowOverlap="1" wp14:anchorId="254E9240" wp14:editId="524D680E">
                <wp:simplePos x="0" y="0"/>
                <wp:positionH relativeFrom="page">
                  <wp:posOffset>941902</wp:posOffset>
                </wp:positionH>
                <wp:positionV relativeFrom="paragraph">
                  <wp:posOffset>52666</wp:posOffset>
                </wp:positionV>
                <wp:extent cx="246055" cy="84461"/>
                <wp:effectExtent l="0" t="0" r="0" b="0"/>
                <wp:wrapNone/>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204" cstate="print"/>
                        <a:stretch>
                          <a:fillRect/>
                        </a:stretch>
                      </pic:blipFill>
                      <pic:spPr>
                        <a:xfrm>
                          <a:off x="0" y="0"/>
                          <a:ext cx="246055" cy="84461"/>
                        </a:xfrm>
                        <a:prstGeom prst="rect">
                          <a:avLst/>
                        </a:prstGeom>
                      </pic:spPr>
                    </pic:pic>
                  </a:graphicData>
                </a:graphic>
              </wp:anchor>
            </w:drawing>
          </w:r>
          <w:hyperlink w:anchor="_bookmark52" w:history="1">
            <w:r>
              <w:rPr>
                <w:spacing w:val="-2"/>
              </w:rPr>
              <w:t xml:space="preserve">Directive-cadre sur </w:t>
            </w:r>
            <w:r>
              <w:rPr>
                <w:spacing w:val="-4"/>
              </w:rPr>
              <w:t>l'eau</w:t>
            </w:r>
            <w:r>
              <w:tab/>
            </w:r>
            <w:r>
              <w:rPr>
                <w:spacing w:val="-10"/>
              </w:rPr>
              <w:t>9-3</w:t>
            </w:r>
          </w:hyperlink>
        </w:p>
        <w:p w14:paraId="3D713FD2" w14:textId="77777777" w:rsidR="00CE7FCC" w:rsidRDefault="00942D02">
          <w:pPr>
            <w:pStyle w:val="TOC3"/>
            <w:tabs>
              <w:tab w:val="left" w:pos="9218"/>
            </w:tabs>
            <w:spacing w:before="19"/>
          </w:pPr>
          <w:r>
            <w:rPr>
              <w:noProof/>
            </w:rPr>
            <w:drawing>
              <wp:anchor distT="0" distB="0" distL="0" distR="0" simplePos="0" relativeHeight="15810048" behindDoc="0" locked="0" layoutInCell="1" allowOverlap="1" wp14:anchorId="7E9DD3DF" wp14:editId="07D61CB5">
                <wp:simplePos x="0" y="0"/>
                <wp:positionH relativeFrom="page">
                  <wp:posOffset>941902</wp:posOffset>
                </wp:positionH>
                <wp:positionV relativeFrom="paragraph">
                  <wp:posOffset>52577</wp:posOffset>
                </wp:positionV>
                <wp:extent cx="246055" cy="84461"/>
                <wp:effectExtent l="0" t="0" r="0" b="0"/>
                <wp:wrapNone/>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205" cstate="print"/>
                        <a:stretch>
                          <a:fillRect/>
                        </a:stretch>
                      </pic:blipFill>
                      <pic:spPr>
                        <a:xfrm>
                          <a:off x="0" y="0"/>
                          <a:ext cx="246055" cy="84461"/>
                        </a:xfrm>
                        <a:prstGeom prst="rect">
                          <a:avLst/>
                        </a:prstGeom>
                      </pic:spPr>
                    </pic:pic>
                  </a:graphicData>
                </a:graphic>
              </wp:anchor>
            </w:drawing>
          </w:r>
          <w:hyperlink w:anchor="_bookmark53" w:history="1">
            <w:r>
              <w:t xml:space="preserve">Décret sur la </w:t>
            </w:r>
            <w:r>
              <w:rPr>
                <w:spacing w:val="-2"/>
              </w:rPr>
              <w:t xml:space="preserve">politique </w:t>
            </w:r>
            <w:r>
              <w:t xml:space="preserve">intégrale </w:t>
            </w:r>
            <w:r>
              <w:rPr>
                <w:spacing w:val="-2"/>
              </w:rPr>
              <w:t>de l'eau</w:t>
            </w:r>
            <w:r>
              <w:tab/>
            </w:r>
            <w:r>
              <w:rPr>
                <w:spacing w:val="-10"/>
              </w:rPr>
              <w:t>9-3</w:t>
            </w:r>
          </w:hyperlink>
        </w:p>
        <w:p w14:paraId="3CAA3774" w14:textId="77777777" w:rsidR="00CE7FCC" w:rsidRDefault="00942D02">
          <w:pPr>
            <w:pStyle w:val="TOC2"/>
            <w:tabs>
              <w:tab w:val="left" w:pos="9218"/>
            </w:tabs>
          </w:pPr>
          <w:r>
            <w:rPr>
              <w:noProof/>
            </w:rPr>
            <w:drawing>
              <wp:anchor distT="0" distB="0" distL="0" distR="0" simplePos="0" relativeHeight="15810560" behindDoc="0" locked="0" layoutInCell="1" allowOverlap="1" wp14:anchorId="3C18079F" wp14:editId="00E93DA0">
                <wp:simplePos x="0" y="0"/>
                <wp:positionH relativeFrom="page">
                  <wp:posOffset>941947</wp:posOffset>
                </wp:positionH>
                <wp:positionV relativeFrom="paragraph">
                  <wp:posOffset>53122</wp:posOffset>
                </wp:positionV>
                <wp:extent cx="149998" cy="84461"/>
                <wp:effectExtent l="0" t="0" r="0" b="0"/>
                <wp:wrapNone/>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206" cstate="print"/>
                        <a:stretch>
                          <a:fillRect/>
                        </a:stretch>
                      </pic:blipFill>
                      <pic:spPr>
                        <a:xfrm>
                          <a:off x="0" y="0"/>
                          <a:ext cx="149998" cy="84461"/>
                        </a:xfrm>
                        <a:prstGeom prst="rect">
                          <a:avLst/>
                        </a:prstGeom>
                      </pic:spPr>
                    </pic:pic>
                  </a:graphicData>
                </a:graphic>
              </wp:anchor>
            </w:drawing>
          </w:r>
          <w:hyperlink w:anchor="_bookmark54" w:history="1">
            <w:r>
              <w:rPr>
                <w:spacing w:val="-2"/>
              </w:rPr>
              <w:t>Méthodologie</w:t>
            </w:r>
            <w:r>
              <w:tab/>
            </w:r>
            <w:r>
              <w:rPr>
                <w:spacing w:val="-10"/>
              </w:rPr>
              <w:t>9-5</w:t>
            </w:r>
          </w:hyperlink>
        </w:p>
        <w:p w14:paraId="691E20A6" w14:textId="77777777" w:rsidR="00CE7FCC" w:rsidRDefault="00942D02">
          <w:pPr>
            <w:pStyle w:val="TOC3"/>
            <w:tabs>
              <w:tab w:val="left" w:pos="9218"/>
            </w:tabs>
          </w:pPr>
          <w:r>
            <w:rPr>
              <w:noProof/>
            </w:rPr>
            <w:drawing>
              <wp:anchor distT="0" distB="0" distL="0" distR="0" simplePos="0" relativeHeight="15811072" behindDoc="0" locked="0" layoutInCell="1" allowOverlap="1" wp14:anchorId="0EEDD4F5" wp14:editId="550F6676">
                <wp:simplePos x="0" y="0"/>
                <wp:positionH relativeFrom="page">
                  <wp:posOffset>941902</wp:posOffset>
                </wp:positionH>
                <wp:positionV relativeFrom="paragraph">
                  <wp:posOffset>53033</wp:posOffset>
                </wp:positionV>
                <wp:extent cx="246055" cy="84461"/>
                <wp:effectExtent l="0" t="0" r="0" b="0"/>
                <wp:wrapNone/>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207" cstate="print"/>
                        <a:stretch>
                          <a:fillRect/>
                        </a:stretch>
                      </pic:blipFill>
                      <pic:spPr>
                        <a:xfrm>
                          <a:off x="0" y="0"/>
                          <a:ext cx="246055" cy="84461"/>
                        </a:xfrm>
                        <a:prstGeom prst="rect">
                          <a:avLst/>
                        </a:prstGeom>
                      </pic:spPr>
                    </pic:pic>
                  </a:graphicData>
                </a:graphic>
              </wp:anchor>
            </w:drawing>
          </w:r>
          <w:hyperlink w:anchor="_bookmark55" w:history="1">
            <w:r>
              <w:t xml:space="preserve">Méthodologie description de la </w:t>
            </w:r>
            <w:r>
              <w:rPr>
                <w:spacing w:val="-2"/>
              </w:rPr>
              <w:t xml:space="preserve">situation </w:t>
            </w:r>
            <w:r>
              <w:t>existante</w:t>
            </w:r>
            <w:r>
              <w:tab/>
            </w:r>
            <w:r>
              <w:rPr>
                <w:spacing w:val="-10"/>
              </w:rPr>
              <w:t>9-5</w:t>
            </w:r>
          </w:hyperlink>
        </w:p>
        <w:p w14:paraId="43D77365" w14:textId="77777777" w:rsidR="00CE7FCC" w:rsidRDefault="00942D02">
          <w:pPr>
            <w:pStyle w:val="TOC3"/>
            <w:tabs>
              <w:tab w:val="left" w:pos="9218"/>
            </w:tabs>
            <w:spacing w:before="18"/>
          </w:pPr>
          <w:r>
            <w:rPr>
              <w:noProof/>
            </w:rPr>
            <w:drawing>
              <wp:anchor distT="0" distB="0" distL="0" distR="0" simplePos="0" relativeHeight="15811584" behindDoc="0" locked="0" layoutInCell="1" allowOverlap="1" wp14:anchorId="4ADAAFB2" wp14:editId="42931455">
                <wp:simplePos x="0" y="0"/>
                <wp:positionH relativeFrom="page">
                  <wp:posOffset>941902</wp:posOffset>
                </wp:positionH>
                <wp:positionV relativeFrom="paragraph">
                  <wp:posOffset>51420</wp:posOffset>
                </wp:positionV>
                <wp:extent cx="246055" cy="84461"/>
                <wp:effectExtent l="0" t="0" r="0" b="0"/>
                <wp:wrapNone/>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208" cstate="print"/>
                        <a:stretch>
                          <a:fillRect/>
                        </a:stretch>
                      </pic:blipFill>
                      <pic:spPr>
                        <a:xfrm>
                          <a:off x="0" y="0"/>
                          <a:ext cx="246055" cy="84461"/>
                        </a:xfrm>
                        <a:prstGeom prst="rect">
                          <a:avLst/>
                        </a:prstGeom>
                      </pic:spPr>
                    </pic:pic>
                  </a:graphicData>
                </a:graphic>
              </wp:anchor>
            </w:drawing>
          </w:r>
          <w:hyperlink w:anchor="_bookmark56" w:history="1">
            <w:r>
              <w:t>Méthodologie de prévision et d'</w:t>
            </w:r>
            <w:r>
              <w:rPr>
                <w:spacing w:val="-2"/>
              </w:rPr>
              <w:t>évaluation de l'</w:t>
            </w:r>
            <w:r>
              <w:t>impact</w:t>
            </w:r>
            <w:r>
              <w:tab/>
            </w:r>
            <w:r>
              <w:rPr>
                <w:spacing w:val="-10"/>
              </w:rPr>
              <w:t>9-6</w:t>
            </w:r>
          </w:hyperlink>
        </w:p>
        <w:p w14:paraId="3B72C388" w14:textId="77777777" w:rsidR="00CE7FCC" w:rsidRDefault="00942D02">
          <w:pPr>
            <w:pStyle w:val="TOC2"/>
            <w:tabs>
              <w:tab w:val="left" w:pos="9218"/>
            </w:tabs>
          </w:pPr>
          <w:r>
            <w:rPr>
              <w:noProof/>
            </w:rPr>
            <w:drawing>
              <wp:anchor distT="0" distB="0" distL="0" distR="0" simplePos="0" relativeHeight="15812096" behindDoc="0" locked="0" layoutInCell="1" allowOverlap="1" wp14:anchorId="1F7FE476" wp14:editId="086C45B5">
                <wp:simplePos x="0" y="0"/>
                <wp:positionH relativeFrom="page">
                  <wp:posOffset>941899</wp:posOffset>
                </wp:positionH>
                <wp:positionV relativeFrom="paragraph">
                  <wp:posOffset>52601</wp:posOffset>
                </wp:positionV>
                <wp:extent cx="153094" cy="84461"/>
                <wp:effectExtent l="0" t="0" r="0" b="0"/>
                <wp:wrapNone/>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209" cstate="print"/>
                        <a:stretch>
                          <a:fillRect/>
                        </a:stretch>
                      </pic:blipFill>
                      <pic:spPr>
                        <a:xfrm>
                          <a:off x="0" y="0"/>
                          <a:ext cx="153094" cy="84461"/>
                        </a:xfrm>
                        <a:prstGeom prst="rect">
                          <a:avLst/>
                        </a:prstGeom>
                      </pic:spPr>
                    </pic:pic>
                  </a:graphicData>
                </a:graphic>
              </wp:anchor>
            </w:drawing>
          </w:r>
          <w:hyperlink w:anchor="_bookmark57" w:history="1">
            <w:r>
              <w:t>Description de l'</w:t>
            </w:r>
            <w:r>
              <w:rPr>
                <w:spacing w:val="-2"/>
              </w:rPr>
              <w:t xml:space="preserve">état </w:t>
            </w:r>
            <w:r>
              <w:t>existant</w:t>
            </w:r>
            <w:r>
              <w:tab/>
            </w:r>
            <w:r>
              <w:rPr>
                <w:spacing w:val="-10"/>
              </w:rPr>
              <w:t>9-8</w:t>
            </w:r>
          </w:hyperlink>
        </w:p>
        <w:p w14:paraId="3CC40A14" w14:textId="77777777" w:rsidR="00CE7FCC" w:rsidRDefault="00942D02">
          <w:pPr>
            <w:pStyle w:val="TOC3"/>
            <w:tabs>
              <w:tab w:val="left" w:pos="9218"/>
            </w:tabs>
            <w:spacing w:before="19"/>
          </w:pPr>
          <w:r>
            <w:rPr>
              <w:noProof/>
            </w:rPr>
            <w:drawing>
              <wp:anchor distT="0" distB="0" distL="0" distR="0" simplePos="0" relativeHeight="15812608" behindDoc="0" locked="0" layoutInCell="1" allowOverlap="1" wp14:anchorId="3CBAE521" wp14:editId="68F4FB8D">
                <wp:simplePos x="0" y="0"/>
                <wp:positionH relativeFrom="page">
                  <wp:posOffset>941902</wp:posOffset>
                </wp:positionH>
                <wp:positionV relativeFrom="paragraph">
                  <wp:posOffset>52511</wp:posOffset>
                </wp:positionV>
                <wp:extent cx="246055" cy="84461"/>
                <wp:effectExtent l="0" t="0" r="0" b="0"/>
                <wp:wrapNone/>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210" cstate="print"/>
                        <a:stretch>
                          <a:fillRect/>
                        </a:stretch>
                      </pic:blipFill>
                      <pic:spPr>
                        <a:xfrm>
                          <a:off x="0" y="0"/>
                          <a:ext cx="246055" cy="84461"/>
                        </a:xfrm>
                        <a:prstGeom prst="rect">
                          <a:avLst/>
                        </a:prstGeom>
                      </pic:spPr>
                    </pic:pic>
                  </a:graphicData>
                </a:graphic>
              </wp:anchor>
            </w:drawing>
          </w:r>
          <w:hyperlink w:anchor="_bookmark58" w:history="1">
            <w:r>
              <w:rPr>
                <w:spacing w:val="-2"/>
              </w:rPr>
              <w:t>Eaux souterraines</w:t>
            </w:r>
            <w:r>
              <w:tab/>
            </w:r>
            <w:r>
              <w:rPr>
                <w:spacing w:val="-10"/>
              </w:rPr>
              <w:t>9-8</w:t>
            </w:r>
          </w:hyperlink>
        </w:p>
        <w:p w14:paraId="47C37AA8" w14:textId="77777777" w:rsidR="00CE7FCC" w:rsidRDefault="00942D02">
          <w:pPr>
            <w:pStyle w:val="TOC3"/>
            <w:tabs>
              <w:tab w:val="left" w:pos="9117"/>
            </w:tabs>
          </w:pPr>
          <w:r>
            <w:rPr>
              <w:noProof/>
            </w:rPr>
            <w:drawing>
              <wp:anchor distT="0" distB="0" distL="0" distR="0" simplePos="0" relativeHeight="15813120" behindDoc="0" locked="0" layoutInCell="1" allowOverlap="1" wp14:anchorId="196344E4" wp14:editId="10568B30">
                <wp:simplePos x="0" y="0"/>
                <wp:positionH relativeFrom="page">
                  <wp:posOffset>941902</wp:posOffset>
                </wp:positionH>
                <wp:positionV relativeFrom="paragraph">
                  <wp:posOffset>53057</wp:posOffset>
                </wp:positionV>
                <wp:extent cx="246055" cy="84461"/>
                <wp:effectExtent l="0" t="0" r="0" b="0"/>
                <wp:wrapNone/>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211" cstate="print"/>
                        <a:stretch>
                          <a:fillRect/>
                        </a:stretch>
                      </pic:blipFill>
                      <pic:spPr>
                        <a:xfrm>
                          <a:off x="0" y="0"/>
                          <a:ext cx="246055" cy="84461"/>
                        </a:xfrm>
                        <a:prstGeom prst="rect">
                          <a:avLst/>
                        </a:prstGeom>
                      </pic:spPr>
                    </pic:pic>
                  </a:graphicData>
                </a:graphic>
              </wp:anchor>
            </w:drawing>
          </w:r>
          <w:hyperlink w:anchor="_bookmark60" w:history="1">
            <w:r>
              <w:rPr>
                <w:spacing w:val="-2"/>
              </w:rPr>
              <w:t>Ea</w:t>
            </w:r>
            <w:r>
              <w:rPr>
                <w:spacing w:val="-2"/>
              </w:rPr>
              <w:t>ux de surface</w:t>
            </w:r>
            <w:r>
              <w:tab/>
            </w:r>
            <w:r>
              <w:rPr>
                <w:spacing w:val="-5"/>
              </w:rPr>
              <w:t>9-14</w:t>
            </w:r>
          </w:hyperlink>
        </w:p>
        <w:p w14:paraId="31454D42" w14:textId="77777777" w:rsidR="00CE7FCC" w:rsidRDefault="00942D02">
          <w:pPr>
            <w:pStyle w:val="TOC3"/>
            <w:tabs>
              <w:tab w:val="left" w:pos="9117"/>
            </w:tabs>
            <w:spacing w:before="18"/>
          </w:pPr>
          <w:r>
            <w:rPr>
              <w:noProof/>
            </w:rPr>
            <w:drawing>
              <wp:anchor distT="0" distB="0" distL="0" distR="0" simplePos="0" relativeHeight="15813632" behindDoc="0" locked="0" layoutInCell="1" allowOverlap="1" wp14:anchorId="6326784B" wp14:editId="55E1B681">
                <wp:simplePos x="0" y="0"/>
                <wp:positionH relativeFrom="page">
                  <wp:posOffset>941902</wp:posOffset>
                </wp:positionH>
                <wp:positionV relativeFrom="paragraph">
                  <wp:posOffset>51444</wp:posOffset>
                </wp:positionV>
                <wp:extent cx="246055" cy="84461"/>
                <wp:effectExtent l="0" t="0" r="0" b="0"/>
                <wp:wrapNone/>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212" cstate="print"/>
                        <a:stretch>
                          <a:fillRect/>
                        </a:stretch>
                      </pic:blipFill>
                      <pic:spPr>
                        <a:xfrm>
                          <a:off x="0" y="0"/>
                          <a:ext cx="246055" cy="84461"/>
                        </a:xfrm>
                        <a:prstGeom prst="rect">
                          <a:avLst/>
                        </a:prstGeom>
                      </pic:spPr>
                    </pic:pic>
                  </a:graphicData>
                </a:graphic>
              </wp:anchor>
            </w:drawing>
          </w:r>
          <w:hyperlink w:anchor="_bookmark69" w:history="1">
            <w:r>
              <w:rPr>
                <w:spacing w:val="-2"/>
              </w:rPr>
              <w:t>Qualité de la structure</w:t>
            </w:r>
            <w:r>
              <w:tab/>
            </w:r>
            <w:r>
              <w:rPr>
                <w:spacing w:val="-5"/>
              </w:rPr>
              <w:t>9-32</w:t>
            </w:r>
          </w:hyperlink>
        </w:p>
        <w:p w14:paraId="4AB1A8BB" w14:textId="77777777" w:rsidR="00CE7FCC" w:rsidRDefault="00942D02">
          <w:pPr>
            <w:pStyle w:val="TOC3"/>
            <w:tabs>
              <w:tab w:val="left" w:pos="9117"/>
            </w:tabs>
          </w:pPr>
          <w:r>
            <w:rPr>
              <w:noProof/>
            </w:rPr>
            <w:drawing>
              <wp:anchor distT="0" distB="0" distL="0" distR="0" simplePos="0" relativeHeight="15814144" behindDoc="0" locked="0" layoutInCell="1" allowOverlap="1" wp14:anchorId="4F2343DC" wp14:editId="16EF3653">
                <wp:simplePos x="0" y="0"/>
                <wp:positionH relativeFrom="page">
                  <wp:posOffset>941873</wp:posOffset>
                </wp:positionH>
                <wp:positionV relativeFrom="paragraph">
                  <wp:posOffset>52624</wp:posOffset>
                </wp:positionV>
                <wp:extent cx="249132" cy="84461"/>
                <wp:effectExtent l="0" t="0" r="0" b="0"/>
                <wp:wrapNone/>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213" cstate="print"/>
                        <a:stretch>
                          <a:fillRect/>
                        </a:stretch>
                      </pic:blipFill>
                      <pic:spPr>
                        <a:xfrm>
                          <a:off x="0" y="0"/>
                          <a:ext cx="249132" cy="84461"/>
                        </a:xfrm>
                        <a:prstGeom prst="rect">
                          <a:avLst/>
                        </a:prstGeom>
                      </pic:spPr>
                    </pic:pic>
                  </a:graphicData>
                </a:graphic>
              </wp:anchor>
            </w:drawing>
          </w:r>
          <w:hyperlink w:anchor="_bookmark70" w:history="1">
            <w:r>
              <w:t>Flux d'eau sur le site de l'</w:t>
            </w:r>
            <w:r>
              <w:rPr>
                <w:spacing w:val="-2"/>
              </w:rPr>
              <w:t xml:space="preserve">aéroport de </w:t>
            </w:r>
            <w:r>
              <w:t>Bruxelles</w:t>
            </w:r>
            <w:r>
              <w:tab/>
            </w:r>
            <w:r>
              <w:rPr>
                <w:spacing w:val="-5"/>
              </w:rPr>
              <w:t>9-35</w:t>
            </w:r>
          </w:hyperlink>
        </w:p>
        <w:p w14:paraId="1CA2D9EA" w14:textId="77777777" w:rsidR="00CE7FCC" w:rsidRDefault="00942D02">
          <w:pPr>
            <w:pStyle w:val="TOC2"/>
            <w:tabs>
              <w:tab w:val="left" w:pos="9117"/>
            </w:tabs>
          </w:pPr>
          <w:r>
            <w:rPr>
              <w:noProof/>
            </w:rPr>
            <w:drawing>
              <wp:anchor distT="0" distB="0" distL="0" distR="0" simplePos="0" relativeHeight="15814656" behindDoc="0" locked="0" layoutInCell="1" allowOverlap="1" wp14:anchorId="7203DB1A" wp14:editId="18F96331">
                <wp:simplePos x="0" y="0"/>
                <wp:positionH relativeFrom="page">
                  <wp:posOffset>941947</wp:posOffset>
                </wp:positionH>
                <wp:positionV relativeFrom="paragraph">
                  <wp:posOffset>52535</wp:posOffset>
                </wp:positionV>
                <wp:extent cx="149998" cy="84461"/>
                <wp:effectExtent l="0" t="0" r="0" b="0"/>
                <wp:wrapNone/>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214" cstate="print"/>
                        <a:stretch>
                          <a:fillRect/>
                        </a:stretch>
                      </pic:blipFill>
                      <pic:spPr>
                        <a:xfrm>
                          <a:off x="0" y="0"/>
                          <a:ext cx="149998" cy="84461"/>
                        </a:xfrm>
                        <a:prstGeom prst="rect">
                          <a:avLst/>
                        </a:prstGeom>
                      </pic:spPr>
                    </pic:pic>
                  </a:graphicData>
                </a:graphic>
              </wp:anchor>
            </w:drawing>
          </w:r>
          <w:hyperlink w:anchor="_bookmark73" w:history="1">
            <w:r>
              <w:t xml:space="preserve">Discussion et </w:t>
            </w:r>
            <w:r>
              <w:rPr>
                <w:spacing w:val="-2"/>
              </w:rPr>
              <w:t>évaluation de l'</w:t>
            </w:r>
            <w:r>
              <w:t>impact</w:t>
            </w:r>
            <w:r>
              <w:tab/>
            </w:r>
            <w:r>
              <w:rPr>
                <w:spacing w:val="-5"/>
              </w:rPr>
              <w:t>9-54</w:t>
            </w:r>
          </w:hyperlink>
        </w:p>
        <w:p w14:paraId="2E8EA087" w14:textId="77777777" w:rsidR="00CE7FCC" w:rsidRDefault="00942D02">
          <w:pPr>
            <w:pStyle w:val="TOC3"/>
            <w:tabs>
              <w:tab w:val="left" w:pos="9117"/>
            </w:tabs>
          </w:pPr>
          <w:r>
            <w:rPr>
              <w:noProof/>
            </w:rPr>
            <w:drawing>
              <wp:anchor distT="0" distB="0" distL="0" distR="0" simplePos="0" relativeHeight="15815168" behindDoc="0" locked="0" layoutInCell="1" allowOverlap="1" wp14:anchorId="325F1443" wp14:editId="0499106E">
                <wp:simplePos x="0" y="0"/>
                <wp:positionH relativeFrom="page">
                  <wp:posOffset>941902</wp:posOffset>
                </wp:positionH>
                <wp:positionV relativeFrom="paragraph">
                  <wp:posOffset>52446</wp:posOffset>
                </wp:positionV>
                <wp:extent cx="246055" cy="84461"/>
                <wp:effectExtent l="0" t="0" r="0" b="0"/>
                <wp:wrapNone/>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215" cstate="print"/>
                        <a:stretch>
                          <a:fillRect/>
                        </a:stretch>
                      </pic:blipFill>
                      <pic:spPr>
                        <a:xfrm>
                          <a:off x="0" y="0"/>
                          <a:ext cx="246055" cy="84461"/>
                        </a:xfrm>
                        <a:prstGeom prst="rect">
                          <a:avLst/>
                        </a:prstGeom>
                      </pic:spPr>
                    </pic:pic>
                  </a:graphicData>
                </a:graphic>
              </wp:anchor>
            </w:drawing>
          </w:r>
          <w:hyperlink w:anchor="_bookmark74" w:history="1">
            <w:r>
              <w:rPr>
                <w:spacing w:val="-2"/>
              </w:rPr>
              <w:t>Gestion des eaux souterraines</w:t>
            </w:r>
            <w:r>
              <w:tab/>
            </w:r>
            <w:r>
              <w:rPr>
                <w:spacing w:val="-5"/>
              </w:rPr>
              <w:t>9-54</w:t>
            </w:r>
          </w:hyperlink>
        </w:p>
        <w:p w14:paraId="30B12F90" w14:textId="77777777" w:rsidR="00CE7FCC" w:rsidRDefault="00942D02">
          <w:pPr>
            <w:pStyle w:val="TOC3"/>
            <w:tabs>
              <w:tab w:val="left" w:pos="9117"/>
            </w:tabs>
          </w:pPr>
          <w:r>
            <w:rPr>
              <w:noProof/>
            </w:rPr>
            <w:drawing>
              <wp:anchor distT="0" distB="0" distL="0" distR="0" simplePos="0" relativeHeight="15815680" behindDoc="0" locked="0" layoutInCell="1" allowOverlap="1" wp14:anchorId="7F180760" wp14:editId="57DFEFA6">
                <wp:simplePos x="0" y="0"/>
                <wp:positionH relativeFrom="page">
                  <wp:posOffset>941902</wp:posOffset>
                </wp:positionH>
                <wp:positionV relativeFrom="paragraph">
                  <wp:posOffset>52357</wp:posOffset>
                </wp:positionV>
                <wp:extent cx="246055" cy="84461"/>
                <wp:effectExtent l="0" t="0" r="0" b="0"/>
                <wp:wrapNone/>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216" cstate="print"/>
                        <a:stretch>
                          <a:fillRect/>
                        </a:stretch>
                      </pic:blipFill>
                      <pic:spPr>
                        <a:xfrm>
                          <a:off x="0" y="0"/>
                          <a:ext cx="246055" cy="84461"/>
                        </a:xfrm>
                        <a:prstGeom prst="rect">
                          <a:avLst/>
                        </a:prstGeom>
                      </pic:spPr>
                    </pic:pic>
                  </a:graphicData>
                </a:graphic>
              </wp:anchor>
            </w:drawing>
          </w:r>
          <w:hyperlink w:anchor="_bookmark75" w:history="1">
            <w:r>
              <w:rPr>
                <w:spacing w:val="-2"/>
              </w:rPr>
              <w:t>Qualité des eaux souterraines</w:t>
            </w:r>
            <w:r>
              <w:tab/>
            </w:r>
            <w:r>
              <w:rPr>
                <w:spacing w:val="-5"/>
              </w:rPr>
              <w:t>9-56</w:t>
            </w:r>
          </w:hyperlink>
        </w:p>
        <w:p w14:paraId="187A7CF5" w14:textId="77777777" w:rsidR="00CE7FCC" w:rsidRDefault="00942D02">
          <w:pPr>
            <w:pStyle w:val="TOC3"/>
            <w:tabs>
              <w:tab w:val="left" w:pos="9117"/>
            </w:tabs>
            <w:spacing w:before="17"/>
          </w:pPr>
          <w:r>
            <w:rPr>
              <w:noProof/>
            </w:rPr>
            <w:drawing>
              <wp:anchor distT="0" distB="0" distL="0" distR="0" simplePos="0" relativeHeight="15816192" behindDoc="0" locked="0" layoutInCell="1" allowOverlap="1" wp14:anchorId="44F9A439" wp14:editId="381DEE48">
                <wp:simplePos x="0" y="0"/>
                <wp:positionH relativeFrom="page">
                  <wp:posOffset>941902</wp:posOffset>
                </wp:positionH>
                <wp:positionV relativeFrom="paragraph">
                  <wp:posOffset>50743</wp:posOffset>
                </wp:positionV>
                <wp:extent cx="246055" cy="84461"/>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217" cstate="print"/>
                        <a:stretch>
                          <a:fillRect/>
                        </a:stretch>
                      </pic:blipFill>
                      <pic:spPr>
                        <a:xfrm>
                          <a:off x="0" y="0"/>
                          <a:ext cx="246055" cy="84461"/>
                        </a:xfrm>
                        <a:prstGeom prst="rect">
                          <a:avLst/>
                        </a:prstGeom>
                      </pic:spPr>
                    </pic:pic>
                  </a:graphicData>
                </a:graphic>
              </wp:anchor>
            </w:drawing>
          </w:r>
          <w:hyperlink w:anchor="_bookmark76" w:history="1">
            <w:r>
              <w:rPr>
                <w:spacing w:val="-2"/>
              </w:rPr>
              <w:t>Gestion des eaux de surface</w:t>
            </w:r>
            <w:r>
              <w:tab/>
            </w:r>
            <w:r>
              <w:rPr>
                <w:spacing w:val="-5"/>
              </w:rPr>
              <w:t>9-58</w:t>
            </w:r>
          </w:hyperlink>
        </w:p>
        <w:p w14:paraId="2E188E15" w14:textId="77777777" w:rsidR="00CE7FCC" w:rsidRDefault="00942D02">
          <w:pPr>
            <w:pStyle w:val="TOC3"/>
            <w:tabs>
              <w:tab w:val="left" w:pos="9117"/>
            </w:tabs>
          </w:pPr>
          <w:r>
            <w:rPr>
              <w:noProof/>
            </w:rPr>
            <w:drawing>
              <wp:anchor distT="0" distB="0" distL="0" distR="0" simplePos="0" relativeHeight="15816704" behindDoc="0" locked="0" layoutInCell="1" allowOverlap="1" wp14:anchorId="6F4B163F" wp14:editId="2EA163C7">
                <wp:simplePos x="0" y="0"/>
                <wp:positionH relativeFrom="page">
                  <wp:posOffset>941873</wp:posOffset>
                </wp:positionH>
                <wp:positionV relativeFrom="paragraph">
                  <wp:posOffset>52559</wp:posOffset>
                </wp:positionV>
                <wp:extent cx="249132" cy="84461"/>
                <wp:effectExtent l="0" t="0" r="0" b="0"/>
                <wp:wrapNone/>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218" cstate="print"/>
                        <a:stretch>
                          <a:fillRect/>
                        </a:stretch>
                      </pic:blipFill>
                      <pic:spPr>
                        <a:xfrm>
                          <a:off x="0" y="0"/>
                          <a:ext cx="249132" cy="84461"/>
                        </a:xfrm>
                        <a:prstGeom prst="rect">
                          <a:avLst/>
                        </a:prstGeom>
                      </pic:spPr>
                    </pic:pic>
                  </a:graphicData>
                </a:graphic>
              </wp:anchor>
            </w:drawing>
          </w:r>
          <w:hyperlink w:anchor="_bookmark79" w:history="1">
            <w:r>
              <w:rPr>
                <w:spacing w:val="-2"/>
              </w:rPr>
              <w:t>Qualité des eaux de surface</w:t>
            </w:r>
            <w:r>
              <w:tab/>
            </w:r>
            <w:r>
              <w:rPr>
                <w:spacing w:val="-5"/>
              </w:rPr>
              <w:t>9-62</w:t>
            </w:r>
          </w:hyperlink>
        </w:p>
        <w:p w14:paraId="7F0F959D" w14:textId="77777777" w:rsidR="00CE7FCC" w:rsidRDefault="00942D02">
          <w:pPr>
            <w:pStyle w:val="TOC3"/>
            <w:tabs>
              <w:tab w:val="left" w:pos="9117"/>
            </w:tabs>
          </w:pPr>
          <w:r>
            <w:rPr>
              <w:noProof/>
            </w:rPr>
            <w:drawing>
              <wp:anchor distT="0" distB="0" distL="0" distR="0" simplePos="0" relativeHeight="15817216" behindDoc="0" locked="0" layoutInCell="1" allowOverlap="1" wp14:anchorId="007D8A8F" wp14:editId="6B394B71">
                <wp:simplePos x="0" y="0"/>
                <wp:positionH relativeFrom="page">
                  <wp:posOffset>941902</wp:posOffset>
                </wp:positionH>
                <wp:positionV relativeFrom="paragraph">
                  <wp:posOffset>52470</wp:posOffset>
                </wp:positionV>
                <wp:extent cx="246055" cy="84461"/>
                <wp:effectExtent l="0" t="0" r="0" b="0"/>
                <wp:wrapNone/>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219" cstate="print"/>
                        <a:stretch>
                          <a:fillRect/>
                        </a:stretch>
                      </pic:blipFill>
                      <pic:spPr>
                        <a:xfrm>
                          <a:off x="0" y="0"/>
                          <a:ext cx="246055" cy="84461"/>
                        </a:xfrm>
                        <a:prstGeom prst="rect">
                          <a:avLst/>
                        </a:prstGeom>
                      </pic:spPr>
                    </pic:pic>
                  </a:graphicData>
                </a:graphic>
              </wp:anchor>
            </w:drawing>
          </w:r>
          <w:hyperlink w:anchor="_bookmark81" w:history="1">
            <w:r>
              <w:rPr>
                <w:spacing w:val="-2"/>
              </w:rPr>
              <w:t>Effets transfrontaliers</w:t>
            </w:r>
            <w:r>
              <w:tab/>
            </w:r>
            <w:r>
              <w:rPr>
                <w:spacing w:val="-5"/>
              </w:rPr>
              <w:t>9-70</w:t>
            </w:r>
          </w:hyperlink>
        </w:p>
        <w:p w14:paraId="13EBAE03" w14:textId="77777777" w:rsidR="00CE7FCC" w:rsidRDefault="00942D02">
          <w:pPr>
            <w:pStyle w:val="TOC2"/>
            <w:tabs>
              <w:tab w:val="left" w:pos="9117"/>
            </w:tabs>
          </w:pPr>
          <w:r>
            <w:rPr>
              <w:noProof/>
            </w:rPr>
            <w:drawing>
              <wp:anchor distT="0" distB="0" distL="0" distR="0" simplePos="0" relativeHeight="15817728" behindDoc="0" locked="0" layoutInCell="1" allowOverlap="1" wp14:anchorId="10101070" wp14:editId="5353445F">
                <wp:simplePos x="0" y="0"/>
                <wp:positionH relativeFrom="page">
                  <wp:posOffset>941854</wp:posOffset>
                </wp:positionH>
                <wp:positionV relativeFrom="paragraph">
                  <wp:posOffset>52380</wp:posOffset>
                </wp:positionV>
                <wp:extent cx="151615" cy="84461"/>
                <wp:effectExtent l="0" t="0" r="0" b="0"/>
                <wp:wrapNone/>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220" cstate="print"/>
                        <a:stretch>
                          <a:fillRect/>
                        </a:stretch>
                      </pic:blipFill>
                      <pic:spPr>
                        <a:xfrm>
                          <a:off x="0" y="0"/>
                          <a:ext cx="151615" cy="84461"/>
                        </a:xfrm>
                        <a:prstGeom prst="rect">
                          <a:avLst/>
                        </a:prstGeom>
                      </pic:spPr>
                    </pic:pic>
                  </a:graphicData>
                </a:graphic>
              </wp:anchor>
            </w:drawing>
          </w:r>
          <w:hyperlink w:anchor="_bookmark82" w:history="1">
            <w:r>
              <w:t xml:space="preserve">Conclusion, mesures d'atténuation et </w:t>
            </w:r>
            <w:r>
              <w:rPr>
                <w:spacing w:val="-2"/>
              </w:rPr>
              <w:t>recommandations</w:t>
            </w:r>
            <w:r>
              <w:tab/>
            </w:r>
            <w:r>
              <w:rPr>
                <w:spacing w:val="-5"/>
              </w:rPr>
              <w:t>9-7</w:t>
            </w:r>
            <w:r>
              <w:rPr>
                <w:spacing w:val="-5"/>
              </w:rPr>
              <w:t>0</w:t>
            </w:r>
          </w:hyperlink>
        </w:p>
        <w:p w14:paraId="537F53DF" w14:textId="77777777" w:rsidR="00CE7FCC" w:rsidRDefault="00942D02">
          <w:pPr>
            <w:pStyle w:val="TOC3"/>
            <w:tabs>
              <w:tab w:val="left" w:pos="9117"/>
            </w:tabs>
            <w:spacing w:before="17"/>
          </w:pPr>
          <w:r>
            <w:rPr>
              <w:noProof/>
            </w:rPr>
            <w:drawing>
              <wp:anchor distT="0" distB="0" distL="0" distR="0" simplePos="0" relativeHeight="15818240" behindDoc="0" locked="0" layoutInCell="1" allowOverlap="1" wp14:anchorId="3C72C661" wp14:editId="1A315739">
                <wp:simplePos x="0" y="0"/>
                <wp:positionH relativeFrom="page">
                  <wp:posOffset>941902</wp:posOffset>
                </wp:positionH>
                <wp:positionV relativeFrom="paragraph">
                  <wp:posOffset>50767</wp:posOffset>
                </wp:positionV>
                <wp:extent cx="246055" cy="84461"/>
                <wp:effectExtent l="0" t="0" r="0" b="0"/>
                <wp:wrapNone/>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221" cstate="print"/>
                        <a:stretch>
                          <a:fillRect/>
                        </a:stretch>
                      </pic:blipFill>
                      <pic:spPr>
                        <a:xfrm>
                          <a:off x="0" y="0"/>
                          <a:ext cx="246055" cy="84461"/>
                        </a:xfrm>
                        <a:prstGeom prst="rect">
                          <a:avLst/>
                        </a:prstGeom>
                      </pic:spPr>
                    </pic:pic>
                  </a:graphicData>
                </a:graphic>
              </wp:anchor>
            </w:drawing>
          </w:r>
          <w:hyperlink w:anchor="_bookmark83" w:history="1">
            <w:r>
              <w:rPr>
                <w:spacing w:val="-2"/>
              </w:rPr>
              <w:t>Conclusion</w:t>
            </w:r>
            <w:r>
              <w:tab/>
            </w:r>
            <w:r>
              <w:rPr>
                <w:spacing w:val="-5"/>
              </w:rPr>
              <w:t>9-70</w:t>
            </w:r>
          </w:hyperlink>
        </w:p>
        <w:p w14:paraId="56C18759" w14:textId="77777777" w:rsidR="00CE7FCC" w:rsidRDefault="00942D02">
          <w:pPr>
            <w:pStyle w:val="TOC3"/>
            <w:tabs>
              <w:tab w:val="left" w:pos="9117"/>
            </w:tabs>
          </w:pPr>
          <w:r>
            <w:rPr>
              <w:noProof/>
            </w:rPr>
            <w:drawing>
              <wp:anchor distT="0" distB="0" distL="0" distR="0" simplePos="0" relativeHeight="15818752" behindDoc="0" locked="0" layoutInCell="1" allowOverlap="1" wp14:anchorId="71EBF354" wp14:editId="03E2E49E">
                <wp:simplePos x="0" y="0"/>
                <wp:positionH relativeFrom="page">
                  <wp:posOffset>941902</wp:posOffset>
                </wp:positionH>
                <wp:positionV relativeFrom="paragraph">
                  <wp:posOffset>52583</wp:posOffset>
                </wp:positionV>
                <wp:extent cx="246055" cy="84461"/>
                <wp:effectExtent l="0" t="0" r="0" b="0"/>
                <wp:wrapNone/>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222" cstate="print"/>
                        <a:stretch>
                          <a:fillRect/>
                        </a:stretch>
                      </pic:blipFill>
                      <pic:spPr>
                        <a:xfrm>
                          <a:off x="0" y="0"/>
                          <a:ext cx="246055" cy="84461"/>
                        </a:xfrm>
                        <a:prstGeom prst="rect">
                          <a:avLst/>
                        </a:prstGeom>
                      </pic:spPr>
                    </pic:pic>
                  </a:graphicData>
                </a:graphic>
              </wp:anchor>
            </w:drawing>
          </w:r>
          <w:hyperlink w:anchor="_bookmark84" w:history="1">
            <w:r>
              <w:rPr>
                <w:spacing w:val="-2"/>
              </w:rPr>
              <w:t>Mesures</w:t>
            </w:r>
            <w:r>
              <w:tab/>
            </w:r>
            <w:r>
              <w:rPr>
                <w:spacing w:val="-5"/>
              </w:rPr>
              <w:t>9-71</w:t>
            </w:r>
          </w:hyperlink>
        </w:p>
        <w:p w14:paraId="59724C67" w14:textId="77777777" w:rsidR="00CE7FCC" w:rsidRDefault="00942D02">
          <w:pPr>
            <w:pStyle w:val="TOC3"/>
            <w:tabs>
              <w:tab w:val="left" w:pos="9117"/>
            </w:tabs>
          </w:pPr>
          <w:r>
            <w:rPr>
              <w:noProof/>
            </w:rPr>
            <w:drawing>
              <wp:anchor distT="0" distB="0" distL="0" distR="0" simplePos="0" relativeHeight="15819264" behindDoc="0" locked="0" layoutInCell="1" allowOverlap="1" wp14:anchorId="326921B2" wp14:editId="063E6828">
                <wp:simplePos x="0" y="0"/>
                <wp:positionH relativeFrom="page">
                  <wp:posOffset>941902</wp:posOffset>
                </wp:positionH>
                <wp:positionV relativeFrom="paragraph">
                  <wp:posOffset>52493</wp:posOffset>
                </wp:positionV>
                <wp:extent cx="246055" cy="84461"/>
                <wp:effectExtent l="0" t="0" r="0" b="0"/>
                <wp:wrapNone/>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223" cstate="print"/>
                        <a:stretch>
                          <a:fillRect/>
                        </a:stretch>
                      </pic:blipFill>
                      <pic:spPr>
                        <a:xfrm>
                          <a:off x="0" y="0"/>
                          <a:ext cx="246055" cy="84461"/>
                        </a:xfrm>
                        <a:prstGeom prst="rect">
                          <a:avLst/>
                        </a:prstGeom>
                      </pic:spPr>
                    </pic:pic>
                  </a:graphicData>
                </a:graphic>
              </wp:anchor>
            </w:drawing>
          </w:r>
          <w:hyperlink w:anchor="_bookmark85" w:history="1">
            <w:r>
              <w:rPr>
                <w:spacing w:val="-2"/>
              </w:rPr>
              <w:t>Recommandations</w:t>
            </w:r>
            <w:r>
              <w:tab/>
            </w:r>
            <w:r>
              <w:rPr>
                <w:spacing w:val="-5"/>
              </w:rPr>
              <w:t>9-71</w:t>
            </w:r>
          </w:hyperlink>
        </w:p>
        <w:p w14:paraId="10E9FAEA" w14:textId="77777777" w:rsidR="00CE7FCC" w:rsidRDefault="00942D02">
          <w:pPr>
            <w:pStyle w:val="TOC3"/>
            <w:tabs>
              <w:tab w:val="left" w:pos="9117"/>
            </w:tabs>
          </w:pPr>
          <w:r>
            <w:rPr>
              <w:noProof/>
            </w:rPr>
            <w:drawing>
              <wp:anchor distT="0" distB="0" distL="0" distR="0" simplePos="0" relativeHeight="15819776" behindDoc="0" locked="0" layoutInCell="1" allowOverlap="1" wp14:anchorId="232E8CBE" wp14:editId="4BDA1011">
                <wp:simplePos x="0" y="0"/>
                <wp:positionH relativeFrom="page">
                  <wp:posOffset>941873</wp:posOffset>
                </wp:positionH>
                <wp:positionV relativeFrom="paragraph">
                  <wp:posOffset>52404</wp:posOffset>
                </wp:positionV>
                <wp:extent cx="249132" cy="84461"/>
                <wp:effectExtent l="0" t="0" r="0" b="0"/>
                <wp:wrapNone/>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224" cstate="print"/>
                        <a:stretch>
                          <a:fillRect/>
                        </a:stretch>
                      </pic:blipFill>
                      <pic:spPr>
                        <a:xfrm>
                          <a:off x="0" y="0"/>
                          <a:ext cx="249132" cy="84461"/>
                        </a:xfrm>
                        <a:prstGeom prst="rect">
                          <a:avLst/>
                        </a:prstGeom>
                      </pic:spPr>
                    </pic:pic>
                  </a:graphicData>
                </a:graphic>
              </wp:anchor>
            </w:drawing>
          </w:r>
          <w:hyperlink w:anchor="_bookmark86" w:history="1">
            <w:r>
              <w:t xml:space="preserve">Actions déjà en </w:t>
            </w:r>
            <w:r>
              <w:rPr>
                <w:spacing w:val="-2"/>
              </w:rPr>
              <w:t>cours</w:t>
            </w:r>
            <w:r>
              <w:tab/>
            </w:r>
            <w:r>
              <w:rPr>
                <w:spacing w:val="-5"/>
              </w:rPr>
              <w:t>9-72</w:t>
            </w:r>
          </w:hyperlink>
        </w:p>
        <w:p w14:paraId="7B4BA145" w14:textId="77777777" w:rsidR="00CE7FCC" w:rsidRDefault="00942D02">
          <w:pPr>
            <w:pStyle w:val="TOC3"/>
            <w:tabs>
              <w:tab w:val="left" w:pos="9117"/>
            </w:tabs>
            <w:spacing w:line="256" w:lineRule="auto"/>
            <w:ind w:right="1484"/>
          </w:pPr>
          <w:r>
            <w:rPr>
              <w:noProof/>
            </w:rPr>
            <w:drawing>
              <wp:anchor distT="0" distB="0" distL="0" distR="0" simplePos="0" relativeHeight="15820288" behindDoc="0" locked="0" layoutInCell="1" allowOverlap="1" wp14:anchorId="07A73B1D" wp14:editId="35938055">
                <wp:simplePos x="0" y="0"/>
                <wp:positionH relativeFrom="page">
                  <wp:posOffset>941902</wp:posOffset>
                </wp:positionH>
                <wp:positionV relativeFrom="paragraph">
                  <wp:posOffset>52315</wp:posOffset>
                </wp:positionV>
                <wp:extent cx="246055" cy="84461"/>
                <wp:effectExtent l="0" t="0" r="0" b="0"/>
                <wp:wrapNone/>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225" cstate="print"/>
                        <a:stretch>
                          <a:fillRect/>
                        </a:stretch>
                      </pic:blipFill>
                      <pic:spPr>
                        <a:xfrm>
                          <a:off x="0" y="0"/>
                          <a:ext cx="246055" cy="84461"/>
                        </a:xfrm>
                        <a:prstGeom prst="rect">
                          <a:avLst/>
                        </a:prstGeom>
                      </pic:spPr>
                    </pic:pic>
                  </a:graphicData>
                </a:graphic>
              </wp:anchor>
            </w:drawing>
          </w:r>
          <w:hyperlink w:anchor="_bookmark87" w:history="1">
            <w:r>
              <w:t>Actions prév</w:t>
            </w:r>
            <w:r>
              <w:t xml:space="preserve">ues à court terme (liées ou </w:t>
            </w:r>
          </w:hyperlink>
          <w:hyperlink w:anchor="_bookmark87" w:history="1">
            <w:r>
              <w:t xml:space="preserve">non </w:t>
            </w:r>
          </w:hyperlink>
          <w:hyperlink w:anchor="_bookmark87" w:history="1">
            <w:r>
              <w:t xml:space="preserve">à la </w:t>
            </w:r>
          </w:hyperlink>
          <w:hyperlink w:anchor="_bookmark87" w:history="1">
            <w:r>
              <w:rPr>
                <w:spacing w:val="-2"/>
              </w:rPr>
              <w:t xml:space="preserve">demande de licence </w:t>
            </w:r>
          </w:hyperlink>
          <w:hyperlink w:anchor="_bookmark87" w:history="1">
            <w:r>
              <w:t>actuelle</w:t>
            </w:r>
          </w:hyperlink>
          <w:hyperlink w:anchor="_bookmark87" w:history="1">
            <w:r>
              <w:rPr>
                <w:spacing w:val="-2"/>
              </w:rPr>
              <w:t>)</w:t>
            </w:r>
            <w:r>
              <w:tab/>
            </w:r>
            <w:r>
              <w:rPr>
                <w:spacing w:val="-5"/>
              </w:rPr>
              <w:t xml:space="preserve"> 9-72</w:t>
            </w:r>
          </w:hyperlink>
        </w:p>
        <w:p w14:paraId="1F76D219" w14:textId="77777777" w:rsidR="00CE7FCC" w:rsidRDefault="00942D02">
          <w:pPr>
            <w:pStyle w:val="TOC3"/>
            <w:tabs>
              <w:tab w:val="left" w:pos="9117"/>
            </w:tabs>
            <w:spacing w:before="3"/>
          </w:pPr>
          <w:r>
            <w:rPr>
              <w:noProof/>
            </w:rPr>
            <w:drawing>
              <wp:anchor distT="0" distB="0" distL="0" distR="0" simplePos="0" relativeHeight="15820800" behindDoc="0" locked="0" layoutInCell="1" allowOverlap="1" wp14:anchorId="76AF0A94" wp14:editId="3435B778">
                <wp:simplePos x="0" y="0"/>
                <wp:positionH relativeFrom="page">
                  <wp:posOffset>941845</wp:posOffset>
                </wp:positionH>
                <wp:positionV relativeFrom="paragraph">
                  <wp:posOffset>41608</wp:posOffset>
                </wp:positionV>
                <wp:extent cx="247636" cy="84461"/>
                <wp:effectExtent l="0" t="0" r="0" b="0"/>
                <wp:wrapNone/>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226" cstate="print"/>
                        <a:stretch>
                          <a:fillRect/>
                        </a:stretch>
                      </pic:blipFill>
                      <pic:spPr>
                        <a:xfrm>
                          <a:off x="0" y="0"/>
                          <a:ext cx="247636" cy="84461"/>
                        </a:xfrm>
                        <a:prstGeom prst="rect">
                          <a:avLst/>
                        </a:prstGeom>
                      </pic:spPr>
                    </pic:pic>
                  </a:graphicData>
                </a:graphic>
              </wp:anchor>
            </w:drawing>
          </w:r>
          <w:hyperlink w:anchor="_bookmark88" w:history="1">
            <w:r>
              <w:rPr>
                <w:spacing w:val="-2"/>
              </w:rPr>
              <w:t xml:space="preserve">Recommandations optionnelles </w:t>
            </w:r>
            <w:r>
              <w:rPr>
                <w:spacing w:val="-2"/>
              </w:rPr>
              <w:t>supplémentaires</w:t>
            </w:r>
            <w:r>
              <w:tab/>
            </w:r>
            <w:r>
              <w:rPr>
                <w:spacing w:val="-5"/>
              </w:rPr>
              <w:t>9-73</w:t>
            </w:r>
          </w:hyperlink>
        </w:p>
      </w:sdtContent>
    </w:sdt>
    <w:p w14:paraId="2C66D0A4" w14:textId="77777777" w:rsidR="00CE7FCC" w:rsidRDefault="00CE7FCC">
      <w:pPr>
        <w:pStyle w:val="BodyText"/>
      </w:pPr>
    </w:p>
    <w:p w14:paraId="7F5EE8F5" w14:textId="77777777" w:rsidR="00CE7FCC" w:rsidRDefault="00CE7FCC">
      <w:pPr>
        <w:pStyle w:val="BodyText"/>
      </w:pPr>
    </w:p>
    <w:p w14:paraId="771C06D9" w14:textId="77777777" w:rsidR="00CE7FCC" w:rsidRDefault="00CE7FCC">
      <w:pPr>
        <w:pStyle w:val="BodyText"/>
      </w:pPr>
    </w:p>
    <w:p w14:paraId="093F98D0" w14:textId="77777777" w:rsidR="00CE7FCC" w:rsidRDefault="00CE7FCC">
      <w:pPr>
        <w:pStyle w:val="BodyText"/>
      </w:pPr>
    </w:p>
    <w:p w14:paraId="67D61F47" w14:textId="77777777" w:rsidR="00CE7FCC" w:rsidRDefault="00CE7FCC">
      <w:pPr>
        <w:pStyle w:val="BodyText"/>
        <w:spacing w:before="66"/>
      </w:pPr>
    </w:p>
    <w:p w14:paraId="1C7ADE15" w14:textId="77777777" w:rsidR="00CE7FCC" w:rsidRDefault="00942D02">
      <w:pPr>
        <w:spacing w:before="1"/>
        <w:ind w:left="534"/>
        <w:rPr>
          <w:b/>
          <w:sz w:val="20"/>
        </w:rPr>
      </w:pPr>
      <w:r>
        <w:rPr>
          <w:b/>
          <w:sz w:val="20"/>
        </w:rPr>
        <w:t xml:space="preserve">Liste des </w:t>
      </w:r>
      <w:r>
        <w:rPr>
          <w:b/>
          <w:spacing w:val="-2"/>
          <w:sz w:val="20"/>
        </w:rPr>
        <w:t>figures</w:t>
      </w:r>
    </w:p>
    <w:p w14:paraId="30A685B3" w14:textId="77777777" w:rsidR="00CE7FCC" w:rsidRDefault="00942D02">
      <w:pPr>
        <w:pStyle w:val="BodyText"/>
        <w:tabs>
          <w:tab w:val="left" w:leader="dot" w:pos="9559"/>
        </w:tabs>
        <w:spacing w:before="183"/>
        <w:ind w:left="534"/>
      </w:pPr>
      <w:r>
        <w:t xml:space="preserve">Figure 9-1 : Emplacement des forages où les niveaux des eaux souterraines ont été mesurés (source : </w:t>
      </w:r>
      <w:r>
        <w:rPr>
          <w:spacing w:val="-4"/>
        </w:rPr>
        <w:t>DOV)</w:t>
      </w:r>
      <w:r>
        <w:tab/>
      </w:r>
      <w:r>
        <w:rPr>
          <w:spacing w:val="-10"/>
        </w:rPr>
        <w:t>9-9</w:t>
      </w:r>
    </w:p>
    <w:p w14:paraId="7F63F519" w14:textId="77777777" w:rsidR="00CE7FCC" w:rsidRDefault="00942D02">
      <w:pPr>
        <w:pStyle w:val="BodyText"/>
        <w:tabs>
          <w:tab w:val="left" w:leader="dot" w:pos="9458"/>
        </w:tabs>
        <w:spacing w:before="17"/>
        <w:ind w:left="534"/>
      </w:pPr>
      <w:r>
        <w:t xml:space="preserve">Figure 9-2 : Localisation des </w:t>
      </w:r>
      <w:r>
        <w:t xml:space="preserve">réseaux de surveillance des eaux souterraines avec mesures publiques (source : </w:t>
      </w:r>
      <w:r>
        <w:rPr>
          <w:spacing w:val="-4"/>
        </w:rPr>
        <w:t>DOV)</w:t>
      </w:r>
      <w:r>
        <w:tab/>
      </w:r>
      <w:r>
        <w:rPr>
          <w:spacing w:val="-5"/>
        </w:rPr>
        <w:t>9-10</w:t>
      </w:r>
    </w:p>
    <w:p w14:paraId="38BEAE74" w14:textId="77777777" w:rsidR="00CE7FCC" w:rsidRDefault="00942D02">
      <w:pPr>
        <w:pStyle w:val="BodyText"/>
        <w:tabs>
          <w:tab w:val="left" w:leader="dot" w:pos="9458"/>
        </w:tabs>
        <w:spacing w:before="20"/>
        <w:ind w:left="534"/>
      </w:pPr>
      <w:r>
        <w:rPr>
          <w:spacing w:val="-2"/>
        </w:rPr>
        <w:t xml:space="preserve">Figure 9-3 : Carte de vulnérabilité des eaux souterraines (source : </w:t>
      </w:r>
      <w:r>
        <w:rPr>
          <w:spacing w:val="-4"/>
        </w:rPr>
        <w:t>DOV)</w:t>
      </w:r>
      <w:r>
        <w:tab/>
      </w:r>
      <w:r>
        <w:rPr>
          <w:spacing w:val="-5"/>
        </w:rPr>
        <w:t>9-11</w:t>
      </w:r>
    </w:p>
    <w:p w14:paraId="0637610D" w14:textId="77777777" w:rsidR="00CE7FCC" w:rsidRDefault="00942D02">
      <w:pPr>
        <w:pStyle w:val="BodyText"/>
        <w:tabs>
          <w:tab w:val="left" w:leader="dot" w:pos="9458"/>
        </w:tabs>
        <w:spacing w:before="20"/>
        <w:ind w:left="534"/>
      </w:pPr>
      <w:r>
        <w:t>Figure 9-4 : Analyse de l'eau - zones sensibles à l'écoulement des eaux souterraines (sou</w:t>
      </w:r>
      <w:r>
        <w:t xml:space="preserve">rce : </w:t>
      </w:r>
      <w:r>
        <w:rPr>
          <w:spacing w:val="-2"/>
        </w:rPr>
        <w:t>Geopunt)</w:t>
      </w:r>
      <w:r>
        <w:tab/>
      </w:r>
      <w:r>
        <w:rPr>
          <w:spacing w:val="-5"/>
        </w:rPr>
        <w:t>9-12</w:t>
      </w:r>
    </w:p>
    <w:p w14:paraId="1592D916" w14:textId="77777777" w:rsidR="00CE7FCC" w:rsidRDefault="00942D02">
      <w:pPr>
        <w:pStyle w:val="BodyText"/>
        <w:tabs>
          <w:tab w:val="left" w:leader="dot" w:pos="9458"/>
        </w:tabs>
        <w:spacing w:before="20"/>
        <w:ind w:left="534"/>
      </w:pPr>
      <w:r>
        <w:t xml:space="preserve">Figure 9-5 : Localisation des captages d'eau souterraine autorisés (source : </w:t>
      </w:r>
      <w:r>
        <w:rPr>
          <w:spacing w:val="-4"/>
        </w:rPr>
        <w:t>DOV)</w:t>
      </w:r>
      <w:r>
        <w:tab/>
      </w:r>
      <w:r>
        <w:rPr>
          <w:spacing w:val="-5"/>
        </w:rPr>
        <w:t>9-13</w:t>
      </w:r>
    </w:p>
    <w:p w14:paraId="3D9EDEA9" w14:textId="77777777" w:rsidR="00CE7FCC" w:rsidRDefault="00942D02">
      <w:pPr>
        <w:pStyle w:val="BodyText"/>
        <w:tabs>
          <w:tab w:val="left" w:leader="dot" w:pos="9458"/>
        </w:tabs>
        <w:spacing w:before="20"/>
        <w:ind w:left="534"/>
      </w:pPr>
      <w:r>
        <w:t xml:space="preserve">Figure 9-6 : Localisation des bassins et </w:t>
      </w:r>
      <w:r>
        <w:rPr>
          <w:spacing w:val="-2"/>
        </w:rPr>
        <w:t>sous-bassins</w:t>
      </w:r>
      <w:r>
        <w:t xml:space="preserve"> MSW</w:t>
      </w:r>
      <w:r>
        <w:tab/>
      </w:r>
      <w:r>
        <w:rPr>
          <w:spacing w:val="-5"/>
        </w:rPr>
        <w:t>9-15</w:t>
      </w:r>
    </w:p>
    <w:p w14:paraId="12D0BFAE" w14:textId="77777777" w:rsidR="00CE7FCC" w:rsidRDefault="00942D02">
      <w:pPr>
        <w:pStyle w:val="BodyText"/>
        <w:tabs>
          <w:tab w:val="left" w:leader="dot" w:pos="9458"/>
        </w:tabs>
        <w:spacing w:before="18"/>
        <w:ind w:left="534"/>
      </w:pPr>
      <w:r>
        <w:t>Figure 9-7 : Carte de localisation des cours d'eau de la VHA et de la catégorie associ</w:t>
      </w:r>
      <w:r>
        <w:t xml:space="preserve">ée (source : </w:t>
      </w:r>
      <w:r>
        <w:rPr>
          <w:spacing w:val="-2"/>
        </w:rPr>
        <w:t>Geopunt)</w:t>
      </w:r>
      <w:r>
        <w:tab/>
      </w:r>
      <w:r>
        <w:rPr>
          <w:spacing w:val="-5"/>
        </w:rPr>
        <w:t>9-16</w:t>
      </w:r>
    </w:p>
    <w:p w14:paraId="6D563838" w14:textId="77777777" w:rsidR="00CE7FCC" w:rsidRDefault="00942D02">
      <w:pPr>
        <w:pStyle w:val="BodyText"/>
        <w:tabs>
          <w:tab w:val="left" w:leader="dot" w:pos="9458"/>
        </w:tabs>
        <w:spacing w:before="19" w:line="259" w:lineRule="auto"/>
        <w:ind w:left="534" w:right="1143"/>
      </w:pPr>
      <w:r>
        <w:t>Figure 9-8 : Zoom sur le tracé du Lopendebeek à proximité du bassin et de l'embouchure de la Vogelzangwacht dans le Lellebeek et le Leibeek (source : Geopunt)</w:t>
      </w:r>
      <w:r>
        <w:tab/>
      </w:r>
      <w:r>
        <w:rPr>
          <w:spacing w:val="-4"/>
        </w:rPr>
        <w:t>9-18</w:t>
      </w:r>
    </w:p>
    <w:p w14:paraId="1FB7BD86" w14:textId="77777777" w:rsidR="00CE7FCC" w:rsidRDefault="00942D02">
      <w:pPr>
        <w:pStyle w:val="BodyText"/>
        <w:tabs>
          <w:tab w:val="left" w:leader="dot" w:pos="9458"/>
        </w:tabs>
        <w:spacing w:before="1" w:line="256" w:lineRule="auto"/>
        <w:ind w:left="534" w:right="1143"/>
      </w:pPr>
      <w:r>
        <w:t>Figure 9-9 : Zoom sur le tracé de Lellebeek et Leibeek jusqu'à la</w:t>
      </w:r>
      <w:r>
        <w:t xml:space="preserve"> confluence avec Molenbeek, d'où naît Barebeek (source : </w:t>
      </w:r>
      <w:r>
        <w:rPr>
          <w:spacing w:val="-2"/>
        </w:rPr>
        <w:t>Geopunt)</w:t>
      </w:r>
      <w:r>
        <w:tab/>
      </w:r>
      <w:r>
        <w:rPr>
          <w:spacing w:val="-5"/>
        </w:rPr>
        <w:t>9-19</w:t>
      </w:r>
    </w:p>
    <w:p w14:paraId="66EE76D9" w14:textId="77777777" w:rsidR="00CE7FCC" w:rsidRDefault="00942D02">
      <w:pPr>
        <w:pStyle w:val="BodyText"/>
        <w:tabs>
          <w:tab w:val="left" w:leader="dot" w:pos="9458"/>
        </w:tabs>
        <w:spacing w:before="3"/>
        <w:ind w:left="534"/>
      </w:pPr>
      <w:r>
        <w:t xml:space="preserve">Figure 9-10 : Analyse de l'eau - Zones inondables </w:t>
      </w:r>
      <w:r>
        <w:rPr>
          <w:spacing w:val="-2"/>
        </w:rPr>
        <w:t>(2017)</w:t>
      </w:r>
      <w:r>
        <w:tab/>
      </w:r>
      <w:r>
        <w:rPr>
          <w:spacing w:val="-5"/>
        </w:rPr>
        <w:t>9-21</w:t>
      </w:r>
    </w:p>
    <w:p w14:paraId="6552535F" w14:textId="77777777" w:rsidR="00CE7FCC" w:rsidRDefault="00942D02">
      <w:pPr>
        <w:pStyle w:val="BodyText"/>
        <w:tabs>
          <w:tab w:val="left" w:leader="dot" w:pos="9458"/>
        </w:tabs>
        <w:spacing w:before="20"/>
        <w:ind w:left="534"/>
      </w:pPr>
      <w:r>
        <w:t xml:space="preserve">Figure 9-11 : Carte des risques d'inondations pluviales </w:t>
      </w:r>
      <w:r>
        <w:rPr>
          <w:spacing w:val="-2"/>
        </w:rPr>
        <w:t>(waterinfo.be)</w:t>
      </w:r>
      <w:r>
        <w:tab/>
      </w:r>
      <w:r>
        <w:rPr>
          <w:spacing w:val="-5"/>
        </w:rPr>
        <w:t>9-22</w:t>
      </w:r>
    </w:p>
    <w:p w14:paraId="22555CF9" w14:textId="77777777" w:rsidR="00CE7FCC" w:rsidRDefault="00942D02">
      <w:pPr>
        <w:pStyle w:val="BodyText"/>
        <w:tabs>
          <w:tab w:val="left" w:leader="dot" w:pos="9458"/>
        </w:tabs>
        <w:spacing w:before="20"/>
        <w:ind w:left="534"/>
      </w:pPr>
      <w:r>
        <w:t>Figure 9-12 : Carte des risques d'inondations f</w:t>
      </w:r>
      <w:r>
        <w:t xml:space="preserve">luviales (source : </w:t>
      </w:r>
      <w:r>
        <w:rPr>
          <w:spacing w:val="-2"/>
        </w:rPr>
        <w:t>waterinfo.be)</w:t>
      </w:r>
      <w:r>
        <w:tab/>
      </w:r>
      <w:r>
        <w:rPr>
          <w:spacing w:val="-5"/>
        </w:rPr>
        <w:t>9-23</w:t>
      </w:r>
    </w:p>
    <w:p w14:paraId="3FDC80CB" w14:textId="77777777" w:rsidR="00CE7FCC" w:rsidRDefault="00CE7FCC">
      <w:pPr>
        <w:sectPr w:rsidR="00CE7FCC">
          <w:headerReference w:type="default" r:id="rId227"/>
          <w:footerReference w:type="default" r:id="rId228"/>
          <w:pgSz w:w="11910" w:h="16840"/>
          <w:pgMar w:top="2420" w:right="0" w:bottom="1040" w:left="940" w:header="2033" w:footer="852" w:gutter="0"/>
          <w:pgNumType w:start="1"/>
          <w:cols w:space="720"/>
        </w:sectPr>
      </w:pPr>
    </w:p>
    <w:p w14:paraId="0945B867" w14:textId="77777777" w:rsidR="00CE7FCC" w:rsidRDefault="00942D02">
      <w:pPr>
        <w:pStyle w:val="BodyText"/>
        <w:tabs>
          <w:tab w:val="left" w:leader="dot" w:pos="9458"/>
        </w:tabs>
        <w:spacing w:before="34" w:line="259" w:lineRule="auto"/>
        <w:ind w:left="534" w:right="1143"/>
      </w:pPr>
      <w:r>
        <w:lastRenderedPageBreak/>
        <w:t>Figure 9-13 : Extrait de la fiche de la masse d'eau Barebeek L1 (L111_1047) selon les plans de gestion du bassin hydrographique de l'Escaut</w:t>
      </w:r>
      <w:r>
        <w:tab/>
      </w:r>
      <w:r>
        <w:rPr>
          <w:spacing w:val="-4"/>
        </w:rPr>
        <w:t>9-25</w:t>
      </w:r>
    </w:p>
    <w:p w14:paraId="52BFF3ED" w14:textId="77777777" w:rsidR="00CE7FCC" w:rsidRDefault="00942D02">
      <w:pPr>
        <w:pStyle w:val="BodyText"/>
        <w:tabs>
          <w:tab w:val="left" w:leader="dot" w:pos="9458"/>
        </w:tabs>
        <w:spacing w:before="1" w:line="259" w:lineRule="auto"/>
        <w:ind w:left="534" w:right="1143"/>
      </w:pPr>
      <w:r>
        <w:t>Figure 9-14 : évolution de l'oxygène dissous près du point de mesure 377500 sur le Barebeek (source : VMM, lign</w:t>
      </w:r>
      <w:r>
        <w:t xml:space="preserve">e verte : EQS, ligne bleue : </w:t>
      </w:r>
      <w:r>
        <w:rPr>
          <w:spacing w:val="-2"/>
        </w:rPr>
        <w:t xml:space="preserve">conc. </w:t>
      </w:r>
      <w:r>
        <w:t>moyenne</w:t>
      </w:r>
      <w:r>
        <w:rPr>
          <w:spacing w:val="-2"/>
        </w:rPr>
        <w:t>)</w:t>
      </w:r>
      <w:r>
        <w:tab/>
      </w:r>
      <w:r>
        <w:rPr>
          <w:spacing w:val="-5"/>
        </w:rPr>
        <w:t>9-27</w:t>
      </w:r>
    </w:p>
    <w:p w14:paraId="28FDA0E4" w14:textId="77777777" w:rsidR="00CE7FCC" w:rsidRDefault="00942D02">
      <w:pPr>
        <w:pStyle w:val="BodyText"/>
        <w:tabs>
          <w:tab w:val="left" w:leader="dot" w:pos="9458"/>
        </w:tabs>
        <w:spacing w:before="1"/>
        <w:ind w:left="534"/>
      </w:pPr>
      <w:r>
        <w:t xml:space="preserve">Figure 9-15 : Lellebeek/Leibeek près de Spreeuwenhoek, Steenokkerzeel (Source : Google </w:t>
      </w:r>
      <w:r>
        <w:rPr>
          <w:spacing w:val="-2"/>
        </w:rPr>
        <w:t>Maps).</w:t>
      </w:r>
      <w:r>
        <w:tab/>
      </w:r>
      <w:r>
        <w:rPr>
          <w:spacing w:val="-5"/>
        </w:rPr>
        <w:t>9-33</w:t>
      </w:r>
    </w:p>
    <w:p w14:paraId="251223D8" w14:textId="77777777" w:rsidR="00CE7FCC" w:rsidRDefault="00942D02">
      <w:pPr>
        <w:pStyle w:val="BodyText"/>
        <w:tabs>
          <w:tab w:val="left" w:leader="dot" w:pos="9458"/>
        </w:tabs>
        <w:spacing w:before="17"/>
        <w:ind w:left="534"/>
      </w:pPr>
      <w:r>
        <w:t xml:space="preserve">Figure 9-16 : Ruisseau Running en amont du bassin de Birdsong Watch (source : visite du site Antea, </w:t>
      </w:r>
      <w:r>
        <w:rPr>
          <w:spacing w:val="-2"/>
        </w:rPr>
        <w:t>2022)</w:t>
      </w:r>
      <w:r>
        <w:tab/>
      </w:r>
      <w:r>
        <w:rPr>
          <w:spacing w:val="-5"/>
        </w:rPr>
        <w:t>9-</w:t>
      </w:r>
      <w:r>
        <w:rPr>
          <w:spacing w:val="-5"/>
        </w:rPr>
        <w:t>34</w:t>
      </w:r>
    </w:p>
    <w:p w14:paraId="43F5E737" w14:textId="77777777" w:rsidR="00CE7FCC" w:rsidRDefault="00942D02">
      <w:pPr>
        <w:pStyle w:val="BodyText"/>
        <w:tabs>
          <w:tab w:val="left" w:leader="dot" w:pos="9458"/>
        </w:tabs>
        <w:spacing w:before="20"/>
        <w:ind w:left="534"/>
      </w:pPr>
      <w:r>
        <w:t xml:space="preserve">Figure 9-17 : Barebeek, au large de Steenokkerzeel (Source : Google </w:t>
      </w:r>
      <w:r>
        <w:rPr>
          <w:spacing w:val="-2"/>
        </w:rPr>
        <w:t>Maps)</w:t>
      </w:r>
      <w:r>
        <w:tab/>
      </w:r>
      <w:r>
        <w:rPr>
          <w:spacing w:val="-5"/>
        </w:rPr>
        <w:t>9-35</w:t>
      </w:r>
    </w:p>
    <w:p w14:paraId="4BB40956" w14:textId="77777777" w:rsidR="00CE7FCC" w:rsidRDefault="00942D02">
      <w:pPr>
        <w:pStyle w:val="BodyText"/>
        <w:tabs>
          <w:tab w:val="left" w:leader="dot" w:pos="9458"/>
        </w:tabs>
        <w:spacing w:before="20"/>
        <w:ind w:left="534"/>
      </w:pPr>
      <w:r>
        <w:t>Figure 9-18 : Plan de drainage de l'</w:t>
      </w:r>
      <w:r>
        <w:rPr>
          <w:spacing w:val="-2"/>
        </w:rPr>
        <w:t xml:space="preserve">aéroport de </w:t>
      </w:r>
      <w:r>
        <w:t>Bruxelles</w:t>
      </w:r>
      <w:r>
        <w:tab/>
      </w:r>
      <w:r>
        <w:rPr>
          <w:spacing w:val="-5"/>
        </w:rPr>
        <w:t>9-37</w:t>
      </w:r>
    </w:p>
    <w:p w14:paraId="54D718B5" w14:textId="77777777" w:rsidR="00CE7FCC" w:rsidRDefault="00942D02">
      <w:pPr>
        <w:pStyle w:val="BodyText"/>
        <w:tabs>
          <w:tab w:val="left" w:leader="dot" w:pos="9458"/>
        </w:tabs>
        <w:spacing w:before="20"/>
        <w:ind w:left="534"/>
      </w:pPr>
      <w:r>
        <w:t xml:space="preserve">Figure 9-19 : emplacement des points de surveillance et des niveaux d'eau de contrôle </w:t>
      </w:r>
      <w:r>
        <w:rPr>
          <w:spacing w:val="-10"/>
        </w:rPr>
        <w:t>(</w:t>
      </w:r>
      <w:r>
        <w:t xml:space="preserve">source : </w:t>
      </w:r>
      <w:r>
        <w:t xml:space="preserve">KPMG/SumAqua, </w:t>
      </w:r>
      <w:r>
        <w:rPr>
          <w:spacing w:val="-2"/>
        </w:rPr>
        <w:t>2019)</w:t>
      </w:r>
      <w:r>
        <w:tab/>
      </w:r>
      <w:r>
        <w:rPr>
          <w:spacing w:val="-5"/>
        </w:rPr>
        <w:t>9-39</w:t>
      </w:r>
    </w:p>
    <w:p w14:paraId="5ADBCA3E" w14:textId="77777777" w:rsidR="00CE7FCC" w:rsidRDefault="00942D02">
      <w:pPr>
        <w:pStyle w:val="BodyText"/>
        <w:tabs>
          <w:tab w:val="left" w:leader="dot" w:pos="9458"/>
        </w:tabs>
        <w:spacing w:before="17" w:line="259" w:lineRule="auto"/>
        <w:ind w:left="534" w:right="1143"/>
      </w:pPr>
      <w:r>
        <w:t xml:space="preserve">Figure 9-20 : Représentation de l'évacuation des eaux pluviales vers les eaux de surface (en vert : évacuation différée via des bassins d'attente). Les flèches rouges renvoient aux eaux de surface. Les lignes jaunes ne sont plus utilisées (source : Trevi </w:t>
      </w:r>
      <w:r>
        <w:rPr>
          <w:spacing w:val="-2"/>
        </w:rPr>
        <w:t>2</w:t>
      </w:r>
      <w:r>
        <w:rPr>
          <w:spacing w:val="-2"/>
        </w:rPr>
        <w:t>021).</w:t>
      </w:r>
      <w:r>
        <w:tab/>
      </w:r>
      <w:r>
        <w:rPr>
          <w:spacing w:val="-5"/>
        </w:rPr>
        <w:t>9-40</w:t>
      </w:r>
    </w:p>
    <w:p w14:paraId="3CEA9B58" w14:textId="77777777" w:rsidR="00CE7FCC" w:rsidRDefault="00942D02">
      <w:pPr>
        <w:pStyle w:val="BodyText"/>
        <w:tabs>
          <w:tab w:val="left" w:leader="dot" w:pos="9458"/>
        </w:tabs>
        <w:spacing w:before="1"/>
        <w:ind w:left="534"/>
      </w:pPr>
      <w:r>
        <w:t xml:space="preserve">Figure 9-21 : Emplacement des </w:t>
      </w:r>
      <w:r>
        <w:rPr>
          <w:spacing w:val="-2"/>
        </w:rPr>
        <w:t xml:space="preserve">collecteurs de </w:t>
      </w:r>
      <w:r>
        <w:t>dégivrage</w:t>
      </w:r>
      <w:r>
        <w:tab/>
      </w:r>
      <w:r>
        <w:rPr>
          <w:spacing w:val="-5"/>
        </w:rPr>
        <w:t>9-45</w:t>
      </w:r>
    </w:p>
    <w:p w14:paraId="0F564B40" w14:textId="77777777" w:rsidR="00CE7FCC" w:rsidRDefault="00942D02">
      <w:pPr>
        <w:pStyle w:val="BodyText"/>
        <w:spacing w:before="20"/>
        <w:ind w:left="534"/>
      </w:pPr>
      <w:r>
        <w:t>Figure 9-22 : Rejet d'eaux usées sanitaires par le DWA. La station d'épuration biologique de l'</w:t>
      </w:r>
      <w:r>
        <w:rPr>
          <w:spacing w:val="-2"/>
        </w:rPr>
        <w:t>aéroport</w:t>
      </w:r>
    </w:p>
    <w:p w14:paraId="7C918647" w14:textId="77777777" w:rsidR="00CE7FCC" w:rsidRDefault="00942D02">
      <w:pPr>
        <w:pStyle w:val="BodyText"/>
        <w:tabs>
          <w:tab w:val="left" w:leader="dot" w:pos="9458"/>
        </w:tabs>
        <w:spacing w:before="20"/>
        <w:ind w:left="534"/>
      </w:pPr>
      <w:r>
        <w:t>L'aéroport de Bruxelles est indiqué en bleu, la station d'épuration "Ten Boekt" e</w:t>
      </w:r>
      <w:r>
        <w:t xml:space="preserve">n violet (source : </w:t>
      </w:r>
      <w:r>
        <w:rPr>
          <w:spacing w:val="-4"/>
        </w:rPr>
        <w:t>BAC)</w:t>
      </w:r>
      <w:r>
        <w:rPr>
          <w:rFonts w:ascii="Times New Roman" w:hAnsi="Times New Roman"/>
        </w:rPr>
        <w:tab/>
      </w:r>
      <w:r>
        <w:rPr>
          <w:spacing w:val="-5"/>
        </w:rPr>
        <w:t>9-49</w:t>
      </w:r>
    </w:p>
    <w:p w14:paraId="75D93C30" w14:textId="77777777" w:rsidR="00CE7FCC" w:rsidRDefault="00942D02">
      <w:pPr>
        <w:pStyle w:val="BodyText"/>
        <w:tabs>
          <w:tab w:val="left" w:leader="dot" w:pos="9458"/>
        </w:tabs>
        <w:spacing w:before="18"/>
        <w:ind w:left="534"/>
      </w:pPr>
      <w:r>
        <w:t xml:space="preserve">Figure 9-23 : Représentation schématique de la WZI </w:t>
      </w:r>
      <w:r>
        <w:rPr>
          <w:spacing w:val="-7"/>
        </w:rPr>
        <w:t>(</w:t>
      </w:r>
      <w:r>
        <w:t xml:space="preserve">source : Brussels Airport </w:t>
      </w:r>
      <w:r>
        <w:rPr>
          <w:spacing w:val="-2"/>
        </w:rPr>
        <w:t>Company)</w:t>
      </w:r>
      <w:r>
        <w:tab/>
      </w:r>
      <w:r>
        <w:rPr>
          <w:spacing w:val="-5"/>
        </w:rPr>
        <w:t>9-50</w:t>
      </w:r>
    </w:p>
    <w:p w14:paraId="29E6FAF2" w14:textId="77777777" w:rsidR="00CE7FCC" w:rsidRDefault="00942D02">
      <w:pPr>
        <w:pStyle w:val="BodyText"/>
        <w:tabs>
          <w:tab w:val="left" w:leader="dot" w:pos="9458"/>
        </w:tabs>
        <w:spacing w:before="20"/>
        <w:ind w:left="534"/>
      </w:pPr>
      <w:r>
        <w:t xml:space="preserve">Figure 9-24 : Résultats des mesures des effluents de la STEP entre le 19/03 (semaine 13) et le 17/08 (semaine </w:t>
      </w:r>
      <w:r>
        <w:rPr>
          <w:spacing w:val="-5"/>
        </w:rPr>
        <w:t>33)</w:t>
      </w:r>
      <w:r>
        <w:tab/>
      </w:r>
      <w:r>
        <w:rPr>
          <w:spacing w:val="-5"/>
        </w:rPr>
        <w:t>9-63</w:t>
      </w:r>
    </w:p>
    <w:p w14:paraId="1D35D2FC" w14:textId="77777777" w:rsidR="00CE7FCC" w:rsidRDefault="00942D02">
      <w:pPr>
        <w:pStyle w:val="Heading3"/>
        <w:spacing w:before="439"/>
        <w:ind w:left="534"/>
      </w:pPr>
      <w:r>
        <w:t xml:space="preserve">Liste des </w:t>
      </w:r>
      <w:r>
        <w:rPr>
          <w:spacing w:val="-2"/>
        </w:rPr>
        <w:t>tablea</w:t>
      </w:r>
      <w:r>
        <w:rPr>
          <w:spacing w:val="-2"/>
        </w:rPr>
        <w:t>ux</w:t>
      </w:r>
    </w:p>
    <w:p w14:paraId="34EBC272" w14:textId="77777777" w:rsidR="00CE7FCC" w:rsidRDefault="00942D02">
      <w:pPr>
        <w:pStyle w:val="BodyText"/>
        <w:tabs>
          <w:tab w:val="left" w:leader="dot" w:pos="9559"/>
        </w:tabs>
        <w:spacing w:before="183"/>
        <w:ind w:left="534"/>
      </w:pPr>
      <w:r>
        <w:t>Tableau 9-1 : Critères d'évaluation et cadre de signification pour la discipline de l'</w:t>
      </w:r>
      <w:r>
        <w:rPr>
          <w:spacing w:val="-2"/>
        </w:rPr>
        <w:t>eau</w:t>
      </w:r>
      <w:r>
        <w:tab/>
      </w:r>
      <w:r>
        <w:rPr>
          <w:spacing w:val="-10"/>
        </w:rPr>
        <w:t>9-7</w:t>
      </w:r>
    </w:p>
    <w:p w14:paraId="538F7265" w14:textId="77777777" w:rsidR="00CE7FCC" w:rsidRDefault="00942D02">
      <w:pPr>
        <w:pStyle w:val="BodyText"/>
        <w:tabs>
          <w:tab w:val="left" w:leader="dot" w:pos="9559"/>
        </w:tabs>
        <w:spacing w:before="20"/>
        <w:ind w:left="534"/>
      </w:pPr>
      <w:r>
        <w:t xml:space="preserve">Tableau 9-2 : Niveaux des eaux souterraines au niveau des forages considérés (source : </w:t>
      </w:r>
      <w:r>
        <w:rPr>
          <w:spacing w:val="-4"/>
        </w:rPr>
        <w:t>DOV)</w:t>
      </w:r>
      <w:r>
        <w:tab/>
      </w:r>
      <w:r>
        <w:rPr>
          <w:spacing w:val="-10"/>
        </w:rPr>
        <w:t>9-9</w:t>
      </w:r>
    </w:p>
    <w:p w14:paraId="41246482" w14:textId="77777777" w:rsidR="00CE7FCC" w:rsidRDefault="00942D02">
      <w:pPr>
        <w:pStyle w:val="BodyText"/>
        <w:tabs>
          <w:tab w:val="left" w:leader="dot" w:pos="9458"/>
        </w:tabs>
        <w:spacing w:before="18"/>
        <w:ind w:left="534"/>
      </w:pPr>
      <w:r>
        <w:t>Tableau 9-3 : Niveaux des eaux souterraines aux endroits consid</w:t>
      </w:r>
      <w:r>
        <w:t xml:space="preserve">érés du réseau de surveillance des eaux souterraines (source : </w:t>
      </w:r>
      <w:r>
        <w:rPr>
          <w:spacing w:val="-4"/>
        </w:rPr>
        <w:t>DOV)</w:t>
      </w:r>
      <w:r>
        <w:tab/>
      </w:r>
      <w:r>
        <w:rPr>
          <w:spacing w:val="-5"/>
        </w:rPr>
        <w:t>9-10</w:t>
      </w:r>
    </w:p>
    <w:p w14:paraId="2C30A492" w14:textId="77777777" w:rsidR="00CE7FCC" w:rsidRDefault="00942D02">
      <w:pPr>
        <w:pStyle w:val="BodyText"/>
        <w:tabs>
          <w:tab w:val="left" w:leader="dot" w:pos="9458"/>
        </w:tabs>
        <w:spacing w:before="20"/>
        <w:ind w:left="534"/>
      </w:pPr>
      <w:r>
        <w:t xml:space="preserve">Tableau 9-4 : Paramètres physico-chimiques (2017) au point de contrôle 380800 </w:t>
      </w:r>
      <w:r>
        <w:rPr>
          <w:spacing w:val="-8"/>
        </w:rPr>
        <w:t>(</w:t>
      </w:r>
      <w:r>
        <w:t xml:space="preserve">source : VMM </w:t>
      </w:r>
      <w:r>
        <w:rPr>
          <w:spacing w:val="-2"/>
        </w:rPr>
        <w:t>Geoloketten)</w:t>
      </w:r>
      <w:r>
        <w:tab/>
      </w:r>
      <w:r>
        <w:rPr>
          <w:spacing w:val="-5"/>
        </w:rPr>
        <w:t>9-24</w:t>
      </w:r>
    </w:p>
    <w:p w14:paraId="61264A9B" w14:textId="77777777" w:rsidR="00CE7FCC" w:rsidRDefault="00942D02">
      <w:pPr>
        <w:pStyle w:val="BodyText"/>
        <w:spacing w:before="20"/>
        <w:ind w:left="534"/>
      </w:pPr>
      <w:r>
        <w:t xml:space="preserve">Tableau 9-5 : Paramètres physico-chimiques (2019, 2020 et 2022) au point </w:t>
      </w:r>
      <w:r>
        <w:t xml:space="preserve">de mesure 380820 sur Barebrook (source : </w:t>
      </w:r>
      <w:r>
        <w:rPr>
          <w:spacing w:val="-5"/>
        </w:rPr>
        <w:t>VMM</w:t>
      </w:r>
    </w:p>
    <w:p w14:paraId="150906C9" w14:textId="77777777" w:rsidR="00CE7FCC" w:rsidRDefault="00942D02">
      <w:pPr>
        <w:pStyle w:val="BodyText"/>
        <w:tabs>
          <w:tab w:val="left" w:leader="dot" w:pos="9458"/>
        </w:tabs>
        <w:spacing w:before="19"/>
        <w:ind w:left="534"/>
      </w:pPr>
      <w:r>
        <w:rPr>
          <w:spacing w:val="-2"/>
        </w:rPr>
        <w:t>Géolocalisation)</w:t>
      </w:r>
      <w:r>
        <w:tab/>
      </w:r>
      <w:r>
        <w:rPr>
          <w:spacing w:val="-5"/>
        </w:rPr>
        <w:t>9-25</w:t>
      </w:r>
    </w:p>
    <w:p w14:paraId="165604C5" w14:textId="77777777" w:rsidR="00CE7FCC" w:rsidRDefault="00942D02">
      <w:pPr>
        <w:pStyle w:val="BodyText"/>
        <w:tabs>
          <w:tab w:val="left" w:leader="dot" w:pos="9458"/>
        </w:tabs>
        <w:spacing w:before="18" w:line="259" w:lineRule="auto"/>
        <w:ind w:left="534" w:right="1143"/>
      </w:pPr>
      <w:r>
        <w:t xml:space="preserve">Tableau 9-6 : résumé des résultats des mesures de la qualité de l'eau dans le bassin du Brucargo et de la Vogelzangwacht 2015-2021 (Trevi, </w:t>
      </w:r>
      <w:r>
        <w:rPr>
          <w:spacing w:val="-2"/>
        </w:rPr>
        <w:t>2021)</w:t>
      </w:r>
      <w:r>
        <w:tab/>
      </w:r>
      <w:r>
        <w:rPr>
          <w:spacing w:val="-5"/>
        </w:rPr>
        <w:t>9-27</w:t>
      </w:r>
    </w:p>
    <w:p w14:paraId="7D01B26F" w14:textId="77777777" w:rsidR="00CE7FCC" w:rsidRDefault="00942D02">
      <w:pPr>
        <w:pStyle w:val="BodyText"/>
        <w:tabs>
          <w:tab w:val="left" w:leader="dot" w:pos="9458"/>
        </w:tabs>
        <w:spacing w:before="1"/>
        <w:ind w:left="534"/>
      </w:pPr>
      <w:r>
        <w:t xml:space="preserve">Tableau 9-7 : </w:t>
      </w:r>
      <w:r>
        <w:t xml:space="preserve">résultats de la campagne de mesure de la qualité des bassins d'attente 2022 (source : Veolia/BAC, </w:t>
      </w:r>
      <w:r>
        <w:rPr>
          <w:spacing w:val="-2"/>
        </w:rPr>
        <w:t>2022).</w:t>
      </w:r>
      <w:r>
        <w:tab/>
      </w:r>
      <w:r>
        <w:rPr>
          <w:spacing w:val="-5"/>
        </w:rPr>
        <w:t>9-29</w:t>
      </w:r>
    </w:p>
    <w:p w14:paraId="4527475B" w14:textId="77777777" w:rsidR="00CE7FCC" w:rsidRDefault="00942D02">
      <w:pPr>
        <w:pStyle w:val="BodyText"/>
        <w:tabs>
          <w:tab w:val="left" w:leader="dot" w:pos="9458"/>
        </w:tabs>
        <w:spacing w:before="20"/>
        <w:ind w:left="534"/>
      </w:pPr>
      <w:r>
        <w:t xml:space="preserve">Tableau 9-8 : Spécifications des bassins de rétention (source : </w:t>
      </w:r>
      <w:r>
        <w:rPr>
          <w:spacing w:val="-4"/>
        </w:rPr>
        <w:t>BAC)</w:t>
      </w:r>
      <w:r>
        <w:tab/>
      </w:r>
      <w:r>
        <w:rPr>
          <w:spacing w:val="-5"/>
        </w:rPr>
        <w:t>9-37</w:t>
      </w:r>
    </w:p>
    <w:p w14:paraId="0EE951CB" w14:textId="77777777" w:rsidR="00CE7FCC" w:rsidRDefault="00942D02">
      <w:pPr>
        <w:pStyle w:val="BodyText"/>
        <w:tabs>
          <w:tab w:val="left" w:leader="dot" w:pos="9458"/>
        </w:tabs>
        <w:spacing w:before="20" w:line="256" w:lineRule="auto"/>
        <w:ind w:left="534" w:right="1143"/>
      </w:pPr>
      <w:r>
        <w:t>Tableau 9-9 : Simulation sommaire des débits rejetés dans les bassins en</w:t>
      </w:r>
      <w:r>
        <w:t xml:space="preserve"> attente (source : Trevi, 2021, modèle de </w:t>
      </w:r>
      <w:r>
        <w:rPr>
          <w:spacing w:val="-2"/>
        </w:rPr>
        <w:t>KPMG/SumAqua)</w:t>
      </w:r>
      <w:r>
        <w:tab/>
      </w:r>
      <w:r>
        <w:rPr>
          <w:spacing w:val="-5"/>
        </w:rPr>
        <w:t>9-41</w:t>
      </w:r>
    </w:p>
    <w:p w14:paraId="27F38328" w14:textId="77777777" w:rsidR="00CE7FCC" w:rsidRDefault="00942D02">
      <w:pPr>
        <w:pStyle w:val="BodyText"/>
        <w:tabs>
          <w:tab w:val="left" w:leader="dot" w:pos="9458"/>
        </w:tabs>
        <w:spacing w:before="3"/>
        <w:ind w:left="534"/>
      </w:pPr>
      <w:r>
        <w:t xml:space="preserve">Tableau 9-10 : Tonnage de DCO consommé par les manutentionnaires </w:t>
      </w:r>
      <w:r>
        <w:rPr>
          <w:spacing w:val="-6"/>
        </w:rPr>
        <w:t>(</w:t>
      </w:r>
      <w:r>
        <w:t xml:space="preserve">source : </w:t>
      </w:r>
      <w:r>
        <w:rPr>
          <w:spacing w:val="-4"/>
        </w:rPr>
        <w:t>BAC)</w:t>
      </w:r>
      <w:r>
        <w:tab/>
      </w:r>
      <w:r>
        <w:rPr>
          <w:spacing w:val="-5"/>
        </w:rPr>
        <w:t>9-43</w:t>
      </w:r>
    </w:p>
    <w:p w14:paraId="43FB6807" w14:textId="77777777" w:rsidR="00CE7FCC" w:rsidRDefault="00942D02">
      <w:pPr>
        <w:pStyle w:val="BodyText"/>
        <w:tabs>
          <w:tab w:val="left" w:leader="dot" w:pos="9458"/>
        </w:tabs>
        <w:spacing w:before="20"/>
        <w:ind w:left="534"/>
      </w:pPr>
      <w:r>
        <w:t xml:space="preserve">Tableau 9-11 : résultats des mesures VMM point de mesure point de rejet </w:t>
      </w:r>
      <w:r>
        <w:t xml:space="preserve">eaux usées industrielles STEP aéroport </w:t>
      </w:r>
      <w:r>
        <w:rPr>
          <w:spacing w:val="-4"/>
        </w:rPr>
        <w:t>2019</w:t>
      </w:r>
      <w:r>
        <w:tab/>
      </w:r>
      <w:r>
        <w:rPr>
          <w:spacing w:val="-5"/>
        </w:rPr>
        <w:t>9-51</w:t>
      </w:r>
    </w:p>
    <w:p w14:paraId="1ED2ADDC" w14:textId="77777777" w:rsidR="00CE7FCC" w:rsidRDefault="00942D02">
      <w:pPr>
        <w:pStyle w:val="BodyText"/>
        <w:tabs>
          <w:tab w:val="left" w:leader="dot" w:pos="9458"/>
        </w:tabs>
        <w:spacing w:before="19"/>
        <w:ind w:left="534"/>
      </w:pPr>
      <w:r>
        <w:t xml:space="preserve">Tableau 9-12 : Résultats des mesures VMM au point de rejet des eaux usées industrielles STEP aéroport </w:t>
      </w:r>
      <w:r>
        <w:rPr>
          <w:spacing w:val="-4"/>
        </w:rPr>
        <w:t>2022</w:t>
      </w:r>
      <w:r>
        <w:tab/>
      </w:r>
      <w:r>
        <w:rPr>
          <w:spacing w:val="-5"/>
        </w:rPr>
        <w:t>9-51</w:t>
      </w:r>
    </w:p>
    <w:p w14:paraId="1364982F" w14:textId="77777777" w:rsidR="00CE7FCC" w:rsidRDefault="00942D02">
      <w:pPr>
        <w:pStyle w:val="BodyText"/>
        <w:tabs>
          <w:tab w:val="left" w:leader="dot" w:pos="9458"/>
        </w:tabs>
        <w:spacing w:before="18"/>
        <w:ind w:left="534"/>
      </w:pPr>
      <w:r>
        <w:t>Tableau 9-13 : Résultats du traitement des eaux usées dans le cadre du programme de mesures pro</w:t>
      </w:r>
      <w:r>
        <w:t xml:space="preserve">pres (source : Veolia, </w:t>
      </w:r>
      <w:r>
        <w:rPr>
          <w:spacing w:val="-2"/>
        </w:rPr>
        <w:t>2022)</w:t>
      </w:r>
      <w:r>
        <w:tab/>
      </w:r>
      <w:r>
        <w:rPr>
          <w:spacing w:val="-5"/>
        </w:rPr>
        <w:t>9-51</w:t>
      </w:r>
    </w:p>
    <w:p w14:paraId="152EEC96" w14:textId="77777777" w:rsidR="00CE7FCC" w:rsidRDefault="00942D02">
      <w:pPr>
        <w:pStyle w:val="BodyText"/>
        <w:tabs>
          <w:tab w:val="left" w:leader="dot" w:pos="9458"/>
        </w:tabs>
        <w:spacing w:before="20"/>
        <w:ind w:left="534"/>
      </w:pPr>
      <w:r>
        <w:t xml:space="preserve">Tableau 9-14 : Efficacité de traitement STEP </w:t>
      </w:r>
      <w:r>
        <w:rPr>
          <w:spacing w:val="-4"/>
        </w:rPr>
        <w:t>2021</w:t>
      </w:r>
      <w:r>
        <w:tab/>
      </w:r>
      <w:r>
        <w:rPr>
          <w:spacing w:val="-5"/>
        </w:rPr>
        <w:t>9-53</w:t>
      </w:r>
    </w:p>
    <w:p w14:paraId="44370218" w14:textId="77777777" w:rsidR="00CE7FCC" w:rsidRDefault="00942D02">
      <w:pPr>
        <w:pStyle w:val="BodyText"/>
        <w:tabs>
          <w:tab w:val="left" w:leader="dot" w:pos="9458"/>
        </w:tabs>
        <w:spacing w:before="20"/>
        <w:ind w:left="534"/>
      </w:pPr>
      <w:r>
        <w:t xml:space="preserve">Tableau 9-16 : Pourcentage de contribution des flux provenant de la zone du projet (source : Trevi, </w:t>
      </w:r>
      <w:r>
        <w:rPr>
          <w:spacing w:val="-2"/>
        </w:rPr>
        <w:t>2021)</w:t>
      </w:r>
      <w:r>
        <w:tab/>
      </w:r>
      <w:r>
        <w:rPr>
          <w:spacing w:val="-5"/>
        </w:rPr>
        <w:t>9-59</w:t>
      </w:r>
    </w:p>
    <w:p w14:paraId="0D583720" w14:textId="77777777" w:rsidR="00CE7FCC" w:rsidRDefault="00942D02">
      <w:pPr>
        <w:pStyle w:val="BodyText"/>
        <w:tabs>
          <w:tab w:val="left" w:leader="dot" w:pos="9458"/>
        </w:tabs>
        <w:spacing w:before="20"/>
        <w:ind w:left="534"/>
      </w:pPr>
      <w:r>
        <w:t>Tableau 9-15 : consommation d'eau de l'aéroport de Bruxe</w:t>
      </w:r>
      <w:r>
        <w:t>lles (prévisions</w:t>
      </w:r>
      <w:r>
        <w:rPr>
          <w:spacing w:val="-2"/>
        </w:rPr>
        <w:t>)</w:t>
      </w:r>
      <w:r>
        <w:tab/>
      </w:r>
      <w:r>
        <w:rPr>
          <w:spacing w:val="-5"/>
        </w:rPr>
        <w:t>9-61</w:t>
      </w:r>
    </w:p>
    <w:p w14:paraId="0C478964" w14:textId="77777777" w:rsidR="00CE7FCC" w:rsidRDefault="00942D02">
      <w:pPr>
        <w:pStyle w:val="BodyText"/>
        <w:tabs>
          <w:tab w:val="left" w:leader="dot" w:pos="9458"/>
        </w:tabs>
        <w:spacing w:before="19"/>
        <w:ind w:left="534"/>
      </w:pPr>
      <w:r>
        <w:t>Tableau 9-17 : Résultats de l'outil d'</w:t>
      </w:r>
      <w:r>
        <w:rPr>
          <w:spacing w:val="-2"/>
        </w:rPr>
        <w:t>analyse d'impact</w:t>
      </w:r>
      <w:r>
        <w:tab/>
      </w:r>
      <w:r>
        <w:rPr>
          <w:spacing w:val="-5"/>
        </w:rPr>
        <w:t>9-66</w:t>
      </w:r>
    </w:p>
    <w:p w14:paraId="2F6E6EBC" w14:textId="77777777" w:rsidR="00CE7FCC" w:rsidRDefault="00CE7FCC">
      <w:pPr>
        <w:sectPr w:rsidR="00CE7FCC">
          <w:headerReference w:type="default" r:id="rId229"/>
          <w:footerReference w:type="default" r:id="rId230"/>
          <w:pgSz w:w="11910" w:h="16840"/>
          <w:pgMar w:top="1780" w:right="0" w:bottom="1040" w:left="940" w:header="0" w:footer="852" w:gutter="0"/>
          <w:cols w:space="720"/>
        </w:sectPr>
      </w:pPr>
    </w:p>
    <w:p w14:paraId="3A9AFEFC" w14:textId="77777777" w:rsidR="00CE7FCC" w:rsidRDefault="00942D02">
      <w:pPr>
        <w:pStyle w:val="Heading1"/>
        <w:ind w:left="1611"/>
      </w:pPr>
      <w:r>
        <w:rPr>
          <w:noProof/>
        </w:rPr>
        <w:lastRenderedPageBreak/>
        <w:drawing>
          <wp:anchor distT="0" distB="0" distL="0" distR="0" simplePos="0" relativeHeight="15821824" behindDoc="0" locked="0" layoutInCell="1" allowOverlap="1" wp14:anchorId="0BCC390F" wp14:editId="34B5AC59">
            <wp:simplePos x="0" y="0"/>
            <wp:positionH relativeFrom="page">
              <wp:posOffset>945032</wp:posOffset>
            </wp:positionH>
            <wp:positionV relativeFrom="paragraph">
              <wp:posOffset>137770</wp:posOffset>
            </wp:positionV>
            <wp:extent cx="113385" cy="168299"/>
            <wp:effectExtent l="0" t="0" r="0" b="0"/>
            <wp:wrapNone/>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231" cstate="print"/>
                    <a:stretch>
                      <a:fillRect/>
                    </a:stretch>
                  </pic:blipFill>
                  <pic:spPr>
                    <a:xfrm>
                      <a:off x="0" y="0"/>
                      <a:ext cx="113385" cy="168299"/>
                    </a:xfrm>
                    <a:prstGeom prst="rect">
                      <a:avLst/>
                    </a:prstGeom>
                  </pic:spPr>
                </pic:pic>
              </a:graphicData>
            </a:graphic>
          </wp:anchor>
        </w:drawing>
      </w:r>
      <w:bookmarkStart w:id="49" w:name="_bookmark49"/>
      <w:bookmarkEnd w:id="49"/>
      <w:r>
        <w:rPr>
          <w:color w:val="005B82"/>
        </w:rPr>
        <w:t xml:space="preserve">Discipline </w:t>
      </w:r>
      <w:r>
        <w:rPr>
          <w:color w:val="005B82"/>
          <w:spacing w:val="-2"/>
        </w:rPr>
        <w:t>Eau</w:t>
      </w:r>
    </w:p>
    <w:p w14:paraId="6734D778" w14:textId="77777777" w:rsidR="00CE7FCC" w:rsidRDefault="00942D02">
      <w:pPr>
        <w:pStyle w:val="Heading2"/>
        <w:spacing w:before="278"/>
        <w:jc w:val="both"/>
      </w:pPr>
      <w:r>
        <w:rPr>
          <w:noProof/>
        </w:rPr>
        <w:drawing>
          <wp:anchor distT="0" distB="0" distL="0" distR="0" simplePos="0" relativeHeight="15822336" behindDoc="0" locked="0" layoutInCell="1" allowOverlap="1" wp14:anchorId="38A19924" wp14:editId="2A7CC682">
            <wp:simplePos x="0" y="0"/>
            <wp:positionH relativeFrom="page">
              <wp:posOffset>943413</wp:posOffset>
            </wp:positionH>
            <wp:positionV relativeFrom="paragraph">
              <wp:posOffset>224263</wp:posOffset>
            </wp:positionV>
            <wp:extent cx="180536" cy="101312"/>
            <wp:effectExtent l="0" t="0" r="0" b="0"/>
            <wp:wrapNone/>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232" cstate="print"/>
                    <a:stretch>
                      <a:fillRect/>
                    </a:stretch>
                  </pic:blipFill>
                  <pic:spPr>
                    <a:xfrm>
                      <a:off x="0" y="0"/>
                      <a:ext cx="180536" cy="101312"/>
                    </a:xfrm>
                    <a:prstGeom prst="rect">
                      <a:avLst/>
                    </a:prstGeom>
                  </pic:spPr>
                </pic:pic>
              </a:graphicData>
            </a:graphic>
          </wp:anchor>
        </w:drawing>
      </w:r>
      <w:bookmarkStart w:id="50" w:name="_bookmark50"/>
      <w:bookmarkEnd w:id="50"/>
      <w:r>
        <w:rPr>
          <w:color w:val="005B82"/>
        </w:rPr>
        <w:t xml:space="preserve">Délimitation de la </w:t>
      </w:r>
      <w:r>
        <w:rPr>
          <w:color w:val="005B82"/>
          <w:spacing w:val="-2"/>
        </w:rPr>
        <w:t>zone d'étude</w:t>
      </w:r>
    </w:p>
    <w:p w14:paraId="713B1332" w14:textId="77777777" w:rsidR="00CE7FCC" w:rsidRDefault="00942D02">
      <w:pPr>
        <w:pStyle w:val="BodyText"/>
        <w:spacing w:before="146" w:line="259" w:lineRule="auto"/>
        <w:ind w:left="1611" w:right="1133"/>
        <w:jc w:val="both"/>
      </w:pPr>
      <w:r>
        <w:t>La zone d'étude pour la discipline Eau (eaux souterraines et eaux de surface) comprend la zone du projet, élargie pour inclure les (parties des) eaux de surface qui peuvent être affectées quantitativement ou qualitativement.</w:t>
      </w:r>
    </w:p>
    <w:p w14:paraId="025C67FE" w14:textId="77777777" w:rsidR="00CE7FCC" w:rsidRDefault="00942D02">
      <w:pPr>
        <w:pStyle w:val="Heading2"/>
        <w:spacing w:before="237"/>
      </w:pPr>
      <w:r>
        <w:rPr>
          <w:noProof/>
        </w:rPr>
        <w:drawing>
          <wp:anchor distT="0" distB="0" distL="0" distR="0" simplePos="0" relativeHeight="15822848" behindDoc="0" locked="0" layoutInCell="1" allowOverlap="1" wp14:anchorId="0FD82732" wp14:editId="726464F4">
            <wp:simplePos x="0" y="0"/>
            <wp:positionH relativeFrom="page">
              <wp:posOffset>943413</wp:posOffset>
            </wp:positionH>
            <wp:positionV relativeFrom="paragraph">
              <wp:posOffset>197857</wp:posOffset>
            </wp:positionV>
            <wp:extent cx="180536" cy="101312"/>
            <wp:effectExtent l="0" t="0" r="0" b="0"/>
            <wp:wrapNone/>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233" cstate="print"/>
                    <a:stretch>
                      <a:fillRect/>
                    </a:stretch>
                  </pic:blipFill>
                  <pic:spPr>
                    <a:xfrm>
                      <a:off x="0" y="0"/>
                      <a:ext cx="180536" cy="101312"/>
                    </a:xfrm>
                    <a:prstGeom prst="rect">
                      <a:avLst/>
                    </a:prstGeom>
                  </pic:spPr>
                </pic:pic>
              </a:graphicData>
            </a:graphic>
          </wp:anchor>
        </w:drawing>
      </w:r>
      <w:bookmarkStart w:id="51" w:name="_bookmark51"/>
      <w:bookmarkEnd w:id="51"/>
      <w:r>
        <w:rPr>
          <w:color w:val="005B82"/>
          <w:spacing w:val="-2"/>
        </w:rPr>
        <w:t xml:space="preserve">Contexte </w:t>
      </w:r>
      <w:r>
        <w:rPr>
          <w:color w:val="005B82"/>
        </w:rPr>
        <w:t>juridique et politique</w:t>
      </w:r>
    </w:p>
    <w:p w14:paraId="2E0E3472" w14:textId="77777777" w:rsidR="00CE7FCC" w:rsidRDefault="00CE7FCC">
      <w:pPr>
        <w:pStyle w:val="BodyText"/>
        <w:spacing w:before="21"/>
        <w:rPr>
          <w:b/>
        </w:rPr>
      </w:pPr>
    </w:p>
    <w:p w14:paraId="71FEC398" w14:textId="77777777" w:rsidR="00CE7FCC" w:rsidRDefault="00942D02">
      <w:pPr>
        <w:pStyle w:val="Heading3"/>
        <w:jc w:val="both"/>
      </w:pPr>
      <w:r>
        <w:rPr>
          <w:noProof/>
        </w:rPr>
        <w:drawing>
          <wp:anchor distT="0" distB="0" distL="0" distR="0" simplePos="0" relativeHeight="15823360" behindDoc="0" locked="0" layoutInCell="1" allowOverlap="1" wp14:anchorId="1081E2E6" wp14:editId="61EA4794">
            <wp:simplePos x="0" y="0"/>
            <wp:positionH relativeFrom="page">
              <wp:posOffset>941902</wp:posOffset>
            </wp:positionH>
            <wp:positionV relativeFrom="paragraph">
              <wp:posOffset>40522</wp:posOffset>
            </wp:positionV>
            <wp:extent cx="246055" cy="84461"/>
            <wp:effectExtent l="0" t="0" r="0" b="0"/>
            <wp:wrapNone/>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234" cstate="print"/>
                    <a:stretch>
                      <a:fillRect/>
                    </a:stretch>
                  </pic:blipFill>
                  <pic:spPr>
                    <a:xfrm>
                      <a:off x="0" y="0"/>
                      <a:ext cx="246055" cy="84461"/>
                    </a:xfrm>
                    <a:prstGeom prst="rect">
                      <a:avLst/>
                    </a:prstGeom>
                  </pic:spPr>
                </pic:pic>
              </a:graphicData>
            </a:graphic>
          </wp:anchor>
        </w:drawing>
      </w:r>
      <w:bookmarkStart w:id="52" w:name="_bookmark52"/>
      <w:bookmarkEnd w:id="52"/>
      <w:r>
        <w:rPr>
          <w:color w:val="005B82"/>
          <w:spacing w:val="-2"/>
        </w:rPr>
        <w:t>Directive-cadre sur l'eau</w:t>
      </w:r>
    </w:p>
    <w:p w14:paraId="55A28851" w14:textId="77777777" w:rsidR="00CE7FCC" w:rsidRDefault="00942D02">
      <w:pPr>
        <w:pStyle w:val="BodyText"/>
        <w:spacing w:before="140" w:line="259" w:lineRule="auto"/>
        <w:ind w:left="1611" w:right="1127"/>
        <w:jc w:val="both"/>
      </w:pPr>
      <w:r>
        <w:t>La directive-cadre européenne sur l'eau (2000/60/CE) est en vigueur depuis le 22/12/2002. Elle constitue le cadre de la politique intégrée de l'eau de l'Union européenne et de ses États membres. La directive-cadre sur l'eau (DCE) fournit le cadre de la pol</w:t>
      </w:r>
      <w:r>
        <w:t>itique de qualité et de quantité de l'eau. L'objectif de la DCE est d'atteindre le bon état des eaux de surface et des eaux souterraines, dans un premier temps d'ici 2015, tant sur le plan quantitatif que qualitatif. L'échéance a été repoussée à 2027. Le K</w:t>
      </w:r>
      <w:r>
        <w:t>RLW stipule que la détérioration de l'état des masses d'eau (souterraines) doit être évitée.</w:t>
      </w:r>
    </w:p>
    <w:p w14:paraId="57546D0E" w14:textId="77777777" w:rsidR="00CE7FCC" w:rsidRDefault="00942D02">
      <w:pPr>
        <w:pStyle w:val="BodyText"/>
        <w:spacing w:before="157"/>
        <w:ind w:left="1611"/>
        <w:jc w:val="both"/>
      </w:pPr>
      <w:r>
        <w:t xml:space="preserve">En Flandre, elle a été transposée dans le décret sur la </w:t>
      </w:r>
      <w:r>
        <w:rPr>
          <w:spacing w:val="-2"/>
        </w:rPr>
        <w:t xml:space="preserve">politique </w:t>
      </w:r>
      <w:r>
        <w:t xml:space="preserve">intégrale </w:t>
      </w:r>
      <w:r>
        <w:rPr>
          <w:spacing w:val="-2"/>
        </w:rPr>
        <w:t>de l'eau.</w:t>
      </w:r>
    </w:p>
    <w:p w14:paraId="5CE8A5EC" w14:textId="77777777" w:rsidR="00CE7FCC" w:rsidRDefault="00942D02">
      <w:pPr>
        <w:pStyle w:val="BodyText"/>
        <w:spacing w:before="183" w:line="254" w:lineRule="auto"/>
        <w:ind w:left="1611" w:right="1132"/>
        <w:jc w:val="both"/>
      </w:pPr>
      <w:r>
        <w:t>Un arrêt récent de la Cour européenne de justice (l'"arrêt Wezer", Cour europ</w:t>
      </w:r>
      <w:r>
        <w:t xml:space="preserve">éenne de </w:t>
      </w:r>
      <w:r>
        <w:rPr>
          <w:spacing w:val="-12"/>
        </w:rPr>
        <w:t>justice</w:t>
      </w:r>
      <w:r>
        <w:t>, affaire C-461/13) a pour effet que pour les projets, il est nécessaire d'évaluer si.. :</w:t>
      </w:r>
    </w:p>
    <w:p w14:paraId="643247E4" w14:textId="77777777" w:rsidR="00CE7FCC" w:rsidRDefault="00942D02">
      <w:pPr>
        <w:pStyle w:val="ListParagraph"/>
        <w:numPr>
          <w:ilvl w:val="0"/>
          <w:numId w:val="30"/>
        </w:numPr>
        <w:tabs>
          <w:tab w:val="left" w:pos="2326"/>
        </w:tabs>
        <w:spacing w:before="178"/>
        <w:ind w:left="2326" w:hanging="357"/>
        <w:rPr>
          <w:sz w:val="20"/>
        </w:rPr>
      </w:pPr>
      <w:r>
        <w:rPr>
          <w:sz w:val="20"/>
        </w:rPr>
        <w:t xml:space="preserve">L'impact du projet est tel que l'état de la masse d'eau </w:t>
      </w:r>
      <w:r>
        <w:rPr>
          <w:spacing w:val="-2"/>
          <w:sz w:val="20"/>
        </w:rPr>
        <w:t>se détériore.</w:t>
      </w:r>
    </w:p>
    <w:p w14:paraId="77FCEB03" w14:textId="77777777" w:rsidR="00CE7FCC" w:rsidRDefault="00942D02">
      <w:pPr>
        <w:pStyle w:val="ListParagraph"/>
        <w:numPr>
          <w:ilvl w:val="0"/>
          <w:numId w:val="30"/>
        </w:numPr>
        <w:tabs>
          <w:tab w:val="left" w:pos="2326"/>
        </w:tabs>
        <w:spacing w:before="29"/>
        <w:ind w:left="2326" w:hanging="357"/>
        <w:rPr>
          <w:sz w:val="20"/>
        </w:rPr>
      </w:pPr>
      <w:r>
        <w:rPr>
          <w:sz w:val="20"/>
        </w:rPr>
        <w:t>Le projet empêche la masse d'eau d'</w:t>
      </w:r>
      <w:r>
        <w:rPr>
          <w:spacing w:val="-2"/>
          <w:sz w:val="20"/>
        </w:rPr>
        <w:t xml:space="preserve">atteindre le </w:t>
      </w:r>
      <w:r>
        <w:rPr>
          <w:sz w:val="20"/>
        </w:rPr>
        <w:t>bon état.</w:t>
      </w:r>
    </w:p>
    <w:p w14:paraId="3CD0D597" w14:textId="77777777" w:rsidR="00CE7FCC" w:rsidRDefault="00942D02">
      <w:pPr>
        <w:pStyle w:val="BodyText"/>
        <w:spacing w:before="140" w:line="259" w:lineRule="auto"/>
        <w:ind w:left="1611" w:right="1133"/>
        <w:jc w:val="both"/>
      </w:pPr>
      <w:r>
        <w:t>Cette évaluation d'impact doit être effectuée sur les éléments de qualité définis à l'annexe V du KRLW. Ces éléments comprennent les éléments physico-chimiques, biologiques et hydromorphologiques. Cette évaluation d'impact est donc également liée aux effet</w:t>
      </w:r>
      <w:r>
        <w:t xml:space="preserve">s dans le domaine de la biodiversité. Le cas échéant, la description des différents effets sera liée à l'évaluation des éléments du </w:t>
      </w:r>
      <w:r>
        <w:rPr>
          <w:spacing w:val="-9"/>
        </w:rPr>
        <w:t>KRLW</w:t>
      </w:r>
      <w:r>
        <w:t xml:space="preserve">. Cette analyse d'impact suit </w:t>
      </w:r>
      <w:r>
        <w:rPr>
          <w:spacing w:val="-9"/>
        </w:rPr>
        <w:t xml:space="preserve">les </w:t>
      </w:r>
      <w:r>
        <w:t>"lignes directrices provisoires pour l'évaluation des incidences sur l'état des masses</w:t>
      </w:r>
      <w:r>
        <w:t xml:space="preserve"> d'eau" (Comité de coordination de la politique intégrée de l'eau (CIW), 2019).</w:t>
      </w:r>
    </w:p>
    <w:p w14:paraId="329ED34E" w14:textId="77777777" w:rsidR="00CE7FCC" w:rsidRDefault="00942D02">
      <w:pPr>
        <w:pStyle w:val="Heading3"/>
        <w:spacing w:before="238"/>
        <w:jc w:val="both"/>
      </w:pPr>
      <w:r>
        <w:rPr>
          <w:noProof/>
        </w:rPr>
        <w:drawing>
          <wp:anchor distT="0" distB="0" distL="0" distR="0" simplePos="0" relativeHeight="15823872" behindDoc="0" locked="0" layoutInCell="1" allowOverlap="1" wp14:anchorId="73C8D12E" wp14:editId="7A0DB86F">
            <wp:simplePos x="0" y="0"/>
            <wp:positionH relativeFrom="page">
              <wp:posOffset>941902</wp:posOffset>
            </wp:positionH>
            <wp:positionV relativeFrom="paragraph">
              <wp:posOffset>190842</wp:posOffset>
            </wp:positionV>
            <wp:extent cx="246055" cy="84461"/>
            <wp:effectExtent l="0" t="0" r="0" b="0"/>
            <wp:wrapNone/>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235" cstate="print"/>
                    <a:stretch>
                      <a:fillRect/>
                    </a:stretch>
                  </pic:blipFill>
                  <pic:spPr>
                    <a:xfrm>
                      <a:off x="0" y="0"/>
                      <a:ext cx="246055" cy="84461"/>
                    </a:xfrm>
                    <a:prstGeom prst="rect">
                      <a:avLst/>
                    </a:prstGeom>
                  </pic:spPr>
                </pic:pic>
              </a:graphicData>
            </a:graphic>
          </wp:anchor>
        </w:drawing>
      </w:r>
      <w:bookmarkStart w:id="53" w:name="_bookmark53"/>
      <w:bookmarkEnd w:id="53"/>
      <w:r>
        <w:rPr>
          <w:color w:val="005B82"/>
        </w:rPr>
        <w:t xml:space="preserve">Décret sur la </w:t>
      </w:r>
      <w:r>
        <w:rPr>
          <w:color w:val="005B82"/>
          <w:spacing w:val="-2"/>
        </w:rPr>
        <w:t xml:space="preserve">politique </w:t>
      </w:r>
      <w:r>
        <w:rPr>
          <w:color w:val="005B82"/>
        </w:rPr>
        <w:t xml:space="preserve">intégrale </w:t>
      </w:r>
      <w:r>
        <w:rPr>
          <w:color w:val="005B82"/>
          <w:spacing w:val="-2"/>
        </w:rPr>
        <w:t>de l'eau</w:t>
      </w:r>
    </w:p>
    <w:p w14:paraId="121D1BD3" w14:textId="77777777" w:rsidR="00CE7FCC" w:rsidRDefault="00942D02">
      <w:pPr>
        <w:pStyle w:val="BodyText"/>
        <w:spacing w:before="142" w:line="256" w:lineRule="auto"/>
        <w:ind w:left="1611" w:right="1129"/>
        <w:jc w:val="both"/>
      </w:pPr>
      <w:r>
        <w:t>Le décret du 18 juillet 2003 relatif à la politique intégrée de l'eau, coordonné le 15 juin 2018", également appelé Code de l'eau, p</w:t>
      </w:r>
      <w:r>
        <w:t>résente un intérêt général. La nouvelle coordination contient pratiquement tous les décrets flamands relatifs à l'eau potable, aux eaux de baignade, aux eaux usées et aux eaux souterraines et couvre la politique intégrée de l'eau, la gestion de la chaîne d</w:t>
      </w:r>
      <w:r>
        <w:t>e l'eau et la gestion du système de l'eau.</w:t>
      </w:r>
    </w:p>
    <w:p w14:paraId="01C121E2" w14:textId="77777777" w:rsidR="00CE7FCC" w:rsidRDefault="00942D02">
      <w:pPr>
        <w:pStyle w:val="BodyText"/>
        <w:spacing w:before="168" w:line="259" w:lineRule="auto"/>
        <w:ind w:left="1611" w:right="1133"/>
        <w:jc w:val="both"/>
      </w:pPr>
      <w:r>
        <w:t>En Flandre, 11 bassins fluviaux sont distingués en application du décret sur la politique intégrale de l'eau (18/07/2003 et amendements). La zone du projet est située dans le bassin de l'Escaut, dans les bassins d</w:t>
      </w:r>
      <w:r>
        <w:t>e la Dijle et de la Zenne et plus spécifiquement dans le sous-bassin de Barebeek-Benedendijle et dans le sous-bassin de Woluwe.</w:t>
      </w:r>
    </w:p>
    <w:p w14:paraId="693D7F5D" w14:textId="77777777" w:rsidR="00CE7FCC" w:rsidRDefault="00942D02">
      <w:pPr>
        <w:pStyle w:val="BodyText"/>
        <w:spacing w:before="160" w:line="259" w:lineRule="auto"/>
        <w:ind w:left="1611" w:right="1137"/>
        <w:jc w:val="both"/>
      </w:pPr>
      <w:r>
        <w:t xml:space="preserve">Les </w:t>
      </w:r>
      <w:r>
        <w:rPr>
          <w:b/>
          <w:color w:val="005B82"/>
        </w:rPr>
        <w:t xml:space="preserve">plans de gestion des bassins hydrographiques </w:t>
      </w:r>
      <w:r>
        <w:t>2016 - 2021 pour l'Escaut et la Meuse ont été approuvés par le gouvernement fla</w:t>
      </w:r>
      <w:r>
        <w:t xml:space="preserve">mand le 18/12/2015 et peuvent être consultés sur </w:t>
      </w:r>
      <w:hyperlink r:id="rId236">
        <w:r>
          <w:t>www.integraalwaterbeleid.be</w:t>
        </w:r>
      </w:hyperlink>
      <w:r>
        <w:t xml:space="preserve">. Ces plans contiennent des mesures visant à </w:t>
      </w:r>
      <w:r>
        <w:rPr>
          <w:spacing w:val="22"/>
        </w:rPr>
        <w:t>améliorer l'</w:t>
      </w:r>
      <w:r>
        <w:t>état des cours d'eau et des eaux s</w:t>
      </w:r>
      <w:r>
        <w:t xml:space="preserve">outerraines et à réduire les risques d'inondation. </w:t>
      </w:r>
      <w:r>
        <w:rPr>
          <w:spacing w:val="-5"/>
        </w:rPr>
        <w:t>Les</w:t>
      </w:r>
    </w:p>
    <w:p w14:paraId="774C0FB1" w14:textId="77777777" w:rsidR="00CE7FCC" w:rsidRDefault="00CE7FCC">
      <w:pPr>
        <w:pStyle w:val="BodyText"/>
      </w:pPr>
    </w:p>
    <w:p w14:paraId="3C02E247" w14:textId="77777777" w:rsidR="00CE7FCC" w:rsidRDefault="00CE7FCC">
      <w:pPr>
        <w:pStyle w:val="BodyText"/>
      </w:pPr>
    </w:p>
    <w:p w14:paraId="55AF83B3" w14:textId="77777777" w:rsidR="00CE7FCC" w:rsidRDefault="00CE7FCC">
      <w:pPr>
        <w:pStyle w:val="BodyText"/>
        <w:spacing w:before="92"/>
      </w:pPr>
    </w:p>
    <w:p w14:paraId="495C55ED" w14:textId="77777777" w:rsidR="00CE7FCC" w:rsidRDefault="00942D02">
      <w:pPr>
        <w:pStyle w:val="BodyText"/>
        <w:ind w:left="920"/>
        <w:rPr>
          <w:b/>
        </w:rPr>
      </w:pPr>
      <w:r>
        <w:rPr>
          <w:noProof/>
        </w:rPr>
        <mc:AlternateContent>
          <mc:Choice Requires="wps">
            <w:drawing>
              <wp:anchor distT="0" distB="0" distL="0" distR="0" simplePos="0" relativeHeight="481264640" behindDoc="1" locked="0" layoutInCell="1" allowOverlap="1" wp14:anchorId="7B697BB9" wp14:editId="18BC5CB9">
                <wp:simplePos x="0" y="0"/>
                <wp:positionH relativeFrom="page">
                  <wp:posOffset>6555993</wp:posOffset>
                </wp:positionH>
                <wp:positionV relativeFrom="paragraph">
                  <wp:posOffset>-882</wp:posOffset>
                </wp:positionV>
                <wp:extent cx="29209" cy="155575"/>
                <wp:effectExtent l="0" t="0" r="0" b="0"/>
                <wp:wrapNone/>
                <wp:docPr id="276" name="Graphic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09" cy="155575"/>
                        </a:xfrm>
                        <a:custGeom>
                          <a:avLst/>
                          <a:gdLst/>
                          <a:ahLst/>
                          <a:cxnLst/>
                          <a:rect l="l" t="t" r="r" b="b"/>
                          <a:pathLst>
                            <a:path w="29209" h="155575">
                              <a:moveTo>
                                <a:pt x="28955" y="0"/>
                              </a:moveTo>
                              <a:lnTo>
                                <a:pt x="0" y="0"/>
                              </a:lnTo>
                              <a:lnTo>
                                <a:pt x="0" y="155448"/>
                              </a:lnTo>
                              <a:lnTo>
                                <a:pt x="28955" y="155448"/>
                              </a:lnTo>
                              <a:lnTo>
                                <a:pt x="28955" y="0"/>
                              </a:lnTo>
                              <a:close/>
                            </a:path>
                          </a:pathLst>
                        </a:custGeom>
                        <a:solidFill>
                          <a:srgbClr val="E6E6E6"/>
                        </a:solidFill>
                      </wps:spPr>
                      <wps:bodyPr wrap="square" lIns="0" tIns="0" rIns="0" bIns="0" rtlCol="0">
                        <a:prstTxWarp prst="textNoShape">
                          <a:avLst/>
                        </a:prstTxWarp>
                        <a:noAutofit/>
                      </wps:bodyPr>
                    </wps:wsp>
                  </a:graphicData>
                </a:graphic>
              </wp:anchor>
            </w:drawing>
          </mc:Choice>
          <mc:Fallback>
            <w:pict>
              <v:shape w14:anchorId="030EFF43" id="Graphic 276" o:spid="_x0000_s1026" style="position:absolute;margin-left:516.2pt;margin-top:-.05pt;width:2.3pt;height:12.25pt;z-index:-22051840;visibility:visible;mso-wrap-style:square;mso-wrap-distance-left:0;mso-wrap-distance-top:0;mso-wrap-distance-right:0;mso-wrap-distance-bottom:0;mso-position-horizontal:absolute;mso-position-horizontal-relative:page;mso-position-vertical:absolute;mso-position-vertical-relative:text;v-text-anchor:top" coordsize="29209,15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" path="m28955,l,,,155448r28955,l28955,xe" fillcolor="#e6e6e6" stroked="f">
                <v:path arrowok="t"/>
                <w10:wrap anchorx="page"/>
              </v:shape>
            </w:pict>
          </mc:Fallback>
        </mc:AlternateContent>
      </w:r>
      <w:r>
        <w:rPr>
          <w:color w:val="005B82"/>
        </w:rPr>
        <w:t xml:space="preserve">4723913034 - Renouvellement de l'EIE Permis d'environnement national de l'aéroport de Bruxelles - discipline de l'eau | </w:t>
      </w:r>
      <w:r>
        <w:rPr>
          <w:b/>
          <w:color w:val="005B82"/>
          <w:spacing w:val="-10"/>
          <w:shd w:val="clear" w:color="auto" w:fill="E6E6E6"/>
        </w:rPr>
        <w:t>9-3</w:t>
      </w:r>
    </w:p>
    <w:p w14:paraId="76592E26" w14:textId="77777777" w:rsidR="00CE7FCC" w:rsidRDefault="00CE7FCC">
      <w:pPr>
        <w:sectPr w:rsidR="00CE7FCC">
          <w:headerReference w:type="default" r:id="rId237"/>
          <w:footerReference w:type="default" r:id="rId238"/>
          <w:pgSz w:w="11910" w:h="16840"/>
          <w:pgMar w:top="1920" w:right="0" w:bottom="280" w:left="940" w:header="0" w:footer="0" w:gutter="0"/>
          <w:cols w:space="720"/>
        </w:sectPr>
      </w:pPr>
    </w:p>
    <w:p w14:paraId="564C6BD4" w14:textId="77777777" w:rsidR="00CE7FCC" w:rsidRDefault="00CE7FCC">
      <w:pPr>
        <w:pStyle w:val="BodyText"/>
        <w:spacing w:before="121"/>
        <w:rPr>
          <w:b/>
        </w:rPr>
      </w:pPr>
    </w:p>
    <w:p w14:paraId="4CD17FF4" w14:textId="77777777" w:rsidR="00CE7FCC" w:rsidRDefault="00942D02">
      <w:pPr>
        <w:pStyle w:val="BodyText"/>
        <w:tabs>
          <w:tab w:val="left" w:pos="4816"/>
        </w:tabs>
        <w:spacing w:line="259" w:lineRule="auto"/>
        <w:ind w:left="1611" w:right="1130"/>
        <w:jc w:val="both"/>
      </w:pPr>
      <w:r>
        <w:t>Les plans de gestion des bassins hydrographiques mettent en œuvre la directive européenne sur les eaux souterraines (2000) et la directive européenne sur les inondations</w:t>
      </w:r>
      <w:r>
        <w:rPr>
          <w:vertAlign w:val="superscript"/>
        </w:rPr>
        <w:t>1</w:t>
      </w:r>
      <w:r>
        <w:t xml:space="preserve"> (2007).</w:t>
      </w:r>
      <w:r>
        <w:tab/>
        <w:t>Le 01/07/2022, le gouvernement flamand a adopté les plans de gestion des bass</w:t>
      </w:r>
      <w:r>
        <w:t xml:space="preserve">ins hydrographiques 2022-2027 pour l'Escaut et la Meuse, ainsi que le programme de mesures qui les accompagneLes </w:t>
      </w:r>
      <w:r>
        <w:rPr>
          <w:spacing w:val="-2"/>
        </w:rPr>
        <w:t xml:space="preserve">plans </w:t>
      </w:r>
      <w:r>
        <w:t>contiennent des mesures et des actions visant à améliorer les eaux souterraines et de surface et à protéger contre les sécheresses et les</w:t>
      </w:r>
      <w:r>
        <w:t xml:space="preserve"> inondations. Aucune action n'est située à l'intérieur des contours de la zone du projet. Compte tenu du régime de drainage de </w:t>
      </w:r>
      <w:r>
        <w:rPr>
          <w:spacing w:val="-9"/>
        </w:rPr>
        <w:t xml:space="preserve">la </w:t>
      </w:r>
      <w:r>
        <w:t>zone du projet, les actions ci-dessous sont potentiellement pertinentes :</w:t>
      </w:r>
    </w:p>
    <w:p w14:paraId="1C26889D" w14:textId="77777777" w:rsidR="00CE7FCC" w:rsidRDefault="00942D02">
      <w:pPr>
        <w:pStyle w:val="ListParagraph"/>
        <w:numPr>
          <w:ilvl w:val="0"/>
          <w:numId w:val="30"/>
        </w:numPr>
        <w:tabs>
          <w:tab w:val="left" w:pos="2331"/>
        </w:tabs>
        <w:spacing w:before="170" w:line="256" w:lineRule="auto"/>
        <w:ind w:right="1137" w:hanging="360"/>
        <w:jc w:val="both"/>
        <w:rPr>
          <w:sz w:val="20"/>
        </w:rPr>
      </w:pPr>
      <w:r>
        <w:rPr>
          <w:sz w:val="20"/>
        </w:rPr>
        <w:t>4B_E_0359 : Restauration structurelle et réhabilitat</w:t>
      </w:r>
      <w:r>
        <w:rPr>
          <w:sz w:val="20"/>
        </w:rPr>
        <w:t xml:space="preserve">ion de la migration des poissons dans le cadre de la réalisation d'une capacité de stockage d'eau supplémentaire dans la vallée du Barebeek (bassin </w:t>
      </w:r>
      <w:r>
        <w:rPr>
          <w:spacing w:val="-2"/>
          <w:sz w:val="20"/>
        </w:rPr>
        <w:t xml:space="preserve">versant) </w:t>
      </w:r>
      <w:r>
        <w:rPr>
          <w:sz w:val="20"/>
        </w:rPr>
        <w:t>(zone de la vallée située entre Melsbroek, Kampenhout, Kortenberg et Veltem).</w:t>
      </w:r>
    </w:p>
    <w:p w14:paraId="0D53A1C4" w14:textId="77777777" w:rsidR="00CE7FCC" w:rsidRDefault="00942D02">
      <w:pPr>
        <w:pStyle w:val="ListParagraph"/>
        <w:numPr>
          <w:ilvl w:val="0"/>
          <w:numId w:val="30"/>
        </w:numPr>
        <w:tabs>
          <w:tab w:val="left" w:pos="2331"/>
        </w:tabs>
        <w:spacing w:before="177" w:line="256" w:lineRule="auto"/>
        <w:ind w:right="1133" w:hanging="360"/>
        <w:jc w:val="both"/>
        <w:rPr>
          <w:sz w:val="20"/>
        </w:rPr>
      </w:pPr>
      <w:r>
        <w:rPr>
          <w:sz w:val="20"/>
        </w:rPr>
        <w:t>8A_E_0354 : Restaurat</w:t>
      </w:r>
      <w:r>
        <w:rPr>
          <w:sz w:val="20"/>
        </w:rPr>
        <w:t>ion structurelle et réhabilitation de la migration des poissons en liaison avec la réalisation d'une capacité supplémentaire de stockage de l'eau dans la vallée de Barebrook (province gestionnaire de cat. 2)</w:t>
      </w:r>
    </w:p>
    <w:p w14:paraId="5C718E8E" w14:textId="77777777" w:rsidR="00CE7FCC" w:rsidRDefault="00942D02">
      <w:pPr>
        <w:pStyle w:val="ListParagraph"/>
        <w:numPr>
          <w:ilvl w:val="0"/>
          <w:numId w:val="30"/>
        </w:numPr>
        <w:tabs>
          <w:tab w:val="left" w:pos="2331"/>
        </w:tabs>
        <w:spacing w:before="176"/>
        <w:ind w:hanging="360"/>
        <w:rPr>
          <w:sz w:val="20"/>
        </w:rPr>
      </w:pPr>
      <w:r>
        <w:rPr>
          <w:sz w:val="20"/>
        </w:rPr>
        <w:t>8B_D_0102 : Nettoyage des sédiments du bassin de</w:t>
      </w:r>
      <w:r>
        <w:rPr>
          <w:sz w:val="20"/>
        </w:rPr>
        <w:t xml:space="preserve"> la Vogelzangwacht à </w:t>
      </w:r>
      <w:r>
        <w:rPr>
          <w:spacing w:val="-2"/>
          <w:sz w:val="20"/>
        </w:rPr>
        <w:t>Steenokkerzeel</w:t>
      </w:r>
    </w:p>
    <w:p w14:paraId="0B76B9D4" w14:textId="77777777" w:rsidR="00CE7FCC" w:rsidRDefault="00942D02">
      <w:pPr>
        <w:pStyle w:val="BodyText"/>
        <w:spacing w:before="178" w:line="259" w:lineRule="auto"/>
        <w:ind w:left="1611" w:right="1129"/>
        <w:jc w:val="both"/>
      </w:pPr>
      <w:r>
        <w:t>L'un des éléments importants du décret Politique intégrale de l'eau (18/07/03 et amendements) est la mise en œuvre du "test de l'eau" (décret exécutif modifié 12/12/2014 et amendements ultérieurs). Le test de l'eau impli</w:t>
      </w:r>
      <w:r>
        <w:t>que que pour chaque plan, programme ou projet nécessitant un permis, une évaluation doit être réalisée afin de déterminer s'il a des effets néfastes sur le système de l'eau. Le système hydrique est considéré comme un ensemble cohérent et fonctionnel d'eaux</w:t>
      </w:r>
      <w:r>
        <w:t xml:space="preserve"> de surface et souterraines, de fonds et de berges, y compris les communautés de vie qui s'y trouvent et tous les processus physiques, chimiques et biologiques associés, ainsi que les infrastructures techniques connexes. Si tel est le cas, des mesures d'at</w:t>
      </w:r>
      <w:r>
        <w:t>ténuation ou de compensation doivent être recherchées. Si nécessaire, un plan, un programme ou un projet peut être refusé sur la base d'une analyse négative de l'eau. Les objectifs et les principes du décret sur la politique intégrée de l'eau constituent u</w:t>
      </w:r>
      <w:r>
        <w:t>n cadre d'évaluation important lors de la mise en œuvre de l'analyse de l'eau.</w:t>
      </w:r>
    </w:p>
    <w:p w14:paraId="64C39E21" w14:textId="77777777" w:rsidR="00CE7FCC" w:rsidRDefault="00942D02">
      <w:pPr>
        <w:pStyle w:val="BodyText"/>
        <w:spacing w:before="160" w:line="256" w:lineRule="auto"/>
        <w:ind w:left="1611" w:right="1131"/>
        <w:jc w:val="both"/>
      </w:pPr>
      <w:r>
        <w:t xml:space="preserve">Les objectifs et les principes du </w:t>
      </w:r>
      <w:r>
        <w:rPr>
          <w:b/>
        </w:rPr>
        <w:t xml:space="preserve">décret sur la politique intégrée de l'eau </w:t>
      </w:r>
      <w:r>
        <w:t>constituent un cadre d'évaluation important lors de la mise en œuvre du test de l'eau. La zone du pro</w:t>
      </w:r>
      <w:r>
        <w:t xml:space="preserve">jet n'est pas située dans une </w:t>
      </w:r>
      <w:r>
        <w:rPr>
          <w:spacing w:val="-2"/>
        </w:rPr>
        <w:t>zone inondable.</w:t>
      </w:r>
    </w:p>
    <w:p w14:paraId="3F9646F5" w14:textId="77777777" w:rsidR="00CE7FCC" w:rsidRDefault="00942D02">
      <w:pPr>
        <w:pStyle w:val="BodyText"/>
        <w:spacing w:before="167" w:line="259" w:lineRule="auto"/>
        <w:ind w:left="1611" w:right="1132"/>
        <w:jc w:val="both"/>
      </w:pPr>
      <w:r>
        <w:t xml:space="preserve">Le 30 septembre 2022, le Gouvernement flamand a approuvé le principe d'un certain nombre de </w:t>
      </w:r>
      <w:r>
        <w:rPr>
          <w:b/>
        </w:rPr>
        <w:t xml:space="preserve">modifications importantes du test de l'eau </w:t>
      </w:r>
      <w:r>
        <w:t>et de l'obligation d'information pour les biens immobiliers sensibles aux i</w:t>
      </w:r>
      <w:r>
        <w:t xml:space="preserve">nondations. Le 25 novembre 2022, le Gouvernement flamand a approuvé les modifications finales du nouveau test de l'eau et de l'obligation d'information pour les </w:t>
      </w:r>
      <w:r>
        <w:rPr>
          <w:spacing w:val="-5"/>
        </w:rPr>
        <w:t xml:space="preserve">biens immobiliers </w:t>
      </w:r>
      <w:r>
        <w:t xml:space="preserve">sensibles aux inondations. Les deux textes sont entrés </w:t>
      </w:r>
      <w:r>
        <w:rPr>
          <w:spacing w:val="-5"/>
        </w:rPr>
        <w:t xml:space="preserve">en vigueur </w:t>
      </w:r>
      <w:r>
        <w:t>le 1er janv</w:t>
      </w:r>
      <w:r>
        <w:t xml:space="preserve">ier 2023. La carte des zones inondables (2017) sera remplacée par les cartes d'inondation suivantes : inondation par la mer, cartes d'inondation pluviale et </w:t>
      </w:r>
      <w:r>
        <w:rPr>
          <w:spacing w:val="-2"/>
        </w:rPr>
        <w:t xml:space="preserve">cartes d'inondation </w:t>
      </w:r>
      <w:r>
        <w:t>fluviale.</w:t>
      </w:r>
    </w:p>
    <w:p w14:paraId="032CFF39" w14:textId="77777777" w:rsidR="00CE7FCC" w:rsidRDefault="00942D02">
      <w:pPr>
        <w:pStyle w:val="BodyText"/>
        <w:spacing w:before="156"/>
        <w:ind w:left="1611"/>
        <w:jc w:val="both"/>
      </w:pPr>
      <w:r>
        <w:t xml:space="preserve">Le gouvernement flamand fixe l'objectif/directive suivant pour sa </w:t>
      </w:r>
      <w:r>
        <w:rPr>
          <w:b/>
          <w:spacing w:val="-2"/>
        </w:rPr>
        <w:t>pol</w:t>
      </w:r>
      <w:r>
        <w:rPr>
          <w:b/>
          <w:spacing w:val="-2"/>
        </w:rPr>
        <w:t xml:space="preserve">itique de l'eau </w:t>
      </w:r>
      <w:r>
        <w:rPr>
          <w:spacing w:val="-2"/>
        </w:rPr>
        <w:t>:</w:t>
      </w:r>
    </w:p>
    <w:p w14:paraId="7047D57E" w14:textId="77777777" w:rsidR="00CE7FCC" w:rsidRDefault="00942D02">
      <w:pPr>
        <w:pStyle w:val="BodyText"/>
        <w:spacing w:before="178"/>
        <w:ind w:left="1611"/>
        <w:jc w:val="both"/>
      </w:pPr>
      <w:r>
        <w:t xml:space="preserve">"Rétention maximale (infiltration, stockage et rejet différé) des eaux pluviales à la </w:t>
      </w:r>
      <w:r>
        <w:rPr>
          <w:spacing w:val="-7"/>
        </w:rPr>
        <w:t>source</w:t>
      </w:r>
      <w:r>
        <w:rPr>
          <w:spacing w:val="-2"/>
        </w:rPr>
        <w:t>" :</w:t>
      </w:r>
    </w:p>
    <w:p w14:paraId="0ED62DED" w14:textId="77777777" w:rsidR="00CE7FCC" w:rsidRDefault="00942D02">
      <w:pPr>
        <w:pStyle w:val="BodyText"/>
        <w:spacing w:before="183" w:line="259" w:lineRule="auto"/>
        <w:ind w:left="2331" w:right="1135" w:hanging="360"/>
        <w:jc w:val="both"/>
      </w:pPr>
      <w:r>
        <w:t>- La quantité d'eau de pluie déversée dans le cours d'eau à un rythme accéléré est la plus faible possible. Dans la mesure du possible, les eaux de pluie sont collectées et utilisées à la source, infiltrées et, si nécessaire, évacuées de manière différée e</w:t>
      </w:r>
      <w:r>
        <w:t xml:space="preserve">t séparée du réseau d'égouts. Tout cela pour éviter les pics de débit dans la lutte contre les inondations et l'érosion, pour favoriser l'infiltration dans la lutte contre le dessèchement et pour éviter la dilution des eaux usées dans la lutte contre la </w:t>
      </w:r>
      <w:r>
        <w:rPr>
          <w:spacing w:val="-2"/>
        </w:rPr>
        <w:t>po</w:t>
      </w:r>
      <w:r>
        <w:rPr>
          <w:spacing w:val="-2"/>
        </w:rPr>
        <w:t>llution de l'eau.</w:t>
      </w:r>
    </w:p>
    <w:p w14:paraId="49AC9DE9" w14:textId="77777777" w:rsidR="00CE7FCC" w:rsidRDefault="00942D02">
      <w:pPr>
        <w:pStyle w:val="BodyText"/>
        <w:spacing w:before="175"/>
      </w:pPr>
      <w:r>
        <w:rPr>
          <w:noProof/>
        </w:rPr>
        <mc:AlternateContent>
          <mc:Choice Requires="wps">
            <w:drawing>
              <wp:anchor distT="0" distB="0" distL="0" distR="0" simplePos="0" relativeHeight="487683584" behindDoc="1" locked="0" layoutInCell="1" allowOverlap="1" wp14:anchorId="0D3DEA12" wp14:editId="1B49653F">
                <wp:simplePos x="0" y="0"/>
                <wp:positionH relativeFrom="page">
                  <wp:posOffset>936040</wp:posOffset>
                </wp:positionH>
                <wp:positionV relativeFrom="paragraph">
                  <wp:posOffset>281490</wp:posOffset>
                </wp:positionV>
                <wp:extent cx="1829435" cy="7620"/>
                <wp:effectExtent l="0" t="0" r="0" b="0"/>
                <wp:wrapTopAndBottom/>
                <wp:docPr id="279" name="Graphic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C32A4A" id="Graphic 279" o:spid="_x0000_s1026" style="position:absolute;margin-left:73.7pt;margin-top:22.15pt;width:144.05pt;height:.6pt;z-index:-1563289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" path="m1829053,l,,,7619r1829053,l1829053,xe" fillcolor="black" stroked="f">
                <v:path arrowok="t"/>
                <w10:wrap type="topAndBottom" anchorx="page"/>
              </v:shape>
            </w:pict>
          </mc:Fallback>
        </mc:AlternateContent>
      </w:r>
    </w:p>
    <w:p w14:paraId="7E32D20D" w14:textId="77777777" w:rsidR="00CE7FCC" w:rsidRDefault="00942D02">
      <w:pPr>
        <w:spacing w:before="111" w:line="247" w:lineRule="auto"/>
        <w:ind w:left="534"/>
        <w:rPr>
          <w:sz w:val="18"/>
        </w:rPr>
      </w:pPr>
      <w:r>
        <w:rPr>
          <w:sz w:val="18"/>
          <w:vertAlign w:val="superscript"/>
        </w:rPr>
        <w:lastRenderedPageBreak/>
        <w:t>1</w:t>
      </w:r>
      <w:r>
        <w:rPr>
          <w:sz w:val="18"/>
        </w:rPr>
        <w:t xml:space="preserve"> DIRECTIVE 2007/60/CE DU PARLEMENT EUROPÉEN ET DU CONSEIL du 23 octobre 2007 relative à l'évaluation et à la gestion des </w:t>
      </w:r>
      <w:r>
        <w:rPr>
          <w:spacing w:val="-2"/>
          <w:sz w:val="18"/>
        </w:rPr>
        <w:t>risques d'inondation".</w:t>
      </w:r>
    </w:p>
    <w:p w14:paraId="7EB137D4" w14:textId="77777777" w:rsidR="00CE7FCC" w:rsidRDefault="00CE7FCC">
      <w:pPr>
        <w:spacing w:line="247" w:lineRule="auto"/>
        <w:rPr>
          <w:sz w:val="18"/>
        </w:rPr>
        <w:sectPr w:rsidR="00CE7FCC">
          <w:headerReference w:type="default" r:id="rId239"/>
          <w:footerReference w:type="default" r:id="rId240"/>
          <w:pgSz w:w="11910" w:h="16840"/>
          <w:pgMar w:top="1460" w:right="0" w:bottom="1040" w:left="940" w:header="748" w:footer="852" w:gutter="0"/>
          <w:pgNumType w:start="4"/>
          <w:cols w:space="720"/>
        </w:sectPr>
      </w:pPr>
    </w:p>
    <w:p w14:paraId="6FB7AAA3" w14:textId="77777777" w:rsidR="00CE7FCC" w:rsidRDefault="00CE7FCC">
      <w:pPr>
        <w:pStyle w:val="BodyText"/>
        <w:spacing w:before="121"/>
      </w:pPr>
    </w:p>
    <w:p w14:paraId="741A1B55" w14:textId="77777777" w:rsidR="00CE7FCC" w:rsidRDefault="00942D02">
      <w:pPr>
        <w:pStyle w:val="BodyText"/>
        <w:spacing w:line="259" w:lineRule="auto"/>
        <w:ind w:left="1611" w:right="1130"/>
        <w:jc w:val="both"/>
      </w:pPr>
      <w:r>
        <w:t>Pour l'</w:t>
      </w:r>
      <w:r>
        <w:rPr>
          <w:b/>
        </w:rPr>
        <w:t xml:space="preserve">assèchement à la source, </w:t>
      </w:r>
      <w:r>
        <w:t xml:space="preserve">les </w:t>
      </w:r>
      <w:r>
        <w:rPr>
          <w:b/>
        </w:rPr>
        <w:t xml:space="preserve">prescriptions sectorielles </w:t>
      </w:r>
      <w:r>
        <w:t xml:space="preserve">de la sous-section 53.2 de la liste de classification de l'annexe 1 de Vlarem II (art. 5.53.6.1.1 de Vlarem II) doivent être </w:t>
      </w:r>
      <w:r>
        <w:t>respectées. En ce qui concerne l'évacuation des eaux de drainage, il est également fait référence à l'article 6.2.2.1.2 § 5 de la Vlarem II, à savoir que les eaux de drainage non contaminées sont de préférence réintroduites dans le sol. Si la réintroductio</w:t>
      </w:r>
      <w:r>
        <w:t>n dans le sol n'est pas raisonnablement possible, ces eaux de drainage non polluées doivent être déversées dans une eau de surface ou dans une voie de drainage artificielle pour les eaux de pluie. Le déversement dans les égouts publics n'est autorisé que s</w:t>
      </w:r>
      <w:r>
        <w:t>'il n'est pas possible d'éliminer ces eaux d'une autre manière, conformément aux meilleures techniques disponibles.</w:t>
      </w:r>
    </w:p>
    <w:p w14:paraId="28979047" w14:textId="77777777" w:rsidR="00CE7FCC" w:rsidRDefault="00942D02">
      <w:pPr>
        <w:pStyle w:val="BodyText"/>
        <w:spacing w:before="159" w:line="259" w:lineRule="auto"/>
        <w:ind w:left="1611" w:right="1130"/>
        <w:jc w:val="both"/>
      </w:pPr>
      <w:r>
        <w:t xml:space="preserve">Une </w:t>
      </w:r>
      <w:r>
        <w:rPr>
          <w:b/>
        </w:rPr>
        <w:t>opération concernant les eaux souterraines</w:t>
      </w:r>
      <w:r>
        <w:t>, telle que l'infiltration et l'extraction des eaux souterraines, peut propager la contaminati</w:t>
      </w:r>
      <w:r>
        <w:t>on des sols avoisinants. En outre, la contamination peut également avoir un impact sur la loi, par exemple lorsque les eaux souterraines extraites sont rejetées contaminées. Une directive sur les actes relatifs aux eaux souterraines a donc été élaborée. El</w:t>
      </w:r>
      <w:r>
        <w:t xml:space="preserve">le constitue un guide pratique pour tous ceux qui envisagent d'effectuer une opération sur les eaux souterraines. La VMM a également </w:t>
      </w:r>
      <w:r>
        <w:rPr>
          <w:spacing w:val="-2"/>
        </w:rPr>
        <w:t xml:space="preserve">publié la </w:t>
      </w:r>
      <w:r>
        <w:t>"directive sur le drainage pour la protection de l'environnement" (2019). Elle sert de guide pour la conception e</w:t>
      </w:r>
      <w:r>
        <w:t>t l'évaluation des opérations de drainage.</w:t>
      </w:r>
    </w:p>
    <w:p w14:paraId="5986CC22" w14:textId="77777777" w:rsidR="00CE7FCC" w:rsidRDefault="00942D02">
      <w:pPr>
        <w:pStyle w:val="BodyText"/>
        <w:spacing w:before="159" w:line="259" w:lineRule="auto"/>
        <w:ind w:left="1611" w:right="1131"/>
        <w:jc w:val="both"/>
      </w:pPr>
      <w:r>
        <w:t xml:space="preserve">Le 10 février 2023, le Gouvernement flamand a approuvé un nouveau </w:t>
      </w:r>
      <w:r>
        <w:rPr>
          <w:b/>
        </w:rPr>
        <w:t>règlement renforcé sur les eaux pluviales</w:t>
      </w:r>
      <w:r>
        <w:t>, qui remplace le règlement de 2013. Le nouveau règlement sur les eaux pluviales entre en vigueur pour les</w:t>
      </w:r>
      <w:r>
        <w:t xml:space="preserve"> particuliers à partir du 2 octobre 2023. En raison de la complexité des grandes structures, </w:t>
      </w:r>
      <w:r>
        <w:rPr>
          <w:spacing w:val="-8"/>
        </w:rPr>
        <w:t xml:space="preserve">le </w:t>
      </w:r>
      <w:r>
        <w:t>domaine public suivra en janvier 2025.</w:t>
      </w:r>
    </w:p>
    <w:p w14:paraId="2352141D" w14:textId="77777777" w:rsidR="00CE7FCC" w:rsidRDefault="00942D02">
      <w:pPr>
        <w:pStyle w:val="BodyText"/>
        <w:spacing w:before="157"/>
        <w:ind w:left="1611"/>
      </w:pPr>
      <w:r>
        <w:t xml:space="preserve">La conception part de l'idée que chaque goutte compte </w:t>
      </w:r>
      <w:r>
        <w:rPr>
          <w:spacing w:val="-4"/>
        </w:rPr>
        <w:t>:</w:t>
      </w:r>
    </w:p>
    <w:p w14:paraId="1EDA5542" w14:textId="77777777" w:rsidR="00CE7FCC" w:rsidRDefault="00942D02">
      <w:pPr>
        <w:pStyle w:val="ListParagraph"/>
        <w:numPr>
          <w:ilvl w:val="0"/>
          <w:numId w:val="29"/>
        </w:numPr>
        <w:tabs>
          <w:tab w:val="left" w:pos="2326"/>
        </w:tabs>
        <w:spacing w:before="63"/>
        <w:ind w:hanging="357"/>
        <w:rPr>
          <w:sz w:val="20"/>
        </w:rPr>
      </w:pPr>
      <w:r>
        <w:rPr>
          <w:sz w:val="20"/>
        </w:rPr>
        <w:t xml:space="preserve">les volumes minimaux des </w:t>
      </w:r>
      <w:r>
        <w:rPr>
          <w:sz w:val="20"/>
        </w:rPr>
        <w:t xml:space="preserve">citernes d'eau de pluie à </w:t>
      </w:r>
      <w:r>
        <w:rPr>
          <w:spacing w:val="-2"/>
          <w:sz w:val="20"/>
        </w:rPr>
        <w:t>rehausser</w:t>
      </w:r>
    </w:p>
    <w:p w14:paraId="39058BB6" w14:textId="77777777" w:rsidR="00CE7FCC" w:rsidRDefault="00942D02">
      <w:pPr>
        <w:pStyle w:val="ListParagraph"/>
        <w:numPr>
          <w:ilvl w:val="0"/>
          <w:numId w:val="29"/>
        </w:numPr>
        <w:tabs>
          <w:tab w:val="left" w:pos="2326"/>
        </w:tabs>
        <w:spacing w:before="17" w:line="259" w:lineRule="auto"/>
        <w:ind w:right="1143"/>
        <w:rPr>
          <w:sz w:val="20"/>
        </w:rPr>
      </w:pPr>
      <w:r>
        <w:rPr>
          <w:sz w:val="20"/>
        </w:rPr>
        <w:t>l'obligation d'installer une citerne d'eau de pluie lors de la transformation ou de l'extension d'un bâtiment existant</w:t>
      </w:r>
    </w:p>
    <w:p w14:paraId="24CD8A94" w14:textId="77777777" w:rsidR="00CE7FCC" w:rsidRDefault="00942D02">
      <w:pPr>
        <w:pStyle w:val="ListParagraph"/>
        <w:numPr>
          <w:ilvl w:val="0"/>
          <w:numId w:val="29"/>
        </w:numPr>
        <w:tabs>
          <w:tab w:val="left" w:pos="2326"/>
        </w:tabs>
        <w:spacing w:before="1" w:line="259" w:lineRule="auto"/>
        <w:ind w:right="1132"/>
        <w:rPr>
          <w:sz w:val="20"/>
        </w:rPr>
      </w:pPr>
      <w:r>
        <w:rPr>
          <w:sz w:val="20"/>
        </w:rPr>
        <w:t xml:space="preserve">Exiger une utilisation maximale de l'eau de pluie collectée pour les applications qui ne nécessitent </w:t>
      </w:r>
      <w:r>
        <w:rPr>
          <w:sz w:val="20"/>
        </w:rPr>
        <w:t>pas une qualité d'eau potable.</w:t>
      </w:r>
    </w:p>
    <w:p w14:paraId="7C4A11D9" w14:textId="77777777" w:rsidR="00CE7FCC" w:rsidRDefault="00942D02">
      <w:pPr>
        <w:pStyle w:val="ListParagraph"/>
        <w:numPr>
          <w:ilvl w:val="0"/>
          <w:numId w:val="29"/>
        </w:numPr>
        <w:tabs>
          <w:tab w:val="left" w:pos="2326"/>
        </w:tabs>
        <w:spacing w:before="1"/>
        <w:ind w:hanging="357"/>
        <w:rPr>
          <w:sz w:val="20"/>
        </w:rPr>
      </w:pPr>
      <w:r>
        <w:rPr>
          <w:sz w:val="20"/>
        </w:rPr>
        <w:t>un volume tampon et une surface d'infiltration plus importants pour l'</w:t>
      </w:r>
      <w:r>
        <w:rPr>
          <w:spacing w:val="-2"/>
          <w:sz w:val="20"/>
        </w:rPr>
        <w:t xml:space="preserve">installation d'infiltration </w:t>
      </w:r>
      <w:r>
        <w:rPr>
          <w:sz w:val="20"/>
        </w:rPr>
        <w:t>obligatoire</w:t>
      </w:r>
    </w:p>
    <w:p w14:paraId="409BB9FA" w14:textId="77777777" w:rsidR="00CE7FCC" w:rsidRDefault="00942D02">
      <w:pPr>
        <w:pStyle w:val="ListParagraph"/>
        <w:numPr>
          <w:ilvl w:val="0"/>
          <w:numId w:val="29"/>
        </w:numPr>
        <w:tabs>
          <w:tab w:val="left" w:pos="2326"/>
        </w:tabs>
        <w:spacing w:before="17"/>
        <w:ind w:hanging="357"/>
        <w:rPr>
          <w:sz w:val="20"/>
        </w:rPr>
      </w:pPr>
      <w:r>
        <w:rPr>
          <w:sz w:val="20"/>
        </w:rPr>
        <w:t xml:space="preserve">un volume tampon plus important pour les grandes </w:t>
      </w:r>
      <w:r>
        <w:rPr>
          <w:spacing w:val="-2"/>
          <w:sz w:val="20"/>
        </w:rPr>
        <w:t xml:space="preserve">zones </w:t>
      </w:r>
      <w:r>
        <w:rPr>
          <w:sz w:val="20"/>
        </w:rPr>
        <w:t>pavées</w:t>
      </w:r>
    </w:p>
    <w:p w14:paraId="313A874F" w14:textId="77777777" w:rsidR="00CE7FCC" w:rsidRDefault="00942D02">
      <w:pPr>
        <w:pStyle w:val="ListParagraph"/>
        <w:numPr>
          <w:ilvl w:val="0"/>
          <w:numId w:val="29"/>
        </w:numPr>
        <w:tabs>
          <w:tab w:val="left" w:pos="2326"/>
        </w:tabs>
        <w:spacing w:before="20"/>
        <w:ind w:hanging="357"/>
        <w:rPr>
          <w:sz w:val="20"/>
        </w:rPr>
      </w:pPr>
      <w:r>
        <w:rPr>
          <w:sz w:val="20"/>
        </w:rPr>
        <w:t>la possibilité d'</w:t>
      </w:r>
      <w:r>
        <w:rPr>
          <w:spacing w:val="-2"/>
          <w:sz w:val="20"/>
        </w:rPr>
        <w:t xml:space="preserve">inclure des </w:t>
      </w:r>
      <w:r>
        <w:rPr>
          <w:sz w:val="20"/>
        </w:rPr>
        <w:t>obligations concernant l</w:t>
      </w:r>
      <w:r>
        <w:rPr>
          <w:sz w:val="20"/>
        </w:rPr>
        <w:t>es eaux pluviales de manière collective</w:t>
      </w:r>
    </w:p>
    <w:p w14:paraId="2D65B339" w14:textId="77777777" w:rsidR="00CE7FCC" w:rsidRDefault="00942D02">
      <w:pPr>
        <w:pStyle w:val="Heading2"/>
        <w:spacing w:before="258"/>
      </w:pPr>
      <w:r>
        <w:rPr>
          <w:noProof/>
        </w:rPr>
        <w:drawing>
          <wp:anchor distT="0" distB="0" distL="0" distR="0" simplePos="0" relativeHeight="15824896" behindDoc="0" locked="0" layoutInCell="1" allowOverlap="1" wp14:anchorId="69BDD7E8" wp14:editId="3310DE10">
            <wp:simplePos x="0" y="0"/>
            <wp:positionH relativeFrom="page">
              <wp:posOffset>943375</wp:posOffset>
            </wp:positionH>
            <wp:positionV relativeFrom="paragraph">
              <wp:posOffset>210871</wp:posOffset>
            </wp:positionV>
            <wp:extent cx="179050" cy="101312"/>
            <wp:effectExtent l="0" t="0" r="0" b="0"/>
            <wp:wrapNone/>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241" cstate="print"/>
                    <a:stretch>
                      <a:fillRect/>
                    </a:stretch>
                  </pic:blipFill>
                  <pic:spPr>
                    <a:xfrm>
                      <a:off x="0" y="0"/>
                      <a:ext cx="179050" cy="101312"/>
                    </a:xfrm>
                    <a:prstGeom prst="rect">
                      <a:avLst/>
                    </a:prstGeom>
                  </pic:spPr>
                </pic:pic>
              </a:graphicData>
            </a:graphic>
          </wp:anchor>
        </w:drawing>
      </w:r>
      <w:bookmarkStart w:id="54" w:name="_bookmark54"/>
      <w:bookmarkEnd w:id="54"/>
      <w:r>
        <w:rPr>
          <w:color w:val="005B82"/>
          <w:spacing w:val="-2"/>
        </w:rPr>
        <w:t>Méthodologie</w:t>
      </w:r>
    </w:p>
    <w:p w14:paraId="31995D29" w14:textId="77777777" w:rsidR="00CE7FCC" w:rsidRDefault="00CE7FCC">
      <w:pPr>
        <w:pStyle w:val="BodyText"/>
        <w:spacing w:before="22"/>
        <w:rPr>
          <w:b/>
        </w:rPr>
      </w:pPr>
    </w:p>
    <w:p w14:paraId="6397C45C" w14:textId="77777777" w:rsidR="00CE7FCC" w:rsidRDefault="00942D02">
      <w:pPr>
        <w:pStyle w:val="Heading3"/>
      </w:pPr>
      <w:r>
        <w:rPr>
          <w:noProof/>
        </w:rPr>
        <w:drawing>
          <wp:anchor distT="0" distB="0" distL="0" distR="0" simplePos="0" relativeHeight="15825408" behindDoc="0" locked="0" layoutInCell="1" allowOverlap="1" wp14:anchorId="2923CC2D" wp14:editId="5D5CB54F">
            <wp:simplePos x="0" y="0"/>
            <wp:positionH relativeFrom="page">
              <wp:posOffset>941902</wp:posOffset>
            </wp:positionH>
            <wp:positionV relativeFrom="paragraph">
              <wp:posOffset>39565</wp:posOffset>
            </wp:positionV>
            <wp:extent cx="246055" cy="84461"/>
            <wp:effectExtent l="0" t="0" r="0" b="0"/>
            <wp:wrapNone/>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242" cstate="print"/>
                    <a:stretch>
                      <a:fillRect/>
                    </a:stretch>
                  </pic:blipFill>
                  <pic:spPr>
                    <a:xfrm>
                      <a:off x="0" y="0"/>
                      <a:ext cx="246055" cy="84461"/>
                    </a:xfrm>
                    <a:prstGeom prst="rect">
                      <a:avLst/>
                    </a:prstGeom>
                  </pic:spPr>
                </pic:pic>
              </a:graphicData>
            </a:graphic>
          </wp:anchor>
        </w:drawing>
      </w:r>
      <w:bookmarkStart w:id="55" w:name="_bookmark55"/>
      <w:bookmarkEnd w:id="55"/>
      <w:r>
        <w:rPr>
          <w:color w:val="005B82"/>
        </w:rPr>
        <w:t xml:space="preserve">Description méthodologique de la </w:t>
      </w:r>
      <w:r>
        <w:rPr>
          <w:color w:val="005B82"/>
          <w:spacing w:val="-2"/>
        </w:rPr>
        <w:t xml:space="preserve">situation </w:t>
      </w:r>
      <w:r>
        <w:rPr>
          <w:color w:val="005B82"/>
        </w:rPr>
        <w:t>existante</w:t>
      </w:r>
    </w:p>
    <w:p w14:paraId="5054EECA" w14:textId="77777777" w:rsidR="00CE7FCC" w:rsidRDefault="00942D02">
      <w:pPr>
        <w:pStyle w:val="BodyText"/>
        <w:spacing w:before="137" w:line="256" w:lineRule="auto"/>
        <w:ind w:left="1611" w:right="1091"/>
      </w:pPr>
      <w:r>
        <w:t>La description de la situation de référence pour la discipline de l'eau (eaux souterraines, eaux de surface, eaux usées) est basée sur la consultat</w:t>
      </w:r>
      <w:r>
        <w:t>ion des bases de données et rapports suivants :</w:t>
      </w:r>
    </w:p>
    <w:p w14:paraId="65598E67" w14:textId="77777777" w:rsidR="00CE7FCC" w:rsidRDefault="00942D02">
      <w:pPr>
        <w:pStyle w:val="ListParagraph"/>
        <w:numPr>
          <w:ilvl w:val="0"/>
          <w:numId w:val="30"/>
        </w:numPr>
        <w:tabs>
          <w:tab w:val="left" w:pos="2331"/>
        </w:tabs>
        <w:spacing w:before="176"/>
        <w:ind w:hanging="360"/>
        <w:rPr>
          <w:sz w:val="20"/>
        </w:rPr>
      </w:pPr>
      <w:r>
        <w:rPr>
          <w:sz w:val="20"/>
        </w:rPr>
        <w:t xml:space="preserve">Carte des sols de Flandre pour la description du drainage des </w:t>
      </w:r>
      <w:r>
        <w:rPr>
          <w:spacing w:val="-2"/>
          <w:sz w:val="20"/>
        </w:rPr>
        <w:t>types de sols ;</w:t>
      </w:r>
    </w:p>
    <w:p w14:paraId="37B8E926" w14:textId="77777777" w:rsidR="00CE7FCC" w:rsidRDefault="00942D02">
      <w:pPr>
        <w:pStyle w:val="ListParagraph"/>
        <w:numPr>
          <w:ilvl w:val="0"/>
          <w:numId w:val="30"/>
        </w:numPr>
        <w:tabs>
          <w:tab w:val="left" w:pos="2331"/>
        </w:tabs>
        <w:spacing w:before="188" w:line="259" w:lineRule="auto"/>
        <w:ind w:right="1137" w:hanging="360"/>
        <w:jc w:val="both"/>
        <w:rPr>
          <w:sz w:val="20"/>
        </w:rPr>
      </w:pPr>
      <w:r>
        <w:rPr>
          <w:sz w:val="20"/>
        </w:rPr>
        <w:t>Site web de la Databank Ondergrond Vlaanderen (http://dov.vlaanderen.be) et des Bodemverkenner où l'on peut consulter des informations sur la construction hydrogéologique, les forages, les sondages, les puits de surveillance, l'extraction des eaux souterra</w:t>
      </w:r>
      <w:r>
        <w:rPr>
          <w:sz w:val="20"/>
        </w:rPr>
        <w:t>ines, etc ;</w:t>
      </w:r>
    </w:p>
    <w:p w14:paraId="4BD52794" w14:textId="77777777" w:rsidR="00CE7FCC" w:rsidRDefault="00942D02">
      <w:pPr>
        <w:pStyle w:val="ListParagraph"/>
        <w:numPr>
          <w:ilvl w:val="0"/>
          <w:numId w:val="30"/>
        </w:numPr>
        <w:tabs>
          <w:tab w:val="left" w:pos="2331"/>
        </w:tabs>
        <w:spacing w:before="172"/>
        <w:ind w:hanging="360"/>
        <w:rPr>
          <w:sz w:val="20"/>
        </w:rPr>
      </w:pPr>
      <w:r>
        <w:rPr>
          <w:spacing w:val="-2"/>
          <w:sz w:val="20"/>
        </w:rPr>
        <w:t>Cartes de vulnérabilité des eaux souterraines ;</w:t>
      </w:r>
    </w:p>
    <w:p w14:paraId="4B5C2B43" w14:textId="77777777" w:rsidR="00CE7FCC" w:rsidRDefault="00942D02">
      <w:pPr>
        <w:pStyle w:val="ListParagraph"/>
        <w:numPr>
          <w:ilvl w:val="0"/>
          <w:numId w:val="30"/>
        </w:numPr>
        <w:tabs>
          <w:tab w:val="left" w:pos="2331"/>
        </w:tabs>
        <w:spacing w:line="256" w:lineRule="auto"/>
        <w:ind w:right="1141" w:hanging="360"/>
        <w:jc w:val="both"/>
        <w:rPr>
          <w:sz w:val="20"/>
        </w:rPr>
      </w:pPr>
      <w:r>
        <w:rPr>
          <w:sz w:val="20"/>
        </w:rPr>
        <w:t xml:space="preserve">OVAM (www.ovam.be) : base de données numérique de la distribution des relevés pédologiques en </w:t>
      </w:r>
      <w:r>
        <w:rPr>
          <w:spacing w:val="-2"/>
          <w:sz w:val="20"/>
        </w:rPr>
        <w:t>Flandre ;</w:t>
      </w:r>
    </w:p>
    <w:p w14:paraId="29F482A8" w14:textId="77777777" w:rsidR="00CE7FCC" w:rsidRDefault="00942D02">
      <w:pPr>
        <w:pStyle w:val="ListParagraph"/>
        <w:numPr>
          <w:ilvl w:val="0"/>
          <w:numId w:val="30"/>
        </w:numPr>
        <w:tabs>
          <w:tab w:val="left" w:pos="2331"/>
        </w:tabs>
        <w:spacing w:before="174" w:line="259" w:lineRule="auto"/>
        <w:ind w:right="1136" w:hanging="360"/>
        <w:jc w:val="both"/>
        <w:rPr>
          <w:sz w:val="20"/>
        </w:rPr>
      </w:pPr>
      <w:r>
        <w:rPr>
          <w:sz w:val="20"/>
        </w:rPr>
        <w:t>Carte d'évaluation de l'eau des zones inondables (2017) et cartes des risques d'inondation p</w:t>
      </w:r>
      <w:r>
        <w:rPr>
          <w:sz w:val="20"/>
        </w:rPr>
        <w:t>luviale/fluviale (waterinfo.be) ;</w:t>
      </w:r>
    </w:p>
    <w:p w14:paraId="24452E4A" w14:textId="77777777" w:rsidR="00CE7FCC" w:rsidRDefault="00942D02">
      <w:pPr>
        <w:pStyle w:val="ListParagraph"/>
        <w:numPr>
          <w:ilvl w:val="0"/>
          <w:numId w:val="30"/>
        </w:numPr>
        <w:tabs>
          <w:tab w:val="left" w:pos="2331"/>
        </w:tabs>
        <w:spacing w:before="171"/>
        <w:ind w:hanging="360"/>
        <w:rPr>
          <w:sz w:val="20"/>
        </w:rPr>
      </w:pPr>
      <w:r>
        <w:rPr>
          <w:sz w:val="20"/>
        </w:rPr>
        <w:lastRenderedPageBreak/>
        <w:t xml:space="preserve">Base de données VMM (www.vmm.be) : Réseau de surveillance de </w:t>
      </w:r>
      <w:r>
        <w:rPr>
          <w:spacing w:val="-2"/>
          <w:sz w:val="20"/>
        </w:rPr>
        <w:t xml:space="preserve">la qualité de l'eau </w:t>
      </w:r>
      <w:r>
        <w:rPr>
          <w:sz w:val="20"/>
        </w:rPr>
        <w:t>VMM</w:t>
      </w:r>
    </w:p>
    <w:p w14:paraId="0D0D9CC3" w14:textId="77777777" w:rsidR="00CE7FCC" w:rsidRDefault="00CE7FCC">
      <w:pPr>
        <w:rPr>
          <w:sz w:val="20"/>
        </w:rPr>
        <w:sectPr w:rsidR="00CE7FCC">
          <w:pgSz w:w="11910" w:h="16840"/>
          <w:pgMar w:top="1460" w:right="0" w:bottom="1040" w:left="940" w:header="748" w:footer="852" w:gutter="0"/>
          <w:cols w:space="720"/>
        </w:sectPr>
      </w:pPr>
    </w:p>
    <w:p w14:paraId="5E438A14" w14:textId="77777777" w:rsidR="00CE7FCC" w:rsidRDefault="00CE7FCC">
      <w:pPr>
        <w:pStyle w:val="BodyText"/>
        <w:spacing w:before="130"/>
      </w:pPr>
    </w:p>
    <w:p w14:paraId="601505AB" w14:textId="77777777" w:rsidR="00CE7FCC" w:rsidRDefault="00942D02">
      <w:pPr>
        <w:pStyle w:val="ListParagraph"/>
        <w:numPr>
          <w:ilvl w:val="0"/>
          <w:numId w:val="30"/>
        </w:numPr>
        <w:tabs>
          <w:tab w:val="left" w:pos="2331"/>
        </w:tabs>
        <w:spacing w:before="1"/>
        <w:ind w:hanging="360"/>
        <w:rPr>
          <w:sz w:val="20"/>
        </w:rPr>
      </w:pPr>
      <w:r>
        <w:rPr>
          <w:sz w:val="20"/>
        </w:rPr>
        <w:t xml:space="preserve">Étude complète des eaux pluviales potentiellement polluées (Trevi, </w:t>
      </w:r>
      <w:r>
        <w:rPr>
          <w:spacing w:val="-2"/>
          <w:sz w:val="20"/>
        </w:rPr>
        <w:t>2021)</w:t>
      </w:r>
    </w:p>
    <w:p w14:paraId="21875A3F" w14:textId="77777777" w:rsidR="00CE7FCC" w:rsidRDefault="00942D02">
      <w:pPr>
        <w:pStyle w:val="ListParagraph"/>
        <w:numPr>
          <w:ilvl w:val="0"/>
          <w:numId w:val="30"/>
        </w:numPr>
        <w:tabs>
          <w:tab w:val="left" w:pos="2331"/>
        </w:tabs>
        <w:spacing w:line="256" w:lineRule="auto"/>
        <w:ind w:right="1142" w:hanging="360"/>
        <w:rPr>
          <w:sz w:val="20"/>
        </w:rPr>
      </w:pPr>
      <w:r>
        <w:rPr>
          <w:sz w:val="20"/>
        </w:rPr>
        <w:t xml:space="preserve">Informations fournies concernant le drainage </w:t>
      </w:r>
      <w:r>
        <w:rPr>
          <w:sz w:val="20"/>
        </w:rPr>
        <w:t>des eaux pluviales (par exemple, volume et surface des eaux tampons/bassins d'infiltration, installations de réutilisation, etc.)</w:t>
      </w:r>
    </w:p>
    <w:p w14:paraId="609DF6A8" w14:textId="77777777" w:rsidR="00CE7FCC" w:rsidRDefault="00CE7FCC">
      <w:pPr>
        <w:pStyle w:val="BodyText"/>
        <w:spacing w:before="1"/>
      </w:pPr>
    </w:p>
    <w:p w14:paraId="270C67B8" w14:textId="77777777" w:rsidR="00CE7FCC" w:rsidRDefault="00942D02">
      <w:pPr>
        <w:pStyle w:val="Heading3"/>
        <w:jc w:val="both"/>
      </w:pPr>
      <w:r>
        <w:rPr>
          <w:noProof/>
        </w:rPr>
        <w:drawing>
          <wp:anchor distT="0" distB="0" distL="0" distR="0" simplePos="0" relativeHeight="15825920" behindDoc="0" locked="0" layoutInCell="1" allowOverlap="1" wp14:anchorId="48A4852B" wp14:editId="6A95AAEB">
            <wp:simplePos x="0" y="0"/>
            <wp:positionH relativeFrom="page">
              <wp:posOffset>941902</wp:posOffset>
            </wp:positionH>
            <wp:positionV relativeFrom="paragraph">
              <wp:posOffset>40406</wp:posOffset>
            </wp:positionV>
            <wp:extent cx="246055" cy="84461"/>
            <wp:effectExtent l="0" t="0" r="0" b="0"/>
            <wp:wrapNone/>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243" cstate="print"/>
                    <a:stretch>
                      <a:fillRect/>
                    </a:stretch>
                  </pic:blipFill>
                  <pic:spPr>
                    <a:xfrm>
                      <a:off x="0" y="0"/>
                      <a:ext cx="246055" cy="84461"/>
                    </a:xfrm>
                    <a:prstGeom prst="rect">
                      <a:avLst/>
                    </a:prstGeom>
                  </pic:spPr>
                </pic:pic>
              </a:graphicData>
            </a:graphic>
          </wp:anchor>
        </w:drawing>
      </w:r>
      <w:bookmarkStart w:id="56" w:name="_bookmark56"/>
      <w:bookmarkEnd w:id="56"/>
      <w:r>
        <w:rPr>
          <w:color w:val="005B82"/>
        </w:rPr>
        <w:t>Méthodologie de prévision et d'</w:t>
      </w:r>
      <w:r>
        <w:rPr>
          <w:color w:val="005B82"/>
          <w:spacing w:val="-2"/>
        </w:rPr>
        <w:t>évaluation de l'</w:t>
      </w:r>
      <w:r>
        <w:rPr>
          <w:color w:val="005B82"/>
        </w:rPr>
        <w:t>impact</w:t>
      </w:r>
    </w:p>
    <w:p w14:paraId="21F3CBC5" w14:textId="77777777" w:rsidR="00CE7FCC" w:rsidRDefault="00942D02">
      <w:pPr>
        <w:pStyle w:val="BodyText"/>
        <w:spacing w:before="140" w:line="256" w:lineRule="auto"/>
        <w:ind w:left="1611" w:right="1142"/>
        <w:jc w:val="both"/>
      </w:pPr>
      <w:r>
        <w:t>L</w:t>
      </w:r>
      <w:r>
        <w:rPr>
          <w:spacing w:val="-2"/>
        </w:rPr>
        <w:t>'</w:t>
      </w:r>
      <w:r>
        <w:t>état prévu évalue la situation lors de l'exploitation conformément aux conditions d'autorisation.</w:t>
      </w:r>
    </w:p>
    <w:p w14:paraId="20DD1AD0" w14:textId="77777777" w:rsidR="00CE7FCC" w:rsidRDefault="00942D02">
      <w:pPr>
        <w:pStyle w:val="BodyText"/>
        <w:spacing w:before="164" w:line="256" w:lineRule="auto"/>
        <w:ind w:left="1611" w:right="1130"/>
        <w:jc w:val="both"/>
      </w:pPr>
      <w:r>
        <w:t>Les questions suivantes sont abordées dans l'EIE, de manière plus ou moins détaillée en fonction de leur pertinence.</w:t>
      </w:r>
    </w:p>
    <w:p w14:paraId="5D5A53A9" w14:textId="77777777" w:rsidR="00CE7FCC" w:rsidRDefault="00942D02">
      <w:pPr>
        <w:pStyle w:val="BodyText"/>
        <w:spacing w:before="162"/>
        <w:ind w:left="1611"/>
        <w:jc w:val="both"/>
      </w:pPr>
      <w:r>
        <w:t xml:space="preserve">Les effets peuvent </w:t>
      </w:r>
      <w:r>
        <w:rPr>
          <w:spacing w:val="-7"/>
        </w:rPr>
        <w:t xml:space="preserve">être à la </w:t>
      </w:r>
      <w:r>
        <w:t>fois tempora</w:t>
      </w:r>
      <w:r>
        <w:t>ires et permanents</w:t>
      </w:r>
      <w:r>
        <w:rPr>
          <w:spacing w:val="-2"/>
        </w:rPr>
        <w:t>.</w:t>
      </w:r>
    </w:p>
    <w:p w14:paraId="6D4859C7" w14:textId="77777777" w:rsidR="00CE7FCC" w:rsidRDefault="00942D02">
      <w:pPr>
        <w:pStyle w:val="ListParagraph"/>
        <w:numPr>
          <w:ilvl w:val="0"/>
          <w:numId w:val="28"/>
        </w:numPr>
        <w:tabs>
          <w:tab w:val="left" w:pos="2331"/>
        </w:tabs>
        <w:spacing w:before="180"/>
        <w:rPr>
          <w:sz w:val="20"/>
        </w:rPr>
      </w:pPr>
      <w:r>
        <w:rPr>
          <w:sz w:val="20"/>
        </w:rPr>
        <w:t xml:space="preserve">Description des flux d'eau sur le </w:t>
      </w:r>
      <w:r>
        <w:rPr>
          <w:spacing w:val="-6"/>
          <w:sz w:val="20"/>
        </w:rPr>
        <w:t>site</w:t>
      </w:r>
      <w:r>
        <w:rPr>
          <w:sz w:val="20"/>
        </w:rPr>
        <w:t xml:space="preserve">, de la consommation d'eau et des </w:t>
      </w:r>
      <w:r>
        <w:rPr>
          <w:spacing w:val="-2"/>
          <w:sz w:val="20"/>
        </w:rPr>
        <w:t>rejets.</w:t>
      </w:r>
    </w:p>
    <w:p w14:paraId="0BA909E7" w14:textId="77777777" w:rsidR="00CE7FCC" w:rsidRDefault="00942D02">
      <w:pPr>
        <w:pStyle w:val="ListParagraph"/>
        <w:numPr>
          <w:ilvl w:val="0"/>
          <w:numId w:val="28"/>
        </w:numPr>
        <w:tabs>
          <w:tab w:val="left" w:pos="2331"/>
        </w:tabs>
        <w:spacing w:before="179"/>
        <w:rPr>
          <w:sz w:val="20"/>
        </w:rPr>
      </w:pPr>
      <w:r>
        <w:rPr>
          <w:sz w:val="20"/>
        </w:rPr>
        <w:t xml:space="preserve">Description des </w:t>
      </w:r>
      <w:r>
        <w:rPr>
          <w:spacing w:val="-2"/>
          <w:sz w:val="20"/>
        </w:rPr>
        <w:t>ressources en eau.</w:t>
      </w:r>
    </w:p>
    <w:p w14:paraId="6EED97E4" w14:textId="77777777" w:rsidR="00CE7FCC" w:rsidRDefault="00942D02">
      <w:pPr>
        <w:pStyle w:val="ListParagraph"/>
        <w:numPr>
          <w:ilvl w:val="0"/>
          <w:numId w:val="28"/>
        </w:numPr>
        <w:tabs>
          <w:tab w:val="left" w:pos="2331"/>
        </w:tabs>
        <w:spacing w:before="183" w:line="256" w:lineRule="auto"/>
        <w:ind w:right="1130"/>
        <w:jc w:val="both"/>
        <w:rPr>
          <w:sz w:val="20"/>
        </w:rPr>
      </w:pPr>
      <w:r>
        <w:rPr>
          <w:sz w:val="20"/>
        </w:rPr>
        <w:t>Examiner l'influence possible sur le drainage et la qualité des eaux de surface dans la zone environnante (qualitatif : é</w:t>
      </w:r>
      <w:r>
        <w:rPr>
          <w:sz w:val="20"/>
        </w:rPr>
        <w:t>tude de la qualité de la structure des cours d'eau et informations sur la qualité de l'eau ; estimation de la capacité des cours d'eau récepteurs à proximité de la zone du projet).</w:t>
      </w:r>
    </w:p>
    <w:p w14:paraId="2BE8EFC7" w14:textId="77777777" w:rsidR="00CE7FCC" w:rsidRDefault="00942D02">
      <w:pPr>
        <w:pStyle w:val="ListParagraph"/>
        <w:numPr>
          <w:ilvl w:val="0"/>
          <w:numId w:val="28"/>
        </w:numPr>
        <w:tabs>
          <w:tab w:val="left" w:pos="2331"/>
        </w:tabs>
        <w:spacing w:before="165"/>
        <w:rPr>
          <w:sz w:val="20"/>
        </w:rPr>
      </w:pPr>
      <w:r>
        <w:rPr>
          <w:sz w:val="20"/>
        </w:rPr>
        <w:t xml:space="preserve">Impact potentiel sur la qualité/quantité des eaux souterraines dans la </w:t>
      </w:r>
      <w:r>
        <w:rPr>
          <w:spacing w:val="-2"/>
          <w:sz w:val="20"/>
        </w:rPr>
        <w:t>zone</w:t>
      </w:r>
      <w:r>
        <w:rPr>
          <w:spacing w:val="-2"/>
          <w:sz w:val="20"/>
        </w:rPr>
        <w:t xml:space="preserve"> environnante</w:t>
      </w:r>
    </w:p>
    <w:p w14:paraId="22437924" w14:textId="77777777" w:rsidR="00CE7FCC" w:rsidRDefault="00942D02">
      <w:pPr>
        <w:pStyle w:val="BodyText"/>
        <w:spacing w:before="180" w:line="256" w:lineRule="auto"/>
        <w:ind w:left="1611" w:right="1140"/>
        <w:jc w:val="both"/>
      </w:pPr>
      <w:r>
        <w:t>Le projet proposé est évalué par rapport aux conditions de l'ordonnance sur le développement urbain régional concernant les eaux pluviales.</w:t>
      </w:r>
    </w:p>
    <w:p w14:paraId="118B175F" w14:textId="77777777" w:rsidR="00CE7FCC" w:rsidRDefault="00942D02">
      <w:pPr>
        <w:pStyle w:val="BodyText"/>
        <w:spacing w:before="164" w:line="259" w:lineRule="auto"/>
        <w:ind w:left="1611" w:right="1135"/>
        <w:jc w:val="both"/>
      </w:pPr>
      <w:r>
        <w:t>Le cas échéant, les dispositions de la directive-cadre sur l'eau et l'arrêt Wezer doivent également êt</w:t>
      </w:r>
      <w:r>
        <w:t>re évalués conformément à la directive provisoire relative à l'évaluation des incidences sur l'état des masses d'eau (DIE). Toutefois, comme aucune intervention sur les cours d'eau n'</w:t>
      </w:r>
      <w:r>
        <w:rPr>
          <w:spacing w:val="-6"/>
        </w:rPr>
        <w:t xml:space="preserve">est </w:t>
      </w:r>
      <w:r>
        <w:t>prévue, ces dispositions n'auront que peu ou pas d'importance pour l'</w:t>
      </w:r>
      <w:r>
        <w:t>EIE de ce projet, à l'exception de l'aspect qualitatif.</w:t>
      </w:r>
    </w:p>
    <w:p w14:paraId="200C6152" w14:textId="77777777" w:rsidR="00CE7FCC" w:rsidRDefault="00CE7FCC">
      <w:pPr>
        <w:spacing w:line="259" w:lineRule="auto"/>
        <w:jc w:val="both"/>
        <w:sectPr w:rsidR="00CE7FCC">
          <w:pgSz w:w="11910" w:h="16840"/>
          <w:pgMar w:top="1460" w:right="0" w:bottom="1040" w:left="940" w:header="748" w:footer="852" w:gutter="0"/>
          <w:cols w:space="720"/>
        </w:sectPr>
      </w:pPr>
    </w:p>
    <w:p w14:paraId="15FE370C" w14:textId="77777777" w:rsidR="00CE7FCC" w:rsidRDefault="00CE7FCC">
      <w:pPr>
        <w:pStyle w:val="BodyText"/>
        <w:rPr>
          <w:sz w:val="18"/>
        </w:rPr>
      </w:pPr>
    </w:p>
    <w:p w14:paraId="549279EF" w14:textId="77777777" w:rsidR="00CE7FCC" w:rsidRDefault="00CE7FCC">
      <w:pPr>
        <w:pStyle w:val="BodyText"/>
        <w:spacing w:before="47"/>
        <w:rPr>
          <w:sz w:val="18"/>
        </w:rPr>
      </w:pPr>
    </w:p>
    <w:p w14:paraId="125CB6F8" w14:textId="77777777" w:rsidR="00CE7FCC" w:rsidRDefault="00942D02">
      <w:pPr>
        <w:ind w:left="105"/>
        <w:rPr>
          <w:i/>
          <w:sz w:val="18"/>
        </w:rPr>
      </w:pPr>
      <w:r>
        <w:rPr>
          <w:i/>
          <w:color w:val="005B82"/>
          <w:sz w:val="18"/>
        </w:rPr>
        <w:t>Tableau 9-1 : Critères d'évaluation et cadre de signification pour la discipline de l'</w:t>
      </w:r>
      <w:r>
        <w:rPr>
          <w:i/>
          <w:color w:val="005B82"/>
          <w:spacing w:val="-2"/>
          <w:sz w:val="18"/>
        </w:rPr>
        <w:t>eau</w:t>
      </w:r>
    </w:p>
    <w:p w14:paraId="09E40637" w14:textId="77777777" w:rsidR="00CE7FCC" w:rsidRDefault="00CE7FCC">
      <w:pPr>
        <w:pStyle w:val="BodyText"/>
        <w:spacing w:before="50"/>
        <w:rPr>
          <w:i/>
          <w:sz w:val="18"/>
        </w:rPr>
      </w:pPr>
    </w:p>
    <w:p w14:paraId="0BCF0F5A" w14:textId="77777777" w:rsidR="00CE7FCC" w:rsidRDefault="00942D02">
      <w:pPr>
        <w:tabs>
          <w:tab w:val="left" w:pos="2539"/>
          <w:tab w:val="left" w:pos="5091"/>
          <w:tab w:val="left" w:pos="7642"/>
        </w:tabs>
        <w:ind w:left="271"/>
        <w:rPr>
          <w:b/>
          <w:sz w:val="18"/>
        </w:rPr>
      </w:pPr>
      <w:r>
        <w:rPr>
          <w:noProof/>
        </w:rPr>
        <mc:AlternateContent>
          <mc:Choice Requires="wps">
            <w:drawing>
              <wp:anchor distT="0" distB="0" distL="0" distR="0" simplePos="0" relativeHeight="15826944" behindDoc="0" locked="0" layoutInCell="1" allowOverlap="1" wp14:anchorId="0ACAF395" wp14:editId="26EF586C">
                <wp:simplePos x="0" y="0"/>
                <wp:positionH relativeFrom="page">
                  <wp:posOffset>1170432</wp:posOffset>
                </wp:positionH>
                <wp:positionV relativeFrom="paragraph">
                  <wp:posOffset>-44898</wp:posOffset>
                </wp:positionV>
                <wp:extent cx="9272270" cy="18415"/>
                <wp:effectExtent l="0" t="0" r="0" b="0"/>
                <wp:wrapNone/>
                <wp:docPr id="283" name="Graphic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2270" cy="18415"/>
                        </a:xfrm>
                        <a:custGeom>
                          <a:avLst/>
                          <a:gdLst/>
                          <a:ahLst/>
                          <a:cxnLst/>
                          <a:rect l="l" t="t" r="r" b="b"/>
                          <a:pathLst>
                            <a:path w="9272270" h="18415">
                              <a:moveTo>
                                <a:pt x="1440421" y="0"/>
                              </a:moveTo>
                              <a:lnTo>
                                <a:pt x="0" y="0"/>
                              </a:lnTo>
                              <a:lnTo>
                                <a:pt x="0" y="18288"/>
                              </a:lnTo>
                              <a:lnTo>
                                <a:pt x="1440421" y="18288"/>
                              </a:lnTo>
                              <a:lnTo>
                                <a:pt x="1440421" y="0"/>
                              </a:lnTo>
                              <a:close/>
                            </a:path>
                            <a:path w="9272270" h="18415">
                              <a:moveTo>
                                <a:pt x="3060700" y="0"/>
                              </a:moveTo>
                              <a:lnTo>
                                <a:pt x="1458722" y="0"/>
                              </a:lnTo>
                              <a:lnTo>
                                <a:pt x="1440434" y="0"/>
                              </a:lnTo>
                              <a:lnTo>
                                <a:pt x="1440434" y="18288"/>
                              </a:lnTo>
                              <a:lnTo>
                                <a:pt x="1458722" y="18288"/>
                              </a:lnTo>
                              <a:lnTo>
                                <a:pt x="3060700" y="18288"/>
                              </a:lnTo>
                              <a:lnTo>
                                <a:pt x="3060700" y="0"/>
                              </a:lnTo>
                              <a:close/>
                            </a:path>
                            <a:path w="9272270" h="18415">
                              <a:moveTo>
                                <a:pt x="9271762" y="0"/>
                              </a:moveTo>
                              <a:lnTo>
                                <a:pt x="4699127" y="0"/>
                              </a:lnTo>
                              <a:lnTo>
                                <a:pt x="4680839" y="0"/>
                              </a:lnTo>
                              <a:lnTo>
                                <a:pt x="3079115" y="0"/>
                              </a:lnTo>
                              <a:lnTo>
                                <a:pt x="3060827" y="0"/>
                              </a:lnTo>
                              <a:lnTo>
                                <a:pt x="3060827" y="18288"/>
                              </a:lnTo>
                              <a:lnTo>
                                <a:pt x="3079115" y="18288"/>
                              </a:lnTo>
                              <a:lnTo>
                                <a:pt x="4680839" y="18288"/>
                              </a:lnTo>
                              <a:lnTo>
                                <a:pt x="4699127" y="18288"/>
                              </a:lnTo>
                              <a:lnTo>
                                <a:pt x="9271762" y="18288"/>
                              </a:lnTo>
                              <a:lnTo>
                                <a:pt x="9271762"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4B1BE77B" id="Graphic 283" o:spid="_x0000_s1026" style="position:absolute;margin-left:92.15pt;margin-top:-3.55pt;width:730.1pt;height:1.45pt;z-index:15826944;visibility:visible;mso-wrap-style:square;mso-wrap-distance-left:0;mso-wrap-distance-top:0;mso-wrap-distance-right:0;mso-wrap-distance-bottom:0;mso-position-horizontal:absolute;mso-position-horizontal-relative:page;mso-position-vertical:absolute;mso-position-vertical-relative:text;v-text-anchor:top" coordsize="9272270,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" path="m1440421,l,,,18288r1440421,l1440421,xem3060700,l1458722,r-18288,l1440434,18288r18288,l3060700,18288r,-18288xem9271762,l4699127,r-18288,l3079115,r-18288,l3060827,18288r18288,l4680839,18288r18288,l9271762,18288r,-18288xe" fillcolor="#005b82" stroked="f">
                <v:path arrowok="t"/>
                <w10:wrap anchorx="page"/>
              </v:shape>
            </w:pict>
          </mc:Fallback>
        </mc:AlternateContent>
      </w:r>
      <w:r>
        <w:rPr>
          <w:noProof/>
        </w:rPr>
        <mc:AlternateContent>
          <mc:Choice Requires="wps">
            <w:drawing>
              <wp:anchor distT="0" distB="0" distL="0" distR="0" simplePos="0" relativeHeight="15827456" behindDoc="0" locked="0" layoutInCell="1" allowOverlap="1" wp14:anchorId="471FF10A" wp14:editId="2F6EE340">
                <wp:simplePos x="0" y="0"/>
                <wp:positionH relativeFrom="page">
                  <wp:posOffset>1170432</wp:posOffset>
                </wp:positionH>
                <wp:positionV relativeFrom="paragraph">
                  <wp:posOffset>139517</wp:posOffset>
                </wp:positionV>
                <wp:extent cx="9272270" cy="9525"/>
                <wp:effectExtent l="0" t="0" r="0" b="0"/>
                <wp:wrapNone/>
                <wp:docPr id="284" name="Graphic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2270" cy="9525"/>
                        </a:xfrm>
                        <a:custGeom>
                          <a:avLst/>
                          <a:gdLst/>
                          <a:ahLst/>
                          <a:cxnLst/>
                          <a:rect l="l" t="t" r="r" b="b"/>
                          <a:pathLst>
                            <a:path w="9272270" h="9525">
                              <a:moveTo>
                                <a:pt x="3060700" y="0"/>
                              </a:moveTo>
                              <a:lnTo>
                                <a:pt x="3060700" y="0"/>
                              </a:lnTo>
                              <a:lnTo>
                                <a:pt x="0" y="0"/>
                              </a:lnTo>
                              <a:lnTo>
                                <a:pt x="0" y="9131"/>
                              </a:lnTo>
                              <a:lnTo>
                                <a:pt x="3060700" y="9131"/>
                              </a:lnTo>
                              <a:lnTo>
                                <a:pt x="3060700" y="0"/>
                              </a:lnTo>
                              <a:close/>
                            </a:path>
                            <a:path w="9272270" h="9525">
                              <a:moveTo>
                                <a:pt x="9271762" y="0"/>
                              </a:moveTo>
                              <a:lnTo>
                                <a:pt x="4689983" y="0"/>
                              </a:lnTo>
                              <a:lnTo>
                                <a:pt x="4680839" y="0"/>
                              </a:lnTo>
                              <a:lnTo>
                                <a:pt x="3069971" y="0"/>
                              </a:lnTo>
                              <a:lnTo>
                                <a:pt x="3060827" y="0"/>
                              </a:lnTo>
                              <a:lnTo>
                                <a:pt x="3060827" y="9131"/>
                              </a:lnTo>
                              <a:lnTo>
                                <a:pt x="3069971" y="9131"/>
                              </a:lnTo>
                              <a:lnTo>
                                <a:pt x="4680839" y="9131"/>
                              </a:lnTo>
                              <a:lnTo>
                                <a:pt x="4689983" y="9131"/>
                              </a:lnTo>
                              <a:lnTo>
                                <a:pt x="9271762" y="9131"/>
                              </a:lnTo>
                              <a:lnTo>
                                <a:pt x="9271762"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0CDDB2B7" id="Graphic 284" o:spid="_x0000_s1026" style="position:absolute;margin-left:92.15pt;margin-top:11pt;width:730.1pt;height:.75pt;z-index:15827456;visibility:visible;mso-wrap-style:square;mso-wrap-distance-left:0;mso-wrap-distance-top:0;mso-wrap-distance-right:0;mso-wrap-distance-bottom:0;mso-position-horizontal:absolute;mso-position-horizontal-relative:page;mso-position-vertical:absolute;mso-position-vertical-relative:text;v-text-anchor:top" coordsize="927227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" path="m3060700,r,l,,,9131r3060700,l3060700,xem9271762,l4689983,r-9144,l3069971,r-9144,l3060827,9131r9144,l4680839,9131r9144,l9271762,9131r,-9131xe" fillcolor="#005b82" stroked="f">
                <v:path arrowok="t"/>
                <w10:wrap anchorx="page"/>
              </v:shape>
            </w:pict>
          </mc:Fallback>
        </mc:AlternateContent>
      </w:r>
      <w:r>
        <w:rPr>
          <w:b/>
          <w:spacing w:val="-2"/>
          <w:sz w:val="18"/>
        </w:rPr>
        <w:t>Groupe d'impact</w:t>
      </w:r>
      <w:r>
        <w:rPr>
          <w:b/>
          <w:sz w:val="18"/>
        </w:rPr>
        <w:tab/>
      </w:r>
      <w:r>
        <w:rPr>
          <w:b/>
          <w:spacing w:val="-2"/>
          <w:sz w:val="18"/>
        </w:rPr>
        <w:t>Critère</w:t>
      </w:r>
      <w:r>
        <w:rPr>
          <w:b/>
          <w:sz w:val="18"/>
        </w:rPr>
        <w:tab/>
        <w:t xml:space="preserve">MéthodologieEvaluation de </w:t>
      </w:r>
      <w:r>
        <w:rPr>
          <w:b/>
          <w:sz w:val="18"/>
        </w:rPr>
        <w:tab/>
        <w:t xml:space="preserve">base </w:t>
      </w:r>
      <w:r>
        <w:rPr>
          <w:b/>
          <w:spacing w:val="-2"/>
          <w:sz w:val="18"/>
        </w:rPr>
        <w:t>importance</w:t>
      </w:r>
    </w:p>
    <w:p w14:paraId="218C98FC" w14:textId="77777777" w:rsidR="00CE7FCC" w:rsidRDefault="00CE7FCC">
      <w:pPr>
        <w:rPr>
          <w:sz w:val="18"/>
        </w:rPr>
        <w:sectPr w:rsidR="00CE7FCC">
          <w:headerReference w:type="default" r:id="rId244"/>
          <w:footerReference w:type="default" r:id="rId245"/>
          <w:pgSz w:w="16840" w:h="11910" w:orient="landscape"/>
          <w:pgMar w:top="1340" w:right="400" w:bottom="280" w:left="1680" w:header="0" w:footer="0" w:gutter="0"/>
          <w:cols w:space="720"/>
        </w:sectPr>
      </w:pPr>
    </w:p>
    <w:p w14:paraId="29D5B23F" w14:textId="77777777" w:rsidR="00CE7FCC" w:rsidRDefault="00942D02">
      <w:pPr>
        <w:spacing w:before="54"/>
        <w:ind w:left="271" w:right="38"/>
        <w:jc w:val="both"/>
        <w:rPr>
          <w:sz w:val="18"/>
        </w:rPr>
      </w:pPr>
      <w:r>
        <w:rPr>
          <w:sz w:val="18"/>
        </w:rPr>
        <w:t>quantité d'</w:t>
      </w:r>
      <w:r>
        <w:rPr>
          <w:spacing w:val="-2"/>
          <w:sz w:val="18"/>
        </w:rPr>
        <w:t xml:space="preserve">eau </w:t>
      </w:r>
      <w:r>
        <w:rPr>
          <w:sz w:val="18"/>
        </w:rPr>
        <w:t xml:space="preserve">souterraine/régime d'humidité du sol et </w:t>
      </w:r>
      <w:r>
        <w:rPr>
          <w:spacing w:val="-2"/>
          <w:sz w:val="18"/>
        </w:rPr>
        <w:t>entretien des locaux</w:t>
      </w:r>
    </w:p>
    <w:p w14:paraId="0623E54B" w14:textId="77777777" w:rsidR="00CE7FCC" w:rsidRDefault="00942D02">
      <w:pPr>
        <w:spacing w:before="54" w:line="283" w:lineRule="auto"/>
        <w:ind w:left="271"/>
        <w:rPr>
          <w:sz w:val="18"/>
        </w:rPr>
      </w:pPr>
      <w:r>
        <w:br w:type="column"/>
      </w:r>
      <w:r>
        <w:rPr>
          <w:sz w:val="18"/>
        </w:rPr>
        <w:t>Modification des débits d'eau Modification de l'infiltration</w:t>
      </w:r>
    </w:p>
    <w:p w14:paraId="2A202FE3" w14:textId="77777777" w:rsidR="00CE7FCC" w:rsidRDefault="00942D02">
      <w:pPr>
        <w:spacing w:before="2"/>
        <w:ind w:left="271"/>
        <w:rPr>
          <w:sz w:val="18"/>
        </w:rPr>
      </w:pPr>
      <w:r>
        <w:rPr>
          <w:noProof/>
        </w:rPr>
        <mc:AlternateContent>
          <mc:Choice Requires="wps">
            <w:drawing>
              <wp:anchor distT="0" distB="0" distL="0" distR="0" simplePos="0" relativeHeight="15827968" behindDoc="0" locked="0" layoutInCell="1" allowOverlap="1" wp14:anchorId="4C10E731" wp14:editId="3F820D94">
                <wp:simplePos x="0" y="0"/>
                <wp:positionH relativeFrom="page">
                  <wp:posOffset>1170432</wp:posOffset>
                </wp:positionH>
                <wp:positionV relativeFrom="paragraph">
                  <wp:posOffset>393834</wp:posOffset>
                </wp:positionV>
                <wp:extent cx="9272270" cy="6350"/>
                <wp:effectExtent l="0" t="0" r="0" b="0"/>
                <wp:wrapNone/>
                <wp:docPr id="285" name="Graphic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2270" cy="6350"/>
                        </a:xfrm>
                        <a:custGeom>
                          <a:avLst/>
                          <a:gdLst/>
                          <a:ahLst/>
                          <a:cxnLst/>
                          <a:rect l="l" t="t" r="r" b="b"/>
                          <a:pathLst>
                            <a:path w="9272270" h="6350">
                              <a:moveTo>
                                <a:pt x="3060687" y="0"/>
                              </a:moveTo>
                              <a:lnTo>
                                <a:pt x="1356614" y="0"/>
                              </a:lnTo>
                              <a:lnTo>
                                <a:pt x="1350518" y="0"/>
                              </a:lnTo>
                              <a:lnTo>
                                <a:pt x="0" y="0"/>
                              </a:lnTo>
                              <a:lnTo>
                                <a:pt x="0" y="6096"/>
                              </a:lnTo>
                              <a:lnTo>
                                <a:pt x="1350518" y="6096"/>
                              </a:lnTo>
                              <a:lnTo>
                                <a:pt x="1356614" y="6096"/>
                              </a:lnTo>
                              <a:lnTo>
                                <a:pt x="3060687" y="6096"/>
                              </a:lnTo>
                              <a:lnTo>
                                <a:pt x="3060687" y="0"/>
                              </a:lnTo>
                              <a:close/>
                            </a:path>
                            <a:path w="9272270" h="6350">
                              <a:moveTo>
                                <a:pt x="4680826" y="0"/>
                              </a:moveTo>
                              <a:lnTo>
                                <a:pt x="3066923" y="0"/>
                              </a:lnTo>
                              <a:lnTo>
                                <a:pt x="3060827" y="0"/>
                              </a:lnTo>
                              <a:lnTo>
                                <a:pt x="3060827" y="6096"/>
                              </a:lnTo>
                              <a:lnTo>
                                <a:pt x="3066923" y="6096"/>
                              </a:lnTo>
                              <a:lnTo>
                                <a:pt x="4680826" y="6096"/>
                              </a:lnTo>
                              <a:lnTo>
                                <a:pt x="4680826" y="0"/>
                              </a:lnTo>
                              <a:close/>
                            </a:path>
                            <a:path w="9272270" h="6350">
                              <a:moveTo>
                                <a:pt x="9271762" y="0"/>
                              </a:moveTo>
                              <a:lnTo>
                                <a:pt x="4686935" y="0"/>
                              </a:lnTo>
                              <a:lnTo>
                                <a:pt x="4680839" y="0"/>
                              </a:lnTo>
                              <a:lnTo>
                                <a:pt x="4680839" y="6096"/>
                              </a:lnTo>
                              <a:lnTo>
                                <a:pt x="4686935" y="6096"/>
                              </a:lnTo>
                              <a:lnTo>
                                <a:pt x="9271762" y="6096"/>
                              </a:lnTo>
                              <a:lnTo>
                                <a:pt x="9271762"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54602E2F" id="Graphic 285" o:spid="_x0000_s1026" style="position:absolute;margin-left:92.15pt;margin-top:31pt;width:730.1pt;height:.5pt;z-index:15827968;visibility:visible;mso-wrap-style:square;mso-wrap-distance-left:0;mso-wrap-distance-top:0;mso-wrap-distance-right:0;mso-wrap-distance-bottom:0;mso-position-horizontal:absolute;mso-position-horizontal-relative:page;mso-position-vertical:absolute;mso-position-vertical-relative:text;v-text-anchor:top" coordsize="92722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" path="m3060687,l1356614,r-6096,l,,,6096r1350518,l1356614,6096r1704073,l3060687,xem4680826,l3066923,r-6096,l3060827,6096r6096,l4680826,6096r,-6096xem9271762,l4686935,r-6096,l4680839,6096r6096,l9271762,6096r,-6096xe" fillcolor="#005b82" stroked="f">
                <v:path arrowok="t"/>
                <w10:wrap anchorx="page"/>
              </v:shape>
            </w:pict>
          </mc:Fallback>
        </mc:AlternateContent>
      </w:r>
      <w:r>
        <w:rPr>
          <w:spacing w:val="-2"/>
          <w:sz w:val="18"/>
        </w:rPr>
        <w:t>Perturbation de l'écoulement des eaux souterraines</w:t>
      </w:r>
    </w:p>
    <w:p w14:paraId="2FD9CF70" w14:textId="77777777" w:rsidR="00CE7FCC" w:rsidRDefault="00942D02">
      <w:pPr>
        <w:spacing w:before="54"/>
        <w:ind w:left="271" w:right="38"/>
        <w:rPr>
          <w:sz w:val="18"/>
        </w:rPr>
      </w:pPr>
      <w:r>
        <w:br w:type="column"/>
      </w:r>
      <w:r>
        <w:rPr>
          <w:sz w:val="18"/>
        </w:rPr>
        <w:t>Comparaison avec les surfaces pavées existant</w:t>
      </w:r>
      <w:r>
        <w:rPr>
          <w:sz w:val="18"/>
        </w:rPr>
        <w:t>es et les zones présentant un potentiel d'</w:t>
      </w:r>
      <w:r>
        <w:rPr>
          <w:spacing w:val="-2"/>
          <w:sz w:val="18"/>
        </w:rPr>
        <w:t>infiltration.</w:t>
      </w:r>
    </w:p>
    <w:p w14:paraId="51F7C976" w14:textId="77777777" w:rsidR="00CE7FCC" w:rsidRDefault="00942D02">
      <w:pPr>
        <w:spacing w:before="54"/>
        <w:ind w:left="271" w:right="386"/>
        <w:jc w:val="both"/>
        <w:rPr>
          <w:sz w:val="18"/>
        </w:rPr>
      </w:pPr>
      <w:r>
        <w:br w:type="column"/>
      </w:r>
      <w:r>
        <w:rPr>
          <w:sz w:val="18"/>
        </w:rPr>
        <w:t>Description qualitative basée sur l'évolution possible des possibilités d'infiltration et de la surface pavée et sur la vérification de l'espace suffisant pour les installations liées à l'infiltratio</w:t>
      </w:r>
      <w:r>
        <w:rPr>
          <w:sz w:val="18"/>
        </w:rPr>
        <w:t xml:space="preserve">n et à la </w:t>
      </w:r>
      <w:r>
        <w:rPr>
          <w:spacing w:val="-2"/>
          <w:sz w:val="18"/>
        </w:rPr>
        <w:t>collecte des eaux de pluie.</w:t>
      </w:r>
    </w:p>
    <w:p w14:paraId="29F8A28A" w14:textId="77777777" w:rsidR="00CE7FCC" w:rsidRDefault="00CE7FCC">
      <w:pPr>
        <w:jc w:val="both"/>
        <w:rPr>
          <w:sz w:val="18"/>
        </w:rPr>
        <w:sectPr w:rsidR="00CE7FCC">
          <w:type w:val="continuous"/>
          <w:pgSz w:w="16840" w:h="11910" w:orient="landscape"/>
          <w:pgMar w:top="1460" w:right="400" w:bottom="1040" w:left="1680" w:header="0" w:footer="0" w:gutter="0"/>
          <w:cols w:num="4" w:space="720" w:equalWidth="0">
            <w:col w:w="2037" w:space="89"/>
            <w:col w:w="2104" w:space="590"/>
            <w:col w:w="2306" w:space="245"/>
            <w:col w:w="7389"/>
          </w:cols>
        </w:sectPr>
      </w:pPr>
    </w:p>
    <w:p w14:paraId="42804679" w14:textId="77777777" w:rsidR="00CE7FCC" w:rsidRDefault="00CE7FCC">
      <w:pPr>
        <w:pStyle w:val="BodyText"/>
        <w:spacing w:before="8"/>
        <w:rPr>
          <w:sz w:val="13"/>
        </w:rPr>
      </w:pPr>
    </w:p>
    <w:p w14:paraId="4E1C6E97" w14:textId="77777777" w:rsidR="00CE7FCC" w:rsidRDefault="00CE7FCC">
      <w:pPr>
        <w:rPr>
          <w:sz w:val="13"/>
        </w:rPr>
        <w:sectPr w:rsidR="00CE7FCC">
          <w:type w:val="continuous"/>
          <w:pgSz w:w="16840" w:h="11910" w:orient="landscape"/>
          <w:pgMar w:top="1460" w:right="400" w:bottom="1040" w:left="1680" w:header="0" w:footer="0" w:gutter="0"/>
          <w:cols w:space="720"/>
        </w:sectPr>
      </w:pPr>
    </w:p>
    <w:p w14:paraId="33CB8081" w14:textId="77777777" w:rsidR="00CE7FCC" w:rsidRDefault="00942D02">
      <w:pPr>
        <w:spacing w:before="64"/>
        <w:ind w:left="271" w:right="38"/>
        <w:rPr>
          <w:sz w:val="18"/>
        </w:rPr>
      </w:pPr>
      <w:r>
        <w:rPr>
          <w:spacing w:val="-2"/>
          <w:sz w:val="18"/>
        </w:rPr>
        <w:t>Contamination des eaux souterraines</w:t>
      </w:r>
    </w:p>
    <w:p w14:paraId="210DB30D" w14:textId="77777777" w:rsidR="00CE7FCC" w:rsidRDefault="00CE7FCC">
      <w:pPr>
        <w:pStyle w:val="BodyText"/>
        <w:rPr>
          <w:sz w:val="18"/>
        </w:rPr>
      </w:pPr>
    </w:p>
    <w:p w14:paraId="259AB990" w14:textId="77777777" w:rsidR="00CE7FCC" w:rsidRDefault="00CE7FCC">
      <w:pPr>
        <w:pStyle w:val="BodyText"/>
        <w:rPr>
          <w:sz w:val="18"/>
        </w:rPr>
      </w:pPr>
    </w:p>
    <w:p w14:paraId="3BCD99DC" w14:textId="77777777" w:rsidR="00CE7FCC" w:rsidRDefault="00CE7FCC">
      <w:pPr>
        <w:pStyle w:val="BodyText"/>
        <w:spacing w:before="49"/>
        <w:rPr>
          <w:sz w:val="18"/>
        </w:rPr>
      </w:pPr>
    </w:p>
    <w:p w14:paraId="599470E0" w14:textId="77777777" w:rsidR="00CE7FCC" w:rsidRDefault="00942D02">
      <w:pPr>
        <w:ind w:left="271" w:right="38"/>
        <w:rPr>
          <w:sz w:val="18"/>
        </w:rPr>
      </w:pPr>
      <w:r>
        <w:rPr>
          <w:noProof/>
        </w:rPr>
        <mc:AlternateContent>
          <mc:Choice Requires="wps">
            <w:drawing>
              <wp:anchor distT="0" distB="0" distL="0" distR="0" simplePos="0" relativeHeight="15828480" behindDoc="0" locked="0" layoutInCell="1" allowOverlap="1" wp14:anchorId="7B4FCB3E" wp14:editId="3F34F99E">
                <wp:simplePos x="0" y="0"/>
                <wp:positionH relativeFrom="page">
                  <wp:posOffset>1170432</wp:posOffset>
                </wp:positionH>
                <wp:positionV relativeFrom="paragraph">
                  <wp:posOffset>-31346</wp:posOffset>
                </wp:positionV>
                <wp:extent cx="9272270" cy="6350"/>
                <wp:effectExtent l="0" t="0" r="0" b="0"/>
                <wp:wrapNone/>
                <wp:docPr id="286" name="Graphic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2270" cy="6350"/>
                        </a:xfrm>
                        <a:custGeom>
                          <a:avLst/>
                          <a:gdLst/>
                          <a:ahLst/>
                          <a:cxnLst/>
                          <a:rect l="l" t="t" r="r" b="b"/>
                          <a:pathLst>
                            <a:path w="9272270" h="6350">
                              <a:moveTo>
                                <a:pt x="3060687" y="0"/>
                              </a:moveTo>
                              <a:lnTo>
                                <a:pt x="1356614" y="0"/>
                              </a:lnTo>
                              <a:lnTo>
                                <a:pt x="1350518" y="0"/>
                              </a:lnTo>
                              <a:lnTo>
                                <a:pt x="0" y="0"/>
                              </a:lnTo>
                              <a:lnTo>
                                <a:pt x="0" y="6096"/>
                              </a:lnTo>
                              <a:lnTo>
                                <a:pt x="1350518" y="6096"/>
                              </a:lnTo>
                              <a:lnTo>
                                <a:pt x="1356614" y="6096"/>
                              </a:lnTo>
                              <a:lnTo>
                                <a:pt x="3060687" y="6096"/>
                              </a:lnTo>
                              <a:lnTo>
                                <a:pt x="3060687" y="0"/>
                              </a:lnTo>
                              <a:close/>
                            </a:path>
                            <a:path w="9272270" h="6350">
                              <a:moveTo>
                                <a:pt x="4680826" y="0"/>
                              </a:moveTo>
                              <a:lnTo>
                                <a:pt x="3066923" y="0"/>
                              </a:lnTo>
                              <a:lnTo>
                                <a:pt x="3060827" y="0"/>
                              </a:lnTo>
                              <a:lnTo>
                                <a:pt x="3060827" y="6096"/>
                              </a:lnTo>
                              <a:lnTo>
                                <a:pt x="3066923" y="6096"/>
                              </a:lnTo>
                              <a:lnTo>
                                <a:pt x="4680826" y="6096"/>
                              </a:lnTo>
                              <a:lnTo>
                                <a:pt x="4680826" y="0"/>
                              </a:lnTo>
                              <a:close/>
                            </a:path>
                            <a:path w="9272270" h="6350">
                              <a:moveTo>
                                <a:pt x="9271762" y="0"/>
                              </a:moveTo>
                              <a:lnTo>
                                <a:pt x="4686935" y="0"/>
                              </a:lnTo>
                              <a:lnTo>
                                <a:pt x="4680839" y="0"/>
                              </a:lnTo>
                              <a:lnTo>
                                <a:pt x="4680839" y="6096"/>
                              </a:lnTo>
                              <a:lnTo>
                                <a:pt x="4686935" y="6096"/>
                              </a:lnTo>
                              <a:lnTo>
                                <a:pt x="9271762" y="6096"/>
                              </a:lnTo>
                              <a:lnTo>
                                <a:pt x="9271762"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7674C6F9" id="Graphic 286" o:spid="_x0000_s1026" style="position:absolute;margin-left:92.15pt;margin-top:-2.45pt;width:730.1pt;height:.5pt;z-index:15828480;visibility:visible;mso-wrap-style:square;mso-wrap-distance-left:0;mso-wrap-distance-top:0;mso-wrap-distance-right:0;mso-wrap-distance-bottom:0;mso-position-horizontal:absolute;mso-position-horizontal-relative:page;mso-position-vertical:absolute;mso-position-vertical-relative:text;v-text-anchor:top" coordsize="92722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" path="m3060687,l1356614,r-6096,l,,,6096r1350518,l1356614,6096r1704073,l3060687,xem4680826,l3066923,r-6096,l3060827,6096r6096,l4680826,6096r,-6096xem9271762,l4686935,r-6096,l4680839,6096r6096,l9271762,6096r,-6096xe" fillcolor="#005b82" stroked="f">
                <v:path arrowok="t"/>
                <w10:wrap anchorx="page"/>
              </v:shape>
            </w:pict>
          </mc:Fallback>
        </mc:AlternateContent>
      </w:r>
      <w:r>
        <w:rPr>
          <w:spacing w:val="-2"/>
          <w:sz w:val="18"/>
        </w:rPr>
        <w:t xml:space="preserve">Modification de la </w:t>
      </w:r>
      <w:r>
        <w:rPr>
          <w:sz w:val="18"/>
        </w:rPr>
        <w:t xml:space="preserve">quantité et de la </w:t>
      </w:r>
      <w:r>
        <w:rPr>
          <w:spacing w:val="-2"/>
          <w:sz w:val="18"/>
        </w:rPr>
        <w:t>gestion des eaux de surface</w:t>
      </w:r>
    </w:p>
    <w:p w14:paraId="2EBB270E" w14:textId="77777777" w:rsidR="00CE7FCC" w:rsidRDefault="00942D02">
      <w:pPr>
        <w:spacing w:before="64"/>
        <w:ind w:left="271"/>
        <w:rPr>
          <w:sz w:val="18"/>
        </w:rPr>
      </w:pPr>
      <w:r>
        <w:br w:type="column"/>
      </w:r>
      <w:r>
        <w:rPr>
          <w:sz w:val="18"/>
        </w:rPr>
        <w:t>Risque de propagation de la pollution par l'exploitation</w:t>
      </w:r>
    </w:p>
    <w:p w14:paraId="5CD60A38" w14:textId="77777777" w:rsidR="00CE7FCC" w:rsidRDefault="00CE7FCC">
      <w:pPr>
        <w:pStyle w:val="BodyText"/>
        <w:rPr>
          <w:sz w:val="18"/>
        </w:rPr>
      </w:pPr>
    </w:p>
    <w:p w14:paraId="1A52E0C9" w14:textId="77777777" w:rsidR="00CE7FCC" w:rsidRDefault="00CE7FCC">
      <w:pPr>
        <w:pStyle w:val="BodyText"/>
        <w:rPr>
          <w:sz w:val="18"/>
        </w:rPr>
      </w:pPr>
    </w:p>
    <w:p w14:paraId="78863BB5" w14:textId="77777777" w:rsidR="00CE7FCC" w:rsidRDefault="00CE7FCC">
      <w:pPr>
        <w:pStyle w:val="BodyText"/>
        <w:spacing w:before="130"/>
        <w:rPr>
          <w:sz w:val="18"/>
        </w:rPr>
      </w:pPr>
    </w:p>
    <w:p w14:paraId="50AD93E7" w14:textId="77777777" w:rsidR="00CE7FCC" w:rsidRDefault="00942D02">
      <w:pPr>
        <w:ind w:left="271"/>
        <w:rPr>
          <w:sz w:val="18"/>
        </w:rPr>
      </w:pPr>
      <w:r>
        <w:rPr>
          <w:sz w:val="18"/>
        </w:rPr>
        <w:t>Estimation de la capacité des cours d'eau récepteurs à proximité de la zone du projet</w:t>
      </w:r>
    </w:p>
    <w:p w14:paraId="2E0FD637" w14:textId="77777777" w:rsidR="00CE7FCC" w:rsidRDefault="00942D02">
      <w:pPr>
        <w:spacing w:before="64"/>
        <w:ind w:left="271" w:right="38"/>
        <w:rPr>
          <w:sz w:val="18"/>
        </w:rPr>
      </w:pPr>
      <w:r>
        <w:br w:type="column"/>
      </w:r>
      <w:r>
        <w:rPr>
          <w:sz w:val="18"/>
        </w:rPr>
        <w:t xml:space="preserve">Sur la base de la localisation </w:t>
      </w:r>
      <w:r>
        <w:rPr>
          <w:spacing w:val="-10"/>
          <w:sz w:val="18"/>
        </w:rPr>
        <w:t xml:space="preserve">des </w:t>
      </w:r>
      <w:r>
        <w:rPr>
          <w:sz w:val="18"/>
        </w:rPr>
        <w:t xml:space="preserve">sols potentiellement contaminés, sur la base des </w:t>
      </w:r>
      <w:r>
        <w:rPr>
          <w:spacing w:val="-2"/>
          <w:sz w:val="18"/>
        </w:rPr>
        <w:t>études de sol réalisées</w:t>
      </w:r>
    </w:p>
    <w:p w14:paraId="3099D8E5" w14:textId="77777777" w:rsidR="00CE7FCC" w:rsidRDefault="00942D02">
      <w:pPr>
        <w:spacing w:before="49"/>
        <w:ind w:left="271" w:right="66"/>
        <w:rPr>
          <w:sz w:val="18"/>
        </w:rPr>
      </w:pPr>
      <w:r>
        <w:rPr>
          <w:spacing w:val="-2"/>
          <w:sz w:val="18"/>
        </w:rPr>
        <w:t>D</w:t>
      </w:r>
      <w:r>
        <w:rPr>
          <w:spacing w:val="-2"/>
          <w:sz w:val="18"/>
        </w:rPr>
        <w:t>escription qualitative/quantitative</w:t>
      </w:r>
    </w:p>
    <w:p w14:paraId="192285A9" w14:textId="77777777" w:rsidR="00CE7FCC" w:rsidRDefault="00942D02">
      <w:pPr>
        <w:spacing w:before="64"/>
        <w:ind w:left="271" w:right="87"/>
        <w:rPr>
          <w:sz w:val="18"/>
        </w:rPr>
      </w:pPr>
      <w:r>
        <w:br w:type="column"/>
      </w:r>
      <w:r>
        <w:rPr>
          <w:sz w:val="18"/>
        </w:rPr>
        <w:t>Analyse qualitative. Sites à risque connus dans la zone du projet et à ses abords. Les effets sont importants si une contamination est créée, déplacée ou assainie.</w:t>
      </w:r>
    </w:p>
    <w:p w14:paraId="5C6E6E46" w14:textId="77777777" w:rsidR="00CE7FCC" w:rsidRDefault="00CE7FCC">
      <w:pPr>
        <w:pStyle w:val="BodyText"/>
        <w:rPr>
          <w:sz w:val="18"/>
        </w:rPr>
      </w:pPr>
    </w:p>
    <w:p w14:paraId="13895105" w14:textId="77777777" w:rsidR="00CE7FCC" w:rsidRDefault="00CE7FCC">
      <w:pPr>
        <w:pStyle w:val="BodyText"/>
        <w:rPr>
          <w:sz w:val="18"/>
        </w:rPr>
      </w:pPr>
    </w:p>
    <w:p w14:paraId="15F5DB46" w14:textId="77777777" w:rsidR="00CE7FCC" w:rsidRDefault="00CE7FCC">
      <w:pPr>
        <w:pStyle w:val="BodyText"/>
        <w:spacing w:before="49"/>
        <w:rPr>
          <w:sz w:val="18"/>
        </w:rPr>
      </w:pPr>
    </w:p>
    <w:p w14:paraId="13E9D796" w14:textId="77777777" w:rsidR="00CE7FCC" w:rsidRDefault="00942D02">
      <w:pPr>
        <w:ind w:left="271" w:right="87"/>
        <w:rPr>
          <w:sz w:val="18"/>
        </w:rPr>
      </w:pPr>
      <w:r>
        <w:rPr>
          <w:sz w:val="18"/>
        </w:rPr>
        <w:t>Les effets dépendent de manière significative du cou</w:t>
      </w:r>
      <w:r>
        <w:rPr>
          <w:sz w:val="18"/>
        </w:rPr>
        <w:t>rs d'eau dans lequel le déversement aura lieu - en relation avec la sensibilité aux inondations.</w:t>
      </w:r>
    </w:p>
    <w:p w14:paraId="0D005017" w14:textId="77777777" w:rsidR="00CE7FCC" w:rsidRDefault="00942D02">
      <w:pPr>
        <w:spacing w:before="40"/>
        <w:ind w:left="271" w:right="87"/>
        <w:rPr>
          <w:sz w:val="18"/>
        </w:rPr>
      </w:pPr>
      <w:r>
        <w:rPr>
          <w:sz w:val="18"/>
        </w:rPr>
        <w:t xml:space="preserve">Très vulnérable = déversement sans les mesures nécessaires sur </w:t>
      </w:r>
      <w:r>
        <w:rPr>
          <w:spacing w:val="-4"/>
          <w:sz w:val="18"/>
        </w:rPr>
        <w:t xml:space="preserve">un </w:t>
      </w:r>
      <w:r>
        <w:rPr>
          <w:sz w:val="18"/>
        </w:rPr>
        <w:t>cours d'eau effectivement inondable</w:t>
      </w:r>
    </w:p>
    <w:p w14:paraId="600D377A" w14:textId="77777777" w:rsidR="00CE7FCC" w:rsidRDefault="00942D02">
      <w:pPr>
        <w:spacing w:before="41"/>
        <w:ind w:left="271" w:right="87"/>
        <w:rPr>
          <w:sz w:val="18"/>
        </w:rPr>
      </w:pPr>
      <w:r>
        <w:rPr>
          <w:sz w:val="18"/>
        </w:rPr>
        <w:t xml:space="preserve">Modérément vulnérable = déversement sans mesures </w:t>
      </w:r>
      <w:r>
        <w:rPr>
          <w:sz w:val="18"/>
        </w:rPr>
        <w:t>appropriées dans un cours d'eau potentiellement inondable</w:t>
      </w:r>
    </w:p>
    <w:p w14:paraId="76163B34" w14:textId="77777777" w:rsidR="00CE7FCC" w:rsidRDefault="00942D02">
      <w:pPr>
        <w:spacing w:before="41"/>
        <w:ind w:left="271" w:right="904"/>
        <w:rPr>
          <w:sz w:val="18"/>
        </w:rPr>
      </w:pPr>
      <w:r>
        <w:rPr>
          <w:sz w:val="18"/>
        </w:rPr>
        <w:t>Vulnérabilité limitée = rejet sans mesures appropriées dans un cours d'eau qui n'est pas sujet aux inondations</w:t>
      </w:r>
    </w:p>
    <w:p w14:paraId="4DEA2BB5" w14:textId="77777777" w:rsidR="00CE7FCC" w:rsidRDefault="00942D02">
      <w:pPr>
        <w:spacing w:before="38"/>
        <w:ind w:left="271"/>
        <w:rPr>
          <w:sz w:val="18"/>
        </w:rPr>
      </w:pPr>
      <w:r>
        <w:rPr>
          <w:sz w:val="18"/>
        </w:rPr>
        <w:t>Il sera évalué si l</w:t>
      </w:r>
      <w:r>
        <w:rPr>
          <w:spacing w:val="-2"/>
          <w:sz w:val="18"/>
        </w:rPr>
        <w:t>'</w:t>
      </w:r>
      <w:r>
        <w:rPr>
          <w:sz w:val="18"/>
        </w:rPr>
        <w:t>espace de stockage (volume et surface) est suffisant.</w:t>
      </w:r>
    </w:p>
    <w:p w14:paraId="2B9B954C" w14:textId="77777777" w:rsidR="00CE7FCC" w:rsidRDefault="00CE7FCC">
      <w:pPr>
        <w:rPr>
          <w:sz w:val="18"/>
        </w:rPr>
        <w:sectPr w:rsidR="00CE7FCC">
          <w:type w:val="continuous"/>
          <w:pgSz w:w="16840" w:h="11910" w:orient="landscape"/>
          <w:pgMar w:top="1460" w:right="400" w:bottom="1040" w:left="1680" w:header="0" w:footer="0" w:gutter="0"/>
          <w:cols w:num="4" w:space="720" w:equalWidth="0">
            <w:col w:w="1670" w:space="456"/>
            <w:col w:w="2633" w:space="61"/>
            <w:col w:w="2309" w:space="242"/>
            <w:col w:w="7389"/>
          </w:cols>
        </w:sectPr>
      </w:pPr>
    </w:p>
    <w:p w14:paraId="0ABB5696" w14:textId="77777777" w:rsidR="00CE7FCC" w:rsidRDefault="00CE7FCC">
      <w:pPr>
        <w:pStyle w:val="BodyText"/>
        <w:spacing w:before="3"/>
      </w:pPr>
    </w:p>
    <w:p w14:paraId="4FF56107" w14:textId="77777777" w:rsidR="00CE7FCC" w:rsidRDefault="00CE7FCC">
      <w:pPr>
        <w:sectPr w:rsidR="00CE7FCC">
          <w:type w:val="continuous"/>
          <w:pgSz w:w="16840" w:h="11910" w:orient="landscape"/>
          <w:pgMar w:top="1460" w:right="400" w:bottom="1040" w:left="1680" w:header="0" w:footer="0" w:gutter="0"/>
          <w:cols w:space="720"/>
        </w:sectPr>
      </w:pPr>
    </w:p>
    <w:p w14:paraId="13982DA6" w14:textId="77777777" w:rsidR="00CE7FCC" w:rsidRDefault="00942D02">
      <w:pPr>
        <w:spacing w:before="63"/>
        <w:ind w:left="271" w:right="38"/>
        <w:rPr>
          <w:sz w:val="18"/>
        </w:rPr>
      </w:pPr>
      <w:r>
        <w:rPr>
          <w:noProof/>
        </w:rPr>
        <mc:AlternateContent>
          <mc:Choice Requires="wps">
            <w:drawing>
              <wp:anchor distT="0" distB="0" distL="0" distR="0" simplePos="0" relativeHeight="15828992" behindDoc="0" locked="0" layoutInCell="1" allowOverlap="1" wp14:anchorId="6E58F20B" wp14:editId="654A936B">
                <wp:simplePos x="0" y="0"/>
                <wp:positionH relativeFrom="page">
                  <wp:posOffset>1170432</wp:posOffset>
                </wp:positionH>
                <wp:positionV relativeFrom="paragraph">
                  <wp:posOffset>9115</wp:posOffset>
                </wp:positionV>
                <wp:extent cx="9272270" cy="6350"/>
                <wp:effectExtent l="0" t="0" r="0" b="0"/>
                <wp:wrapNone/>
                <wp:docPr id="287" name="Graphic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2270" cy="6350"/>
                        </a:xfrm>
                        <a:custGeom>
                          <a:avLst/>
                          <a:gdLst/>
                          <a:ahLst/>
                          <a:cxnLst/>
                          <a:rect l="l" t="t" r="r" b="b"/>
                          <a:pathLst>
                            <a:path w="9272270" h="6350">
                              <a:moveTo>
                                <a:pt x="3060687" y="0"/>
                              </a:moveTo>
                              <a:lnTo>
                                <a:pt x="1356614" y="0"/>
                              </a:lnTo>
                              <a:lnTo>
                                <a:pt x="1350518" y="0"/>
                              </a:lnTo>
                              <a:lnTo>
                                <a:pt x="0" y="0"/>
                              </a:lnTo>
                              <a:lnTo>
                                <a:pt x="0" y="6096"/>
                              </a:lnTo>
                              <a:lnTo>
                                <a:pt x="1350518" y="6096"/>
                              </a:lnTo>
                              <a:lnTo>
                                <a:pt x="1356614" y="6096"/>
                              </a:lnTo>
                              <a:lnTo>
                                <a:pt x="3060687" y="6096"/>
                              </a:lnTo>
                              <a:lnTo>
                                <a:pt x="3060687" y="0"/>
                              </a:lnTo>
                              <a:close/>
                            </a:path>
                            <a:path w="9272270" h="6350">
                              <a:moveTo>
                                <a:pt x="4680826" y="0"/>
                              </a:moveTo>
                              <a:lnTo>
                                <a:pt x="3066923" y="0"/>
                              </a:lnTo>
                              <a:lnTo>
                                <a:pt x="3060827" y="0"/>
                              </a:lnTo>
                              <a:lnTo>
                                <a:pt x="3060827" y="6096"/>
                              </a:lnTo>
                              <a:lnTo>
                                <a:pt x="3066923" y="6096"/>
                              </a:lnTo>
                              <a:lnTo>
                                <a:pt x="4680826" y="6096"/>
                              </a:lnTo>
                              <a:lnTo>
                                <a:pt x="4680826" y="0"/>
                              </a:lnTo>
                              <a:close/>
                            </a:path>
                            <a:path w="9272270" h="6350">
                              <a:moveTo>
                                <a:pt x="9271762" y="0"/>
                              </a:moveTo>
                              <a:lnTo>
                                <a:pt x="4686935" y="0"/>
                              </a:lnTo>
                              <a:lnTo>
                                <a:pt x="4680839" y="0"/>
                              </a:lnTo>
                              <a:lnTo>
                                <a:pt x="4680839" y="6096"/>
                              </a:lnTo>
                              <a:lnTo>
                                <a:pt x="4686935" y="6096"/>
                              </a:lnTo>
                              <a:lnTo>
                                <a:pt x="9271762" y="6096"/>
                              </a:lnTo>
                              <a:lnTo>
                                <a:pt x="9271762"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687C240E" id="Graphic 287" o:spid="_x0000_s1026" style="position:absolute;margin-left:92.15pt;margin-top:.7pt;width:730.1pt;height:.5pt;z-index:15828992;visibility:visible;mso-wrap-style:square;mso-wrap-distance-left:0;mso-wrap-distance-top:0;mso-wrap-distance-right:0;mso-wrap-distance-bottom:0;mso-position-horizontal:absolute;mso-position-horizontal-relative:page;mso-position-vertical:absolute;mso-position-vertical-relative:text;v-text-anchor:top" coordsize="92722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" path="m3060687,l1356614,r-6096,l,,,6096r1350518,l1356614,6096r1704073,l3060687,xem4680826,l3066923,r-6096,l3060827,6096r6096,l4680826,6096r,-6096xem9271762,l4686935,r-6096,l4680839,6096r6096,l9271762,6096r,-6096xe" fillcolor="#005b82" stroked="f">
                <v:path arrowok="t"/>
                <w10:wrap anchorx="page"/>
              </v:shape>
            </w:pict>
          </mc:Fallback>
        </mc:AlternateContent>
      </w:r>
      <w:r>
        <w:rPr>
          <w:spacing w:val="-2"/>
          <w:sz w:val="18"/>
        </w:rPr>
        <w:t>Modification de la qualité des eaux de surface</w:t>
      </w:r>
    </w:p>
    <w:p w14:paraId="501C068E" w14:textId="77777777" w:rsidR="00CE7FCC" w:rsidRDefault="00942D02">
      <w:pPr>
        <w:spacing w:before="143"/>
        <w:ind w:left="271"/>
        <w:rPr>
          <w:sz w:val="18"/>
        </w:rPr>
      </w:pPr>
      <w:r>
        <w:br w:type="column"/>
      </w:r>
      <w:r>
        <w:rPr>
          <w:sz w:val="18"/>
        </w:rPr>
        <w:t xml:space="preserve">Qualité des eaux de rejet </w:t>
      </w:r>
      <w:r>
        <w:rPr>
          <w:spacing w:val="40"/>
          <w:sz w:val="18"/>
        </w:rPr>
        <w:t xml:space="preserve">par rapport aux </w:t>
      </w:r>
      <w:r>
        <w:rPr>
          <w:sz w:val="18"/>
        </w:rPr>
        <w:t xml:space="preserve">objectifs de qualité des eaux de surface dans lesquelles elles sont </w:t>
      </w:r>
      <w:r>
        <w:rPr>
          <w:spacing w:val="-2"/>
          <w:sz w:val="18"/>
        </w:rPr>
        <w:t>rejetées</w:t>
      </w:r>
    </w:p>
    <w:p w14:paraId="5E3459D7" w14:textId="77777777" w:rsidR="00CE7FCC" w:rsidRDefault="00942D02">
      <w:pPr>
        <w:spacing w:before="143"/>
        <w:ind w:left="198"/>
        <w:rPr>
          <w:sz w:val="18"/>
        </w:rPr>
      </w:pPr>
      <w:r>
        <w:br w:type="column"/>
      </w:r>
      <w:r>
        <w:rPr>
          <w:sz w:val="18"/>
        </w:rPr>
        <w:t>Comparaison de la qualité des eaux rejetées avec les objectifs de qualité des eaux de surface dans lesquelles elles sont rejetées</w:t>
      </w:r>
    </w:p>
    <w:p w14:paraId="1967684C" w14:textId="77777777" w:rsidR="00CE7FCC" w:rsidRDefault="00942D02">
      <w:pPr>
        <w:spacing w:before="63"/>
        <w:ind w:left="195" w:right="102"/>
        <w:rPr>
          <w:sz w:val="18"/>
        </w:rPr>
      </w:pPr>
      <w:r>
        <w:br w:type="column"/>
      </w:r>
      <w:r>
        <w:rPr>
          <w:sz w:val="18"/>
        </w:rPr>
        <w:t xml:space="preserve">Respect ou non des conditions légales et risque d'affecter la </w:t>
      </w:r>
      <w:r>
        <w:rPr>
          <w:spacing w:val="-2"/>
          <w:sz w:val="18"/>
        </w:rPr>
        <w:t xml:space="preserve">qualité des </w:t>
      </w:r>
      <w:r>
        <w:rPr>
          <w:sz w:val="18"/>
        </w:rPr>
        <w:t>eaux de surface</w:t>
      </w:r>
    </w:p>
    <w:p w14:paraId="2F18E142" w14:textId="77777777" w:rsidR="00CE7FCC" w:rsidRDefault="00CE7FCC">
      <w:pPr>
        <w:rPr>
          <w:sz w:val="18"/>
        </w:rPr>
        <w:sectPr w:rsidR="00CE7FCC">
          <w:type w:val="continuous"/>
          <w:pgSz w:w="16840" w:h="11910" w:orient="landscape"/>
          <w:pgMar w:top="1460" w:right="400" w:bottom="1040" w:left="1680" w:header="0" w:footer="0" w:gutter="0"/>
          <w:cols w:num="4" w:space="720" w:equalWidth="0">
            <w:col w:w="1670" w:space="456"/>
            <w:col w:w="2727" w:space="40"/>
            <w:col w:w="2514" w:space="40"/>
            <w:col w:w="7313"/>
          </w:cols>
        </w:sectPr>
      </w:pPr>
    </w:p>
    <w:p w14:paraId="68867CE9" w14:textId="77777777" w:rsidR="00CE7FCC" w:rsidRDefault="00CE7FCC">
      <w:pPr>
        <w:pStyle w:val="BodyText"/>
      </w:pPr>
    </w:p>
    <w:p w14:paraId="0A72F1FB" w14:textId="77777777" w:rsidR="00CE7FCC" w:rsidRDefault="00CE7FCC">
      <w:pPr>
        <w:pStyle w:val="BodyText"/>
      </w:pPr>
    </w:p>
    <w:p w14:paraId="76B9DCE8" w14:textId="77777777" w:rsidR="00CE7FCC" w:rsidRDefault="00CE7FCC">
      <w:pPr>
        <w:pStyle w:val="BodyText"/>
      </w:pPr>
    </w:p>
    <w:p w14:paraId="535CAF5C" w14:textId="77777777" w:rsidR="00CE7FCC" w:rsidRDefault="00CE7FCC">
      <w:pPr>
        <w:pStyle w:val="BodyText"/>
      </w:pPr>
    </w:p>
    <w:p w14:paraId="25C038A9" w14:textId="77777777" w:rsidR="00CE7FCC" w:rsidRDefault="00CE7FCC">
      <w:pPr>
        <w:pStyle w:val="BodyText"/>
      </w:pPr>
    </w:p>
    <w:p w14:paraId="5A4A75DF" w14:textId="77777777" w:rsidR="00CE7FCC" w:rsidRDefault="00CE7FCC">
      <w:pPr>
        <w:pStyle w:val="BodyText"/>
      </w:pPr>
    </w:p>
    <w:p w14:paraId="7598DAFA" w14:textId="77777777" w:rsidR="00CE7FCC" w:rsidRDefault="00CE7FCC">
      <w:pPr>
        <w:pStyle w:val="BodyText"/>
        <w:spacing w:before="81"/>
      </w:pPr>
    </w:p>
    <w:p w14:paraId="0415A967" w14:textId="77777777" w:rsidR="00CE7FCC" w:rsidRDefault="00942D02">
      <w:pPr>
        <w:pStyle w:val="BodyText"/>
        <w:ind w:left="5679"/>
        <w:rPr>
          <w:b/>
        </w:rPr>
      </w:pPr>
      <w:r>
        <w:rPr>
          <w:noProof/>
        </w:rPr>
        <mc:AlternateContent>
          <mc:Choice Requires="wps">
            <w:drawing>
              <wp:anchor distT="0" distB="0" distL="0" distR="0" simplePos="0" relativeHeight="481269760" behindDoc="1" locked="0" layoutInCell="1" allowOverlap="1" wp14:anchorId="790660C9" wp14:editId="04BBF4F6">
                <wp:simplePos x="0" y="0"/>
                <wp:positionH relativeFrom="page">
                  <wp:posOffset>10047478</wp:posOffset>
                </wp:positionH>
                <wp:positionV relativeFrom="paragraph">
                  <wp:posOffset>-805</wp:posOffset>
                </wp:positionV>
                <wp:extent cx="29209" cy="155575"/>
                <wp:effectExtent l="0" t="0" r="0" b="0"/>
                <wp:wrapNone/>
                <wp:docPr id="288" name="Graphic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09" cy="155575"/>
                        </a:xfrm>
                        <a:custGeom>
                          <a:avLst/>
                          <a:gdLst/>
                          <a:ahLst/>
                          <a:cxnLst/>
                          <a:rect l="l" t="t" r="r" b="b"/>
                          <a:pathLst>
                            <a:path w="29209" h="155575">
                              <a:moveTo>
                                <a:pt x="28955" y="0"/>
                              </a:moveTo>
                              <a:lnTo>
                                <a:pt x="0" y="0"/>
                              </a:lnTo>
                              <a:lnTo>
                                <a:pt x="0" y="155448"/>
                              </a:lnTo>
                              <a:lnTo>
                                <a:pt x="28955" y="155448"/>
                              </a:lnTo>
                              <a:lnTo>
                                <a:pt x="28955" y="0"/>
                              </a:lnTo>
                              <a:close/>
                            </a:path>
                          </a:pathLst>
                        </a:custGeom>
                        <a:solidFill>
                          <a:srgbClr val="E6E6E6"/>
                        </a:solidFill>
                      </wps:spPr>
                      <wps:bodyPr wrap="square" lIns="0" tIns="0" rIns="0" bIns="0" rtlCol="0">
                        <a:prstTxWarp prst="textNoShape">
                          <a:avLst/>
                        </a:prstTxWarp>
                        <a:noAutofit/>
                      </wps:bodyPr>
                    </wps:wsp>
                  </a:graphicData>
                </a:graphic>
              </wp:anchor>
            </w:drawing>
          </mc:Choice>
          <mc:Fallback>
            <w:pict>
              <v:shape w14:anchorId="14CCD904" id="Graphic 288" o:spid="_x0000_s1026" style="position:absolute;margin-left:791.15pt;margin-top:-.05pt;width:2.3pt;height:12.25pt;z-index:-22046720;visibility:visible;mso-wrap-style:square;mso-wrap-distance-left:0;mso-wrap-distance-top:0;mso-wrap-distance-right:0;mso-wrap-distance-bottom:0;mso-position-horizontal:absolute;mso-position-horizontal-relative:page;mso-position-vertical:absolute;mso-position-vertical-relative:text;v-text-anchor:top" coordsize="29209,15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" path="m28955,l,,,155448r28955,l28955,xe" fillcolor="#e6e6e6" stroked="f">
                <v:path arrowok="t"/>
                <w10:wrap anchorx="page"/>
              </v:shape>
            </w:pict>
          </mc:Fallback>
        </mc:AlternateContent>
      </w:r>
      <w:r>
        <w:rPr>
          <w:noProof/>
        </w:rPr>
        <mc:AlternateContent>
          <mc:Choice Requires="wps">
            <w:drawing>
              <wp:anchor distT="0" distB="0" distL="0" distR="0" simplePos="0" relativeHeight="15829504" behindDoc="0" locked="0" layoutInCell="1" allowOverlap="1" wp14:anchorId="39B1313F" wp14:editId="5DBB1A59">
                <wp:simplePos x="0" y="0"/>
                <wp:positionH relativeFrom="page">
                  <wp:posOffset>1161288</wp:posOffset>
                </wp:positionH>
                <wp:positionV relativeFrom="paragraph">
                  <wp:posOffset>-1058410</wp:posOffset>
                </wp:positionV>
                <wp:extent cx="9281160" cy="18415"/>
                <wp:effectExtent l="0" t="0" r="0" b="0"/>
                <wp:wrapNone/>
                <wp:docPr id="289" name="Graphic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81160" cy="18415"/>
                        </a:xfrm>
                        <a:custGeom>
                          <a:avLst/>
                          <a:gdLst/>
                          <a:ahLst/>
                          <a:cxnLst/>
                          <a:rect l="l" t="t" r="r" b="b"/>
                          <a:pathLst>
                            <a:path w="9281160" h="18415">
                              <a:moveTo>
                                <a:pt x="9280906" y="0"/>
                              </a:moveTo>
                              <a:lnTo>
                                <a:pt x="9280906" y="0"/>
                              </a:lnTo>
                              <a:lnTo>
                                <a:pt x="0" y="0"/>
                              </a:lnTo>
                              <a:lnTo>
                                <a:pt x="0" y="18288"/>
                              </a:lnTo>
                              <a:lnTo>
                                <a:pt x="9280906" y="18288"/>
                              </a:lnTo>
                              <a:lnTo>
                                <a:pt x="9280906"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1A9201AE" id="Graphic 289" o:spid="_x0000_s1026" style="position:absolute;margin-left:91.45pt;margin-top:-83.35pt;width:730.8pt;height:1.45pt;z-index:15829504;visibility:visible;mso-wrap-style:square;mso-wrap-distance-left:0;mso-wrap-distance-top:0;mso-wrap-distance-right:0;mso-wrap-distance-bottom:0;mso-position-horizontal:absolute;mso-position-horizontal-relative:page;mso-position-vertical:absolute;mso-position-vertical-relative:text;v-text-anchor:top" coordsize="9281160,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" path="m9280906,r,l,,,18288r9280906,l9280906,xe" fillcolor="#005b82" stroked="f">
                <v:path arrowok="t"/>
                <w10:wrap anchorx="page"/>
              </v:shape>
            </w:pict>
          </mc:Fallback>
        </mc:AlternateContent>
      </w:r>
      <w:r>
        <w:rPr>
          <w:color w:val="005B82"/>
        </w:rPr>
        <w:t xml:space="preserve">4723913034 - Renouvellement de l'EIE pour l'aéroport de Bruxelles National Permis d'environnement - Discipline de l'eau - </w:t>
      </w:r>
      <w:r>
        <w:rPr>
          <w:b/>
          <w:color w:val="005B82"/>
          <w:spacing w:val="-10"/>
          <w:shd w:val="clear" w:color="auto" w:fill="E6E6E6"/>
        </w:rPr>
        <w:t>9-7</w:t>
      </w:r>
    </w:p>
    <w:p w14:paraId="4E107C34" w14:textId="77777777" w:rsidR="00CE7FCC" w:rsidRDefault="00CE7FCC">
      <w:pPr>
        <w:sectPr w:rsidR="00CE7FCC">
          <w:type w:val="continuous"/>
          <w:pgSz w:w="16840" w:h="11910" w:orient="landscape"/>
          <w:pgMar w:top="1460" w:right="400" w:bottom="1040" w:left="1680" w:header="0" w:footer="0" w:gutter="0"/>
          <w:cols w:space="720"/>
        </w:sectPr>
      </w:pPr>
    </w:p>
    <w:p w14:paraId="6979C209" w14:textId="77777777" w:rsidR="00CE7FCC" w:rsidRDefault="00942D02">
      <w:pPr>
        <w:pStyle w:val="Heading2"/>
        <w:spacing w:before="167"/>
        <w:ind w:left="1651"/>
      </w:pPr>
      <w:r>
        <w:rPr>
          <w:noProof/>
        </w:rPr>
        <w:lastRenderedPageBreak/>
        <w:drawing>
          <wp:anchor distT="0" distB="0" distL="0" distR="0" simplePos="0" relativeHeight="15830016" behindDoc="0" locked="0" layoutInCell="1" allowOverlap="1" wp14:anchorId="6DEEA7B7" wp14:editId="77A4FA15">
            <wp:simplePos x="0" y="0"/>
            <wp:positionH relativeFrom="page">
              <wp:posOffset>943374</wp:posOffset>
            </wp:positionH>
            <wp:positionV relativeFrom="paragraph">
              <wp:posOffset>153620</wp:posOffset>
            </wp:positionV>
            <wp:extent cx="183623" cy="101312"/>
            <wp:effectExtent l="0" t="0" r="0" b="0"/>
            <wp:wrapNone/>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246" cstate="print"/>
                    <a:stretch>
                      <a:fillRect/>
                    </a:stretch>
                  </pic:blipFill>
                  <pic:spPr>
                    <a:xfrm>
                      <a:off x="0" y="0"/>
                      <a:ext cx="183623" cy="101312"/>
                    </a:xfrm>
                    <a:prstGeom prst="rect">
                      <a:avLst/>
                    </a:prstGeom>
                  </pic:spPr>
                </pic:pic>
              </a:graphicData>
            </a:graphic>
          </wp:anchor>
        </w:drawing>
      </w:r>
      <w:bookmarkStart w:id="57" w:name="_bookmark57"/>
      <w:bookmarkEnd w:id="57"/>
      <w:r>
        <w:rPr>
          <w:color w:val="005B82"/>
        </w:rPr>
        <w:t>Description de l'</w:t>
      </w:r>
      <w:r>
        <w:rPr>
          <w:color w:val="005B82"/>
          <w:spacing w:val="-2"/>
        </w:rPr>
        <w:t xml:space="preserve">état </w:t>
      </w:r>
      <w:r>
        <w:rPr>
          <w:color w:val="005B82"/>
        </w:rPr>
        <w:t>existant</w:t>
      </w:r>
    </w:p>
    <w:p w14:paraId="7F15C9BA" w14:textId="77777777" w:rsidR="00CE7FCC" w:rsidRDefault="00CE7FCC">
      <w:pPr>
        <w:pStyle w:val="BodyText"/>
        <w:spacing w:before="22"/>
        <w:rPr>
          <w:b/>
        </w:rPr>
      </w:pPr>
    </w:p>
    <w:p w14:paraId="01E8EB72" w14:textId="77777777" w:rsidR="00CE7FCC" w:rsidRDefault="00942D02">
      <w:pPr>
        <w:pStyle w:val="Heading3"/>
        <w:ind w:left="1651"/>
      </w:pPr>
      <w:r>
        <w:rPr>
          <w:noProof/>
        </w:rPr>
        <w:drawing>
          <wp:anchor distT="0" distB="0" distL="0" distR="0" simplePos="0" relativeHeight="15830528" behindDoc="0" locked="0" layoutInCell="1" allowOverlap="1" wp14:anchorId="0F1AF955" wp14:editId="18DBF58B">
            <wp:simplePos x="0" y="0"/>
            <wp:positionH relativeFrom="page">
              <wp:posOffset>941902</wp:posOffset>
            </wp:positionH>
            <wp:positionV relativeFrom="paragraph">
              <wp:posOffset>40100</wp:posOffset>
            </wp:positionV>
            <wp:extent cx="246055" cy="84461"/>
            <wp:effectExtent l="0" t="0" r="0" b="0"/>
            <wp:wrapNone/>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247" cstate="print"/>
                    <a:stretch>
                      <a:fillRect/>
                    </a:stretch>
                  </pic:blipFill>
                  <pic:spPr>
                    <a:xfrm>
                      <a:off x="0" y="0"/>
                      <a:ext cx="246055" cy="84461"/>
                    </a:xfrm>
                    <a:prstGeom prst="rect">
                      <a:avLst/>
                    </a:prstGeom>
                  </pic:spPr>
                </pic:pic>
              </a:graphicData>
            </a:graphic>
          </wp:anchor>
        </w:drawing>
      </w:r>
      <w:bookmarkStart w:id="58" w:name="_bookmark58"/>
      <w:bookmarkEnd w:id="58"/>
      <w:r>
        <w:rPr>
          <w:color w:val="005B82"/>
          <w:spacing w:val="-2"/>
        </w:rPr>
        <w:t>Eaux souterraines</w:t>
      </w:r>
    </w:p>
    <w:p w14:paraId="5F9D2617" w14:textId="77777777" w:rsidR="00CE7FCC" w:rsidRDefault="00942D02">
      <w:pPr>
        <w:tabs>
          <w:tab w:val="left" w:pos="1437"/>
        </w:tabs>
        <w:spacing w:before="135"/>
        <w:ind w:left="583"/>
        <w:rPr>
          <w:i/>
          <w:sz w:val="20"/>
        </w:rPr>
      </w:pPr>
      <w:r>
        <w:rPr>
          <w:noProof/>
        </w:rPr>
        <w:drawing>
          <wp:inline distT="0" distB="0" distL="0" distR="0" wp14:anchorId="496789CC" wp14:editId="241E28B5">
            <wp:extent cx="339079" cy="84461"/>
            <wp:effectExtent l="0" t="0" r="0" b="0"/>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248" cstate="print"/>
                    <a:stretch>
                      <a:fillRect/>
                    </a:stretch>
                  </pic:blipFill>
                  <pic:spPr>
                    <a:xfrm>
                      <a:off x="0" y="0"/>
                      <a:ext cx="339079" cy="84461"/>
                    </a:xfrm>
                    <a:prstGeom prst="rect">
                      <a:avLst/>
                    </a:prstGeom>
                  </pic:spPr>
                </pic:pic>
              </a:graphicData>
            </a:graphic>
          </wp:inline>
        </w:drawing>
      </w:r>
      <w:r>
        <w:rPr>
          <w:rFonts w:ascii="Times New Roman"/>
          <w:position w:val="1"/>
          <w:sz w:val="20"/>
        </w:rPr>
        <w:tab/>
      </w:r>
      <w:bookmarkStart w:id="59" w:name="_bookmark59"/>
      <w:bookmarkEnd w:id="59"/>
      <w:r>
        <w:rPr>
          <w:i/>
          <w:color w:val="005B82"/>
          <w:spacing w:val="-2"/>
          <w:position w:val="1"/>
          <w:sz w:val="20"/>
        </w:rPr>
        <w:t>Gestion des eaux souterraines</w:t>
      </w:r>
    </w:p>
    <w:p w14:paraId="2ACB2A9C" w14:textId="77777777" w:rsidR="00CE7FCC" w:rsidRDefault="00942D02">
      <w:pPr>
        <w:pStyle w:val="BodyText"/>
        <w:spacing w:before="25" w:line="256" w:lineRule="auto"/>
        <w:ind w:left="1651" w:right="622"/>
      </w:pPr>
      <w:r>
        <w:t>La carte des sols, les forages et le réseau de surveillance des eaux souterraines peuvent être utilisés pour décrire les niveaux des eaux souterraines.</w:t>
      </w:r>
    </w:p>
    <w:p w14:paraId="4F2E5C84" w14:textId="77777777" w:rsidR="00CE7FCC" w:rsidRDefault="00942D02">
      <w:pPr>
        <w:spacing w:before="161"/>
        <w:ind w:left="1651"/>
        <w:rPr>
          <w:b/>
          <w:sz w:val="20"/>
        </w:rPr>
      </w:pPr>
      <w:r>
        <w:rPr>
          <w:b/>
          <w:color w:val="005B82"/>
          <w:spacing w:val="-2"/>
          <w:sz w:val="20"/>
        </w:rPr>
        <w:t>Carte des sols</w:t>
      </w:r>
    </w:p>
    <w:p w14:paraId="40A0167C" w14:textId="77777777" w:rsidR="00CE7FCC" w:rsidRDefault="00942D02">
      <w:pPr>
        <w:pStyle w:val="BodyText"/>
        <w:spacing w:before="183" w:line="256" w:lineRule="auto"/>
        <w:ind w:left="1651" w:right="672"/>
        <w:jc w:val="both"/>
      </w:pPr>
      <w:r>
        <w:t>La carte des sols indique la profondeur</w:t>
      </w:r>
      <w:r>
        <w:t xml:space="preserve"> à laquelle se produit la glèbe sur la base des classes de drainage pour chaque type de sol. Cette profondeur indique indirectement la hauteur à laquelle les eaux souterraines peuvent </w:t>
      </w:r>
      <w:r>
        <w:rPr>
          <w:spacing w:val="-7"/>
        </w:rPr>
        <w:t>se trouver</w:t>
      </w:r>
      <w:r>
        <w:t>. Il convient de noter que ce niveau d'eau souterraine ne sign</w:t>
      </w:r>
      <w:r>
        <w:t>ifie pas la même chose que le niveau d'eau souterraine permanent représenté par l'horizon de réduction.</w:t>
      </w:r>
    </w:p>
    <w:p w14:paraId="588B676A" w14:textId="77777777" w:rsidR="00CE7FCC" w:rsidRDefault="00942D02">
      <w:pPr>
        <w:pStyle w:val="BodyText"/>
        <w:spacing w:before="167" w:line="259" w:lineRule="auto"/>
        <w:ind w:left="1651" w:right="677"/>
        <w:jc w:val="both"/>
      </w:pPr>
      <w:r>
        <w:t>La zone du projet contient principalement des sols anthropogéniques (zones bâties), des sols limoneux secs (sablonneux) et, dans une moindre mesure, des</w:t>
      </w:r>
      <w:r>
        <w:t xml:space="preserve"> sols sablonneux secs selon la carte des sols (voir également la discipline des sols, chapitre 8).</w:t>
      </w:r>
    </w:p>
    <w:p w14:paraId="770B3B93" w14:textId="77777777" w:rsidR="00CE7FCC" w:rsidRDefault="00942D02">
      <w:pPr>
        <w:pStyle w:val="BodyText"/>
        <w:spacing w:before="160" w:line="259" w:lineRule="auto"/>
        <w:ind w:left="1651" w:right="669"/>
        <w:jc w:val="both"/>
      </w:pPr>
      <w:r>
        <w:t>Aucune classe de drainage n'a été déterminée pour les sols anthropiques, de sorte que les niveaux des eaux souterraines ne peuvent pas être déduits indirecte</w:t>
      </w:r>
      <w:r>
        <w:t>ment. En plus des sols anthropogéniques, des sols de sable sec, de loam sableux et de loam avec une classe de drainage 'b' (non gleyy, les phénomènes de gley se produisent à une profondeur de plus de 120 cm) ou 'A' (complexe de très sec, non gleyy à modéré</w:t>
      </w:r>
      <w:r>
        <w:t>ment humide, modérément gleyy, ces sols ont des conditions hydrologiques très variables et sont souvent trop secs mais enclins à des inondations rapides) ont été cartographiés dans la zone du projet. Ces sols se trouvent respectivement au sud, à l'est et à</w:t>
      </w:r>
      <w:r>
        <w:t xml:space="preserve"> l'ouest de la zone du projet.</w:t>
      </w:r>
    </w:p>
    <w:p w14:paraId="04F97017" w14:textId="77777777" w:rsidR="00CE7FCC" w:rsidRDefault="00942D02">
      <w:pPr>
        <w:pStyle w:val="BodyText"/>
        <w:spacing w:before="161" w:line="276" w:lineRule="auto"/>
        <w:ind w:left="1651" w:right="669"/>
        <w:jc w:val="both"/>
      </w:pPr>
      <w:r>
        <w:t>Il convient de préciser que ce qui précède est basé sur les données figurant sur la carte des sols. Cependant, étant donné que certains des sols originaux sont très perturbés (par exemple par l'expansion de l'aéroport), cette</w:t>
      </w:r>
      <w:r>
        <w:t xml:space="preserve"> analyse peut ne pas donner une image exacte de la situation réelle. Afin d'obtenir une meilleure image du niveau des eaux souterraines, la section suivante examine les données connues de la base de données du sous-sol en Flandre.</w:t>
      </w:r>
    </w:p>
    <w:p w14:paraId="704DD53B" w14:textId="77777777" w:rsidR="00CE7FCC" w:rsidRDefault="00942D02">
      <w:pPr>
        <w:spacing w:before="156"/>
        <w:ind w:left="1651"/>
        <w:rPr>
          <w:b/>
          <w:sz w:val="20"/>
        </w:rPr>
      </w:pPr>
      <w:r>
        <w:rPr>
          <w:b/>
          <w:color w:val="005B82"/>
          <w:sz w:val="20"/>
        </w:rPr>
        <w:t xml:space="preserve">Forage et sondage </w:t>
      </w:r>
      <w:r>
        <w:rPr>
          <w:b/>
          <w:color w:val="005B82"/>
          <w:spacing w:val="-2"/>
          <w:sz w:val="20"/>
        </w:rPr>
        <w:t>(DOV)</w:t>
      </w:r>
    </w:p>
    <w:p w14:paraId="74FA1F15" w14:textId="77777777" w:rsidR="00CE7FCC" w:rsidRDefault="00942D02">
      <w:pPr>
        <w:pStyle w:val="BodyText"/>
        <w:spacing w:before="184" w:line="276" w:lineRule="auto"/>
        <w:ind w:left="1651" w:right="673"/>
        <w:jc w:val="both"/>
      </w:pPr>
      <w:r>
        <w:t xml:space="preserve">Le niveau des eaux souterraines peut également être déduit sur la base </w:t>
      </w:r>
      <w:r>
        <w:rPr>
          <w:spacing w:val="-1"/>
        </w:rPr>
        <w:t xml:space="preserve">des </w:t>
      </w:r>
      <w:r>
        <w:t xml:space="preserve">forages, des </w:t>
      </w:r>
      <w:r>
        <w:t>mesures de sondages et des réseaux de surveillance des eaux souterraines de la Databank Ondergrond Vlaanderen (DOV). Dans la zone du projet, on connaît plusieurs forages où le niveau des eaux souterraines a été mesuré. Ceux-ci sont présentés ci-dessous.</w:t>
      </w:r>
    </w:p>
    <w:p w14:paraId="3A876323" w14:textId="77777777" w:rsidR="00CE7FCC" w:rsidRDefault="00CE7FCC">
      <w:pPr>
        <w:spacing w:line="276" w:lineRule="auto"/>
        <w:jc w:val="both"/>
        <w:sectPr w:rsidR="00CE7FCC">
          <w:headerReference w:type="default" r:id="rId249"/>
          <w:footerReference w:type="default" r:id="rId250"/>
          <w:pgSz w:w="11910" w:h="16840"/>
          <w:pgMar w:top="1740" w:right="460" w:bottom="1300" w:left="900" w:header="571" w:footer="1114" w:gutter="0"/>
          <w:pgNumType w:start="8"/>
          <w:cols w:space="720"/>
        </w:sectPr>
      </w:pPr>
    </w:p>
    <w:p w14:paraId="76F30EF4" w14:textId="77777777" w:rsidR="00CE7FCC" w:rsidRDefault="00CE7FCC">
      <w:pPr>
        <w:pStyle w:val="BodyText"/>
        <w:spacing w:before="101"/>
      </w:pPr>
    </w:p>
    <w:p w14:paraId="65918D4A" w14:textId="77777777" w:rsidR="00CE7FCC" w:rsidRDefault="00942D02">
      <w:pPr>
        <w:pStyle w:val="BodyText"/>
        <w:ind w:left="838"/>
      </w:pPr>
      <w:r>
        <w:rPr>
          <w:noProof/>
        </w:rPr>
        <w:drawing>
          <wp:inline distT="0" distB="0" distL="0" distR="0" wp14:anchorId="340C7A2D" wp14:editId="5DB7E2B1">
            <wp:extent cx="5621186" cy="3866197"/>
            <wp:effectExtent l="0" t="0" r="0" b="0"/>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251" cstate="print"/>
                    <a:stretch>
                      <a:fillRect/>
                    </a:stretch>
                  </pic:blipFill>
                  <pic:spPr>
                    <a:xfrm>
                      <a:off x="0" y="0"/>
                      <a:ext cx="5621186" cy="3866197"/>
                    </a:xfrm>
                    <a:prstGeom prst="rect">
                      <a:avLst/>
                    </a:prstGeom>
                  </pic:spPr>
                </pic:pic>
              </a:graphicData>
            </a:graphic>
          </wp:inline>
        </w:drawing>
      </w:r>
    </w:p>
    <w:p w14:paraId="1BE64A65" w14:textId="77777777" w:rsidR="00CE7FCC" w:rsidRDefault="00CE7FCC">
      <w:pPr>
        <w:pStyle w:val="BodyText"/>
        <w:spacing w:before="206"/>
        <w:rPr>
          <w:sz w:val="18"/>
        </w:rPr>
      </w:pPr>
    </w:p>
    <w:p w14:paraId="6CC0B77E" w14:textId="77777777" w:rsidR="00CE7FCC" w:rsidRDefault="00942D02">
      <w:pPr>
        <w:spacing w:line="458" w:lineRule="auto"/>
        <w:ind w:left="1651" w:right="2392"/>
        <w:rPr>
          <w:i/>
          <w:sz w:val="18"/>
        </w:rPr>
      </w:pPr>
      <w:r>
        <w:rPr>
          <w:i/>
          <w:color w:val="005B82"/>
          <w:sz w:val="18"/>
        </w:rPr>
        <w:t xml:space="preserve">Figure 9-1 : Emplacement des forages où les niveaux des eaux souterraines ont été mesurés </w:t>
      </w:r>
      <w:r>
        <w:rPr>
          <w:i/>
          <w:color w:val="005B82"/>
          <w:sz w:val="18"/>
        </w:rPr>
        <w:t>(source : DOV) Tableau 9-2 : Niveaux des eaux souterraines au niveau des forages considérés (source : DOV)</w:t>
      </w:r>
    </w:p>
    <w:tbl>
      <w:tblPr>
        <w:tblW w:w="0" w:type="auto"/>
        <w:tblInd w:w="16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5"/>
        <w:gridCol w:w="1078"/>
        <w:gridCol w:w="991"/>
        <w:gridCol w:w="2127"/>
        <w:gridCol w:w="1404"/>
        <w:gridCol w:w="2077"/>
      </w:tblGrid>
      <w:tr w:rsidR="00CE7FCC" w14:paraId="5BEDBC88" w14:textId="77777777">
        <w:trPr>
          <w:trHeight w:val="280"/>
        </w:trPr>
        <w:tc>
          <w:tcPr>
            <w:tcW w:w="535" w:type="dxa"/>
          </w:tcPr>
          <w:p w14:paraId="384C3C75" w14:textId="77777777" w:rsidR="00CE7FCC" w:rsidRDefault="00942D02">
            <w:pPr>
              <w:pStyle w:val="TableParagraph"/>
              <w:ind w:left="107"/>
              <w:rPr>
                <w:sz w:val="20"/>
              </w:rPr>
            </w:pPr>
            <w:r>
              <w:rPr>
                <w:spacing w:val="-5"/>
                <w:sz w:val="20"/>
              </w:rPr>
              <w:t>Non</w:t>
            </w:r>
          </w:p>
        </w:tc>
        <w:tc>
          <w:tcPr>
            <w:tcW w:w="1078" w:type="dxa"/>
          </w:tcPr>
          <w:p w14:paraId="5FB82CB1" w14:textId="77777777" w:rsidR="00CE7FCC" w:rsidRDefault="00942D02">
            <w:pPr>
              <w:pStyle w:val="TableParagraph"/>
              <w:ind w:left="108"/>
              <w:rPr>
                <w:sz w:val="20"/>
              </w:rPr>
            </w:pPr>
            <w:r>
              <w:rPr>
                <w:spacing w:val="-10"/>
                <w:sz w:val="20"/>
              </w:rPr>
              <w:t>x</w:t>
            </w:r>
          </w:p>
        </w:tc>
        <w:tc>
          <w:tcPr>
            <w:tcW w:w="991" w:type="dxa"/>
          </w:tcPr>
          <w:p w14:paraId="37977A7D" w14:textId="77777777" w:rsidR="00CE7FCC" w:rsidRDefault="00942D02">
            <w:pPr>
              <w:pStyle w:val="TableParagraph"/>
              <w:ind w:left="108"/>
              <w:rPr>
                <w:sz w:val="20"/>
              </w:rPr>
            </w:pPr>
            <w:r>
              <w:rPr>
                <w:spacing w:val="-10"/>
                <w:sz w:val="20"/>
              </w:rPr>
              <w:t>y</w:t>
            </w:r>
          </w:p>
        </w:tc>
        <w:tc>
          <w:tcPr>
            <w:tcW w:w="2127" w:type="dxa"/>
          </w:tcPr>
          <w:p w14:paraId="4942CE5F" w14:textId="77777777" w:rsidR="00CE7FCC" w:rsidRDefault="00942D02">
            <w:pPr>
              <w:pStyle w:val="TableParagraph"/>
              <w:ind w:left="108"/>
              <w:rPr>
                <w:sz w:val="20"/>
              </w:rPr>
            </w:pPr>
            <w:r>
              <w:rPr>
                <w:spacing w:val="-2"/>
                <w:sz w:val="20"/>
              </w:rPr>
              <w:t>Numéro du foret</w:t>
            </w:r>
          </w:p>
        </w:tc>
        <w:tc>
          <w:tcPr>
            <w:tcW w:w="1404" w:type="dxa"/>
          </w:tcPr>
          <w:p w14:paraId="22F3FEDC" w14:textId="77777777" w:rsidR="00CE7FCC" w:rsidRDefault="00942D02">
            <w:pPr>
              <w:pStyle w:val="TableParagraph"/>
              <w:ind w:left="108"/>
              <w:rPr>
                <w:sz w:val="20"/>
              </w:rPr>
            </w:pPr>
            <w:r>
              <w:rPr>
                <w:spacing w:val="-2"/>
                <w:sz w:val="20"/>
              </w:rPr>
              <w:t>Profondeur</w:t>
            </w:r>
          </w:p>
        </w:tc>
        <w:tc>
          <w:tcPr>
            <w:tcW w:w="2077" w:type="dxa"/>
          </w:tcPr>
          <w:p w14:paraId="05850A6D" w14:textId="77777777" w:rsidR="00CE7FCC" w:rsidRDefault="00942D02">
            <w:pPr>
              <w:pStyle w:val="TableParagraph"/>
              <w:ind w:left="108"/>
              <w:rPr>
                <w:sz w:val="20"/>
              </w:rPr>
            </w:pPr>
            <w:r>
              <w:rPr>
                <w:spacing w:val="-2"/>
                <w:sz w:val="20"/>
              </w:rPr>
              <w:t>Date</w:t>
            </w:r>
          </w:p>
        </w:tc>
      </w:tr>
      <w:tr w:rsidR="00CE7FCC" w14:paraId="21FE760D" w14:textId="77777777">
        <w:trPr>
          <w:trHeight w:val="282"/>
        </w:trPr>
        <w:tc>
          <w:tcPr>
            <w:tcW w:w="535" w:type="dxa"/>
          </w:tcPr>
          <w:p w14:paraId="4A668B71" w14:textId="77777777" w:rsidR="00CE7FCC" w:rsidRDefault="00942D02">
            <w:pPr>
              <w:pStyle w:val="TableParagraph"/>
              <w:spacing w:before="3"/>
              <w:ind w:left="107"/>
              <w:rPr>
                <w:sz w:val="20"/>
              </w:rPr>
            </w:pPr>
            <w:r>
              <w:rPr>
                <w:spacing w:val="-10"/>
                <w:sz w:val="20"/>
              </w:rPr>
              <w:t>1</w:t>
            </w:r>
          </w:p>
        </w:tc>
        <w:tc>
          <w:tcPr>
            <w:tcW w:w="1078" w:type="dxa"/>
          </w:tcPr>
          <w:p w14:paraId="5B004651" w14:textId="77777777" w:rsidR="00CE7FCC" w:rsidRDefault="00942D02">
            <w:pPr>
              <w:pStyle w:val="TableParagraph"/>
              <w:spacing w:before="3"/>
              <w:ind w:left="108"/>
              <w:rPr>
                <w:sz w:val="20"/>
              </w:rPr>
            </w:pPr>
            <w:r>
              <w:rPr>
                <w:spacing w:val="-2"/>
                <w:sz w:val="20"/>
              </w:rPr>
              <w:t>158026</w:t>
            </w:r>
          </w:p>
        </w:tc>
        <w:tc>
          <w:tcPr>
            <w:tcW w:w="991" w:type="dxa"/>
          </w:tcPr>
          <w:p w14:paraId="34966A38" w14:textId="77777777" w:rsidR="00CE7FCC" w:rsidRDefault="00942D02">
            <w:pPr>
              <w:pStyle w:val="TableParagraph"/>
              <w:spacing w:before="3"/>
              <w:ind w:left="108"/>
              <w:rPr>
                <w:sz w:val="20"/>
              </w:rPr>
            </w:pPr>
            <w:r>
              <w:rPr>
                <w:spacing w:val="-2"/>
                <w:sz w:val="20"/>
              </w:rPr>
              <w:t>176483</w:t>
            </w:r>
          </w:p>
        </w:tc>
        <w:tc>
          <w:tcPr>
            <w:tcW w:w="2127" w:type="dxa"/>
          </w:tcPr>
          <w:p w14:paraId="0975A330" w14:textId="77777777" w:rsidR="00CE7FCC" w:rsidRDefault="00942D02">
            <w:pPr>
              <w:pStyle w:val="TableParagraph"/>
              <w:spacing w:before="3"/>
              <w:ind w:left="108"/>
              <w:rPr>
                <w:sz w:val="20"/>
              </w:rPr>
            </w:pPr>
            <w:r>
              <w:rPr>
                <w:spacing w:val="-10"/>
                <w:sz w:val="20"/>
              </w:rPr>
              <w:t>GEO-89/006-D</w:t>
            </w:r>
          </w:p>
        </w:tc>
        <w:tc>
          <w:tcPr>
            <w:tcW w:w="1404" w:type="dxa"/>
          </w:tcPr>
          <w:p w14:paraId="01022ECD" w14:textId="77777777" w:rsidR="00CE7FCC" w:rsidRDefault="00942D02">
            <w:pPr>
              <w:pStyle w:val="TableParagraph"/>
              <w:spacing w:before="3"/>
              <w:ind w:left="108"/>
              <w:rPr>
                <w:sz w:val="20"/>
              </w:rPr>
            </w:pPr>
            <w:r>
              <w:rPr>
                <w:sz w:val="20"/>
              </w:rPr>
              <w:t xml:space="preserve">4,32 </w:t>
            </w:r>
            <w:r>
              <w:rPr>
                <w:spacing w:val="-5"/>
                <w:sz w:val="20"/>
              </w:rPr>
              <w:t>m-mv</w:t>
            </w:r>
          </w:p>
        </w:tc>
        <w:tc>
          <w:tcPr>
            <w:tcW w:w="2077" w:type="dxa"/>
          </w:tcPr>
          <w:p w14:paraId="4BCA1117" w14:textId="77777777" w:rsidR="00CE7FCC" w:rsidRDefault="00942D02">
            <w:pPr>
              <w:pStyle w:val="TableParagraph"/>
              <w:spacing w:before="3"/>
              <w:ind w:left="108"/>
              <w:rPr>
                <w:sz w:val="20"/>
              </w:rPr>
            </w:pPr>
            <w:r>
              <w:rPr>
                <w:spacing w:val="-2"/>
                <w:sz w:val="20"/>
              </w:rPr>
              <w:t>04/04/1989</w:t>
            </w:r>
          </w:p>
        </w:tc>
      </w:tr>
      <w:tr w:rsidR="00CE7FCC" w14:paraId="050B055F" w14:textId="77777777">
        <w:trPr>
          <w:trHeight w:val="280"/>
        </w:trPr>
        <w:tc>
          <w:tcPr>
            <w:tcW w:w="535" w:type="dxa"/>
          </w:tcPr>
          <w:p w14:paraId="3A0395BB" w14:textId="77777777" w:rsidR="00CE7FCC" w:rsidRDefault="00942D02">
            <w:pPr>
              <w:pStyle w:val="TableParagraph"/>
              <w:ind w:left="107"/>
              <w:rPr>
                <w:sz w:val="20"/>
              </w:rPr>
            </w:pPr>
            <w:r>
              <w:rPr>
                <w:spacing w:val="-10"/>
                <w:sz w:val="20"/>
              </w:rPr>
              <w:t>2</w:t>
            </w:r>
          </w:p>
        </w:tc>
        <w:tc>
          <w:tcPr>
            <w:tcW w:w="1078" w:type="dxa"/>
          </w:tcPr>
          <w:p w14:paraId="36940BF0" w14:textId="77777777" w:rsidR="00CE7FCC" w:rsidRDefault="00942D02">
            <w:pPr>
              <w:pStyle w:val="TableParagraph"/>
              <w:ind w:left="108"/>
              <w:rPr>
                <w:sz w:val="20"/>
              </w:rPr>
            </w:pPr>
            <w:r>
              <w:rPr>
                <w:spacing w:val="-2"/>
                <w:sz w:val="20"/>
              </w:rPr>
              <w:t>159404</w:t>
            </w:r>
          </w:p>
        </w:tc>
        <w:tc>
          <w:tcPr>
            <w:tcW w:w="991" w:type="dxa"/>
          </w:tcPr>
          <w:p w14:paraId="689ACA54" w14:textId="77777777" w:rsidR="00CE7FCC" w:rsidRDefault="00942D02">
            <w:pPr>
              <w:pStyle w:val="TableParagraph"/>
              <w:ind w:left="108"/>
              <w:rPr>
                <w:sz w:val="20"/>
              </w:rPr>
            </w:pPr>
            <w:r>
              <w:rPr>
                <w:spacing w:val="-2"/>
                <w:sz w:val="20"/>
              </w:rPr>
              <w:t>176471</w:t>
            </w:r>
          </w:p>
        </w:tc>
        <w:tc>
          <w:tcPr>
            <w:tcW w:w="2127" w:type="dxa"/>
          </w:tcPr>
          <w:p w14:paraId="1550F80C" w14:textId="77777777" w:rsidR="00CE7FCC" w:rsidRDefault="00942D02">
            <w:pPr>
              <w:pStyle w:val="TableParagraph"/>
              <w:spacing w:before="0" w:line="243" w:lineRule="exact"/>
              <w:ind w:left="108"/>
              <w:rPr>
                <w:sz w:val="20"/>
              </w:rPr>
            </w:pPr>
            <w:r>
              <w:rPr>
                <w:spacing w:val="-5"/>
                <w:sz w:val="20"/>
              </w:rPr>
              <w:t>GEO-93/103-B3</w:t>
            </w:r>
          </w:p>
        </w:tc>
        <w:tc>
          <w:tcPr>
            <w:tcW w:w="1404" w:type="dxa"/>
          </w:tcPr>
          <w:p w14:paraId="5E489DAE" w14:textId="77777777" w:rsidR="00CE7FCC" w:rsidRDefault="00942D02">
            <w:pPr>
              <w:pStyle w:val="TableParagraph"/>
              <w:ind w:left="108"/>
              <w:rPr>
                <w:sz w:val="20"/>
              </w:rPr>
            </w:pPr>
            <w:r>
              <w:rPr>
                <w:sz w:val="20"/>
              </w:rPr>
              <w:t xml:space="preserve">5,50 </w:t>
            </w:r>
            <w:r>
              <w:rPr>
                <w:spacing w:val="-5"/>
                <w:sz w:val="20"/>
              </w:rPr>
              <w:t>m-mv</w:t>
            </w:r>
          </w:p>
        </w:tc>
        <w:tc>
          <w:tcPr>
            <w:tcW w:w="2077" w:type="dxa"/>
          </w:tcPr>
          <w:p w14:paraId="22D5F454" w14:textId="77777777" w:rsidR="00CE7FCC" w:rsidRDefault="00942D02">
            <w:pPr>
              <w:pStyle w:val="TableParagraph"/>
              <w:ind w:left="108"/>
              <w:rPr>
                <w:sz w:val="20"/>
              </w:rPr>
            </w:pPr>
            <w:r>
              <w:rPr>
                <w:spacing w:val="-2"/>
                <w:sz w:val="20"/>
              </w:rPr>
              <w:t>01/05/1993</w:t>
            </w:r>
          </w:p>
        </w:tc>
      </w:tr>
      <w:tr w:rsidR="00CE7FCC" w14:paraId="4B61D540" w14:textId="77777777">
        <w:trPr>
          <w:trHeight w:val="280"/>
        </w:trPr>
        <w:tc>
          <w:tcPr>
            <w:tcW w:w="535" w:type="dxa"/>
          </w:tcPr>
          <w:p w14:paraId="12D9D299" w14:textId="77777777" w:rsidR="00CE7FCC" w:rsidRDefault="00942D02">
            <w:pPr>
              <w:pStyle w:val="TableParagraph"/>
              <w:ind w:left="107"/>
              <w:rPr>
                <w:sz w:val="20"/>
              </w:rPr>
            </w:pPr>
            <w:r>
              <w:rPr>
                <w:spacing w:val="-10"/>
                <w:sz w:val="20"/>
              </w:rPr>
              <w:t>3</w:t>
            </w:r>
          </w:p>
        </w:tc>
        <w:tc>
          <w:tcPr>
            <w:tcW w:w="1078" w:type="dxa"/>
          </w:tcPr>
          <w:p w14:paraId="4970FD31" w14:textId="77777777" w:rsidR="00CE7FCC" w:rsidRDefault="00942D02">
            <w:pPr>
              <w:pStyle w:val="TableParagraph"/>
              <w:ind w:left="108"/>
              <w:rPr>
                <w:sz w:val="20"/>
              </w:rPr>
            </w:pPr>
            <w:r>
              <w:rPr>
                <w:spacing w:val="-2"/>
                <w:sz w:val="20"/>
              </w:rPr>
              <w:t>158367</w:t>
            </w:r>
          </w:p>
        </w:tc>
        <w:tc>
          <w:tcPr>
            <w:tcW w:w="991" w:type="dxa"/>
          </w:tcPr>
          <w:p w14:paraId="0EAE10D4" w14:textId="77777777" w:rsidR="00CE7FCC" w:rsidRDefault="00942D02">
            <w:pPr>
              <w:pStyle w:val="TableParagraph"/>
              <w:ind w:left="108"/>
              <w:rPr>
                <w:sz w:val="20"/>
              </w:rPr>
            </w:pPr>
            <w:r>
              <w:rPr>
                <w:spacing w:val="-2"/>
                <w:sz w:val="20"/>
              </w:rPr>
              <w:t>175291</w:t>
            </w:r>
          </w:p>
        </w:tc>
        <w:tc>
          <w:tcPr>
            <w:tcW w:w="2127" w:type="dxa"/>
          </w:tcPr>
          <w:p w14:paraId="46C84831" w14:textId="77777777" w:rsidR="00CE7FCC" w:rsidRDefault="00942D02">
            <w:pPr>
              <w:pStyle w:val="TableParagraph"/>
              <w:ind w:left="108"/>
              <w:rPr>
                <w:sz w:val="20"/>
              </w:rPr>
            </w:pPr>
            <w:r>
              <w:rPr>
                <w:spacing w:val="-5"/>
                <w:sz w:val="20"/>
              </w:rPr>
              <w:t>GEO-92/006-B18</w:t>
            </w:r>
          </w:p>
        </w:tc>
        <w:tc>
          <w:tcPr>
            <w:tcW w:w="1404" w:type="dxa"/>
          </w:tcPr>
          <w:p w14:paraId="0C865BF7" w14:textId="77777777" w:rsidR="00CE7FCC" w:rsidRDefault="00942D02">
            <w:pPr>
              <w:pStyle w:val="TableParagraph"/>
              <w:ind w:left="108"/>
              <w:rPr>
                <w:sz w:val="20"/>
              </w:rPr>
            </w:pPr>
            <w:r>
              <w:rPr>
                <w:sz w:val="20"/>
              </w:rPr>
              <w:t xml:space="preserve">12,60 </w:t>
            </w:r>
            <w:r>
              <w:rPr>
                <w:spacing w:val="-5"/>
                <w:sz w:val="20"/>
              </w:rPr>
              <w:t>m-mv</w:t>
            </w:r>
          </w:p>
        </w:tc>
        <w:tc>
          <w:tcPr>
            <w:tcW w:w="2077" w:type="dxa"/>
          </w:tcPr>
          <w:p w14:paraId="1982D63E" w14:textId="77777777" w:rsidR="00CE7FCC" w:rsidRDefault="00942D02">
            <w:pPr>
              <w:pStyle w:val="TableParagraph"/>
              <w:ind w:left="108"/>
              <w:rPr>
                <w:sz w:val="20"/>
              </w:rPr>
            </w:pPr>
            <w:r>
              <w:rPr>
                <w:spacing w:val="-2"/>
                <w:sz w:val="20"/>
              </w:rPr>
              <w:t>02/04/1992</w:t>
            </w:r>
          </w:p>
        </w:tc>
      </w:tr>
      <w:tr w:rsidR="00CE7FCC" w14:paraId="6465D4A1" w14:textId="77777777">
        <w:trPr>
          <w:trHeight w:val="280"/>
        </w:trPr>
        <w:tc>
          <w:tcPr>
            <w:tcW w:w="535" w:type="dxa"/>
          </w:tcPr>
          <w:p w14:paraId="033ED218" w14:textId="77777777" w:rsidR="00CE7FCC" w:rsidRDefault="00942D02">
            <w:pPr>
              <w:pStyle w:val="TableParagraph"/>
              <w:ind w:left="107"/>
              <w:rPr>
                <w:sz w:val="20"/>
              </w:rPr>
            </w:pPr>
            <w:r>
              <w:rPr>
                <w:spacing w:val="-10"/>
                <w:sz w:val="20"/>
              </w:rPr>
              <w:t>4</w:t>
            </w:r>
          </w:p>
        </w:tc>
        <w:tc>
          <w:tcPr>
            <w:tcW w:w="1078" w:type="dxa"/>
          </w:tcPr>
          <w:p w14:paraId="1C0E8E08" w14:textId="77777777" w:rsidR="00CE7FCC" w:rsidRDefault="00942D02">
            <w:pPr>
              <w:pStyle w:val="TableParagraph"/>
              <w:ind w:left="108"/>
              <w:rPr>
                <w:sz w:val="20"/>
              </w:rPr>
            </w:pPr>
            <w:r>
              <w:rPr>
                <w:spacing w:val="-2"/>
                <w:sz w:val="20"/>
              </w:rPr>
              <w:t>158267</w:t>
            </w:r>
          </w:p>
        </w:tc>
        <w:tc>
          <w:tcPr>
            <w:tcW w:w="991" w:type="dxa"/>
          </w:tcPr>
          <w:p w14:paraId="756B7BEF" w14:textId="77777777" w:rsidR="00CE7FCC" w:rsidRDefault="00942D02">
            <w:pPr>
              <w:pStyle w:val="TableParagraph"/>
              <w:ind w:left="108"/>
              <w:rPr>
                <w:sz w:val="20"/>
              </w:rPr>
            </w:pPr>
            <w:r>
              <w:rPr>
                <w:spacing w:val="-2"/>
                <w:sz w:val="20"/>
              </w:rPr>
              <w:t>17833</w:t>
            </w:r>
          </w:p>
        </w:tc>
        <w:tc>
          <w:tcPr>
            <w:tcW w:w="2127" w:type="dxa"/>
          </w:tcPr>
          <w:p w14:paraId="377E650E" w14:textId="77777777" w:rsidR="00CE7FCC" w:rsidRDefault="00942D02">
            <w:pPr>
              <w:pStyle w:val="TableParagraph"/>
              <w:ind w:left="108"/>
              <w:rPr>
                <w:sz w:val="20"/>
              </w:rPr>
            </w:pPr>
            <w:r>
              <w:rPr>
                <w:spacing w:val="-5"/>
                <w:sz w:val="20"/>
              </w:rPr>
              <w:t>GEO-92/006-B10</w:t>
            </w:r>
          </w:p>
        </w:tc>
        <w:tc>
          <w:tcPr>
            <w:tcW w:w="1404" w:type="dxa"/>
          </w:tcPr>
          <w:p w14:paraId="06F78CDA" w14:textId="77777777" w:rsidR="00CE7FCC" w:rsidRDefault="00942D02">
            <w:pPr>
              <w:pStyle w:val="TableParagraph"/>
              <w:ind w:left="108"/>
              <w:rPr>
                <w:sz w:val="20"/>
              </w:rPr>
            </w:pPr>
            <w:r>
              <w:rPr>
                <w:sz w:val="20"/>
              </w:rPr>
              <w:t xml:space="preserve">8,43 </w:t>
            </w:r>
            <w:r>
              <w:rPr>
                <w:spacing w:val="-5"/>
                <w:sz w:val="20"/>
              </w:rPr>
              <w:t>m-mv</w:t>
            </w:r>
          </w:p>
        </w:tc>
        <w:tc>
          <w:tcPr>
            <w:tcW w:w="2077" w:type="dxa"/>
          </w:tcPr>
          <w:p w14:paraId="61E3349A" w14:textId="77777777" w:rsidR="00CE7FCC" w:rsidRDefault="00942D02">
            <w:pPr>
              <w:pStyle w:val="TableParagraph"/>
              <w:ind w:left="108"/>
              <w:rPr>
                <w:sz w:val="20"/>
              </w:rPr>
            </w:pPr>
            <w:r>
              <w:rPr>
                <w:spacing w:val="-2"/>
                <w:sz w:val="20"/>
              </w:rPr>
              <w:t>01/04/1992</w:t>
            </w:r>
          </w:p>
        </w:tc>
      </w:tr>
      <w:tr w:rsidR="00CE7FCC" w14:paraId="3BDB236F" w14:textId="77777777">
        <w:trPr>
          <w:trHeight w:val="280"/>
        </w:trPr>
        <w:tc>
          <w:tcPr>
            <w:tcW w:w="535" w:type="dxa"/>
          </w:tcPr>
          <w:p w14:paraId="319B18C7" w14:textId="77777777" w:rsidR="00CE7FCC" w:rsidRDefault="00942D02">
            <w:pPr>
              <w:pStyle w:val="TableParagraph"/>
              <w:ind w:left="107"/>
              <w:rPr>
                <w:sz w:val="20"/>
              </w:rPr>
            </w:pPr>
            <w:r>
              <w:rPr>
                <w:spacing w:val="-10"/>
                <w:sz w:val="20"/>
              </w:rPr>
              <w:t>5</w:t>
            </w:r>
          </w:p>
        </w:tc>
        <w:tc>
          <w:tcPr>
            <w:tcW w:w="1078" w:type="dxa"/>
          </w:tcPr>
          <w:p w14:paraId="2612608A" w14:textId="77777777" w:rsidR="00CE7FCC" w:rsidRDefault="00942D02">
            <w:pPr>
              <w:pStyle w:val="TableParagraph"/>
              <w:ind w:left="108"/>
              <w:rPr>
                <w:sz w:val="20"/>
              </w:rPr>
            </w:pPr>
            <w:r>
              <w:rPr>
                <w:spacing w:val="-2"/>
                <w:sz w:val="20"/>
              </w:rPr>
              <w:t>158130</w:t>
            </w:r>
          </w:p>
        </w:tc>
        <w:tc>
          <w:tcPr>
            <w:tcW w:w="991" w:type="dxa"/>
          </w:tcPr>
          <w:p w14:paraId="2A0E443C" w14:textId="77777777" w:rsidR="00CE7FCC" w:rsidRDefault="00942D02">
            <w:pPr>
              <w:pStyle w:val="TableParagraph"/>
              <w:ind w:left="108"/>
              <w:rPr>
                <w:sz w:val="20"/>
              </w:rPr>
            </w:pPr>
            <w:r>
              <w:rPr>
                <w:spacing w:val="-2"/>
                <w:sz w:val="20"/>
              </w:rPr>
              <w:t>176198</w:t>
            </w:r>
          </w:p>
        </w:tc>
        <w:tc>
          <w:tcPr>
            <w:tcW w:w="2127" w:type="dxa"/>
          </w:tcPr>
          <w:p w14:paraId="005C6AD2" w14:textId="77777777" w:rsidR="00CE7FCC" w:rsidRDefault="00942D02">
            <w:pPr>
              <w:pStyle w:val="TableParagraph"/>
              <w:ind w:left="108"/>
              <w:rPr>
                <w:sz w:val="20"/>
              </w:rPr>
            </w:pPr>
            <w:r>
              <w:rPr>
                <w:spacing w:val="-5"/>
                <w:sz w:val="20"/>
              </w:rPr>
              <w:t>GEO-92/006-B1</w:t>
            </w:r>
          </w:p>
        </w:tc>
        <w:tc>
          <w:tcPr>
            <w:tcW w:w="1404" w:type="dxa"/>
          </w:tcPr>
          <w:p w14:paraId="747AB687" w14:textId="77777777" w:rsidR="00CE7FCC" w:rsidRDefault="00942D02">
            <w:pPr>
              <w:pStyle w:val="TableParagraph"/>
              <w:ind w:left="108"/>
              <w:rPr>
                <w:sz w:val="20"/>
              </w:rPr>
            </w:pPr>
            <w:r>
              <w:rPr>
                <w:sz w:val="20"/>
              </w:rPr>
              <w:t xml:space="preserve">15,50 </w:t>
            </w:r>
            <w:r>
              <w:rPr>
                <w:spacing w:val="-5"/>
                <w:sz w:val="20"/>
              </w:rPr>
              <w:t>m-mv</w:t>
            </w:r>
          </w:p>
        </w:tc>
        <w:tc>
          <w:tcPr>
            <w:tcW w:w="2077" w:type="dxa"/>
          </w:tcPr>
          <w:p w14:paraId="22B95ABF" w14:textId="77777777" w:rsidR="00CE7FCC" w:rsidRDefault="00942D02">
            <w:pPr>
              <w:pStyle w:val="TableParagraph"/>
              <w:ind w:left="108"/>
              <w:rPr>
                <w:sz w:val="20"/>
              </w:rPr>
            </w:pPr>
            <w:r>
              <w:rPr>
                <w:spacing w:val="-2"/>
                <w:sz w:val="20"/>
              </w:rPr>
              <w:t>11/03/1992</w:t>
            </w:r>
          </w:p>
        </w:tc>
      </w:tr>
      <w:tr w:rsidR="00CE7FCC" w14:paraId="4DE91EFA" w14:textId="77777777">
        <w:trPr>
          <w:trHeight w:val="280"/>
        </w:trPr>
        <w:tc>
          <w:tcPr>
            <w:tcW w:w="535" w:type="dxa"/>
          </w:tcPr>
          <w:p w14:paraId="60EB2F31" w14:textId="77777777" w:rsidR="00CE7FCC" w:rsidRDefault="00942D02">
            <w:pPr>
              <w:pStyle w:val="TableParagraph"/>
              <w:ind w:left="107"/>
              <w:rPr>
                <w:sz w:val="20"/>
              </w:rPr>
            </w:pPr>
            <w:r>
              <w:rPr>
                <w:spacing w:val="-10"/>
                <w:sz w:val="20"/>
              </w:rPr>
              <w:t>6</w:t>
            </w:r>
          </w:p>
        </w:tc>
        <w:tc>
          <w:tcPr>
            <w:tcW w:w="1078" w:type="dxa"/>
          </w:tcPr>
          <w:p w14:paraId="397E4AC9" w14:textId="77777777" w:rsidR="00CE7FCC" w:rsidRDefault="00942D02">
            <w:pPr>
              <w:pStyle w:val="TableParagraph"/>
              <w:ind w:left="108"/>
              <w:rPr>
                <w:sz w:val="20"/>
              </w:rPr>
            </w:pPr>
            <w:r>
              <w:rPr>
                <w:spacing w:val="-2"/>
                <w:sz w:val="20"/>
              </w:rPr>
              <w:t>157994</w:t>
            </w:r>
          </w:p>
        </w:tc>
        <w:tc>
          <w:tcPr>
            <w:tcW w:w="991" w:type="dxa"/>
          </w:tcPr>
          <w:p w14:paraId="3D07CEA5" w14:textId="77777777" w:rsidR="00CE7FCC" w:rsidRDefault="00942D02">
            <w:pPr>
              <w:pStyle w:val="TableParagraph"/>
              <w:ind w:left="108"/>
              <w:rPr>
                <w:sz w:val="20"/>
              </w:rPr>
            </w:pPr>
            <w:r>
              <w:rPr>
                <w:spacing w:val="-2"/>
                <w:sz w:val="20"/>
              </w:rPr>
              <w:t>176056</w:t>
            </w:r>
          </w:p>
        </w:tc>
        <w:tc>
          <w:tcPr>
            <w:tcW w:w="2127" w:type="dxa"/>
          </w:tcPr>
          <w:p w14:paraId="6F8F70AC" w14:textId="77777777" w:rsidR="00CE7FCC" w:rsidRDefault="00942D02">
            <w:pPr>
              <w:pStyle w:val="TableParagraph"/>
              <w:ind w:left="108"/>
              <w:rPr>
                <w:sz w:val="20"/>
              </w:rPr>
            </w:pPr>
            <w:r>
              <w:rPr>
                <w:spacing w:val="-10"/>
                <w:sz w:val="20"/>
              </w:rPr>
              <w:t>GEO-89/006-A</w:t>
            </w:r>
          </w:p>
        </w:tc>
        <w:tc>
          <w:tcPr>
            <w:tcW w:w="1404" w:type="dxa"/>
          </w:tcPr>
          <w:p w14:paraId="6CE2636D" w14:textId="77777777" w:rsidR="00CE7FCC" w:rsidRDefault="00942D02">
            <w:pPr>
              <w:pStyle w:val="TableParagraph"/>
              <w:ind w:left="108"/>
              <w:rPr>
                <w:sz w:val="20"/>
              </w:rPr>
            </w:pPr>
            <w:r>
              <w:rPr>
                <w:sz w:val="20"/>
              </w:rPr>
              <w:t xml:space="preserve">5,27 </w:t>
            </w:r>
            <w:r>
              <w:rPr>
                <w:spacing w:val="-5"/>
                <w:sz w:val="20"/>
              </w:rPr>
              <w:t>m-mv</w:t>
            </w:r>
          </w:p>
        </w:tc>
        <w:tc>
          <w:tcPr>
            <w:tcW w:w="2077" w:type="dxa"/>
          </w:tcPr>
          <w:p w14:paraId="440D50FF" w14:textId="77777777" w:rsidR="00CE7FCC" w:rsidRDefault="00942D02">
            <w:pPr>
              <w:pStyle w:val="TableParagraph"/>
              <w:ind w:left="108"/>
              <w:rPr>
                <w:sz w:val="20"/>
              </w:rPr>
            </w:pPr>
            <w:r>
              <w:rPr>
                <w:spacing w:val="-2"/>
                <w:sz w:val="20"/>
              </w:rPr>
              <w:t>17/04/1989</w:t>
            </w:r>
          </w:p>
        </w:tc>
      </w:tr>
      <w:tr w:rsidR="00CE7FCC" w14:paraId="18DBFAF4" w14:textId="77777777">
        <w:trPr>
          <w:trHeight w:val="280"/>
        </w:trPr>
        <w:tc>
          <w:tcPr>
            <w:tcW w:w="535" w:type="dxa"/>
          </w:tcPr>
          <w:p w14:paraId="03563C95" w14:textId="77777777" w:rsidR="00CE7FCC" w:rsidRDefault="00942D02">
            <w:pPr>
              <w:pStyle w:val="TableParagraph"/>
              <w:ind w:left="107"/>
              <w:rPr>
                <w:sz w:val="20"/>
              </w:rPr>
            </w:pPr>
            <w:r>
              <w:rPr>
                <w:spacing w:val="-10"/>
                <w:sz w:val="20"/>
              </w:rPr>
              <w:t>7</w:t>
            </w:r>
          </w:p>
        </w:tc>
        <w:tc>
          <w:tcPr>
            <w:tcW w:w="1078" w:type="dxa"/>
          </w:tcPr>
          <w:p w14:paraId="1E5ED8DA" w14:textId="77777777" w:rsidR="00CE7FCC" w:rsidRDefault="00942D02">
            <w:pPr>
              <w:pStyle w:val="TableParagraph"/>
              <w:ind w:left="108"/>
              <w:rPr>
                <w:sz w:val="20"/>
              </w:rPr>
            </w:pPr>
            <w:r>
              <w:rPr>
                <w:spacing w:val="-2"/>
                <w:sz w:val="20"/>
              </w:rPr>
              <w:t>158387</w:t>
            </w:r>
          </w:p>
        </w:tc>
        <w:tc>
          <w:tcPr>
            <w:tcW w:w="991" w:type="dxa"/>
          </w:tcPr>
          <w:p w14:paraId="37B1E9EE" w14:textId="77777777" w:rsidR="00CE7FCC" w:rsidRDefault="00942D02">
            <w:pPr>
              <w:pStyle w:val="TableParagraph"/>
              <w:ind w:left="108"/>
              <w:rPr>
                <w:sz w:val="20"/>
              </w:rPr>
            </w:pPr>
            <w:r>
              <w:rPr>
                <w:spacing w:val="-2"/>
                <w:sz w:val="20"/>
              </w:rPr>
              <w:t>175446</w:t>
            </w:r>
          </w:p>
        </w:tc>
        <w:tc>
          <w:tcPr>
            <w:tcW w:w="2127" w:type="dxa"/>
          </w:tcPr>
          <w:p w14:paraId="3F6814EB" w14:textId="77777777" w:rsidR="00CE7FCC" w:rsidRDefault="00942D02">
            <w:pPr>
              <w:pStyle w:val="TableParagraph"/>
              <w:ind w:left="108"/>
              <w:rPr>
                <w:sz w:val="20"/>
              </w:rPr>
            </w:pPr>
            <w:r>
              <w:rPr>
                <w:spacing w:val="-5"/>
                <w:sz w:val="20"/>
              </w:rPr>
              <w:t>GEO-92/006-B15</w:t>
            </w:r>
          </w:p>
        </w:tc>
        <w:tc>
          <w:tcPr>
            <w:tcW w:w="1404" w:type="dxa"/>
          </w:tcPr>
          <w:p w14:paraId="16F763D3" w14:textId="77777777" w:rsidR="00CE7FCC" w:rsidRDefault="00942D02">
            <w:pPr>
              <w:pStyle w:val="TableParagraph"/>
              <w:ind w:left="108"/>
              <w:rPr>
                <w:sz w:val="20"/>
              </w:rPr>
            </w:pPr>
            <w:r>
              <w:rPr>
                <w:sz w:val="20"/>
              </w:rPr>
              <w:t xml:space="preserve">12,08 </w:t>
            </w:r>
            <w:r>
              <w:rPr>
                <w:spacing w:val="-5"/>
                <w:sz w:val="20"/>
              </w:rPr>
              <w:t>m-mv</w:t>
            </w:r>
          </w:p>
        </w:tc>
        <w:tc>
          <w:tcPr>
            <w:tcW w:w="2077" w:type="dxa"/>
          </w:tcPr>
          <w:p w14:paraId="2BBD5112" w14:textId="77777777" w:rsidR="00CE7FCC" w:rsidRDefault="00942D02">
            <w:pPr>
              <w:pStyle w:val="TableParagraph"/>
              <w:ind w:left="108"/>
              <w:rPr>
                <w:sz w:val="20"/>
              </w:rPr>
            </w:pPr>
            <w:r>
              <w:rPr>
                <w:spacing w:val="-2"/>
                <w:sz w:val="20"/>
              </w:rPr>
              <w:t>22/04/1992</w:t>
            </w:r>
          </w:p>
        </w:tc>
      </w:tr>
      <w:tr w:rsidR="00CE7FCC" w14:paraId="27BCA0B2" w14:textId="77777777">
        <w:trPr>
          <w:trHeight w:val="282"/>
        </w:trPr>
        <w:tc>
          <w:tcPr>
            <w:tcW w:w="535" w:type="dxa"/>
          </w:tcPr>
          <w:p w14:paraId="4A372D32" w14:textId="77777777" w:rsidR="00CE7FCC" w:rsidRDefault="00942D02">
            <w:pPr>
              <w:pStyle w:val="TableParagraph"/>
              <w:spacing w:before="3"/>
              <w:ind w:left="107"/>
              <w:rPr>
                <w:sz w:val="20"/>
              </w:rPr>
            </w:pPr>
            <w:r>
              <w:rPr>
                <w:spacing w:val="-10"/>
                <w:sz w:val="20"/>
              </w:rPr>
              <w:t>8</w:t>
            </w:r>
          </w:p>
        </w:tc>
        <w:tc>
          <w:tcPr>
            <w:tcW w:w="1078" w:type="dxa"/>
          </w:tcPr>
          <w:p w14:paraId="41CDA6BD" w14:textId="77777777" w:rsidR="00CE7FCC" w:rsidRDefault="00942D02">
            <w:pPr>
              <w:pStyle w:val="TableParagraph"/>
              <w:spacing w:before="3"/>
              <w:ind w:left="108"/>
              <w:rPr>
                <w:sz w:val="20"/>
              </w:rPr>
            </w:pPr>
            <w:r>
              <w:rPr>
                <w:spacing w:val="-2"/>
                <w:sz w:val="20"/>
              </w:rPr>
              <w:t>159717</w:t>
            </w:r>
          </w:p>
        </w:tc>
        <w:tc>
          <w:tcPr>
            <w:tcW w:w="991" w:type="dxa"/>
          </w:tcPr>
          <w:p w14:paraId="098276C2" w14:textId="77777777" w:rsidR="00CE7FCC" w:rsidRDefault="00942D02">
            <w:pPr>
              <w:pStyle w:val="TableParagraph"/>
              <w:spacing w:before="3"/>
              <w:ind w:left="108"/>
              <w:rPr>
                <w:sz w:val="20"/>
              </w:rPr>
            </w:pPr>
            <w:r>
              <w:rPr>
                <w:spacing w:val="-2"/>
                <w:sz w:val="20"/>
              </w:rPr>
              <w:t>177656</w:t>
            </w:r>
          </w:p>
        </w:tc>
        <w:tc>
          <w:tcPr>
            <w:tcW w:w="2127" w:type="dxa"/>
          </w:tcPr>
          <w:p w14:paraId="6D1298A3" w14:textId="77777777" w:rsidR="00CE7FCC" w:rsidRDefault="00942D02">
            <w:pPr>
              <w:pStyle w:val="TableParagraph"/>
              <w:spacing w:before="3"/>
              <w:ind w:left="108"/>
              <w:rPr>
                <w:sz w:val="20"/>
              </w:rPr>
            </w:pPr>
            <w:r>
              <w:rPr>
                <w:spacing w:val="-5"/>
                <w:sz w:val="20"/>
              </w:rPr>
              <w:t>GEO-93/104-B19</w:t>
            </w:r>
          </w:p>
        </w:tc>
        <w:tc>
          <w:tcPr>
            <w:tcW w:w="1404" w:type="dxa"/>
          </w:tcPr>
          <w:p w14:paraId="7D768CD6" w14:textId="77777777" w:rsidR="00CE7FCC" w:rsidRDefault="00942D02">
            <w:pPr>
              <w:pStyle w:val="TableParagraph"/>
              <w:spacing w:before="3"/>
              <w:ind w:left="108"/>
              <w:rPr>
                <w:sz w:val="20"/>
              </w:rPr>
            </w:pPr>
            <w:r>
              <w:rPr>
                <w:sz w:val="20"/>
              </w:rPr>
              <w:t xml:space="preserve">2,00 </w:t>
            </w:r>
            <w:r>
              <w:rPr>
                <w:spacing w:val="-5"/>
                <w:sz w:val="20"/>
              </w:rPr>
              <w:t>m-mv</w:t>
            </w:r>
          </w:p>
        </w:tc>
        <w:tc>
          <w:tcPr>
            <w:tcW w:w="2077" w:type="dxa"/>
          </w:tcPr>
          <w:p w14:paraId="4805F609" w14:textId="77777777" w:rsidR="00CE7FCC" w:rsidRDefault="00942D02">
            <w:pPr>
              <w:pStyle w:val="TableParagraph"/>
              <w:spacing w:before="3"/>
              <w:ind w:left="108"/>
              <w:rPr>
                <w:sz w:val="20"/>
              </w:rPr>
            </w:pPr>
            <w:r>
              <w:rPr>
                <w:spacing w:val="-2"/>
                <w:sz w:val="20"/>
              </w:rPr>
              <w:t>13/05/1993</w:t>
            </w:r>
          </w:p>
        </w:tc>
      </w:tr>
      <w:tr w:rsidR="00CE7FCC" w14:paraId="53EC38B5" w14:textId="77777777">
        <w:trPr>
          <w:trHeight w:val="280"/>
        </w:trPr>
        <w:tc>
          <w:tcPr>
            <w:tcW w:w="535" w:type="dxa"/>
          </w:tcPr>
          <w:p w14:paraId="0A6D95F3" w14:textId="77777777" w:rsidR="00CE7FCC" w:rsidRDefault="00942D02">
            <w:pPr>
              <w:pStyle w:val="TableParagraph"/>
              <w:ind w:left="107"/>
              <w:rPr>
                <w:sz w:val="20"/>
              </w:rPr>
            </w:pPr>
            <w:r>
              <w:rPr>
                <w:spacing w:val="-10"/>
                <w:sz w:val="20"/>
              </w:rPr>
              <w:t>9</w:t>
            </w:r>
          </w:p>
        </w:tc>
        <w:tc>
          <w:tcPr>
            <w:tcW w:w="1078" w:type="dxa"/>
          </w:tcPr>
          <w:p w14:paraId="291E311E" w14:textId="77777777" w:rsidR="00CE7FCC" w:rsidRDefault="00942D02">
            <w:pPr>
              <w:pStyle w:val="TableParagraph"/>
              <w:ind w:left="108"/>
              <w:rPr>
                <w:sz w:val="20"/>
              </w:rPr>
            </w:pPr>
            <w:r>
              <w:rPr>
                <w:spacing w:val="-2"/>
                <w:sz w:val="20"/>
              </w:rPr>
              <w:t>159306</w:t>
            </w:r>
          </w:p>
        </w:tc>
        <w:tc>
          <w:tcPr>
            <w:tcW w:w="991" w:type="dxa"/>
          </w:tcPr>
          <w:p w14:paraId="064F1B54" w14:textId="77777777" w:rsidR="00CE7FCC" w:rsidRDefault="00942D02">
            <w:pPr>
              <w:pStyle w:val="TableParagraph"/>
              <w:ind w:left="108"/>
              <w:rPr>
                <w:sz w:val="20"/>
              </w:rPr>
            </w:pPr>
            <w:r>
              <w:rPr>
                <w:spacing w:val="-2"/>
                <w:sz w:val="20"/>
              </w:rPr>
              <w:t>178541</w:t>
            </w:r>
          </w:p>
        </w:tc>
        <w:tc>
          <w:tcPr>
            <w:tcW w:w="2127" w:type="dxa"/>
          </w:tcPr>
          <w:p w14:paraId="23D8074F" w14:textId="77777777" w:rsidR="00CE7FCC" w:rsidRDefault="00942D02">
            <w:pPr>
              <w:pStyle w:val="TableParagraph"/>
              <w:ind w:left="108"/>
              <w:rPr>
                <w:sz w:val="20"/>
              </w:rPr>
            </w:pPr>
            <w:r>
              <w:rPr>
                <w:spacing w:val="-5"/>
                <w:sz w:val="20"/>
              </w:rPr>
              <w:t>GEO-93/104-B4</w:t>
            </w:r>
          </w:p>
        </w:tc>
        <w:tc>
          <w:tcPr>
            <w:tcW w:w="1404" w:type="dxa"/>
          </w:tcPr>
          <w:p w14:paraId="319D3878" w14:textId="77777777" w:rsidR="00CE7FCC" w:rsidRDefault="00942D02">
            <w:pPr>
              <w:pStyle w:val="TableParagraph"/>
              <w:ind w:left="108"/>
              <w:rPr>
                <w:sz w:val="20"/>
              </w:rPr>
            </w:pPr>
            <w:r>
              <w:rPr>
                <w:sz w:val="20"/>
              </w:rPr>
              <w:t xml:space="preserve">2,20 </w:t>
            </w:r>
            <w:r>
              <w:rPr>
                <w:spacing w:val="-5"/>
                <w:sz w:val="20"/>
              </w:rPr>
              <w:t>m-mv</w:t>
            </w:r>
          </w:p>
        </w:tc>
        <w:tc>
          <w:tcPr>
            <w:tcW w:w="2077" w:type="dxa"/>
          </w:tcPr>
          <w:p w14:paraId="778C141B" w14:textId="77777777" w:rsidR="00CE7FCC" w:rsidRDefault="00942D02">
            <w:pPr>
              <w:pStyle w:val="TableParagraph"/>
              <w:ind w:left="108"/>
              <w:rPr>
                <w:sz w:val="20"/>
              </w:rPr>
            </w:pPr>
            <w:r>
              <w:rPr>
                <w:spacing w:val="-2"/>
                <w:sz w:val="20"/>
              </w:rPr>
              <w:t>25/05/1993</w:t>
            </w:r>
          </w:p>
        </w:tc>
      </w:tr>
    </w:tbl>
    <w:p w14:paraId="28485CFC" w14:textId="77777777" w:rsidR="00CE7FCC" w:rsidRDefault="00CE7FCC">
      <w:pPr>
        <w:pStyle w:val="BodyText"/>
        <w:rPr>
          <w:i/>
          <w:sz w:val="18"/>
        </w:rPr>
      </w:pPr>
    </w:p>
    <w:p w14:paraId="7B23F23B" w14:textId="77777777" w:rsidR="00CE7FCC" w:rsidRDefault="00CE7FCC">
      <w:pPr>
        <w:pStyle w:val="BodyText"/>
        <w:spacing w:before="8"/>
        <w:rPr>
          <w:i/>
          <w:sz w:val="18"/>
        </w:rPr>
      </w:pPr>
    </w:p>
    <w:p w14:paraId="2D10B49A" w14:textId="77777777" w:rsidR="00CE7FCC" w:rsidRDefault="00942D02">
      <w:pPr>
        <w:pStyle w:val="BodyText"/>
        <w:spacing w:line="276" w:lineRule="auto"/>
        <w:ind w:left="1651" w:right="669"/>
        <w:jc w:val="both"/>
      </w:pPr>
      <w:r>
        <w:t xml:space="preserve">Les forages indiquent que les eaux souterraines sont situées à environ 2 m-mv au nord de la zone du projet, à environ 4,5 m-mv au centre et à environ 12 m-mv au sud. Aucune mesure de forage n'est connue dans la DVV à l'intérieur ou à proximité de la </w:t>
      </w:r>
      <w:r>
        <w:rPr>
          <w:spacing w:val="-6"/>
        </w:rPr>
        <w:t>zone d</w:t>
      </w:r>
      <w:r>
        <w:rPr>
          <w:spacing w:val="-6"/>
        </w:rPr>
        <w:t>e projet.</w:t>
      </w:r>
    </w:p>
    <w:p w14:paraId="74ED3276" w14:textId="77777777" w:rsidR="00CE7FCC" w:rsidRDefault="00942D02">
      <w:pPr>
        <w:spacing w:before="157"/>
        <w:ind w:left="1651"/>
        <w:jc w:val="both"/>
        <w:rPr>
          <w:b/>
          <w:sz w:val="20"/>
        </w:rPr>
      </w:pPr>
      <w:r>
        <w:rPr>
          <w:b/>
          <w:color w:val="005B82"/>
          <w:spacing w:val="-2"/>
          <w:sz w:val="20"/>
        </w:rPr>
        <w:t>Réseau de surveillance des eaux souterraines (DOV)</w:t>
      </w:r>
    </w:p>
    <w:p w14:paraId="4AB5D3C0" w14:textId="77777777" w:rsidR="00CE7FCC" w:rsidRDefault="00942D02">
      <w:pPr>
        <w:pStyle w:val="BodyText"/>
        <w:spacing w:before="183" w:line="259" w:lineRule="auto"/>
        <w:ind w:left="1651" w:right="672"/>
        <w:jc w:val="both"/>
      </w:pPr>
      <w:r>
        <w:t xml:space="preserve">La base de données du sous-sol en Flandre (DOV) </w:t>
      </w:r>
      <w:r>
        <w:rPr>
          <w:spacing w:val="-9"/>
        </w:rPr>
        <w:t xml:space="preserve">comprend </w:t>
      </w:r>
      <w:r>
        <w:t>plusieurs réseaux de surveillance des eaux souterraines. Ces réseaux de surveillance sont le fruit de vastes programmes de surveillance vi</w:t>
      </w:r>
      <w:r>
        <w:t xml:space="preserve">sant à obtenir une bonne image de la quantité d'eau souterraine disponible et de la qualité de l'eau </w:t>
      </w:r>
      <w:r>
        <w:lastRenderedPageBreak/>
        <w:t>souterraine de la Flandre.</w:t>
      </w:r>
    </w:p>
    <w:p w14:paraId="3C894265" w14:textId="77777777" w:rsidR="00CE7FCC" w:rsidRDefault="00CE7FCC">
      <w:pPr>
        <w:spacing w:line="259" w:lineRule="auto"/>
        <w:jc w:val="both"/>
        <w:sectPr w:rsidR="00CE7FCC">
          <w:pgSz w:w="11910" w:h="16840"/>
          <w:pgMar w:top="1740" w:right="460" w:bottom="1320" w:left="900" w:header="571" w:footer="1114" w:gutter="0"/>
          <w:cols w:space="720"/>
        </w:sectPr>
      </w:pPr>
    </w:p>
    <w:p w14:paraId="78C4E7C4" w14:textId="77777777" w:rsidR="00CE7FCC" w:rsidRDefault="00942D02">
      <w:pPr>
        <w:pStyle w:val="BodyText"/>
        <w:spacing w:before="90" w:line="259" w:lineRule="auto"/>
        <w:ind w:left="1651" w:right="674"/>
        <w:jc w:val="both"/>
      </w:pPr>
      <w:r>
        <w:lastRenderedPageBreak/>
        <w:t>aquifères en Flandre. Aucun puits de surveillance n'est situé dans la zone du projet. Cependant, un certain no</w:t>
      </w:r>
      <w:r>
        <w:t>mbre de points de surveillance avec des mesures publiques sont situés dans les environs. Le tableau ci-dessous indique la profondeur moyenne des eaux souterraines sur une période donnée :</w:t>
      </w:r>
    </w:p>
    <w:p w14:paraId="34FC4A8E" w14:textId="77777777" w:rsidR="00CE7FCC" w:rsidRDefault="00942D02">
      <w:pPr>
        <w:pStyle w:val="BodyText"/>
        <w:spacing w:before="147"/>
      </w:pPr>
      <w:r>
        <w:rPr>
          <w:noProof/>
        </w:rPr>
        <w:drawing>
          <wp:anchor distT="0" distB="0" distL="0" distR="0" simplePos="0" relativeHeight="487690240" behindDoc="1" locked="0" layoutInCell="1" allowOverlap="1" wp14:anchorId="7280920A" wp14:editId="496F7F7F">
            <wp:simplePos x="0" y="0"/>
            <wp:positionH relativeFrom="page">
              <wp:posOffset>1104231</wp:posOffset>
            </wp:positionH>
            <wp:positionV relativeFrom="paragraph">
              <wp:posOffset>263729</wp:posOffset>
            </wp:positionV>
            <wp:extent cx="5621186" cy="3866197"/>
            <wp:effectExtent l="0" t="0" r="0" b="0"/>
            <wp:wrapTopAndBottom/>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252" cstate="print"/>
                    <a:stretch>
                      <a:fillRect/>
                    </a:stretch>
                  </pic:blipFill>
                  <pic:spPr>
                    <a:xfrm>
                      <a:off x="0" y="0"/>
                      <a:ext cx="5621186" cy="3866197"/>
                    </a:xfrm>
                    <a:prstGeom prst="rect">
                      <a:avLst/>
                    </a:prstGeom>
                  </pic:spPr>
                </pic:pic>
              </a:graphicData>
            </a:graphic>
          </wp:anchor>
        </w:drawing>
      </w:r>
    </w:p>
    <w:p w14:paraId="4DC50945" w14:textId="77777777" w:rsidR="00CE7FCC" w:rsidRDefault="00CE7FCC">
      <w:pPr>
        <w:pStyle w:val="BodyText"/>
        <w:spacing w:before="166"/>
      </w:pPr>
    </w:p>
    <w:p w14:paraId="1B01742F" w14:textId="77777777" w:rsidR="00CE7FCC" w:rsidRDefault="00942D02">
      <w:pPr>
        <w:ind w:left="1651"/>
        <w:jc w:val="both"/>
        <w:rPr>
          <w:i/>
          <w:sz w:val="18"/>
        </w:rPr>
      </w:pPr>
      <w:r>
        <w:rPr>
          <w:i/>
          <w:color w:val="005B82"/>
          <w:sz w:val="18"/>
        </w:rPr>
        <w:t xml:space="preserve">Figure 9-2 : Localisation des </w:t>
      </w:r>
      <w:r>
        <w:rPr>
          <w:i/>
          <w:color w:val="005B82"/>
          <w:sz w:val="18"/>
        </w:rPr>
        <w:t xml:space="preserve">réseaux de surveillance des eaux souterraines avec mesures publiques (source : </w:t>
      </w:r>
      <w:r>
        <w:rPr>
          <w:i/>
          <w:color w:val="005B82"/>
          <w:spacing w:val="-4"/>
          <w:sz w:val="18"/>
        </w:rPr>
        <w:t>DOV)</w:t>
      </w:r>
    </w:p>
    <w:p w14:paraId="21D2F9EE" w14:textId="77777777" w:rsidR="00CE7FCC" w:rsidRDefault="00942D02">
      <w:pPr>
        <w:spacing w:before="200"/>
        <w:ind w:left="1651"/>
        <w:jc w:val="both"/>
        <w:rPr>
          <w:i/>
          <w:sz w:val="18"/>
        </w:rPr>
      </w:pPr>
      <w:r>
        <w:rPr>
          <w:i/>
          <w:color w:val="005B82"/>
          <w:sz w:val="18"/>
        </w:rPr>
        <w:t xml:space="preserve">Tableau 9-3 : Niveaux des eaux souterraines aux endroits considérés du réseau de surveillance des eaux souterraines (source : </w:t>
      </w:r>
      <w:r>
        <w:rPr>
          <w:i/>
          <w:color w:val="005B82"/>
          <w:spacing w:val="-4"/>
          <w:sz w:val="18"/>
        </w:rPr>
        <w:t>DOV)</w:t>
      </w:r>
    </w:p>
    <w:p w14:paraId="35CAE48C" w14:textId="77777777" w:rsidR="00CE7FCC" w:rsidRDefault="00CE7FCC">
      <w:pPr>
        <w:pStyle w:val="BodyText"/>
        <w:spacing w:before="3" w:after="1"/>
        <w:rPr>
          <w:i/>
          <w:sz w:val="16"/>
        </w:rPr>
      </w:pPr>
    </w:p>
    <w:tbl>
      <w:tblPr>
        <w:tblW w:w="0" w:type="auto"/>
        <w:tblInd w:w="16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9"/>
        <w:gridCol w:w="850"/>
        <w:gridCol w:w="993"/>
        <w:gridCol w:w="1132"/>
        <w:gridCol w:w="1984"/>
        <w:gridCol w:w="1134"/>
        <w:gridCol w:w="1415"/>
      </w:tblGrid>
      <w:tr w:rsidR="00CE7FCC" w14:paraId="2DE38042" w14:textId="77777777">
        <w:trPr>
          <w:trHeight w:val="489"/>
        </w:trPr>
        <w:tc>
          <w:tcPr>
            <w:tcW w:w="619" w:type="dxa"/>
          </w:tcPr>
          <w:p w14:paraId="43AE9478" w14:textId="77777777" w:rsidR="00CE7FCC" w:rsidRDefault="00942D02">
            <w:pPr>
              <w:pStyle w:val="TableParagraph"/>
              <w:ind w:left="107"/>
              <w:rPr>
                <w:b/>
                <w:sz w:val="20"/>
              </w:rPr>
            </w:pPr>
            <w:r>
              <w:rPr>
                <w:b/>
                <w:spacing w:val="-5"/>
                <w:sz w:val="20"/>
              </w:rPr>
              <w:t>Non</w:t>
            </w:r>
          </w:p>
        </w:tc>
        <w:tc>
          <w:tcPr>
            <w:tcW w:w="850" w:type="dxa"/>
          </w:tcPr>
          <w:p w14:paraId="1B828F9F" w14:textId="77777777" w:rsidR="00CE7FCC" w:rsidRDefault="00942D02">
            <w:pPr>
              <w:pStyle w:val="TableParagraph"/>
              <w:ind w:left="108"/>
              <w:rPr>
                <w:b/>
                <w:sz w:val="20"/>
              </w:rPr>
            </w:pPr>
            <w:r>
              <w:rPr>
                <w:b/>
                <w:spacing w:val="-10"/>
                <w:sz w:val="20"/>
              </w:rPr>
              <w:t>X</w:t>
            </w:r>
          </w:p>
        </w:tc>
        <w:tc>
          <w:tcPr>
            <w:tcW w:w="993" w:type="dxa"/>
          </w:tcPr>
          <w:p w14:paraId="7ACC79EF" w14:textId="77777777" w:rsidR="00CE7FCC" w:rsidRDefault="00942D02">
            <w:pPr>
              <w:pStyle w:val="TableParagraph"/>
              <w:ind w:left="108"/>
              <w:rPr>
                <w:b/>
                <w:sz w:val="20"/>
              </w:rPr>
            </w:pPr>
            <w:r>
              <w:rPr>
                <w:b/>
                <w:spacing w:val="-10"/>
                <w:sz w:val="20"/>
              </w:rPr>
              <w:t>Y</w:t>
            </w:r>
          </w:p>
        </w:tc>
        <w:tc>
          <w:tcPr>
            <w:tcW w:w="1132" w:type="dxa"/>
          </w:tcPr>
          <w:p w14:paraId="116EC85A" w14:textId="77777777" w:rsidR="00CE7FCC" w:rsidRDefault="00942D02">
            <w:pPr>
              <w:pStyle w:val="TableParagraph"/>
              <w:ind w:left="108"/>
              <w:rPr>
                <w:b/>
                <w:sz w:val="20"/>
              </w:rPr>
            </w:pPr>
            <w:r>
              <w:rPr>
                <w:b/>
                <w:sz w:val="20"/>
              </w:rPr>
              <w:t xml:space="preserve">GW </w:t>
            </w:r>
            <w:r>
              <w:rPr>
                <w:b/>
                <w:spacing w:val="-5"/>
                <w:sz w:val="20"/>
              </w:rPr>
              <w:t>ID</w:t>
            </w:r>
          </w:p>
        </w:tc>
        <w:tc>
          <w:tcPr>
            <w:tcW w:w="1984" w:type="dxa"/>
          </w:tcPr>
          <w:p w14:paraId="6208E85B" w14:textId="77777777" w:rsidR="00CE7FCC" w:rsidRDefault="00942D02">
            <w:pPr>
              <w:pStyle w:val="TableParagraph"/>
              <w:ind w:left="109"/>
              <w:rPr>
                <w:b/>
                <w:sz w:val="20"/>
              </w:rPr>
            </w:pPr>
            <w:r>
              <w:rPr>
                <w:b/>
                <w:spacing w:val="-2"/>
                <w:sz w:val="20"/>
              </w:rPr>
              <w:t>Réseau de surveillance</w:t>
            </w:r>
          </w:p>
        </w:tc>
        <w:tc>
          <w:tcPr>
            <w:tcW w:w="1134" w:type="dxa"/>
          </w:tcPr>
          <w:p w14:paraId="0AC6C5BA" w14:textId="77777777" w:rsidR="00CE7FCC" w:rsidRDefault="00942D02">
            <w:pPr>
              <w:pStyle w:val="TableParagraph"/>
              <w:spacing w:before="0" w:line="240" w:lineRule="atLeast"/>
              <w:ind w:left="110" w:right="452"/>
              <w:rPr>
                <w:b/>
                <w:sz w:val="20"/>
              </w:rPr>
            </w:pPr>
            <w:r>
              <w:rPr>
                <w:b/>
                <w:spacing w:val="-2"/>
                <w:sz w:val="20"/>
              </w:rPr>
              <w:t>Profondeur (moyenne)</w:t>
            </w:r>
          </w:p>
        </w:tc>
        <w:tc>
          <w:tcPr>
            <w:tcW w:w="1415" w:type="dxa"/>
          </w:tcPr>
          <w:p w14:paraId="069C1BCF" w14:textId="77777777" w:rsidR="00CE7FCC" w:rsidRDefault="00942D02">
            <w:pPr>
              <w:pStyle w:val="TableParagraph"/>
              <w:ind w:left="112"/>
              <w:rPr>
                <w:b/>
                <w:sz w:val="20"/>
              </w:rPr>
            </w:pPr>
            <w:r>
              <w:rPr>
                <w:b/>
                <w:spacing w:val="-2"/>
                <w:sz w:val="20"/>
              </w:rPr>
              <w:t>Période de mesure</w:t>
            </w:r>
          </w:p>
        </w:tc>
      </w:tr>
      <w:tr w:rsidR="00CE7FCC" w14:paraId="76D5323D" w14:textId="77777777">
        <w:trPr>
          <w:trHeight w:val="263"/>
        </w:trPr>
        <w:tc>
          <w:tcPr>
            <w:tcW w:w="619" w:type="dxa"/>
            <w:tcBorders>
              <w:bottom w:val="nil"/>
            </w:tcBorders>
          </w:tcPr>
          <w:p w14:paraId="0BBC3654" w14:textId="77777777" w:rsidR="00CE7FCC" w:rsidRDefault="00942D02">
            <w:pPr>
              <w:pStyle w:val="TableParagraph"/>
              <w:spacing w:line="242" w:lineRule="exact"/>
              <w:ind w:left="107"/>
              <w:rPr>
                <w:sz w:val="20"/>
              </w:rPr>
            </w:pPr>
            <w:r>
              <w:rPr>
                <w:spacing w:val="-10"/>
                <w:sz w:val="20"/>
              </w:rPr>
              <w:t>1</w:t>
            </w:r>
          </w:p>
        </w:tc>
        <w:tc>
          <w:tcPr>
            <w:tcW w:w="850" w:type="dxa"/>
            <w:tcBorders>
              <w:bottom w:val="nil"/>
            </w:tcBorders>
          </w:tcPr>
          <w:p w14:paraId="4E7CD988" w14:textId="77777777" w:rsidR="00CE7FCC" w:rsidRDefault="00942D02">
            <w:pPr>
              <w:pStyle w:val="TableParagraph"/>
              <w:spacing w:line="242" w:lineRule="exact"/>
              <w:ind w:left="108"/>
              <w:rPr>
                <w:sz w:val="20"/>
              </w:rPr>
            </w:pPr>
            <w:r>
              <w:rPr>
                <w:spacing w:val="-2"/>
                <w:sz w:val="20"/>
              </w:rPr>
              <w:t>156852</w:t>
            </w:r>
          </w:p>
        </w:tc>
        <w:tc>
          <w:tcPr>
            <w:tcW w:w="993" w:type="dxa"/>
            <w:tcBorders>
              <w:bottom w:val="nil"/>
            </w:tcBorders>
          </w:tcPr>
          <w:p w14:paraId="26B205E8" w14:textId="77777777" w:rsidR="00CE7FCC" w:rsidRDefault="00942D02">
            <w:pPr>
              <w:pStyle w:val="TableParagraph"/>
              <w:spacing w:line="242" w:lineRule="exact"/>
              <w:ind w:left="108"/>
              <w:rPr>
                <w:sz w:val="20"/>
              </w:rPr>
            </w:pPr>
            <w:r>
              <w:rPr>
                <w:spacing w:val="-2"/>
                <w:sz w:val="20"/>
              </w:rPr>
              <w:t>179102</w:t>
            </w:r>
          </w:p>
        </w:tc>
        <w:tc>
          <w:tcPr>
            <w:tcW w:w="1132" w:type="dxa"/>
            <w:tcBorders>
              <w:bottom w:val="nil"/>
            </w:tcBorders>
          </w:tcPr>
          <w:p w14:paraId="16996469" w14:textId="77777777" w:rsidR="00CE7FCC" w:rsidRDefault="00942D02">
            <w:pPr>
              <w:pStyle w:val="TableParagraph"/>
              <w:spacing w:line="242" w:lineRule="exact"/>
              <w:ind w:left="108"/>
              <w:rPr>
                <w:sz w:val="20"/>
              </w:rPr>
            </w:pPr>
            <w:r>
              <w:rPr>
                <w:spacing w:val="-2"/>
                <w:sz w:val="20"/>
              </w:rPr>
              <w:t>FDBP001</w:t>
            </w:r>
          </w:p>
        </w:tc>
        <w:tc>
          <w:tcPr>
            <w:tcW w:w="1984" w:type="dxa"/>
            <w:tcBorders>
              <w:bottom w:val="nil"/>
            </w:tcBorders>
          </w:tcPr>
          <w:p w14:paraId="15ADBC6E" w14:textId="77777777" w:rsidR="00CE7FCC" w:rsidRDefault="00942D02">
            <w:pPr>
              <w:pStyle w:val="TableParagraph"/>
              <w:spacing w:line="242" w:lineRule="exact"/>
              <w:ind w:left="109"/>
              <w:rPr>
                <w:sz w:val="20"/>
              </w:rPr>
            </w:pPr>
            <w:r>
              <w:rPr>
                <w:sz w:val="20"/>
              </w:rPr>
              <w:t xml:space="preserve">9 (puits de surveillance du RIOB </w:t>
            </w:r>
            <w:r>
              <w:rPr>
                <w:spacing w:val="-5"/>
                <w:sz w:val="20"/>
              </w:rPr>
              <w:t>et</w:t>
            </w:r>
          </w:p>
        </w:tc>
        <w:tc>
          <w:tcPr>
            <w:tcW w:w="1134" w:type="dxa"/>
            <w:tcBorders>
              <w:bottom w:val="nil"/>
            </w:tcBorders>
          </w:tcPr>
          <w:p w14:paraId="452288D9" w14:textId="77777777" w:rsidR="00CE7FCC" w:rsidRDefault="00942D02">
            <w:pPr>
              <w:pStyle w:val="TableParagraph"/>
              <w:spacing w:line="242" w:lineRule="exact"/>
              <w:ind w:right="33"/>
              <w:jc w:val="center"/>
              <w:rPr>
                <w:sz w:val="20"/>
              </w:rPr>
            </w:pPr>
            <w:r>
              <w:rPr>
                <w:sz w:val="20"/>
              </w:rPr>
              <w:t xml:space="preserve">0,04 </w:t>
            </w:r>
            <w:r>
              <w:rPr>
                <w:spacing w:val="-5"/>
                <w:sz w:val="20"/>
              </w:rPr>
              <w:t>m-mv</w:t>
            </w:r>
          </w:p>
        </w:tc>
        <w:tc>
          <w:tcPr>
            <w:tcW w:w="1415" w:type="dxa"/>
            <w:tcBorders>
              <w:bottom w:val="nil"/>
            </w:tcBorders>
          </w:tcPr>
          <w:p w14:paraId="58E8D235" w14:textId="77777777" w:rsidR="00CE7FCC" w:rsidRDefault="00942D02">
            <w:pPr>
              <w:pStyle w:val="TableParagraph"/>
              <w:spacing w:line="242" w:lineRule="exact"/>
              <w:ind w:left="112"/>
              <w:rPr>
                <w:sz w:val="20"/>
              </w:rPr>
            </w:pPr>
            <w:r>
              <w:rPr>
                <w:sz w:val="20"/>
              </w:rPr>
              <w:t xml:space="preserve">17/08/2020 </w:t>
            </w:r>
            <w:r>
              <w:rPr>
                <w:spacing w:val="-10"/>
                <w:sz w:val="20"/>
              </w:rPr>
              <w:t>-</w:t>
            </w:r>
          </w:p>
        </w:tc>
      </w:tr>
      <w:tr w:rsidR="00CE7FCC" w14:paraId="79D57AEE" w14:textId="77777777">
        <w:trPr>
          <w:trHeight w:val="223"/>
        </w:trPr>
        <w:tc>
          <w:tcPr>
            <w:tcW w:w="619" w:type="dxa"/>
            <w:tcBorders>
              <w:top w:val="nil"/>
              <w:bottom w:val="nil"/>
            </w:tcBorders>
          </w:tcPr>
          <w:p w14:paraId="6BF53915" w14:textId="77777777" w:rsidR="00CE7FCC" w:rsidRDefault="00CE7FCC">
            <w:pPr>
              <w:pStyle w:val="TableParagraph"/>
              <w:spacing w:before="0"/>
              <w:rPr>
                <w:rFonts w:ascii="Times New Roman"/>
                <w:sz w:val="14"/>
              </w:rPr>
            </w:pPr>
          </w:p>
        </w:tc>
        <w:tc>
          <w:tcPr>
            <w:tcW w:w="850" w:type="dxa"/>
            <w:tcBorders>
              <w:top w:val="nil"/>
            </w:tcBorders>
          </w:tcPr>
          <w:p w14:paraId="399BBC43" w14:textId="77777777" w:rsidR="00CE7FCC" w:rsidRDefault="00CE7FCC">
            <w:pPr>
              <w:pStyle w:val="TableParagraph"/>
              <w:spacing w:before="0"/>
              <w:rPr>
                <w:rFonts w:ascii="Times New Roman"/>
                <w:sz w:val="14"/>
              </w:rPr>
            </w:pPr>
          </w:p>
        </w:tc>
        <w:tc>
          <w:tcPr>
            <w:tcW w:w="993" w:type="dxa"/>
            <w:tcBorders>
              <w:top w:val="nil"/>
            </w:tcBorders>
          </w:tcPr>
          <w:p w14:paraId="269223E4" w14:textId="77777777" w:rsidR="00CE7FCC" w:rsidRDefault="00CE7FCC">
            <w:pPr>
              <w:pStyle w:val="TableParagraph"/>
              <w:spacing w:before="0"/>
              <w:rPr>
                <w:rFonts w:ascii="Times New Roman"/>
                <w:sz w:val="14"/>
              </w:rPr>
            </w:pPr>
          </w:p>
        </w:tc>
        <w:tc>
          <w:tcPr>
            <w:tcW w:w="1132" w:type="dxa"/>
            <w:tcBorders>
              <w:top w:val="nil"/>
            </w:tcBorders>
          </w:tcPr>
          <w:p w14:paraId="4F77BB97" w14:textId="77777777" w:rsidR="00CE7FCC" w:rsidRDefault="00CE7FCC">
            <w:pPr>
              <w:pStyle w:val="TableParagraph"/>
              <w:spacing w:before="0"/>
              <w:rPr>
                <w:rFonts w:ascii="Times New Roman"/>
                <w:sz w:val="14"/>
              </w:rPr>
            </w:pPr>
          </w:p>
        </w:tc>
        <w:tc>
          <w:tcPr>
            <w:tcW w:w="1984" w:type="dxa"/>
            <w:tcBorders>
              <w:top w:val="nil"/>
            </w:tcBorders>
          </w:tcPr>
          <w:p w14:paraId="3F6480EC" w14:textId="77777777" w:rsidR="00CE7FCC" w:rsidRDefault="00942D02">
            <w:pPr>
              <w:pStyle w:val="TableParagraph"/>
              <w:spacing w:before="0" w:line="204" w:lineRule="exact"/>
              <w:ind w:left="109"/>
              <w:rPr>
                <w:sz w:val="20"/>
              </w:rPr>
            </w:pPr>
            <w:r>
              <w:rPr>
                <w:spacing w:val="-2"/>
                <w:sz w:val="20"/>
              </w:rPr>
              <w:t>les organisations de protection de la nature)</w:t>
            </w:r>
          </w:p>
        </w:tc>
        <w:tc>
          <w:tcPr>
            <w:tcW w:w="1134" w:type="dxa"/>
            <w:tcBorders>
              <w:top w:val="nil"/>
            </w:tcBorders>
          </w:tcPr>
          <w:p w14:paraId="0DB2BB40" w14:textId="77777777" w:rsidR="00CE7FCC" w:rsidRDefault="00CE7FCC">
            <w:pPr>
              <w:pStyle w:val="TableParagraph"/>
              <w:spacing w:before="0"/>
              <w:rPr>
                <w:rFonts w:ascii="Times New Roman"/>
                <w:sz w:val="14"/>
              </w:rPr>
            </w:pPr>
          </w:p>
        </w:tc>
        <w:tc>
          <w:tcPr>
            <w:tcW w:w="1415" w:type="dxa"/>
            <w:tcBorders>
              <w:top w:val="nil"/>
            </w:tcBorders>
          </w:tcPr>
          <w:p w14:paraId="1CC62DBD" w14:textId="77777777" w:rsidR="00CE7FCC" w:rsidRDefault="00942D02">
            <w:pPr>
              <w:pStyle w:val="TableParagraph"/>
              <w:spacing w:before="0" w:line="204" w:lineRule="exact"/>
              <w:ind w:left="112"/>
              <w:rPr>
                <w:sz w:val="20"/>
              </w:rPr>
            </w:pPr>
            <w:r>
              <w:rPr>
                <w:spacing w:val="-2"/>
                <w:sz w:val="20"/>
              </w:rPr>
              <w:t>18/11/2021</w:t>
            </w:r>
          </w:p>
        </w:tc>
      </w:tr>
      <w:tr w:rsidR="00CE7FCC" w14:paraId="2F61E896" w14:textId="77777777">
        <w:trPr>
          <w:trHeight w:val="264"/>
        </w:trPr>
        <w:tc>
          <w:tcPr>
            <w:tcW w:w="619" w:type="dxa"/>
            <w:tcBorders>
              <w:top w:val="nil"/>
              <w:bottom w:val="nil"/>
            </w:tcBorders>
          </w:tcPr>
          <w:p w14:paraId="0DDA0369" w14:textId="77777777" w:rsidR="00CE7FCC" w:rsidRDefault="00CE7FCC">
            <w:pPr>
              <w:pStyle w:val="TableParagraph"/>
              <w:spacing w:before="0"/>
              <w:rPr>
                <w:rFonts w:ascii="Times New Roman"/>
                <w:sz w:val="18"/>
              </w:rPr>
            </w:pPr>
          </w:p>
        </w:tc>
        <w:tc>
          <w:tcPr>
            <w:tcW w:w="850" w:type="dxa"/>
            <w:tcBorders>
              <w:bottom w:val="nil"/>
            </w:tcBorders>
          </w:tcPr>
          <w:p w14:paraId="7FC18BDD" w14:textId="77777777" w:rsidR="00CE7FCC" w:rsidRDefault="00942D02">
            <w:pPr>
              <w:pStyle w:val="TableParagraph"/>
              <w:spacing w:line="243" w:lineRule="exact"/>
              <w:ind w:left="108"/>
              <w:rPr>
                <w:sz w:val="20"/>
              </w:rPr>
            </w:pPr>
            <w:r>
              <w:rPr>
                <w:spacing w:val="-2"/>
                <w:sz w:val="20"/>
              </w:rPr>
              <w:t>156845</w:t>
            </w:r>
          </w:p>
        </w:tc>
        <w:tc>
          <w:tcPr>
            <w:tcW w:w="993" w:type="dxa"/>
            <w:tcBorders>
              <w:bottom w:val="nil"/>
            </w:tcBorders>
          </w:tcPr>
          <w:p w14:paraId="3F1F8A62" w14:textId="77777777" w:rsidR="00CE7FCC" w:rsidRDefault="00942D02">
            <w:pPr>
              <w:pStyle w:val="TableParagraph"/>
              <w:spacing w:line="243" w:lineRule="exact"/>
              <w:ind w:left="108"/>
              <w:rPr>
                <w:sz w:val="20"/>
              </w:rPr>
            </w:pPr>
            <w:r>
              <w:rPr>
                <w:spacing w:val="-2"/>
                <w:sz w:val="20"/>
              </w:rPr>
              <w:t>179098</w:t>
            </w:r>
          </w:p>
        </w:tc>
        <w:tc>
          <w:tcPr>
            <w:tcW w:w="1132" w:type="dxa"/>
            <w:tcBorders>
              <w:bottom w:val="nil"/>
            </w:tcBorders>
          </w:tcPr>
          <w:p w14:paraId="380C9710" w14:textId="77777777" w:rsidR="00CE7FCC" w:rsidRDefault="00942D02">
            <w:pPr>
              <w:pStyle w:val="TableParagraph"/>
              <w:spacing w:line="243" w:lineRule="exact"/>
              <w:ind w:left="108"/>
              <w:rPr>
                <w:sz w:val="20"/>
              </w:rPr>
            </w:pPr>
            <w:r>
              <w:rPr>
                <w:spacing w:val="-2"/>
                <w:sz w:val="20"/>
              </w:rPr>
              <w:t>FDBP003</w:t>
            </w:r>
          </w:p>
        </w:tc>
        <w:tc>
          <w:tcPr>
            <w:tcW w:w="1984" w:type="dxa"/>
            <w:tcBorders>
              <w:bottom w:val="nil"/>
            </w:tcBorders>
          </w:tcPr>
          <w:p w14:paraId="560C02E6" w14:textId="77777777" w:rsidR="00CE7FCC" w:rsidRDefault="00942D02">
            <w:pPr>
              <w:pStyle w:val="TableParagraph"/>
              <w:spacing w:line="243" w:lineRule="exact"/>
              <w:ind w:left="109"/>
              <w:rPr>
                <w:sz w:val="20"/>
              </w:rPr>
            </w:pPr>
            <w:r>
              <w:rPr>
                <w:sz w:val="20"/>
              </w:rPr>
              <w:t xml:space="preserve">9 </w:t>
            </w:r>
            <w:r>
              <w:rPr>
                <w:sz w:val="20"/>
              </w:rPr>
              <w:t xml:space="preserve">(puits de surveillance du RIOB </w:t>
            </w:r>
            <w:r>
              <w:rPr>
                <w:spacing w:val="-5"/>
                <w:sz w:val="20"/>
              </w:rPr>
              <w:t>et</w:t>
            </w:r>
          </w:p>
        </w:tc>
        <w:tc>
          <w:tcPr>
            <w:tcW w:w="1134" w:type="dxa"/>
            <w:tcBorders>
              <w:bottom w:val="nil"/>
            </w:tcBorders>
          </w:tcPr>
          <w:p w14:paraId="25D81357" w14:textId="77777777" w:rsidR="00CE7FCC" w:rsidRDefault="00942D02">
            <w:pPr>
              <w:pStyle w:val="TableParagraph"/>
              <w:spacing w:line="243" w:lineRule="exact"/>
              <w:ind w:right="33"/>
              <w:jc w:val="center"/>
              <w:rPr>
                <w:sz w:val="20"/>
              </w:rPr>
            </w:pPr>
            <w:r>
              <w:rPr>
                <w:sz w:val="20"/>
              </w:rPr>
              <w:t xml:space="preserve">0,26 </w:t>
            </w:r>
            <w:r>
              <w:rPr>
                <w:spacing w:val="-5"/>
                <w:sz w:val="20"/>
              </w:rPr>
              <w:t>m-mv</w:t>
            </w:r>
          </w:p>
        </w:tc>
        <w:tc>
          <w:tcPr>
            <w:tcW w:w="1415" w:type="dxa"/>
            <w:tcBorders>
              <w:bottom w:val="nil"/>
            </w:tcBorders>
          </w:tcPr>
          <w:p w14:paraId="6D6AA5A7" w14:textId="77777777" w:rsidR="00CE7FCC" w:rsidRDefault="00942D02">
            <w:pPr>
              <w:pStyle w:val="TableParagraph"/>
              <w:spacing w:line="243" w:lineRule="exact"/>
              <w:ind w:left="112"/>
              <w:rPr>
                <w:sz w:val="20"/>
              </w:rPr>
            </w:pPr>
            <w:r>
              <w:rPr>
                <w:sz w:val="20"/>
              </w:rPr>
              <w:t xml:space="preserve">18/07/2020 </w:t>
            </w:r>
            <w:r>
              <w:rPr>
                <w:spacing w:val="-10"/>
                <w:sz w:val="20"/>
              </w:rPr>
              <w:t>-</w:t>
            </w:r>
          </w:p>
        </w:tc>
      </w:tr>
      <w:tr w:rsidR="00CE7FCC" w14:paraId="725B5DD5" w14:textId="77777777">
        <w:trPr>
          <w:trHeight w:val="224"/>
        </w:trPr>
        <w:tc>
          <w:tcPr>
            <w:tcW w:w="619" w:type="dxa"/>
            <w:tcBorders>
              <w:top w:val="nil"/>
              <w:bottom w:val="nil"/>
            </w:tcBorders>
          </w:tcPr>
          <w:p w14:paraId="5A249224" w14:textId="77777777" w:rsidR="00CE7FCC" w:rsidRDefault="00CE7FCC">
            <w:pPr>
              <w:pStyle w:val="TableParagraph"/>
              <w:spacing w:before="0"/>
              <w:rPr>
                <w:rFonts w:ascii="Times New Roman"/>
                <w:sz w:val="16"/>
              </w:rPr>
            </w:pPr>
          </w:p>
        </w:tc>
        <w:tc>
          <w:tcPr>
            <w:tcW w:w="850" w:type="dxa"/>
            <w:tcBorders>
              <w:top w:val="nil"/>
            </w:tcBorders>
          </w:tcPr>
          <w:p w14:paraId="48074C24" w14:textId="77777777" w:rsidR="00CE7FCC" w:rsidRDefault="00CE7FCC">
            <w:pPr>
              <w:pStyle w:val="TableParagraph"/>
              <w:spacing w:before="0"/>
              <w:rPr>
                <w:rFonts w:ascii="Times New Roman"/>
                <w:sz w:val="16"/>
              </w:rPr>
            </w:pPr>
          </w:p>
        </w:tc>
        <w:tc>
          <w:tcPr>
            <w:tcW w:w="993" w:type="dxa"/>
            <w:tcBorders>
              <w:top w:val="nil"/>
            </w:tcBorders>
          </w:tcPr>
          <w:p w14:paraId="5B00CB7B" w14:textId="77777777" w:rsidR="00CE7FCC" w:rsidRDefault="00CE7FCC">
            <w:pPr>
              <w:pStyle w:val="TableParagraph"/>
              <w:spacing w:before="0"/>
              <w:rPr>
                <w:rFonts w:ascii="Times New Roman"/>
                <w:sz w:val="16"/>
              </w:rPr>
            </w:pPr>
          </w:p>
        </w:tc>
        <w:tc>
          <w:tcPr>
            <w:tcW w:w="1132" w:type="dxa"/>
            <w:tcBorders>
              <w:top w:val="nil"/>
            </w:tcBorders>
          </w:tcPr>
          <w:p w14:paraId="488B15AF" w14:textId="77777777" w:rsidR="00CE7FCC" w:rsidRDefault="00CE7FCC">
            <w:pPr>
              <w:pStyle w:val="TableParagraph"/>
              <w:spacing w:before="0"/>
              <w:rPr>
                <w:rFonts w:ascii="Times New Roman"/>
                <w:sz w:val="16"/>
              </w:rPr>
            </w:pPr>
          </w:p>
        </w:tc>
        <w:tc>
          <w:tcPr>
            <w:tcW w:w="1984" w:type="dxa"/>
            <w:tcBorders>
              <w:top w:val="nil"/>
            </w:tcBorders>
          </w:tcPr>
          <w:p w14:paraId="1ACBB8E9" w14:textId="77777777" w:rsidR="00CE7FCC" w:rsidRDefault="00942D02">
            <w:pPr>
              <w:pStyle w:val="TableParagraph"/>
              <w:spacing w:before="0" w:line="205" w:lineRule="exact"/>
              <w:ind w:left="109"/>
              <w:rPr>
                <w:sz w:val="20"/>
              </w:rPr>
            </w:pPr>
            <w:r>
              <w:rPr>
                <w:spacing w:val="-2"/>
                <w:sz w:val="20"/>
              </w:rPr>
              <w:t>les organisations de protection de la nature)</w:t>
            </w:r>
          </w:p>
        </w:tc>
        <w:tc>
          <w:tcPr>
            <w:tcW w:w="1134" w:type="dxa"/>
            <w:tcBorders>
              <w:top w:val="nil"/>
            </w:tcBorders>
          </w:tcPr>
          <w:p w14:paraId="1481906C" w14:textId="77777777" w:rsidR="00CE7FCC" w:rsidRDefault="00CE7FCC">
            <w:pPr>
              <w:pStyle w:val="TableParagraph"/>
              <w:spacing w:before="0"/>
              <w:rPr>
                <w:rFonts w:ascii="Times New Roman"/>
                <w:sz w:val="16"/>
              </w:rPr>
            </w:pPr>
          </w:p>
        </w:tc>
        <w:tc>
          <w:tcPr>
            <w:tcW w:w="1415" w:type="dxa"/>
            <w:tcBorders>
              <w:top w:val="nil"/>
            </w:tcBorders>
          </w:tcPr>
          <w:p w14:paraId="498E478A" w14:textId="77777777" w:rsidR="00CE7FCC" w:rsidRDefault="00942D02">
            <w:pPr>
              <w:pStyle w:val="TableParagraph"/>
              <w:spacing w:before="0" w:line="205" w:lineRule="exact"/>
              <w:ind w:left="112"/>
              <w:rPr>
                <w:sz w:val="20"/>
              </w:rPr>
            </w:pPr>
            <w:r>
              <w:rPr>
                <w:spacing w:val="-2"/>
                <w:sz w:val="20"/>
              </w:rPr>
              <w:t>06/09/2020</w:t>
            </w:r>
          </w:p>
        </w:tc>
      </w:tr>
      <w:tr w:rsidR="00CE7FCC" w14:paraId="2EC2D3BC" w14:textId="77777777">
        <w:trPr>
          <w:trHeight w:val="264"/>
        </w:trPr>
        <w:tc>
          <w:tcPr>
            <w:tcW w:w="619" w:type="dxa"/>
            <w:tcBorders>
              <w:top w:val="nil"/>
              <w:bottom w:val="nil"/>
            </w:tcBorders>
          </w:tcPr>
          <w:p w14:paraId="362BB961" w14:textId="77777777" w:rsidR="00CE7FCC" w:rsidRDefault="00CE7FCC">
            <w:pPr>
              <w:pStyle w:val="TableParagraph"/>
              <w:spacing w:before="0"/>
              <w:rPr>
                <w:rFonts w:ascii="Times New Roman"/>
                <w:sz w:val="18"/>
              </w:rPr>
            </w:pPr>
          </w:p>
        </w:tc>
        <w:tc>
          <w:tcPr>
            <w:tcW w:w="850" w:type="dxa"/>
            <w:tcBorders>
              <w:bottom w:val="nil"/>
            </w:tcBorders>
          </w:tcPr>
          <w:p w14:paraId="46738199" w14:textId="77777777" w:rsidR="00CE7FCC" w:rsidRDefault="00942D02">
            <w:pPr>
              <w:pStyle w:val="TableParagraph"/>
              <w:spacing w:line="243" w:lineRule="exact"/>
              <w:ind w:left="108"/>
              <w:rPr>
                <w:sz w:val="20"/>
              </w:rPr>
            </w:pPr>
            <w:r>
              <w:rPr>
                <w:spacing w:val="-2"/>
                <w:sz w:val="20"/>
              </w:rPr>
              <w:t>156842</w:t>
            </w:r>
          </w:p>
        </w:tc>
        <w:tc>
          <w:tcPr>
            <w:tcW w:w="993" w:type="dxa"/>
            <w:tcBorders>
              <w:bottom w:val="nil"/>
            </w:tcBorders>
          </w:tcPr>
          <w:p w14:paraId="583FAFBC" w14:textId="77777777" w:rsidR="00CE7FCC" w:rsidRDefault="00942D02">
            <w:pPr>
              <w:pStyle w:val="TableParagraph"/>
              <w:spacing w:line="243" w:lineRule="exact"/>
              <w:ind w:left="108"/>
              <w:rPr>
                <w:sz w:val="20"/>
              </w:rPr>
            </w:pPr>
            <w:r>
              <w:rPr>
                <w:spacing w:val="-2"/>
                <w:sz w:val="20"/>
              </w:rPr>
              <w:t>179102</w:t>
            </w:r>
          </w:p>
        </w:tc>
        <w:tc>
          <w:tcPr>
            <w:tcW w:w="1132" w:type="dxa"/>
            <w:tcBorders>
              <w:bottom w:val="nil"/>
            </w:tcBorders>
          </w:tcPr>
          <w:p w14:paraId="1E45A161" w14:textId="77777777" w:rsidR="00CE7FCC" w:rsidRDefault="00942D02">
            <w:pPr>
              <w:pStyle w:val="TableParagraph"/>
              <w:spacing w:line="243" w:lineRule="exact"/>
              <w:ind w:left="108"/>
              <w:rPr>
                <w:sz w:val="20"/>
              </w:rPr>
            </w:pPr>
            <w:r>
              <w:rPr>
                <w:spacing w:val="-2"/>
                <w:sz w:val="20"/>
              </w:rPr>
              <w:t>FDBP004</w:t>
            </w:r>
          </w:p>
        </w:tc>
        <w:tc>
          <w:tcPr>
            <w:tcW w:w="1984" w:type="dxa"/>
            <w:tcBorders>
              <w:bottom w:val="nil"/>
            </w:tcBorders>
          </w:tcPr>
          <w:p w14:paraId="704CD729" w14:textId="77777777" w:rsidR="00CE7FCC" w:rsidRDefault="00942D02">
            <w:pPr>
              <w:pStyle w:val="TableParagraph"/>
              <w:spacing w:line="243" w:lineRule="exact"/>
              <w:ind w:left="109"/>
              <w:rPr>
                <w:sz w:val="20"/>
              </w:rPr>
            </w:pPr>
            <w:r>
              <w:rPr>
                <w:sz w:val="20"/>
              </w:rPr>
              <w:t xml:space="preserve">9 (puits de surveillance du RIOB </w:t>
            </w:r>
            <w:r>
              <w:rPr>
                <w:spacing w:val="-5"/>
                <w:sz w:val="20"/>
              </w:rPr>
              <w:t>et</w:t>
            </w:r>
          </w:p>
        </w:tc>
        <w:tc>
          <w:tcPr>
            <w:tcW w:w="1134" w:type="dxa"/>
            <w:tcBorders>
              <w:bottom w:val="nil"/>
            </w:tcBorders>
          </w:tcPr>
          <w:p w14:paraId="4EE72054" w14:textId="77777777" w:rsidR="00CE7FCC" w:rsidRDefault="00942D02">
            <w:pPr>
              <w:pStyle w:val="TableParagraph"/>
              <w:spacing w:line="243" w:lineRule="exact"/>
              <w:ind w:right="33"/>
              <w:jc w:val="center"/>
              <w:rPr>
                <w:sz w:val="20"/>
              </w:rPr>
            </w:pPr>
            <w:r>
              <w:rPr>
                <w:sz w:val="20"/>
              </w:rPr>
              <w:t xml:space="preserve">0,21 </w:t>
            </w:r>
            <w:r>
              <w:rPr>
                <w:spacing w:val="-5"/>
                <w:sz w:val="20"/>
              </w:rPr>
              <w:t>m-mv</w:t>
            </w:r>
          </w:p>
        </w:tc>
        <w:tc>
          <w:tcPr>
            <w:tcW w:w="1415" w:type="dxa"/>
            <w:tcBorders>
              <w:bottom w:val="nil"/>
            </w:tcBorders>
          </w:tcPr>
          <w:p w14:paraId="13D007AA" w14:textId="77777777" w:rsidR="00CE7FCC" w:rsidRDefault="00942D02">
            <w:pPr>
              <w:pStyle w:val="TableParagraph"/>
              <w:spacing w:line="243" w:lineRule="exact"/>
              <w:ind w:left="112"/>
              <w:rPr>
                <w:sz w:val="20"/>
              </w:rPr>
            </w:pPr>
            <w:r>
              <w:rPr>
                <w:sz w:val="20"/>
              </w:rPr>
              <w:t xml:space="preserve">17/08/2020 </w:t>
            </w:r>
            <w:r>
              <w:rPr>
                <w:spacing w:val="-10"/>
                <w:sz w:val="20"/>
              </w:rPr>
              <w:t>-</w:t>
            </w:r>
          </w:p>
        </w:tc>
      </w:tr>
      <w:tr w:rsidR="00CE7FCC" w14:paraId="00CE3F40" w14:textId="77777777">
        <w:trPr>
          <w:trHeight w:val="224"/>
        </w:trPr>
        <w:tc>
          <w:tcPr>
            <w:tcW w:w="619" w:type="dxa"/>
            <w:tcBorders>
              <w:top w:val="nil"/>
              <w:bottom w:val="nil"/>
            </w:tcBorders>
          </w:tcPr>
          <w:p w14:paraId="03419803" w14:textId="77777777" w:rsidR="00CE7FCC" w:rsidRDefault="00CE7FCC">
            <w:pPr>
              <w:pStyle w:val="TableParagraph"/>
              <w:spacing w:before="0"/>
              <w:rPr>
                <w:rFonts w:ascii="Times New Roman"/>
                <w:sz w:val="16"/>
              </w:rPr>
            </w:pPr>
          </w:p>
        </w:tc>
        <w:tc>
          <w:tcPr>
            <w:tcW w:w="850" w:type="dxa"/>
            <w:tcBorders>
              <w:top w:val="nil"/>
            </w:tcBorders>
          </w:tcPr>
          <w:p w14:paraId="06714DDC" w14:textId="77777777" w:rsidR="00CE7FCC" w:rsidRDefault="00CE7FCC">
            <w:pPr>
              <w:pStyle w:val="TableParagraph"/>
              <w:spacing w:before="0"/>
              <w:rPr>
                <w:rFonts w:ascii="Times New Roman"/>
                <w:sz w:val="16"/>
              </w:rPr>
            </w:pPr>
          </w:p>
        </w:tc>
        <w:tc>
          <w:tcPr>
            <w:tcW w:w="993" w:type="dxa"/>
            <w:tcBorders>
              <w:top w:val="nil"/>
            </w:tcBorders>
          </w:tcPr>
          <w:p w14:paraId="43C4AF31" w14:textId="77777777" w:rsidR="00CE7FCC" w:rsidRDefault="00CE7FCC">
            <w:pPr>
              <w:pStyle w:val="TableParagraph"/>
              <w:spacing w:before="0"/>
              <w:rPr>
                <w:rFonts w:ascii="Times New Roman"/>
                <w:sz w:val="16"/>
              </w:rPr>
            </w:pPr>
          </w:p>
        </w:tc>
        <w:tc>
          <w:tcPr>
            <w:tcW w:w="1132" w:type="dxa"/>
            <w:tcBorders>
              <w:top w:val="nil"/>
            </w:tcBorders>
          </w:tcPr>
          <w:p w14:paraId="6B81B318" w14:textId="77777777" w:rsidR="00CE7FCC" w:rsidRDefault="00CE7FCC">
            <w:pPr>
              <w:pStyle w:val="TableParagraph"/>
              <w:spacing w:before="0"/>
              <w:rPr>
                <w:rFonts w:ascii="Times New Roman"/>
                <w:sz w:val="16"/>
              </w:rPr>
            </w:pPr>
          </w:p>
        </w:tc>
        <w:tc>
          <w:tcPr>
            <w:tcW w:w="1984" w:type="dxa"/>
            <w:tcBorders>
              <w:top w:val="nil"/>
            </w:tcBorders>
          </w:tcPr>
          <w:p w14:paraId="69C09B80" w14:textId="77777777" w:rsidR="00CE7FCC" w:rsidRDefault="00942D02">
            <w:pPr>
              <w:pStyle w:val="TableParagraph"/>
              <w:spacing w:before="0" w:line="205" w:lineRule="exact"/>
              <w:ind w:left="109"/>
              <w:rPr>
                <w:sz w:val="20"/>
              </w:rPr>
            </w:pPr>
            <w:r>
              <w:rPr>
                <w:spacing w:val="-2"/>
                <w:sz w:val="20"/>
              </w:rPr>
              <w:t>les organisations de protection de la nature)</w:t>
            </w:r>
          </w:p>
        </w:tc>
        <w:tc>
          <w:tcPr>
            <w:tcW w:w="1134" w:type="dxa"/>
            <w:tcBorders>
              <w:top w:val="nil"/>
            </w:tcBorders>
          </w:tcPr>
          <w:p w14:paraId="1D1A5A0A" w14:textId="77777777" w:rsidR="00CE7FCC" w:rsidRDefault="00CE7FCC">
            <w:pPr>
              <w:pStyle w:val="TableParagraph"/>
              <w:spacing w:before="0"/>
              <w:rPr>
                <w:rFonts w:ascii="Times New Roman"/>
                <w:sz w:val="16"/>
              </w:rPr>
            </w:pPr>
          </w:p>
        </w:tc>
        <w:tc>
          <w:tcPr>
            <w:tcW w:w="1415" w:type="dxa"/>
            <w:tcBorders>
              <w:top w:val="nil"/>
            </w:tcBorders>
          </w:tcPr>
          <w:p w14:paraId="16FCF1A0" w14:textId="77777777" w:rsidR="00CE7FCC" w:rsidRDefault="00942D02">
            <w:pPr>
              <w:pStyle w:val="TableParagraph"/>
              <w:spacing w:before="0" w:line="205" w:lineRule="exact"/>
              <w:ind w:left="112"/>
              <w:rPr>
                <w:sz w:val="20"/>
              </w:rPr>
            </w:pPr>
            <w:r>
              <w:rPr>
                <w:spacing w:val="-2"/>
                <w:sz w:val="20"/>
              </w:rPr>
              <w:t>18/11/2021</w:t>
            </w:r>
          </w:p>
        </w:tc>
      </w:tr>
      <w:tr w:rsidR="00CE7FCC" w14:paraId="226BF06C" w14:textId="77777777">
        <w:trPr>
          <w:trHeight w:val="261"/>
        </w:trPr>
        <w:tc>
          <w:tcPr>
            <w:tcW w:w="619" w:type="dxa"/>
            <w:tcBorders>
              <w:top w:val="nil"/>
              <w:bottom w:val="nil"/>
            </w:tcBorders>
          </w:tcPr>
          <w:p w14:paraId="035D2F9A" w14:textId="77777777" w:rsidR="00CE7FCC" w:rsidRDefault="00CE7FCC">
            <w:pPr>
              <w:pStyle w:val="TableParagraph"/>
              <w:spacing w:before="0"/>
              <w:rPr>
                <w:rFonts w:ascii="Times New Roman"/>
                <w:sz w:val="18"/>
              </w:rPr>
            </w:pPr>
          </w:p>
        </w:tc>
        <w:tc>
          <w:tcPr>
            <w:tcW w:w="850" w:type="dxa"/>
            <w:tcBorders>
              <w:bottom w:val="nil"/>
            </w:tcBorders>
          </w:tcPr>
          <w:p w14:paraId="28F7E703" w14:textId="77777777" w:rsidR="00CE7FCC" w:rsidRDefault="00942D02">
            <w:pPr>
              <w:pStyle w:val="TableParagraph"/>
              <w:spacing w:before="0" w:line="242" w:lineRule="exact"/>
              <w:ind w:left="108"/>
              <w:rPr>
                <w:sz w:val="20"/>
              </w:rPr>
            </w:pPr>
            <w:r>
              <w:rPr>
                <w:spacing w:val="-2"/>
                <w:sz w:val="20"/>
              </w:rPr>
              <w:t>156842</w:t>
            </w:r>
          </w:p>
        </w:tc>
        <w:tc>
          <w:tcPr>
            <w:tcW w:w="993" w:type="dxa"/>
            <w:tcBorders>
              <w:bottom w:val="nil"/>
            </w:tcBorders>
          </w:tcPr>
          <w:p w14:paraId="496628AD" w14:textId="77777777" w:rsidR="00CE7FCC" w:rsidRDefault="00942D02">
            <w:pPr>
              <w:pStyle w:val="TableParagraph"/>
              <w:spacing w:before="0" w:line="242" w:lineRule="exact"/>
              <w:ind w:left="108"/>
              <w:rPr>
                <w:sz w:val="20"/>
              </w:rPr>
            </w:pPr>
            <w:r>
              <w:rPr>
                <w:spacing w:val="-2"/>
                <w:sz w:val="20"/>
              </w:rPr>
              <w:t>179102</w:t>
            </w:r>
          </w:p>
        </w:tc>
        <w:tc>
          <w:tcPr>
            <w:tcW w:w="1132" w:type="dxa"/>
            <w:tcBorders>
              <w:bottom w:val="nil"/>
            </w:tcBorders>
          </w:tcPr>
          <w:p w14:paraId="6F335371" w14:textId="77777777" w:rsidR="00CE7FCC" w:rsidRDefault="00942D02">
            <w:pPr>
              <w:pStyle w:val="TableParagraph"/>
              <w:spacing w:before="0" w:line="242" w:lineRule="exact"/>
              <w:ind w:left="108"/>
              <w:rPr>
                <w:sz w:val="20"/>
              </w:rPr>
            </w:pPr>
            <w:r>
              <w:rPr>
                <w:spacing w:val="-2"/>
                <w:sz w:val="20"/>
              </w:rPr>
              <w:t>FDBP104</w:t>
            </w:r>
          </w:p>
        </w:tc>
        <w:tc>
          <w:tcPr>
            <w:tcW w:w="1984" w:type="dxa"/>
            <w:tcBorders>
              <w:bottom w:val="nil"/>
            </w:tcBorders>
          </w:tcPr>
          <w:p w14:paraId="1F150F70" w14:textId="77777777" w:rsidR="00CE7FCC" w:rsidRDefault="00942D02">
            <w:pPr>
              <w:pStyle w:val="TableParagraph"/>
              <w:spacing w:before="0" w:line="242" w:lineRule="exact"/>
              <w:ind w:left="109"/>
              <w:rPr>
                <w:sz w:val="20"/>
              </w:rPr>
            </w:pPr>
            <w:r>
              <w:rPr>
                <w:sz w:val="20"/>
              </w:rPr>
              <w:t xml:space="preserve">9 (puits de surveillance du RIOB </w:t>
            </w:r>
            <w:r>
              <w:rPr>
                <w:spacing w:val="-5"/>
                <w:sz w:val="20"/>
              </w:rPr>
              <w:t>et</w:t>
            </w:r>
          </w:p>
        </w:tc>
        <w:tc>
          <w:tcPr>
            <w:tcW w:w="1134" w:type="dxa"/>
            <w:tcBorders>
              <w:bottom w:val="nil"/>
            </w:tcBorders>
          </w:tcPr>
          <w:p w14:paraId="05FDF90F" w14:textId="77777777" w:rsidR="00CE7FCC" w:rsidRDefault="00942D02">
            <w:pPr>
              <w:pStyle w:val="TableParagraph"/>
              <w:spacing w:before="0" w:line="242" w:lineRule="exact"/>
              <w:ind w:right="33"/>
              <w:jc w:val="center"/>
              <w:rPr>
                <w:sz w:val="20"/>
              </w:rPr>
            </w:pPr>
            <w:r>
              <w:rPr>
                <w:sz w:val="20"/>
              </w:rPr>
              <w:t xml:space="preserve">0,10 </w:t>
            </w:r>
            <w:r>
              <w:rPr>
                <w:spacing w:val="-5"/>
                <w:sz w:val="20"/>
              </w:rPr>
              <w:t>m-mv</w:t>
            </w:r>
          </w:p>
        </w:tc>
        <w:tc>
          <w:tcPr>
            <w:tcW w:w="1415" w:type="dxa"/>
            <w:tcBorders>
              <w:bottom w:val="nil"/>
            </w:tcBorders>
          </w:tcPr>
          <w:p w14:paraId="7B485EDB" w14:textId="77777777" w:rsidR="00CE7FCC" w:rsidRDefault="00942D02">
            <w:pPr>
              <w:pStyle w:val="TableParagraph"/>
              <w:spacing w:before="0" w:line="242" w:lineRule="exact"/>
              <w:ind w:left="112"/>
              <w:rPr>
                <w:sz w:val="20"/>
              </w:rPr>
            </w:pPr>
            <w:r>
              <w:rPr>
                <w:sz w:val="20"/>
              </w:rPr>
              <w:t xml:space="preserve">17/08/2020 </w:t>
            </w:r>
            <w:r>
              <w:rPr>
                <w:spacing w:val="-10"/>
                <w:sz w:val="20"/>
              </w:rPr>
              <w:t>-</w:t>
            </w:r>
          </w:p>
        </w:tc>
      </w:tr>
      <w:tr w:rsidR="00CE7FCC" w14:paraId="6448D2CC" w14:textId="77777777">
        <w:trPr>
          <w:trHeight w:val="224"/>
        </w:trPr>
        <w:tc>
          <w:tcPr>
            <w:tcW w:w="619" w:type="dxa"/>
            <w:tcBorders>
              <w:top w:val="nil"/>
            </w:tcBorders>
          </w:tcPr>
          <w:p w14:paraId="21F31243" w14:textId="77777777" w:rsidR="00CE7FCC" w:rsidRDefault="00CE7FCC">
            <w:pPr>
              <w:pStyle w:val="TableParagraph"/>
              <w:spacing w:before="0"/>
              <w:rPr>
                <w:rFonts w:ascii="Times New Roman"/>
                <w:sz w:val="16"/>
              </w:rPr>
            </w:pPr>
          </w:p>
        </w:tc>
        <w:tc>
          <w:tcPr>
            <w:tcW w:w="850" w:type="dxa"/>
            <w:tcBorders>
              <w:top w:val="nil"/>
            </w:tcBorders>
          </w:tcPr>
          <w:p w14:paraId="05106292" w14:textId="77777777" w:rsidR="00CE7FCC" w:rsidRDefault="00CE7FCC">
            <w:pPr>
              <w:pStyle w:val="TableParagraph"/>
              <w:spacing w:before="0"/>
              <w:rPr>
                <w:rFonts w:ascii="Times New Roman"/>
                <w:sz w:val="16"/>
              </w:rPr>
            </w:pPr>
          </w:p>
        </w:tc>
        <w:tc>
          <w:tcPr>
            <w:tcW w:w="993" w:type="dxa"/>
            <w:tcBorders>
              <w:top w:val="nil"/>
            </w:tcBorders>
          </w:tcPr>
          <w:p w14:paraId="60A2206D" w14:textId="77777777" w:rsidR="00CE7FCC" w:rsidRDefault="00CE7FCC">
            <w:pPr>
              <w:pStyle w:val="TableParagraph"/>
              <w:spacing w:before="0"/>
              <w:rPr>
                <w:rFonts w:ascii="Times New Roman"/>
                <w:sz w:val="16"/>
              </w:rPr>
            </w:pPr>
          </w:p>
        </w:tc>
        <w:tc>
          <w:tcPr>
            <w:tcW w:w="1132" w:type="dxa"/>
            <w:tcBorders>
              <w:top w:val="nil"/>
            </w:tcBorders>
          </w:tcPr>
          <w:p w14:paraId="46C2E7F0" w14:textId="77777777" w:rsidR="00CE7FCC" w:rsidRDefault="00CE7FCC">
            <w:pPr>
              <w:pStyle w:val="TableParagraph"/>
              <w:spacing w:before="0"/>
              <w:rPr>
                <w:rFonts w:ascii="Times New Roman"/>
                <w:sz w:val="16"/>
              </w:rPr>
            </w:pPr>
          </w:p>
        </w:tc>
        <w:tc>
          <w:tcPr>
            <w:tcW w:w="1984" w:type="dxa"/>
            <w:tcBorders>
              <w:top w:val="nil"/>
            </w:tcBorders>
          </w:tcPr>
          <w:p w14:paraId="3E48C312" w14:textId="77777777" w:rsidR="00CE7FCC" w:rsidRDefault="00942D02">
            <w:pPr>
              <w:pStyle w:val="TableParagraph"/>
              <w:spacing w:before="0" w:line="205" w:lineRule="exact"/>
              <w:ind w:left="109"/>
              <w:rPr>
                <w:sz w:val="20"/>
              </w:rPr>
            </w:pPr>
            <w:r>
              <w:rPr>
                <w:spacing w:val="-2"/>
                <w:sz w:val="20"/>
              </w:rPr>
              <w:t>les organisations de protection de la nature)</w:t>
            </w:r>
          </w:p>
        </w:tc>
        <w:tc>
          <w:tcPr>
            <w:tcW w:w="1134" w:type="dxa"/>
            <w:tcBorders>
              <w:top w:val="nil"/>
            </w:tcBorders>
          </w:tcPr>
          <w:p w14:paraId="08705E10" w14:textId="77777777" w:rsidR="00CE7FCC" w:rsidRDefault="00CE7FCC">
            <w:pPr>
              <w:pStyle w:val="TableParagraph"/>
              <w:spacing w:before="0"/>
              <w:rPr>
                <w:rFonts w:ascii="Times New Roman"/>
                <w:sz w:val="16"/>
              </w:rPr>
            </w:pPr>
          </w:p>
        </w:tc>
        <w:tc>
          <w:tcPr>
            <w:tcW w:w="1415" w:type="dxa"/>
            <w:tcBorders>
              <w:top w:val="nil"/>
            </w:tcBorders>
          </w:tcPr>
          <w:p w14:paraId="59D53B17" w14:textId="77777777" w:rsidR="00CE7FCC" w:rsidRDefault="00942D02">
            <w:pPr>
              <w:pStyle w:val="TableParagraph"/>
              <w:spacing w:before="0" w:line="205" w:lineRule="exact"/>
              <w:ind w:left="112"/>
              <w:rPr>
                <w:sz w:val="20"/>
              </w:rPr>
            </w:pPr>
            <w:r>
              <w:rPr>
                <w:spacing w:val="-2"/>
                <w:sz w:val="20"/>
              </w:rPr>
              <w:t>18/11/2021</w:t>
            </w:r>
          </w:p>
        </w:tc>
      </w:tr>
      <w:tr w:rsidR="00CE7FCC" w14:paraId="7A6B712F" w14:textId="77777777">
        <w:trPr>
          <w:trHeight w:val="264"/>
        </w:trPr>
        <w:tc>
          <w:tcPr>
            <w:tcW w:w="619" w:type="dxa"/>
            <w:tcBorders>
              <w:bottom w:val="nil"/>
            </w:tcBorders>
          </w:tcPr>
          <w:p w14:paraId="58CBB619" w14:textId="77777777" w:rsidR="00CE7FCC" w:rsidRDefault="00942D02">
            <w:pPr>
              <w:pStyle w:val="TableParagraph"/>
              <w:spacing w:line="243" w:lineRule="exact"/>
              <w:ind w:left="107"/>
              <w:rPr>
                <w:sz w:val="20"/>
              </w:rPr>
            </w:pPr>
            <w:r>
              <w:rPr>
                <w:spacing w:val="-10"/>
                <w:sz w:val="20"/>
              </w:rPr>
              <w:t>2</w:t>
            </w:r>
          </w:p>
        </w:tc>
        <w:tc>
          <w:tcPr>
            <w:tcW w:w="850" w:type="dxa"/>
            <w:tcBorders>
              <w:bottom w:val="nil"/>
            </w:tcBorders>
          </w:tcPr>
          <w:p w14:paraId="1A15BCB1" w14:textId="77777777" w:rsidR="00CE7FCC" w:rsidRDefault="00942D02">
            <w:pPr>
              <w:pStyle w:val="TableParagraph"/>
              <w:spacing w:line="243" w:lineRule="exact"/>
              <w:ind w:left="108"/>
              <w:rPr>
                <w:sz w:val="20"/>
              </w:rPr>
            </w:pPr>
            <w:r>
              <w:rPr>
                <w:spacing w:val="-2"/>
                <w:sz w:val="20"/>
              </w:rPr>
              <w:t>157800</w:t>
            </w:r>
          </w:p>
        </w:tc>
        <w:tc>
          <w:tcPr>
            <w:tcW w:w="993" w:type="dxa"/>
            <w:tcBorders>
              <w:bottom w:val="nil"/>
            </w:tcBorders>
          </w:tcPr>
          <w:p w14:paraId="4EF4A373" w14:textId="77777777" w:rsidR="00CE7FCC" w:rsidRDefault="00942D02">
            <w:pPr>
              <w:pStyle w:val="TableParagraph"/>
              <w:spacing w:line="243" w:lineRule="exact"/>
              <w:ind w:left="108"/>
              <w:rPr>
                <w:sz w:val="20"/>
              </w:rPr>
            </w:pPr>
            <w:r>
              <w:rPr>
                <w:spacing w:val="-2"/>
                <w:sz w:val="20"/>
              </w:rPr>
              <w:t>179226</w:t>
            </w:r>
          </w:p>
        </w:tc>
        <w:tc>
          <w:tcPr>
            <w:tcW w:w="1132" w:type="dxa"/>
            <w:tcBorders>
              <w:bottom w:val="nil"/>
            </w:tcBorders>
          </w:tcPr>
          <w:p w14:paraId="1A2F41C1" w14:textId="77777777" w:rsidR="00CE7FCC" w:rsidRDefault="00942D02">
            <w:pPr>
              <w:pStyle w:val="TableParagraph"/>
              <w:spacing w:line="243" w:lineRule="exact"/>
              <w:ind w:left="108"/>
              <w:rPr>
                <w:sz w:val="20"/>
              </w:rPr>
            </w:pPr>
            <w:r>
              <w:rPr>
                <w:spacing w:val="-2"/>
                <w:sz w:val="20"/>
              </w:rPr>
              <w:t>FDBP002</w:t>
            </w:r>
          </w:p>
        </w:tc>
        <w:tc>
          <w:tcPr>
            <w:tcW w:w="1984" w:type="dxa"/>
            <w:tcBorders>
              <w:bottom w:val="nil"/>
            </w:tcBorders>
          </w:tcPr>
          <w:p w14:paraId="21FA4DD3" w14:textId="77777777" w:rsidR="00CE7FCC" w:rsidRDefault="00942D02">
            <w:pPr>
              <w:pStyle w:val="TableParagraph"/>
              <w:spacing w:line="243" w:lineRule="exact"/>
              <w:ind w:left="109"/>
              <w:rPr>
                <w:sz w:val="20"/>
              </w:rPr>
            </w:pPr>
            <w:r>
              <w:rPr>
                <w:sz w:val="20"/>
              </w:rPr>
              <w:t xml:space="preserve">9 </w:t>
            </w:r>
            <w:r>
              <w:rPr>
                <w:sz w:val="20"/>
              </w:rPr>
              <w:t xml:space="preserve">(puits de surveillance du RIOB </w:t>
            </w:r>
            <w:r>
              <w:rPr>
                <w:spacing w:val="-5"/>
                <w:sz w:val="20"/>
              </w:rPr>
              <w:t>et</w:t>
            </w:r>
          </w:p>
        </w:tc>
        <w:tc>
          <w:tcPr>
            <w:tcW w:w="1134" w:type="dxa"/>
            <w:tcBorders>
              <w:bottom w:val="nil"/>
            </w:tcBorders>
          </w:tcPr>
          <w:p w14:paraId="1A8860C9" w14:textId="77777777" w:rsidR="00CE7FCC" w:rsidRDefault="00942D02">
            <w:pPr>
              <w:pStyle w:val="TableParagraph"/>
              <w:spacing w:line="243" w:lineRule="exact"/>
              <w:ind w:right="33"/>
              <w:jc w:val="center"/>
              <w:rPr>
                <w:sz w:val="20"/>
              </w:rPr>
            </w:pPr>
            <w:r>
              <w:rPr>
                <w:sz w:val="20"/>
              </w:rPr>
              <w:t xml:space="preserve">0,57 </w:t>
            </w:r>
            <w:r>
              <w:rPr>
                <w:spacing w:val="-5"/>
                <w:sz w:val="20"/>
              </w:rPr>
              <w:t>m-mv</w:t>
            </w:r>
          </w:p>
        </w:tc>
        <w:tc>
          <w:tcPr>
            <w:tcW w:w="1415" w:type="dxa"/>
            <w:tcBorders>
              <w:bottom w:val="nil"/>
            </w:tcBorders>
          </w:tcPr>
          <w:p w14:paraId="7CF5BD48" w14:textId="77777777" w:rsidR="00CE7FCC" w:rsidRDefault="00942D02">
            <w:pPr>
              <w:pStyle w:val="TableParagraph"/>
              <w:spacing w:line="243" w:lineRule="exact"/>
              <w:ind w:left="112"/>
              <w:rPr>
                <w:sz w:val="20"/>
              </w:rPr>
            </w:pPr>
            <w:r>
              <w:rPr>
                <w:sz w:val="20"/>
              </w:rPr>
              <w:t xml:space="preserve">23/08/2021 </w:t>
            </w:r>
            <w:r>
              <w:rPr>
                <w:spacing w:val="-10"/>
                <w:sz w:val="20"/>
              </w:rPr>
              <w:t>-</w:t>
            </w:r>
          </w:p>
        </w:tc>
      </w:tr>
      <w:tr w:rsidR="00CE7FCC" w14:paraId="229E0326" w14:textId="77777777">
        <w:trPr>
          <w:trHeight w:val="225"/>
        </w:trPr>
        <w:tc>
          <w:tcPr>
            <w:tcW w:w="619" w:type="dxa"/>
            <w:tcBorders>
              <w:top w:val="nil"/>
            </w:tcBorders>
          </w:tcPr>
          <w:p w14:paraId="06E205FF" w14:textId="77777777" w:rsidR="00CE7FCC" w:rsidRDefault="00CE7FCC">
            <w:pPr>
              <w:pStyle w:val="TableParagraph"/>
              <w:spacing w:before="0"/>
              <w:rPr>
                <w:rFonts w:ascii="Times New Roman"/>
                <w:sz w:val="16"/>
              </w:rPr>
            </w:pPr>
          </w:p>
        </w:tc>
        <w:tc>
          <w:tcPr>
            <w:tcW w:w="850" w:type="dxa"/>
            <w:tcBorders>
              <w:top w:val="nil"/>
            </w:tcBorders>
          </w:tcPr>
          <w:p w14:paraId="280CCD19" w14:textId="77777777" w:rsidR="00CE7FCC" w:rsidRDefault="00CE7FCC">
            <w:pPr>
              <w:pStyle w:val="TableParagraph"/>
              <w:spacing w:before="0"/>
              <w:rPr>
                <w:rFonts w:ascii="Times New Roman"/>
                <w:sz w:val="16"/>
              </w:rPr>
            </w:pPr>
          </w:p>
        </w:tc>
        <w:tc>
          <w:tcPr>
            <w:tcW w:w="993" w:type="dxa"/>
            <w:tcBorders>
              <w:top w:val="nil"/>
            </w:tcBorders>
          </w:tcPr>
          <w:p w14:paraId="0E24FA2C" w14:textId="77777777" w:rsidR="00CE7FCC" w:rsidRDefault="00CE7FCC">
            <w:pPr>
              <w:pStyle w:val="TableParagraph"/>
              <w:spacing w:before="0"/>
              <w:rPr>
                <w:rFonts w:ascii="Times New Roman"/>
                <w:sz w:val="16"/>
              </w:rPr>
            </w:pPr>
          </w:p>
        </w:tc>
        <w:tc>
          <w:tcPr>
            <w:tcW w:w="1132" w:type="dxa"/>
            <w:tcBorders>
              <w:top w:val="nil"/>
            </w:tcBorders>
          </w:tcPr>
          <w:p w14:paraId="3B9E2567" w14:textId="77777777" w:rsidR="00CE7FCC" w:rsidRDefault="00CE7FCC">
            <w:pPr>
              <w:pStyle w:val="TableParagraph"/>
              <w:spacing w:before="0"/>
              <w:rPr>
                <w:rFonts w:ascii="Times New Roman"/>
                <w:sz w:val="16"/>
              </w:rPr>
            </w:pPr>
          </w:p>
        </w:tc>
        <w:tc>
          <w:tcPr>
            <w:tcW w:w="1984" w:type="dxa"/>
            <w:tcBorders>
              <w:top w:val="nil"/>
            </w:tcBorders>
          </w:tcPr>
          <w:p w14:paraId="3D0DBBD5" w14:textId="77777777" w:rsidR="00CE7FCC" w:rsidRDefault="00942D02">
            <w:pPr>
              <w:pStyle w:val="TableParagraph"/>
              <w:spacing w:before="0" w:line="205" w:lineRule="exact"/>
              <w:ind w:left="109"/>
              <w:rPr>
                <w:sz w:val="20"/>
              </w:rPr>
            </w:pPr>
            <w:r>
              <w:rPr>
                <w:spacing w:val="-2"/>
                <w:sz w:val="20"/>
              </w:rPr>
              <w:t>les organisations de protection de la nature)</w:t>
            </w:r>
          </w:p>
        </w:tc>
        <w:tc>
          <w:tcPr>
            <w:tcW w:w="1134" w:type="dxa"/>
            <w:tcBorders>
              <w:top w:val="nil"/>
            </w:tcBorders>
          </w:tcPr>
          <w:p w14:paraId="52EBA4EF" w14:textId="77777777" w:rsidR="00CE7FCC" w:rsidRDefault="00CE7FCC">
            <w:pPr>
              <w:pStyle w:val="TableParagraph"/>
              <w:spacing w:before="0"/>
              <w:rPr>
                <w:rFonts w:ascii="Times New Roman"/>
                <w:sz w:val="16"/>
              </w:rPr>
            </w:pPr>
          </w:p>
        </w:tc>
        <w:tc>
          <w:tcPr>
            <w:tcW w:w="1415" w:type="dxa"/>
            <w:tcBorders>
              <w:top w:val="nil"/>
            </w:tcBorders>
          </w:tcPr>
          <w:p w14:paraId="35233466" w14:textId="77777777" w:rsidR="00CE7FCC" w:rsidRDefault="00942D02">
            <w:pPr>
              <w:pStyle w:val="TableParagraph"/>
              <w:spacing w:before="0" w:line="205" w:lineRule="exact"/>
              <w:ind w:left="112"/>
              <w:rPr>
                <w:sz w:val="20"/>
              </w:rPr>
            </w:pPr>
            <w:r>
              <w:rPr>
                <w:spacing w:val="-2"/>
                <w:sz w:val="20"/>
              </w:rPr>
              <w:t>21/09/2021</w:t>
            </w:r>
          </w:p>
        </w:tc>
      </w:tr>
      <w:tr w:rsidR="00CE7FCC" w14:paraId="67B670B3" w14:textId="77777777">
        <w:trPr>
          <w:trHeight w:val="263"/>
        </w:trPr>
        <w:tc>
          <w:tcPr>
            <w:tcW w:w="619" w:type="dxa"/>
            <w:tcBorders>
              <w:bottom w:val="nil"/>
            </w:tcBorders>
          </w:tcPr>
          <w:p w14:paraId="22EB9755" w14:textId="77777777" w:rsidR="00CE7FCC" w:rsidRDefault="00942D02">
            <w:pPr>
              <w:pStyle w:val="TableParagraph"/>
              <w:spacing w:line="242" w:lineRule="exact"/>
              <w:ind w:left="107"/>
              <w:rPr>
                <w:sz w:val="20"/>
              </w:rPr>
            </w:pPr>
            <w:r>
              <w:rPr>
                <w:spacing w:val="-10"/>
                <w:sz w:val="20"/>
              </w:rPr>
              <w:t>3</w:t>
            </w:r>
          </w:p>
        </w:tc>
        <w:tc>
          <w:tcPr>
            <w:tcW w:w="850" w:type="dxa"/>
            <w:tcBorders>
              <w:bottom w:val="nil"/>
            </w:tcBorders>
          </w:tcPr>
          <w:p w14:paraId="43195924" w14:textId="77777777" w:rsidR="00CE7FCC" w:rsidRDefault="00942D02">
            <w:pPr>
              <w:pStyle w:val="TableParagraph"/>
              <w:spacing w:line="242" w:lineRule="exact"/>
              <w:ind w:left="108"/>
              <w:rPr>
                <w:sz w:val="20"/>
              </w:rPr>
            </w:pPr>
            <w:r>
              <w:rPr>
                <w:spacing w:val="-2"/>
                <w:sz w:val="20"/>
              </w:rPr>
              <w:t>159858</w:t>
            </w:r>
          </w:p>
        </w:tc>
        <w:tc>
          <w:tcPr>
            <w:tcW w:w="993" w:type="dxa"/>
            <w:tcBorders>
              <w:bottom w:val="nil"/>
            </w:tcBorders>
          </w:tcPr>
          <w:p w14:paraId="3E7D9BEF" w14:textId="77777777" w:rsidR="00CE7FCC" w:rsidRDefault="00942D02">
            <w:pPr>
              <w:pStyle w:val="TableParagraph"/>
              <w:spacing w:line="242" w:lineRule="exact"/>
              <w:ind w:left="108"/>
              <w:rPr>
                <w:sz w:val="20"/>
              </w:rPr>
            </w:pPr>
            <w:r>
              <w:rPr>
                <w:spacing w:val="-2"/>
                <w:sz w:val="20"/>
              </w:rPr>
              <w:t>177887</w:t>
            </w:r>
          </w:p>
        </w:tc>
        <w:tc>
          <w:tcPr>
            <w:tcW w:w="1132" w:type="dxa"/>
            <w:tcBorders>
              <w:bottom w:val="nil"/>
            </w:tcBorders>
          </w:tcPr>
          <w:p w14:paraId="73D40234" w14:textId="77777777" w:rsidR="00CE7FCC" w:rsidRDefault="00942D02">
            <w:pPr>
              <w:pStyle w:val="TableParagraph"/>
              <w:spacing w:line="242" w:lineRule="exact"/>
              <w:ind w:left="108"/>
              <w:rPr>
                <w:sz w:val="20"/>
              </w:rPr>
            </w:pPr>
            <w:r>
              <w:rPr>
                <w:spacing w:val="-4"/>
                <w:sz w:val="20"/>
              </w:rPr>
              <w:t>2-0109</w:t>
            </w:r>
          </w:p>
        </w:tc>
        <w:tc>
          <w:tcPr>
            <w:tcW w:w="1984" w:type="dxa"/>
            <w:tcBorders>
              <w:bottom w:val="nil"/>
            </w:tcBorders>
          </w:tcPr>
          <w:p w14:paraId="276571B0" w14:textId="77777777" w:rsidR="00CE7FCC" w:rsidRDefault="00942D02">
            <w:pPr>
              <w:pStyle w:val="TableParagraph"/>
              <w:spacing w:line="242" w:lineRule="exact"/>
              <w:ind w:left="109"/>
              <w:rPr>
                <w:sz w:val="20"/>
              </w:rPr>
            </w:pPr>
            <w:r>
              <w:rPr>
                <w:sz w:val="20"/>
              </w:rPr>
              <w:t>1 (réseau de surveillance primaire</w:t>
            </w:r>
            <w:r>
              <w:rPr>
                <w:spacing w:val="-10"/>
                <w:sz w:val="20"/>
              </w:rPr>
              <w:t>)</w:t>
            </w:r>
          </w:p>
        </w:tc>
        <w:tc>
          <w:tcPr>
            <w:tcW w:w="1134" w:type="dxa"/>
            <w:tcBorders>
              <w:bottom w:val="nil"/>
            </w:tcBorders>
          </w:tcPr>
          <w:p w14:paraId="79C73CE2" w14:textId="77777777" w:rsidR="00CE7FCC" w:rsidRDefault="00942D02">
            <w:pPr>
              <w:pStyle w:val="TableParagraph"/>
              <w:spacing w:line="242" w:lineRule="exact"/>
              <w:ind w:right="33"/>
              <w:jc w:val="center"/>
              <w:rPr>
                <w:sz w:val="20"/>
              </w:rPr>
            </w:pPr>
            <w:r>
              <w:rPr>
                <w:sz w:val="20"/>
              </w:rPr>
              <w:t xml:space="preserve">3,27 </w:t>
            </w:r>
            <w:r>
              <w:rPr>
                <w:spacing w:val="-5"/>
                <w:sz w:val="20"/>
              </w:rPr>
              <w:t>m-mv</w:t>
            </w:r>
          </w:p>
        </w:tc>
        <w:tc>
          <w:tcPr>
            <w:tcW w:w="1415" w:type="dxa"/>
            <w:tcBorders>
              <w:bottom w:val="nil"/>
            </w:tcBorders>
          </w:tcPr>
          <w:p w14:paraId="6B77A309" w14:textId="77777777" w:rsidR="00CE7FCC" w:rsidRDefault="00942D02">
            <w:pPr>
              <w:pStyle w:val="TableParagraph"/>
              <w:spacing w:line="242" w:lineRule="exact"/>
              <w:ind w:left="112"/>
              <w:rPr>
                <w:sz w:val="20"/>
              </w:rPr>
            </w:pPr>
            <w:r>
              <w:rPr>
                <w:sz w:val="20"/>
              </w:rPr>
              <w:t xml:space="preserve">17/03/2020 </w:t>
            </w:r>
            <w:r>
              <w:rPr>
                <w:spacing w:val="-10"/>
                <w:sz w:val="20"/>
              </w:rPr>
              <w:t>-</w:t>
            </w:r>
          </w:p>
        </w:tc>
      </w:tr>
      <w:tr w:rsidR="00CE7FCC" w14:paraId="724F14ED" w14:textId="77777777">
        <w:trPr>
          <w:trHeight w:val="223"/>
        </w:trPr>
        <w:tc>
          <w:tcPr>
            <w:tcW w:w="619" w:type="dxa"/>
            <w:tcBorders>
              <w:top w:val="nil"/>
            </w:tcBorders>
          </w:tcPr>
          <w:p w14:paraId="5D0E7A89" w14:textId="77777777" w:rsidR="00CE7FCC" w:rsidRDefault="00CE7FCC">
            <w:pPr>
              <w:pStyle w:val="TableParagraph"/>
              <w:spacing w:before="0"/>
              <w:rPr>
                <w:rFonts w:ascii="Times New Roman"/>
                <w:sz w:val="14"/>
              </w:rPr>
            </w:pPr>
          </w:p>
        </w:tc>
        <w:tc>
          <w:tcPr>
            <w:tcW w:w="850" w:type="dxa"/>
            <w:tcBorders>
              <w:top w:val="nil"/>
            </w:tcBorders>
          </w:tcPr>
          <w:p w14:paraId="0F7FCF1C" w14:textId="77777777" w:rsidR="00CE7FCC" w:rsidRDefault="00CE7FCC">
            <w:pPr>
              <w:pStyle w:val="TableParagraph"/>
              <w:spacing w:before="0"/>
              <w:rPr>
                <w:rFonts w:ascii="Times New Roman"/>
                <w:sz w:val="14"/>
              </w:rPr>
            </w:pPr>
          </w:p>
        </w:tc>
        <w:tc>
          <w:tcPr>
            <w:tcW w:w="993" w:type="dxa"/>
            <w:tcBorders>
              <w:top w:val="nil"/>
            </w:tcBorders>
          </w:tcPr>
          <w:p w14:paraId="353929E2" w14:textId="77777777" w:rsidR="00CE7FCC" w:rsidRDefault="00CE7FCC">
            <w:pPr>
              <w:pStyle w:val="TableParagraph"/>
              <w:spacing w:before="0"/>
              <w:rPr>
                <w:rFonts w:ascii="Times New Roman"/>
                <w:sz w:val="14"/>
              </w:rPr>
            </w:pPr>
          </w:p>
        </w:tc>
        <w:tc>
          <w:tcPr>
            <w:tcW w:w="1132" w:type="dxa"/>
            <w:tcBorders>
              <w:top w:val="nil"/>
            </w:tcBorders>
          </w:tcPr>
          <w:p w14:paraId="6D088C3B" w14:textId="77777777" w:rsidR="00CE7FCC" w:rsidRDefault="00CE7FCC">
            <w:pPr>
              <w:pStyle w:val="TableParagraph"/>
              <w:spacing w:before="0"/>
              <w:rPr>
                <w:rFonts w:ascii="Times New Roman"/>
                <w:sz w:val="14"/>
              </w:rPr>
            </w:pPr>
          </w:p>
        </w:tc>
        <w:tc>
          <w:tcPr>
            <w:tcW w:w="1984" w:type="dxa"/>
            <w:tcBorders>
              <w:top w:val="nil"/>
            </w:tcBorders>
          </w:tcPr>
          <w:p w14:paraId="7BF8980F" w14:textId="77777777" w:rsidR="00CE7FCC" w:rsidRDefault="00942D02">
            <w:pPr>
              <w:pStyle w:val="TableParagraph"/>
              <w:spacing w:before="0" w:line="204" w:lineRule="exact"/>
              <w:ind w:left="109"/>
              <w:rPr>
                <w:sz w:val="20"/>
              </w:rPr>
            </w:pPr>
            <w:r>
              <w:rPr>
                <w:sz w:val="20"/>
              </w:rPr>
              <w:t xml:space="preserve">département de </w:t>
            </w:r>
            <w:r>
              <w:rPr>
                <w:spacing w:val="-2"/>
                <w:sz w:val="20"/>
              </w:rPr>
              <w:t>l'eau)</w:t>
            </w:r>
          </w:p>
        </w:tc>
        <w:tc>
          <w:tcPr>
            <w:tcW w:w="1134" w:type="dxa"/>
            <w:tcBorders>
              <w:top w:val="nil"/>
            </w:tcBorders>
          </w:tcPr>
          <w:p w14:paraId="0AEE758F" w14:textId="77777777" w:rsidR="00CE7FCC" w:rsidRDefault="00CE7FCC">
            <w:pPr>
              <w:pStyle w:val="TableParagraph"/>
              <w:spacing w:before="0"/>
              <w:rPr>
                <w:rFonts w:ascii="Times New Roman"/>
                <w:sz w:val="14"/>
              </w:rPr>
            </w:pPr>
          </w:p>
        </w:tc>
        <w:tc>
          <w:tcPr>
            <w:tcW w:w="1415" w:type="dxa"/>
            <w:tcBorders>
              <w:top w:val="nil"/>
            </w:tcBorders>
          </w:tcPr>
          <w:p w14:paraId="79209708" w14:textId="77777777" w:rsidR="00CE7FCC" w:rsidRDefault="00942D02">
            <w:pPr>
              <w:pStyle w:val="TableParagraph"/>
              <w:spacing w:before="0" w:line="204" w:lineRule="exact"/>
              <w:ind w:left="112"/>
              <w:rPr>
                <w:sz w:val="20"/>
              </w:rPr>
            </w:pPr>
            <w:r>
              <w:rPr>
                <w:spacing w:val="-2"/>
                <w:sz w:val="20"/>
              </w:rPr>
              <w:t>23/08/2022</w:t>
            </w:r>
          </w:p>
        </w:tc>
      </w:tr>
      <w:tr w:rsidR="00CE7FCC" w14:paraId="0F1285F0" w14:textId="77777777">
        <w:trPr>
          <w:trHeight w:val="264"/>
        </w:trPr>
        <w:tc>
          <w:tcPr>
            <w:tcW w:w="619" w:type="dxa"/>
            <w:tcBorders>
              <w:bottom w:val="nil"/>
            </w:tcBorders>
          </w:tcPr>
          <w:p w14:paraId="5EE2AE39" w14:textId="77777777" w:rsidR="00CE7FCC" w:rsidRDefault="00942D02">
            <w:pPr>
              <w:pStyle w:val="TableParagraph"/>
              <w:spacing w:line="243" w:lineRule="exact"/>
              <w:ind w:left="107"/>
              <w:rPr>
                <w:sz w:val="20"/>
              </w:rPr>
            </w:pPr>
            <w:r>
              <w:rPr>
                <w:spacing w:val="-10"/>
                <w:sz w:val="20"/>
              </w:rPr>
              <w:t>4</w:t>
            </w:r>
          </w:p>
        </w:tc>
        <w:tc>
          <w:tcPr>
            <w:tcW w:w="850" w:type="dxa"/>
            <w:tcBorders>
              <w:bottom w:val="nil"/>
            </w:tcBorders>
          </w:tcPr>
          <w:p w14:paraId="3942B0BA" w14:textId="77777777" w:rsidR="00CE7FCC" w:rsidRDefault="00942D02">
            <w:pPr>
              <w:pStyle w:val="TableParagraph"/>
              <w:spacing w:line="243" w:lineRule="exact"/>
              <w:ind w:left="108"/>
              <w:rPr>
                <w:sz w:val="20"/>
              </w:rPr>
            </w:pPr>
            <w:r>
              <w:rPr>
                <w:spacing w:val="-2"/>
                <w:sz w:val="20"/>
              </w:rPr>
              <w:t>161308</w:t>
            </w:r>
          </w:p>
        </w:tc>
        <w:tc>
          <w:tcPr>
            <w:tcW w:w="993" w:type="dxa"/>
            <w:tcBorders>
              <w:bottom w:val="nil"/>
            </w:tcBorders>
          </w:tcPr>
          <w:p w14:paraId="4E829840" w14:textId="77777777" w:rsidR="00CE7FCC" w:rsidRDefault="00942D02">
            <w:pPr>
              <w:pStyle w:val="TableParagraph"/>
              <w:spacing w:line="243" w:lineRule="exact"/>
              <w:ind w:left="108"/>
              <w:rPr>
                <w:sz w:val="20"/>
              </w:rPr>
            </w:pPr>
            <w:r>
              <w:rPr>
                <w:spacing w:val="-2"/>
                <w:sz w:val="20"/>
              </w:rPr>
              <w:t>177339</w:t>
            </w:r>
          </w:p>
        </w:tc>
        <w:tc>
          <w:tcPr>
            <w:tcW w:w="1132" w:type="dxa"/>
            <w:tcBorders>
              <w:bottom w:val="nil"/>
            </w:tcBorders>
          </w:tcPr>
          <w:p w14:paraId="0317B070" w14:textId="77777777" w:rsidR="00CE7FCC" w:rsidRDefault="00942D02">
            <w:pPr>
              <w:pStyle w:val="TableParagraph"/>
              <w:spacing w:line="243" w:lineRule="exact"/>
              <w:ind w:left="108"/>
              <w:rPr>
                <w:sz w:val="20"/>
              </w:rPr>
            </w:pPr>
            <w:r>
              <w:rPr>
                <w:spacing w:val="-2"/>
                <w:sz w:val="20"/>
              </w:rPr>
              <w:t>724/73/2</w:t>
            </w:r>
          </w:p>
        </w:tc>
        <w:tc>
          <w:tcPr>
            <w:tcW w:w="1984" w:type="dxa"/>
            <w:tcBorders>
              <w:bottom w:val="nil"/>
            </w:tcBorders>
          </w:tcPr>
          <w:p w14:paraId="3ED85C5B" w14:textId="77777777" w:rsidR="00CE7FCC" w:rsidRDefault="00942D02">
            <w:pPr>
              <w:pStyle w:val="TableParagraph"/>
              <w:spacing w:line="243" w:lineRule="exact"/>
              <w:ind w:left="109"/>
              <w:rPr>
                <w:sz w:val="20"/>
              </w:rPr>
            </w:pPr>
            <w:r>
              <w:rPr>
                <w:spacing w:val="-2"/>
                <w:sz w:val="20"/>
              </w:rPr>
              <w:t>8 (réseau de surveillance phréatique</w:t>
            </w:r>
            <w:r>
              <w:rPr>
                <w:spacing w:val="-10"/>
                <w:sz w:val="20"/>
              </w:rPr>
              <w:t>)</w:t>
            </w:r>
          </w:p>
        </w:tc>
        <w:tc>
          <w:tcPr>
            <w:tcW w:w="1134" w:type="dxa"/>
            <w:tcBorders>
              <w:bottom w:val="nil"/>
            </w:tcBorders>
          </w:tcPr>
          <w:p w14:paraId="0D5BD439" w14:textId="77777777" w:rsidR="00CE7FCC" w:rsidRDefault="00942D02">
            <w:pPr>
              <w:pStyle w:val="TableParagraph"/>
              <w:spacing w:line="243" w:lineRule="exact"/>
              <w:ind w:right="33"/>
              <w:jc w:val="center"/>
              <w:rPr>
                <w:sz w:val="20"/>
              </w:rPr>
            </w:pPr>
            <w:r>
              <w:rPr>
                <w:sz w:val="20"/>
              </w:rPr>
              <w:t xml:space="preserve">6,61 </w:t>
            </w:r>
            <w:r>
              <w:rPr>
                <w:spacing w:val="-5"/>
                <w:sz w:val="20"/>
              </w:rPr>
              <w:t>m-mv</w:t>
            </w:r>
          </w:p>
        </w:tc>
        <w:tc>
          <w:tcPr>
            <w:tcW w:w="1415" w:type="dxa"/>
            <w:tcBorders>
              <w:bottom w:val="nil"/>
            </w:tcBorders>
          </w:tcPr>
          <w:p w14:paraId="16E94BED" w14:textId="77777777" w:rsidR="00CE7FCC" w:rsidRDefault="00942D02">
            <w:pPr>
              <w:pStyle w:val="TableParagraph"/>
              <w:spacing w:line="243" w:lineRule="exact"/>
              <w:ind w:left="112"/>
              <w:rPr>
                <w:sz w:val="20"/>
              </w:rPr>
            </w:pPr>
            <w:r>
              <w:rPr>
                <w:sz w:val="20"/>
              </w:rPr>
              <w:t xml:space="preserve">08/09/2006 </w:t>
            </w:r>
            <w:r>
              <w:rPr>
                <w:spacing w:val="-10"/>
                <w:sz w:val="20"/>
              </w:rPr>
              <w:t>-</w:t>
            </w:r>
          </w:p>
        </w:tc>
      </w:tr>
      <w:tr w:rsidR="00CE7FCC" w14:paraId="0BD33ACD" w14:textId="77777777">
        <w:trPr>
          <w:trHeight w:val="224"/>
        </w:trPr>
        <w:tc>
          <w:tcPr>
            <w:tcW w:w="619" w:type="dxa"/>
            <w:tcBorders>
              <w:top w:val="nil"/>
            </w:tcBorders>
          </w:tcPr>
          <w:p w14:paraId="54A8FC90" w14:textId="77777777" w:rsidR="00CE7FCC" w:rsidRDefault="00CE7FCC">
            <w:pPr>
              <w:pStyle w:val="TableParagraph"/>
              <w:spacing w:before="0"/>
              <w:rPr>
                <w:rFonts w:ascii="Times New Roman"/>
                <w:sz w:val="16"/>
              </w:rPr>
            </w:pPr>
          </w:p>
        </w:tc>
        <w:tc>
          <w:tcPr>
            <w:tcW w:w="850" w:type="dxa"/>
            <w:tcBorders>
              <w:top w:val="nil"/>
            </w:tcBorders>
          </w:tcPr>
          <w:p w14:paraId="71EDF8E0" w14:textId="77777777" w:rsidR="00CE7FCC" w:rsidRDefault="00CE7FCC">
            <w:pPr>
              <w:pStyle w:val="TableParagraph"/>
              <w:spacing w:before="0"/>
              <w:rPr>
                <w:rFonts w:ascii="Times New Roman"/>
                <w:sz w:val="16"/>
              </w:rPr>
            </w:pPr>
          </w:p>
        </w:tc>
        <w:tc>
          <w:tcPr>
            <w:tcW w:w="993" w:type="dxa"/>
            <w:tcBorders>
              <w:top w:val="nil"/>
            </w:tcBorders>
          </w:tcPr>
          <w:p w14:paraId="51719E0A" w14:textId="77777777" w:rsidR="00CE7FCC" w:rsidRDefault="00CE7FCC">
            <w:pPr>
              <w:pStyle w:val="TableParagraph"/>
              <w:spacing w:before="0"/>
              <w:rPr>
                <w:rFonts w:ascii="Times New Roman"/>
                <w:sz w:val="16"/>
              </w:rPr>
            </w:pPr>
          </w:p>
        </w:tc>
        <w:tc>
          <w:tcPr>
            <w:tcW w:w="1132" w:type="dxa"/>
            <w:tcBorders>
              <w:top w:val="nil"/>
            </w:tcBorders>
          </w:tcPr>
          <w:p w14:paraId="0EC8B86F" w14:textId="77777777" w:rsidR="00CE7FCC" w:rsidRDefault="00CE7FCC">
            <w:pPr>
              <w:pStyle w:val="TableParagraph"/>
              <w:spacing w:before="0"/>
              <w:rPr>
                <w:rFonts w:ascii="Times New Roman"/>
                <w:sz w:val="16"/>
              </w:rPr>
            </w:pPr>
          </w:p>
        </w:tc>
        <w:tc>
          <w:tcPr>
            <w:tcW w:w="1984" w:type="dxa"/>
            <w:tcBorders>
              <w:top w:val="nil"/>
            </w:tcBorders>
          </w:tcPr>
          <w:p w14:paraId="455822C9" w14:textId="77777777" w:rsidR="00CE7FCC" w:rsidRDefault="00942D02">
            <w:pPr>
              <w:pStyle w:val="TableParagraph"/>
              <w:spacing w:before="0" w:line="205" w:lineRule="exact"/>
              <w:ind w:left="109"/>
              <w:rPr>
                <w:sz w:val="20"/>
              </w:rPr>
            </w:pPr>
            <w:r>
              <w:rPr>
                <w:sz w:val="20"/>
              </w:rPr>
              <w:t xml:space="preserve">département de </w:t>
            </w:r>
            <w:r>
              <w:rPr>
                <w:spacing w:val="-2"/>
                <w:sz w:val="20"/>
              </w:rPr>
              <w:t>l'eau)</w:t>
            </w:r>
          </w:p>
        </w:tc>
        <w:tc>
          <w:tcPr>
            <w:tcW w:w="1134" w:type="dxa"/>
            <w:tcBorders>
              <w:top w:val="nil"/>
            </w:tcBorders>
          </w:tcPr>
          <w:p w14:paraId="613B5627" w14:textId="77777777" w:rsidR="00CE7FCC" w:rsidRDefault="00CE7FCC">
            <w:pPr>
              <w:pStyle w:val="TableParagraph"/>
              <w:spacing w:before="0"/>
              <w:rPr>
                <w:rFonts w:ascii="Times New Roman"/>
                <w:sz w:val="16"/>
              </w:rPr>
            </w:pPr>
          </w:p>
        </w:tc>
        <w:tc>
          <w:tcPr>
            <w:tcW w:w="1415" w:type="dxa"/>
            <w:tcBorders>
              <w:top w:val="nil"/>
            </w:tcBorders>
          </w:tcPr>
          <w:p w14:paraId="3C650DE7" w14:textId="77777777" w:rsidR="00CE7FCC" w:rsidRDefault="00942D02">
            <w:pPr>
              <w:pStyle w:val="TableParagraph"/>
              <w:spacing w:before="0" w:line="205" w:lineRule="exact"/>
              <w:ind w:left="112"/>
              <w:rPr>
                <w:sz w:val="20"/>
              </w:rPr>
            </w:pPr>
            <w:r>
              <w:rPr>
                <w:spacing w:val="-2"/>
                <w:sz w:val="20"/>
              </w:rPr>
              <w:t>11/12/2020</w:t>
            </w:r>
          </w:p>
        </w:tc>
      </w:tr>
      <w:tr w:rsidR="00CE7FCC" w14:paraId="4E541614" w14:textId="77777777">
        <w:trPr>
          <w:trHeight w:val="264"/>
        </w:trPr>
        <w:tc>
          <w:tcPr>
            <w:tcW w:w="619" w:type="dxa"/>
            <w:tcBorders>
              <w:bottom w:val="nil"/>
            </w:tcBorders>
          </w:tcPr>
          <w:p w14:paraId="418382D2" w14:textId="77777777" w:rsidR="00CE7FCC" w:rsidRDefault="00942D02">
            <w:pPr>
              <w:pStyle w:val="TableParagraph"/>
              <w:spacing w:line="243" w:lineRule="exact"/>
              <w:ind w:left="107"/>
              <w:rPr>
                <w:sz w:val="20"/>
              </w:rPr>
            </w:pPr>
            <w:r>
              <w:rPr>
                <w:spacing w:val="-10"/>
                <w:sz w:val="20"/>
              </w:rPr>
              <w:t>5</w:t>
            </w:r>
          </w:p>
        </w:tc>
        <w:tc>
          <w:tcPr>
            <w:tcW w:w="850" w:type="dxa"/>
            <w:tcBorders>
              <w:bottom w:val="nil"/>
            </w:tcBorders>
          </w:tcPr>
          <w:p w14:paraId="6D3E7C8A" w14:textId="77777777" w:rsidR="00CE7FCC" w:rsidRDefault="00942D02">
            <w:pPr>
              <w:pStyle w:val="TableParagraph"/>
              <w:spacing w:line="243" w:lineRule="exact"/>
              <w:ind w:left="108"/>
              <w:rPr>
                <w:sz w:val="20"/>
              </w:rPr>
            </w:pPr>
            <w:r>
              <w:rPr>
                <w:spacing w:val="-2"/>
                <w:sz w:val="20"/>
              </w:rPr>
              <w:t>161233</w:t>
            </w:r>
          </w:p>
        </w:tc>
        <w:tc>
          <w:tcPr>
            <w:tcW w:w="993" w:type="dxa"/>
            <w:tcBorders>
              <w:bottom w:val="nil"/>
            </w:tcBorders>
          </w:tcPr>
          <w:p w14:paraId="113CBA90" w14:textId="77777777" w:rsidR="00CE7FCC" w:rsidRDefault="00942D02">
            <w:pPr>
              <w:pStyle w:val="TableParagraph"/>
              <w:spacing w:line="243" w:lineRule="exact"/>
              <w:ind w:left="108"/>
              <w:rPr>
                <w:sz w:val="20"/>
              </w:rPr>
            </w:pPr>
            <w:r>
              <w:rPr>
                <w:spacing w:val="-2"/>
                <w:sz w:val="20"/>
              </w:rPr>
              <w:t>176761</w:t>
            </w:r>
          </w:p>
        </w:tc>
        <w:tc>
          <w:tcPr>
            <w:tcW w:w="1132" w:type="dxa"/>
            <w:tcBorders>
              <w:bottom w:val="nil"/>
            </w:tcBorders>
          </w:tcPr>
          <w:p w14:paraId="61CDE6AD" w14:textId="77777777" w:rsidR="00CE7FCC" w:rsidRDefault="00942D02">
            <w:pPr>
              <w:pStyle w:val="TableParagraph"/>
              <w:spacing w:line="243" w:lineRule="exact"/>
              <w:ind w:left="108"/>
              <w:rPr>
                <w:sz w:val="20"/>
              </w:rPr>
            </w:pPr>
            <w:r>
              <w:rPr>
                <w:spacing w:val="-2"/>
                <w:sz w:val="20"/>
              </w:rPr>
              <w:t>724/73/3</w:t>
            </w:r>
          </w:p>
        </w:tc>
        <w:tc>
          <w:tcPr>
            <w:tcW w:w="1984" w:type="dxa"/>
            <w:tcBorders>
              <w:bottom w:val="nil"/>
            </w:tcBorders>
          </w:tcPr>
          <w:p w14:paraId="331755D0" w14:textId="77777777" w:rsidR="00CE7FCC" w:rsidRDefault="00942D02">
            <w:pPr>
              <w:pStyle w:val="TableParagraph"/>
              <w:spacing w:line="243" w:lineRule="exact"/>
              <w:ind w:left="109"/>
              <w:rPr>
                <w:sz w:val="20"/>
              </w:rPr>
            </w:pPr>
            <w:r>
              <w:rPr>
                <w:spacing w:val="-2"/>
                <w:sz w:val="20"/>
              </w:rPr>
              <w:t>8 (réseau de surveillance phréatique</w:t>
            </w:r>
            <w:r>
              <w:rPr>
                <w:spacing w:val="-10"/>
                <w:sz w:val="20"/>
              </w:rPr>
              <w:t>)</w:t>
            </w:r>
          </w:p>
        </w:tc>
        <w:tc>
          <w:tcPr>
            <w:tcW w:w="1134" w:type="dxa"/>
            <w:tcBorders>
              <w:bottom w:val="nil"/>
            </w:tcBorders>
          </w:tcPr>
          <w:p w14:paraId="2143D3AC" w14:textId="77777777" w:rsidR="00CE7FCC" w:rsidRDefault="00942D02">
            <w:pPr>
              <w:pStyle w:val="TableParagraph"/>
              <w:spacing w:line="243" w:lineRule="exact"/>
              <w:ind w:right="33"/>
              <w:jc w:val="center"/>
              <w:rPr>
                <w:sz w:val="20"/>
              </w:rPr>
            </w:pPr>
            <w:r>
              <w:rPr>
                <w:sz w:val="20"/>
              </w:rPr>
              <w:t xml:space="preserve">7,37 </w:t>
            </w:r>
            <w:r>
              <w:rPr>
                <w:spacing w:val="-5"/>
                <w:sz w:val="20"/>
              </w:rPr>
              <w:t>m-mv</w:t>
            </w:r>
          </w:p>
        </w:tc>
        <w:tc>
          <w:tcPr>
            <w:tcW w:w="1415" w:type="dxa"/>
            <w:tcBorders>
              <w:bottom w:val="nil"/>
            </w:tcBorders>
          </w:tcPr>
          <w:p w14:paraId="421C2F6C" w14:textId="77777777" w:rsidR="00CE7FCC" w:rsidRDefault="00942D02">
            <w:pPr>
              <w:pStyle w:val="TableParagraph"/>
              <w:spacing w:line="243" w:lineRule="exact"/>
              <w:ind w:left="112"/>
              <w:rPr>
                <w:sz w:val="20"/>
              </w:rPr>
            </w:pPr>
            <w:r>
              <w:rPr>
                <w:sz w:val="20"/>
              </w:rPr>
              <w:t xml:space="preserve">09/02/2006 </w:t>
            </w:r>
            <w:r>
              <w:rPr>
                <w:spacing w:val="-10"/>
                <w:sz w:val="20"/>
              </w:rPr>
              <w:t>-</w:t>
            </w:r>
          </w:p>
        </w:tc>
      </w:tr>
      <w:tr w:rsidR="00CE7FCC" w14:paraId="1B36847F" w14:textId="77777777">
        <w:trPr>
          <w:trHeight w:val="224"/>
        </w:trPr>
        <w:tc>
          <w:tcPr>
            <w:tcW w:w="619" w:type="dxa"/>
            <w:tcBorders>
              <w:top w:val="nil"/>
            </w:tcBorders>
          </w:tcPr>
          <w:p w14:paraId="0ADFE0EC" w14:textId="77777777" w:rsidR="00CE7FCC" w:rsidRDefault="00CE7FCC">
            <w:pPr>
              <w:pStyle w:val="TableParagraph"/>
              <w:spacing w:before="0"/>
              <w:rPr>
                <w:rFonts w:ascii="Times New Roman"/>
                <w:sz w:val="16"/>
              </w:rPr>
            </w:pPr>
          </w:p>
        </w:tc>
        <w:tc>
          <w:tcPr>
            <w:tcW w:w="850" w:type="dxa"/>
            <w:tcBorders>
              <w:top w:val="nil"/>
            </w:tcBorders>
          </w:tcPr>
          <w:p w14:paraId="49C4878A" w14:textId="77777777" w:rsidR="00CE7FCC" w:rsidRDefault="00CE7FCC">
            <w:pPr>
              <w:pStyle w:val="TableParagraph"/>
              <w:spacing w:before="0"/>
              <w:rPr>
                <w:rFonts w:ascii="Times New Roman"/>
                <w:sz w:val="16"/>
              </w:rPr>
            </w:pPr>
          </w:p>
        </w:tc>
        <w:tc>
          <w:tcPr>
            <w:tcW w:w="993" w:type="dxa"/>
            <w:tcBorders>
              <w:top w:val="nil"/>
            </w:tcBorders>
          </w:tcPr>
          <w:p w14:paraId="13908FC1" w14:textId="77777777" w:rsidR="00CE7FCC" w:rsidRDefault="00CE7FCC">
            <w:pPr>
              <w:pStyle w:val="TableParagraph"/>
              <w:spacing w:before="0"/>
              <w:rPr>
                <w:rFonts w:ascii="Times New Roman"/>
                <w:sz w:val="16"/>
              </w:rPr>
            </w:pPr>
          </w:p>
        </w:tc>
        <w:tc>
          <w:tcPr>
            <w:tcW w:w="1132" w:type="dxa"/>
            <w:tcBorders>
              <w:top w:val="nil"/>
            </w:tcBorders>
          </w:tcPr>
          <w:p w14:paraId="2BE791B1" w14:textId="77777777" w:rsidR="00CE7FCC" w:rsidRDefault="00CE7FCC">
            <w:pPr>
              <w:pStyle w:val="TableParagraph"/>
              <w:spacing w:before="0"/>
              <w:rPr>
                <w:rFonts w:ascii="Times New Roman"/>
                <w:sz w:val="16"/>
              </w:rPr>
            </w:pPr>
          </w:p>
        </w:tc>
        <w:tc>
          <w:tcPr>
            <w:tcW w:w="1984" w:type="dxa"/>
            <w:tcBorders>
              <w:top w:val="nil"/>
            </w:tcBorders>
          </w:tcPr>
          <w:p w14:paraId="6DCCFE14" w14:textId="77777777" w:rsidR="00CE7FCC" w:rsidRDefault="00942D02">
            <w:pPr>
              <w:pStyle w:val="TableParagraph"/>
              <w:spacing w:before="0" w:line="205" w:lineRule="exact"/>
              <w:ind w:left="109"/>
              <w:rPr>
                <w:sz w:val="20"/>
              </w:rPr>
            </w:pPr>
            <w:r>
              <w:rPr>
                <w:sz w:val="20"/>
              </w:rPr>
              <w:t xml:space="preserve">département de </w:t>
            </w:r>
            <w:r>
              <w:rPr>
                <w:spacing w:val="-2"/>
                <w:sz w:val="20"/>
              </w:rPr>
              <w:t>l'eau)</w:t>
            </w:r>
          </w:p>
        </w:tc>
        <w:tc>
          <w:tcPr>
            <w:tcW w:w="1134" w:type="dxa"/>
            <w:tcBorders>
              <w:top w:val="nil"/>
            </w:tcBorders>
          </w:tcPr>
          <w:p w14:paraId="6C3C29BE" w14:textId="77777777" w:rsidR="00CE7FCC" w:rsidRDefault="00CE7FCC">
            <w:pPr>
              <w:pStyle w:val="TableParagraph"/>
              <w:spacing w:before="0"/>
              <w:rPr>
                <w:rFonts w:ascii="Times New Roman"/>
                <w:sz w:val="16"/>
              </w:rPr>
            </w:pPr>
          </w:p>
        </w:tc>
        <w:tc>
          <w:tcPr>
            <w:tcW w:w="1415" w:type="dxa"/>
            <w:tcBorders>
              <w:top w:val="nil"/>
            </w:tcBorders>
          </w:tcPr>
          <w:p w14:paraId="5B1A4E31" w14:textId="77777777" w:rsidR="00CE7FCC" w:rsidRDefault="00942D02">
            <w:pPr>
              <w:pStyle w:val="TableParagraph"/>
              <w:spacing w:before="0" w:line="205" w:lineRule="exact"/>
              <w:ind w:left="112"/>
              <w:rPr>
                <w:sz w:val="20"/>
              </w:rPr>
            </w:pPr>
            <w:r>
              <w:rPr>
                <w:spacing w:val="-2"/>
                <w:sz w:val="20"/>
              </w:rPr>
              <w:t>14/12/2020</w:t>
            </w:r>
          </w:p>
        </w:tc>
      </w:tr>
    </w:tbl>
    <w:p w14:paraId="1585B5AF" w14:textId="77777777" w:rsidR="00CE7FCC" w:rsidRDefault="00CE7FCC">
      <w:pPr>
        <w:spacing w:line="205" w:lineRule="exact"/>
        <w:rPr>
          <w:sz w:val="20"/>
        </w:rPr>
        <w:sectPr w:rsidR="00CE7FCC">
          <w:pgSz w:w="11910" w:h="16840"/>
          <w:pgMar w:top="1740" w:right="460" w:bottom="1320" w:left="900" w:header="571" w:footer="1114" w:gutter="0"/>
          <w:cols w:space="720"/>
        </w:sectPr>
      </w:pPr>
    </w:p>
    <w:p w14:paraId="4597C13B" w14:textId="77777777" w:rsidR="00CE7FCC" w:rsidRDefault="00CE7FCC">
      <w:pPr>
        <w:pStyle w:val="BodyText"/>
        <w:spacing w:before="2" w:after="1"/>
        <w:rPr>
          <w:i/>
          <w:sz w:val="7"/>
        </w:rPr>
      </w:pPr>
    </w:p>
    <w:tbl>
      <w:tblPr>
        <w:tblW w:w="0" w:type="auto"/>
        <w:tblInd w:w="16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9"/>
        <w:gridCol w:w="850"/>
        <w:gridCol w:w="993"/>
        <w:gridCol w:w="1132"/>
        <w:gridCol w:w="1984"/>
        <w:gridCol w:w="1134"/>
        <w:gridCol w:w="1415"/>
      </w:tblGrid>
      <w:tr w:rsidR="00CE7FCC" w14:paraId="1FB4FED9" w14:textId="77777777">
        <w:trPr>
          <w:trHeight w:val="489"/>
        </w:trPr>
        <w:tc>
          <w:tcPr>
            <w:tcW w:w="619" w:type="dxa"/>
          </w:tcPr>
          <w:p w14:paraId="69DCD949" w14:textId="77777777" w:rsidR="00CE7FCC" w:rsidRDefault="00942D02">
            <w:pPr>
              <w:pStyle w:val="TableParagraph"/>
              <w:ind w:left="107"/>
              <w:rPr>
                <w:b/>
                <w:sz w:val="20"/>
              </w:rPr>
            </w:pPr>
            <w:r>
              <w:rPr>
                <w:b/>
                <w:spacing w:val="-5"/>
                <w:sz w:val="20"/>
              </w:rPr>
              <w:t>Non</w:t>
            </w:r>
          </w:p>
        </w:tc>
        <w:tc>
          <w:tcPr>
            <w:tcW w:w="850" w:type="dxa"/>
          </w:tcPr>
          <w:p w14:paraId="5888B217" w14:textId="77777777" w:rsidR="00CE7FCC" w:rsidRDefault="00942D02">
            <w:pPr>
              <w:pStyle w:val="TableParagraph"/>
              <w:ind w:left="108"/>
              <w:rPr>
                <w:b/>
                <w:sz w:val="20"/>
              </w:rPr>
            </w:pPr>
            <w:r>
              <w:rPr>
                <w:b/>
                <w:spacing w:val="-10"/>
                <w:sz w:val="20"/>
              </w:rPr>
              <w:t>X</w:t>
            </w:r>
          </w:p>
        </w:tc>
        <w:tc>
          <w:tcPr>
            <w:tcW w:w="993" w:type="dxa"/>
          </w:tcPr>
          <w:p w14:paraId="0F24FDC4" w14:textId="77777777" w:rsidR="00CE7FCC" w:rsidRDefault="00942D02">
            <w:pPr>
              <w:pStyle w:val="TableParagraph"/>
              <w:ind w:left="108"/>
              <w:rPr>
                <w:b/>
                <w:sz w:val="20"/>
              </w:rPr>
            </w:pPr>
            <w:r>
              <w:rPr>
                <w:b/>
                <w:spacing w:val="-10"/>
                <w:sz w:val="20"/>
              </w:rPr>
              <w:t>Y</w:t>
            </w:r>
          </w:p>
        </w:tc>
        <w:tc>
          <w:tcPr>
            <w:tcW w:w="1132" w:type="dxa"/>
          </w:tcPr>
          <w:p w14:paraId="192800C7" w14:textId="77777777" w:rsidR="00CE7FCC" w:rsidRDefault="00942D02">
            <w:pPr>
              <w:pStyle w:val="TableParagraph"/>
              <w:ind w:left="108"/>
              <w:rPr>
                <w:b/>
                <w:sz w:val="20"/>
              </w:rPr>
            </w:pPr>
            <w:r>
              <w:rPr>
                <w:b/>
                <w:sz w:val="20"/>
              </w:rPr>
              <w:t xml:space="preserve">GW </w:t>
            </w:r>
            <w:r>
              <w:rPr>
                <w:b/>
                <w:spacing w:val="-5"/>
                <w:sz w:val="20"/>
              </w:rPr>
              <w:t>ID</w:t>
            </w:r>
          </w:p>
        </w:tc>
        <w:tc>
          <w:tcPr>
            <w:tcW w:w="1984" w:type="dxa"/>
          </w:tcPr>
          <w:p w14:paraId="2EB28B17" w14:textId="77777777" w:rsidR="00CE7FCC" w:rsidRDefault="00942D02">
            <w:pPr>
              <w:pStyle w:val="TableParagraph"/>
              <w:ind w:left="109"/>
              <w:rPr>
                <w:b/>
                <w:sz w:val="20"/>
              </w:rPr>
            </w:pPr>
            <w:r>
              <w:rPr>
                <w:b/>
                <w:spacing w:val="-2"/>
                <w:sz w:val="20"/>
              </w:rPr>
              <w:t>Réseau de surveillance</w:t>
            </w:r>
          </w:p>
        </w:tc>
        <w:tc>
          <w:tcPr>
            <w:tcW w:w="1134" w:type="dxa"/>
          </w:tcPr>
          <w:p w14:paraId="128EBF0F" w14:textId="77777777" w:rsidR="00CE7FCC" w:rsidRDefault="00942D02">
            <w:pPr>
              <w:pStyle w:val="TableParagraph"/>
              <w:spacing w:before="0" w:line="240" w:lineRule="atLeast"/>
              <w:ind w:left="110" w:right="452"/>
              <w:rPr>
                <w:b/>
                <w:sz w:val="20"/>
              </w:rPr>
            </w:pPr>
            <w:r>
              <w:rPr>
                <w:b/>
                <w:spacing w:val="-2"/>
                <w:sz w:val="20"/>
              </w:rPr>
              <w:t>Profondeur (moyenne)</w:t>
            </w:r>
          </w:p>
        </w:tc>
        <w:tc>
          <w:tcPr>
            <w:tcW w:w="1415" w:type="dxa"/>
          </w:tcPr>
          <w:p w14:paraId="094463CA" w14:textId="77777777" w:rsidR="00CE7FCC" w:rsidRDefault="00942D02">
            <w:pPr>
              <w:pStyle w:val="TableParagraph"/>
              <w:ind w:left="112"/>
              <w:rPr>
                <w:b/>
                <w:sz w:val="20"/>
              </w:rPr>
            </w:pPr>
            <w:r>
              <w:rPr>
                <w:b/>
                <w:spacing w:val="-2"/>
                <w:sz w:val="20"/>
              </w:rPr>
              <w:t>Période de mesure</w:t>
            </w:r>
          </w:p>
        </w:tc>
      </w:tr>
      <w:tr w:rsidR="00CE7FCC" w14:paraId="55212E23" w14:textId="77777777">
        <w:trPr>
          <w:trHeight w:val="489"/>
        </w:trPr>
        <w:tc>
          <w:tcPr>
            <w:tcW w:w="619" w:type="dxa"/>
          </w:tcPr>
          <w:p w14:paraId="7DA182BA" w14:textId="77777777" w:rsidR="00CE7FCC" w:rsidRDefault="00942D02">
            <w:pPr>
              <w:pStyle w:val="TableParagraph"/>
              <w:ind w:left="107"/>
              <w:rPr>
                <w:sz w:val="20"/>
              </w:rPr>
            </w:pPr>
            <w:r>
              <w:rPr>
                <w:spacing w:val="-10"/>
                <w:sz w:val="20"/>
              </w:rPr>
              <w:t>6</w:t>
            </w:r>
          </w:p>
        </w:tc>
        <w:tc>
          <w:tcPr>
            <w:tcW w:w="850" w:type="dxa"/>
          </w:tcPr>
          <w:p w14:paraId="382106BE" w14:textId="77777777" w:rsidR="00CE7FCC" w:rsidRDefault="00942D02">
            <w:pPr>
              <w:pStyle w:val="TableParagraph"/>
              <w:ind w:left="108"/>
              <w:rPr>
                <w:sz w:val="20"/>
              </w:rPr>
            </w:pPr>
            <w:r>
              <w:rPr>
                <w:spacing w:val="-2"/>
                <w:sz w:val="20"/>
              </w:rPr>
              <w:t>161526</w:t>
            </w:r>
          </w:p>
        </w:tc>
        <w:tc>
          <w:tcPr>
            <w:tcW w:w="993" w:type="dxa"/>
          </w:tcPr>
          <w:p w14:paraId="660C7386" w14:textId="77777777" w:rsidR="00CE7FCC" w:rsidRDefault="00942D02">
            <w:pPr>
              <w:pStyle w:val="TableParagraph"/>
              <w:ind w:left="108"/>
              <w:rPr>
                <w:sz w:val="20"/>
              </w:rPr>
            </w:pPr>
            <w:r>
              <w:rPr>
                <w:spacing w:val="-2"/>
                <w:sz w:val="20"/>
              </w:rPr>
              <w:t>176243</w:t>
            </w:r>
          </w:p>
        </w:tc>
        <w:tc>
          <w:tcPr>
            <w:tcW w:w="1132" w:type="dxa"/>
          </w:tcPr>
          <w:p w14:paraId="06B8C6FB" w14:textId="77777777" w:rsidR="00CE7FCC" w:rsidRDefault="00942D02">
            <w:pPr>
              <w:pStyle w:val="TableParagraph"/>
              <w:ind w:left="108"/>
              <w:rPr>
                <w:sz w:val="20"/>
              </w:rPr>
            </w:pPr>
            <w:r>
              <w:rPr>
                <w:spacing w:val="-4"/>
                <w:sz w:val="20"/>
              </w:rPr>
              <w:t>2-0034</w:t>
            </w:r>
          </w:p>
        </w:tc>
        <w:tc>
          <w:tcPr>
            <w:tcW w:w="1984" w:type="dxa"/>
          </w:tcPr>
          <w:p w14:paraId="79B642DA" w14:textId="77777777" w:rsidR="00CE7FCC" w:rsidRDefault="00942D02">
            <w:pPr>
              <w:pStyle w:val="TableParagraph"/>
              <w:ind w:left="109"/>
              <w:rPr>
                <w:sz w:val="20"/>
              </w:rPr>
            </w:pPr>
            <w:r>
              <w:rPr>
                <w:sz w:val="20"/>
              </w:rPr>
              <w:t>1 (réseau de surveillance primaire</w:t>
            </w:r>
            <w:r>
              <w:rPr>
                <w:spacing w:val="-10"/>
                <w:sz w:val="20"/>
              </w:rPr>
              <w:t>)</w:t>
            </w:r>
          </w:p>
          <w:p w14:paraId="602FA3D3" w14:textId="77777777" w:rsidR="00CE7FCC" w:rsidRDefault="00942D02">
            <w:pPr>
              <w:pStyle w:val="TableParagraph"/>
              <w:spacing w:line="223" w:lineRule="exact"/>
              <w:ind w:left="109"/>
              <w:rPr>
                <w:sz w:val="20"/>
              </w:rPr>
            </w:pPr>
            <w:r>
              <w:rPr>
                <w:sz w:val="20"/>
              </w:rPr>
              <w:t xml:space="preserve">département de </w:t>
            </w:r>
            <w:r>
              <w:rPr>
                <w:spacing w:val="-2"/>
                <w:sz w:val="20"/>
              </w:rPr>
              <w:t>l'eau)</w:t>
            </w:r>
          </w:p>
        </w:tc>
        <w:tc>
          <w:tcPr>
            <w:tcW w:w="1134" w:type="dxa"/>
          </w:tcPr>
          <w:p w14:paraId="1EACAE98" w14:textId="77777777" w:rsidR="00CE7FCC" w:rsidRDefault="00942D02">
            <w:pPr>
              <w:pStyle w:val="TableParagraph"/>
              <w:tabs>
                <w:tab w:val="left" w:pos="806"/>
              </w:tabs>
              <w:ind w:left="110"/>
              <w:rPr>
                <w:sz w:val="20"/>
              </w:rPr>
            </w:pPr>
            <w:r>
              <w:rPr>
                <w:spacing w:val="-2"/>
                <w:sz w:val="20"/>
              </w:rPr>
              <w:t>13,44</w:t>
            </w:r>
            <w:r>
              <w:rPr>
                <w:sz w:val="20"/>
              </w:rPr>
              <w:tab/>
            </w:r>
            <w:r>
              <w:rPr>
                <w:spacing w:val="-5"/>
                <w:sz w:val="20"/>
              </w:rPr>
              <w:t>m-</w:t>
            </w:r>
          </w:p>
          <w:p w14:paraId="61B2C7FF" w14:textId="77777777" w:rsidR="00CE7FCC" w:rsidRDefault="00942D02">
            <w:pPr>
              <w:pStyle w:val="TableParagraph"/>
              <w:spacing w:line="223" w:lineRule="exact"/>
              <w:ind w:left="110"/>
              <w:rPr>
                <w:sz w:val="20"/>
              </w:rPr>
            </w:pPr>
            <w:r>
              <w:rPr>
                <w:spacing w:val="-5"/>
                <w:sz w:val="20"/>
              </w:rPr>
              <w:t>mv</w:t>
            </w:r>
          </w:p>
        </w:tc>
        <w:tc>
          <w:tcPr>
            <w:tcW w:w="1415" w:type="dxa"/>
          </w:tcPr>
          <w:p w14:paraId="22AF661E" w14:textId="77777777" w:rsidR="00CE7FCC" w:rsidRDefault="00942D02">
            <w:pPr>
              <w:pStyle w:val="TableParagraph"/>
              <w:ind w:left="112"/>
              <w:rPr>
                <w:sz w:val="20"/>
              </w:rPr>
            </w:pPr>
            <w:r>
              <w:rPr>
                <w:sz w:val="20"/>
              </w:rPr>
              <w:t xml:space="preserve">06/02/2002 </w:t>
            </w:r>
            <w:r>
              <w:rPr>
                <w:spacing w:val="-10"/>
                <w:sz w:val="20"/>
              </w:rPr>
              <w:t>-</w:t>
            </w:r>
          </w:p>
          <w:p w14:paraId="3DED56A1" w14:textId="77777777" w:rsidR="00CE7FCC" w:rsidRDefault="00942D02">
            <w:pPr>
              <w:pStyle w:val="TableParagraph"/>
              <w:spacing w:line="223" w:lineRule="exact"/>
              <w:ind w:left="112"/>
              <w:rPr>
                <w:sz w:val="20"/>
              </w:rPr>
            </w:pPr>
            <w:r>
              <w:rPr>
                <w:spacing w:val="-2"/>
                <w:sz w:val="20"/>
              </w:rPr>
              <w:t>01/03/2004</w:t>
            </w:r>
          </w:p>
        </w:tc>
      </w:tr>
      <w:tr w:rsidR="00CE7FCC" w14:paraId="45638561" w14:textId="77777777">
        <w:trPr>
          <w:trHeight w:val="486"/>
        </w:trPr>
        <w:tc>
          <w:tcPr>
            <w:tcW w:w="619" w:type="dxa"/>
          </w:tcPr>
          <w:p w14:paraId="74F3D1C6" w14:textId="77777777" w:rsidR="00CE7FCC" w:rsidRDefault="00942D02">
            <w:pPr>
              <w:pStyle w:val="TableParagraph"/>
              <w:ind w:left="107"/>
              <w:rPr>
                <w:sz w:val="20"/>
              </w:rPr>
            </w:pPr>
            <w:r>
              <w:rPr>
                <w:spacing w:val="-10"/>
                <w:sz w:val="20"/>
              </w:rPr>
              <w:t>7</w:t>
            </w:r>
          </w:p>
        </w:tc>
        <w:tc>
          <w:tcPr>
            <w:tcW w:w="850" w:type="dxa"/>
          </w:tcPr>
          <w:p w14:paraId="48C389B2" w14:textId="77777777" w:rsidR="00CE7FCC" w:rsidRDefault="00942D02">
            <w:pPr>
              <w:pStyle w:val="TableParagraph"/>
              <w:ind w:left="108"/>
              <w:rPr>
                <w:sz w:val="20"/>
              </w:rPr>
            </w:pPr>
            <w:r>
              <w:rPr>
                <w:spacing w:val="-2"/>
                <w:sz w:val="20"/>
              </w:rPr>
              <w:t>159436</w:t>
            </w:r>
          </w:p>
        </w:tc>
        <w:tc>
          <w:tcPr>
            <w:tcW w:w="993" w:type="dxa"/>
          </w:tcPr>
          <w:p w14:paraId="108659BE" w14:textId="77777777" w:rsidR="00CE7FCC" w:rsidRDefault="00942D02">
            <w:pPr>
              <w:pStyle w:val="TableParagraph"/>
              <w:ind w:left="108"/>
              <w:rPr>
                <w:sz w:val="20"/>
              </w:rPr>
            </w:pPr>
            <w:r>
              <w:rPr>
                <w:spacing w:val="-2"/>
                <w:sz w:val="20"/>
              </w:rPr>
              <w:t>174958</w:t>
            </w:r>
          </w:p>
        </w:tc>
        <w:tc>
          <w:tcPr>
            <w:tcW w:w="1132" w:type="dxa"/>
          </w:tcPr>
          <w:p w14:paraId="0D2D8CF7" w14:textId="77777777" w:rsidR="00CE7FCC" w:rsidRDefault="00942D02">
            <w:pPr>
              <w:pStyle w:val="TableParagraph"/>
              <w:ind w:left="108"/>
              <w:rPr>
                <w:sz w:val="20"/>
              </w:rPr>
            </w:pPr>
            <w:r>
              <w:rPr>
                <w:spacing w:val="-2"/>
                <w:sz w:val="20"/>
              </w:rPr>
              <w:t>703/73/3</w:t>
            </w:r>
          </w:p>
        </w:tc>
        <w:tc>
          <w:tcPr>
            <w:tcW w:w="1984" w:type="dxa"/>
          </w:tcPr>
          <w:p w14:paraId="2785A963" w14:textId="77777777" w:rsidR="00CE7FCC" w:rsidRDefault="00942D02">
            <w:pPr>
              <w:pStyle w:val="TableParagraph"/>
              <w:spacing w:line="243" w:lineRule="exact"/>
              <w:ind w:left="109"/>
              <w:rPr>
                <w:sz w:val="20"/>
              </w:rPr>
            </w:pPr>
            <w:r>
              <w:rPr>
                <w:spacing w:val="-2"/>
                <w:sz w:val="20"/>
              </w:rPr>
              <w:t>8 (réseau de surveillance phréatique</w:t>
            </w:r>
            <w:r>
              <w:rPr>
                <w:spacing w:val="-10"/>
                <w:sz w:val="20"/>
              </w:rPr>
              <w:t>)</w:t>
            </w:r>
          </w:p>
          <w:p w14:paraId="4DC003A5" w14:textId="77777777" w:rsidR="00CE7FCC" w:rsidRDefault="00942D02">
            <w:pPr>
              <w:pStyle w:val="TableParagraph"/>
              <w:spacing w:before="0" w:line="222" w:lineRule="exact"/>
              <w:ind w:left="109"/>
              <w:rPr>
                <w:sz w:val="20"/>
              </w:rPr>
            </w:pPr>
            <w:r>
              <w:rPr>
                <w:sz w:val="20"/>
              </w:rPr>
              <w:t xml:space="preserve">département de </w:t>
            </w:r>
            <w:r>
              <w:rPr>
                <w:spacing w:val="-2"/>
                <w:sz w:val="20"/>
              </w:rPr>
              <w:t>l'eau)</w:t>
            </w:r>
          </w:p>
        </w:tc>
        <w:tc>
          <w:tcPr>
            <w:tcW w:w="1134" w:type="dxa"/>
          </w:tcPr>
          <w:p w14:paraId="5A58B21F" w14:textId="77777777" w:rsidR="00CE7FCC" w:rsidRDefault="00942D02">
            <w:pPr>
              <w:pStyle w:val="TableParagraph"/>
              <w:ind w:left="110"/>
              <w:rPr>
                <w:sz w:val="20"/>
              </w:rPr>
            </w:pPr>
            <w:r>
              <w:rPr>
                <w:sz w:val="20"/>
              </w:rPr>
              <w:t xml:space="preserve">9,44 </w:t>
            </w:r>
            <w:r>
              <w:rPr>
                <w:spacing w:val="-5"/>
                <w:sz w:val="20"/>
              </w:rPr>
              <w:t>m-mv</w:t>
            </w:r>
          </w:p>
        </w:tc>
        <w:tc>
          <w:tcPr>
            <w:tcW w:w="1415" w:type="dxa"/>
          </w:tcPr>
          <w:p w14:paraId="17B63FA8" w14:textId="77777777" w:rsidR="00CE7FCC" w:rsidRDefault="00942D02">
            <w:pPr>
              <w:pStyle w:val="TableParagraph"/>
              <w:spacing w:line="243" w:lineRule="exact"/>
              <w:ind w:left="112"/>
              <w:rPr>
                <w:sz w:val="20"/>
              </w:rPr>
            </w:pPr>
            <w:r>
              <w:rPr>
                <w:sz w:val="20"/>
              </w:rPr>
              <w:t xml:space="preserve">18/08/2017 </w:t>
            </w:r>
            <w:r>
              <w:rPr>
                <w:spacing w:val="-10"/>
                <w:sz w:val="20"/>
              </w:rPr>
              <w:t>-</w:t>
            </w:r>
          </w:p>
          <w:p w14:paraId="45B4D531" w14:textId="77777777" w:rsidR="00CE7FCC" w:rsidRDefault="00942D02">
            <w:pPr>
              <w:pStyle w:val="TableParagraph"/>
              <w:spacing w:before="0" w:line="222" w:lineRule="exact"/>
              <w:ind w:left="112"/>
              <w:rPr>
                <w:sz w:val="20"/>
              </w:rPr>
            </w:pPr>
            <w:r>
              <w:rPr>
                <w:spacing w:val="-2"/>
                <w:sz w:val="20"/>
              </w:rPr>
              <w:t>10/03/2021</w:t>
            </w:r>
          </w:p>
        </w:tc>
      </w:tr>
    </w:tbl>
    <w:p w14:paraId="1600A625" w14:textId="77777777" w:rsidR="00CE7FCC" w:rsidRDefault="00CE7FCC">
      <w:pPr>
        <w:pStyle w:val="BodyText"/>
        <w:spacing w:before="183"/>
        <w:rPr>
          <w:i/>
        </w:rPr>
      </w:pPr>
    </w:p>
    <w:p w14:paraId="31F28CFE" w14:textId="77777777" w:rsidR="00CE7FCC" w:rsidRDefault="00942D02">
      <w:pPr>
        <w:pStyle w:val="BodyText"/>
        <w:spacing w:line="276" w:lineRule="auto"/>
        <w:ind w:left="1651" w:right="672"/>
        <w:jc w:val="both"/>
      </w:pPr>
      <w:r>
        <w:t xml:space="preserve">Les mesures des eaux souterraines disponibles dans le réseau de surveillance des eaux souterraines montrent que les eaux souterraines sont relativement peu profondes (&lt; 1 m-mv) au nord de la zone du projet. La profondeur </w:t>
      </w:r>
      <w:r>
        <w:rPr>
          <w:spacing w:val="-6"/>
        </w:rPr>
        <w:t xml:space="preserve">des </w:t>
      </w:r>
      <w:r>
        <w:t>eaux souterraines augmente en d</w:t>
      </w:r>
      <w:r>
        <w:t>irection du sud. Au nord-est de la zone de projet, les mesures de niveau indiquent que les eaux souterraines se situent à environ 3,3 m-mv, à l'est près de la piste 25L les eaux souterraines se trouvent à une profondeur d'environ 7,4 m-mv, au sud de la zon</w:t>
      </w:r>
      <w:r>
        <w:t>e de projet près de Nossegem les eaux souterraines se situent à environ 9,5 m-mv.</w:t>
      </w:r>
    </w:p>
    <w:p w14:paraId="4117C4EA" w14:textId="77777777" w:rsidR="00CE7FCC" w:rsidRDefault="00942D02">
      <w:pPr>
        <w:tabs>
          <w:tab w:val="left" w:pos="1437"/>
        </w:tabs>
        <w:spacing w:before="154"/>
        <w:ind w:left="583"/>
        <w:rPr>
          <w:i/>
          <w:sz w:val="20"/>
        </w:rPr>
      </w:pPr>
      <w:r>
        <w:rPr>
          <w:noProof/>
        </w:rPr>
        <w:drawing>
          <wp:inline distT="0" distB="0" distL="0" distR="0" wp14:anchorId="557AFA56" wp14:editId="69E28EDB">
            <wp:extent cx="337514" cy="84461"/>
            <wp:effectExtent l="0" t="0" r="0" b="0"/>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253" cstate="print"/>
                    <a:stretch>
                      <a:fillRect/>
                    </a:stretch>
                  </pic:blipFill>
                  <pic:spPr>
                    <a:xfrm>
                      <a:off x="0" y="0"/>
                      <a:ext cx="337514" cy="84461"/>
                    </a:xfrm>
                    <a:prstGeom prst="rect">
                      <a:avLst/>
                    </a:prstGeom>
                  </pic:spPr>
                </pic:pic>
              </a:graphicData>
            </a:graphic>
          </wp:inline>
        </w:drawing>
      </w:r>
      <w:r>
        <w:rPr>
          <w:rFonts w:ascii="Times New Roman"/>
          <w:position w:val="1"/>
          <w:sz w:val="20"/>
        </w:rPr>
        <w:tab/>
      </w:r>
      <w:r>
        <w:rPr>
          <w:i/>
          <w:color w:val="005B82"/>
          <w:spacing w:val="-2"/>
          <w:position w:val="1"/>
          <w:sz w:val="20"/>
        </w:rPr>
        <w:t>Vulnérabilité des eaux souterraines</w:t>
      </w:r>
    </w:p>
    <w:p w14:paraId="47EA1A47" w14:textId="77777777" w:rsidR="00CE7FCC" w:rsidRDefault="00942D02">
      <w:pPr>
        <w:pStyle w:val="BodyText"/>
        <w:spacing w:before="25" w:line="259" w:lineRule="auto"/>
        <w:ind w:left="1651" w:right="672"/>
        <w:jc w:val="both"/>
      </w:pPr>
      <w:r>
        <w:t>La vulnérabilité des eaux souterraines est la susceptibilité des contaminants de surface à s'infiltrer dans les eaux souterraines. La vu</w:t>
      </w:r>
      <w:r>
        <w:t xml:space="preserve">lnérabilité des eaux souterraines est d'autant plus grande que les terrains de couverture sont </w:t>
      </w:r>
      <w:r>
        <w:rPr>
          <w:spacing w:val="-11"/>
        </w:rPr>
        <w:t xml:space="preserve">minces </w:t>
      </w:r>
      <w:r>
        <w:t xml:space="preserve">et/ou sablonneux et que </w:t>
      </w:r>
      <w:r>
        <w:rPr>
          <w:spacing w:val="-10"/>
        </w:rPr>
        <w:t xml:space="preserve">la </w:t>
      </w:r>
      <w:r>
        <w:t>couche non saturée est mince. Sur la carte de vulnérabilité des eaux souterraines, les eaux souterraines de la zone du projet s</w:t>
      </w:r>
      <w:r>
        <w:t xml:space="preserve">ont caractérisées comme Ca1, c'est-à-dire très vulnérables. L'aquifère est constitué de sable. La couche de couverture est =&lt; 5 m et/ou sableuse et l'épaisseur de </w:t>
      </w:r>
      <w:r>
        <w:rPr>
          <w:spacing w:val="-3"/>
        </w:rPr>
        <w:t xml:space="preserve">la </w:t>
      </w:r>
      <w:r>
        <w:t xml:space="preserve">zone non saturée est =&lt; 10 </w:t>
      </w:r>
      <w:r>
        <w:rPr>
          <w:spacing w:val="-6"/>
        </w:rPr>
        <w:t>m.</w:t>
      </w:r>
    </w:p>
    <w:p w14:paraId="7AFEE464" w14:textId="77777777" w:rsidR="00CE7FCC" w:rsidRDefault="00942D02">
      <w:pPr>
        <w:pStyle w:val="BodyText"/>
        <w:spacing w:before="146"/>
      </w:pPr>
      <w:r>
        <w:rPr>
          <w:noProof/>
        </w:rPr>
        <w:drawing>
          <wp:anchor distT="0" distB="0" distL="0" distR="0" simplePos="0" relativeHeight="487690752" behindDoc="1" locked="0" layoutInCell="1" allowOverlap="1" wp14:anchorId="338F4AB1" wp14:editId="1B3127B1">
            <wp:simplePos x="0" y="0"/>
            <wp:positionH relativeFrom="page">
              <wp:posOffset>1098974</wp:posOffset>
            </wp:positionH>
            <wp:positionV relativeFrom="paragraph">
              <wp:posOffset>263485</wp:posOffset>
            </wp:positionV>
            <wp:extent cx="5627452" cy="3866197"/>
            <wp:effectExtent l="0" t="0" r="0" b="0"/>
            <wp:wrapTopAndBottom/>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254" cstate="print"/>
                    <a:stretch>
                      <a:fillRect/>
                    </a:stretch>
                  </pic:blipFill>
                  <pic:spPr>
                    <a:xfrm>
                      <a:off x="0" y="0"/>
                      <a:ext cx="5627452" cy="3866197"/>
                    </a:xfrm>
                    <a:prstGeom prst="rect">
                      <a:avLst/>
                    </a:prstGeom>
                  </pic:spPr>
                </pic:pic>
              </a:graphicData>
            </a:graphic>
          </wp:anchor>
        </w:drawing>
      </w:r>
    </w:p>
    <w:p w14:paraId="1F8CBEED" w14:textId="77777777" w:rsidR="00CE7FCC" w:rsidRDefault="00CE7FCC">
      <w:pPr>
        <w:pStyle w:val="BodyText"/>
        <w:spacing w:before="165"/>
      </w:pPr>
    </w:p>
    <w:p w14:paraId="75854177" w14:textId="77777777" w:rsidR="00CE7FCC" w:rsidRDefault="00942D02">
      <w:pPr>
        <w:ind w:left="1651"/>
        <w:jc w:val="both"/>
        <w:rPr>
          <w:i/>
          <w:sz w:val="18"/>
        </w:rPr>
      </w:pPr>
      <w:r>
        <w:rPr>
          <w:i/>
          <w:color w:val="005B82"/>
          <w:sz w:val="18"/>
        </w:rPr>
        <w:t xml:space="preserve">Figure 9-3 : </w:t>
      </w:r>
      <w:r>
        <w:rPr>
          <w:i/>
          <w:color w:val="005B82"/>
          <w:sz w:val="18"/>
        </w:rPr>
        <w:t xml:space="preserve">Carte de vulnérabilité des eaux souterraines (source : </w:t>
      </w:r>
      <w:r>
        <w:rPr>
          <w:i/>
          <w:color w:val="005B82"/>
          <w:spacing w:val="-4"/>
          <w:sz w:val="18"/>
        </w:rPr>
        <w:t>DOV)</w:t>
      </w:r>
    </w:p>
    <w:p w14:paraId="142D7B5A" w14:textId="77777777" w:rsidR="00CE7FCC" w:rsidRDefault="00CE7FCC">
      <w:pPr>
        <w:jc w:val="both"/>
        <w:rPr>
          <w:sz w:val="18"/>
        </w:rPr>
        <w:sectPr w:rsidR="00CE7FCC">
          <w:pgSz w:w="11910" w:h="16840"/>
          <w:pgMar w:top="1740" w:right="460" w:bottom="1320" w:left="900" w:header="571" w:footer="1114" w:gutter="0"/>
          <w:cols w:space="720"/>
        </w:sectPr>
      </w:pPr>
    </w:p>
    <w:p w14:paraId="2FE1EEC2" w14:textId="77777777" w:rsidR="00CE7FCC" w:rsidRDefault="00942D02">
      <w:pPr>
        <w:tabs>
          <w:tab w:val="left" w:pos="1437"/>
        </w:tabs>
        <w:spacing w:before="86"/>
        <w:ind w:left="583"/>
        <w:rPr>
          <w:i/>
          <w:sz w:val="20"/>
        </w:rPr>
      </w:pPr>
      <w:r>
        <w:rPr>
          <w:noProof/>
        </w:rPr>
        <w:lastRenderedPageBreak/>
        <w:drawing>
          <wp:inline distT="0" distB="0" distL="0" distR="0" wp14:anchorId="47CC7E67" wp14:editId="0B1A0BBD">
            <wp:extent cx="337514" cy="84461"/>
            <wp:effectExtent l="0" t="0" r="0" b="0"/>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255" cstate="print"/>
                    <a:stretch>
                      <a:fillRect/>
                    </a:stretch>
                  </pic:blipFill>
                  <pic:spPr>
                    <a:xfrm>
                      <a:off x="0" y="0"/>
                      <a:ext cx="337514" cy="84461"/>
                    </a:xfrm>
                    <a:prstGeom prst="rect">
                      <a:avLst/>
                    </a:prstGeom>
                  </pic:spPr>
                </pic:pic>
              </a:graphicData>
            </a:graphic>
          </wp:inline>
        </w:drawing>
      </w:r>
      <w:r>
        <w:rPr>
          <w:rFonts w:ascii="Times New Roman"/>
          <w:position w:val="1"/>
          <w:sz w:val="20"/>
        </w:rPr>
        <w:tab/>
      </w:r>
      <w:r>
        <w:rPr>
          <w:i/>
          <w:color w:val="005B82"/>
          <w:spacing w:val="-2"/>
          <w:position w:val="1"/>
          <w:sz w:val="20"/>
        </w:rPr>
        <w:t>Écoulement des eaux souterraines</w:t>
      </w:r>
    </w:p>
    <w:p w14:paraId="099151C3" w14:textId="77777777" w:rsidR="00CE7FCC" w:rsidRDefault="00942D02">
      <w:pPr>
        <w:pStyle w:val="BodyText"/>
        <w:spacing w:before="24" w:line="259" w:lineRule="auto"/>
        <w:ind w:left="1651" w:right="682"/>
        <w:jc w:val="both"/>
      </w:pPr>
      <w:r>
        <w:t>La carte des zones sensibles à l'écoulement des eaux souterraines aux fins de l'</w:t>
      </w:r>
      <w:r>
        <w:t xml:space="preserve">analyse de l'eau a été préparée pour </w:t>
      </w:r>
      <w:r>
        <w:rPr>
          <w:spacing w:val="-1"/>
        </w:rPr>
        <w:t xml:space="preserve">identifier les </w:t>
      </w:r>
      <w:r>
        <w:t>zones où il convient d'accorder moins ou plus d'attention aux effets des interventions sur l'écoulement des eaux souterraines.</w:t>
      </w:r>
    </w:p>
    <w:p w14:paraId="26FA4BAE" w14:textId="77777777" w:rsidR="00CE7FCC" w:rsidRDefault="00942D02">
      <w:pPr>
        <w:pStyle w:val="BodyText"/>
        <w:spacing w:before="159" w:line="259" w:lineRule="auto"/>
        <w:ind w:left="1651" w:right="675"/>
        <w:jc w:val="both"/>
      </w:pPr>
      <w:r>
        <w:t>Les parties nord et est de la zone du projet sont modérément sensibles à l'éc</w:t>
      </w:r>
      <w:r>
        <w:t>oulement des eaux souterraines (type 2). Les parties est et sud sont peu sensibles à l'écoulement des eaux souterraines (type 3).</w:t>
      </w:r>
    </w:p>
    <w:p w14:paraId="6B3621A2" w14:textId="77777777" w:rsidR="00CE7FCC" w:rsidRDefault="00942D02">
      <w:pPr>
        <w:pStyle w:val="BodyText"/>
        <w:spacing w:before="146"/>
      </w:pPr>
      <w:r>
        <w:rPr>
          <w:noProof/>
        </w:rPr>
        <w:drawing>
          <wp:anchor distT="0" distB="0" distL="0" distR="0" simplePos="0" relativeHeight="487691264" behindDoc="1" locked="0" layoutInCell="1" allowOverlap="1" wp14:anchorId="01410EBB" wp14:editId="37DED0D5">
            <wp:simplePos x="0" y="0"/>
            <wp:positionH relativeFrom="page">
              <wp:posOffset>1104231</wp:posOffset>
            </wp:positionH>
            <wp:positionV relativeFrom="paragraph">
              <wp:posOffset>263503</wp:posOffset>
            </wp:positionV>
            <wp:extent cx="5621186" cy="3866197"/>
            <wp:effectExtent l="0" t="0" r="0" b="0"/>
            <wp:wrapTopAndBottom/>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256" cstate="print"/>
                    <a:stretch>
                      <a:fillRect/>
                    </a:stretch>
                  </pic:blipFill>
                  <pic:spPr>
                    <a:xfrm>
                      <a:off x="0" y="0"/>
                      <a:ext cx="5621186" cy="3866197"/>
                    </a:xfrm>
                    <a:prstGeom prst="rect">
                      <a:avLst/>
                    </a:prstGeom>
                  </pic:spPr>
                </pic:pic>
              </a:graphicData>
            </a:graphic>
          </wp:anchor>
        </w:drawing>
      </w:r>
    </w:p>
    <w:p w14:paraId="16B53260" w14:textId="77777777" w:rsidR="00CE7FCC" w:rsidRDefault="00CE7FCC">
      <w:pPr>
        <w:pStyle w:val="BodyText"/>
        <w:spacing w:before="166"/>
      </w:pPr>
    </w:p>
    <w:p w14:paraId="405A3D5B" w14:textId="77777777" w:rsidR="00CE7FCC" w:rsidRDefault="00942D02">
      <w:pPr>
        <w:ind w:left="1651"/>
        <w:jc w:val="both"/>
        <w:rPr>
          <w:i/>
          <w:sz w:val="18"/>
        </w:rPr>
      </w:pPr>
      <w:r>
        <w:rPr>
          <w:i/>
          <w:color w:val="005B82"/>
          <w:sz w:val="18"/>
        </w:rPr>
        <w:t xml:space="preserve">Figure 9-4 : Analyse de l'eau - zones sensibles à l'écoulement des eaux souterraines (source : </w:t>
      </w:r>
      <w:r>
        <w:rPr>
          <w:i/>
          <w:color w:val="005B82"/>
          <w:spacing w:val="-2"/>
          <w:sz w:val="18"/>
        </w:rPr>
        <w:t>Geopunt)</w:t>
      </w:r>
    </w:p>
    <w:p w14:paraId="60F0938A" w14:textId="77777777" w:rsidR="00CE7FCC" w:rsidRDefault="00942D02">
      <w:pPr>
        <w:pStyle w:val="BodyText"/>
        <w:spacing w:before="201" w:line="259" w:lineRule="auto"/>
        <w:ind w:left="1651" w:right="669"/>
        <w:jc w:val="both"/>
      </w:pPr>
      <w:r>
        <w:t>Sur la base des dos</w:t>
      </w:r>
      <w:r>
        <w:t>siers d'étude du sol, aucune information complète sur la direction d'écoulement des eaux souterraines n'est disponible. Dans le passé, une étude de la direction d'écoulement des eaux souterraines locales au niveau des contaminants étudiés a été réalisée da</w:t>
      </w:r>
      <w:r>
        <w:t>ns le cadre de dossiers de contamination spécifiques. En général, ces dossiers</w:t>
      </w:r>
      <w:r>
        <w:rPr>
          <w:vertAlign w:val="superscript"/>
        </w:rPr>
        <w:t>2</w:t>
      </w:r>
      <w:r>
        <w:t xml:space="preserve"> indiquent que l'écoulement des eaux souterraines suit la topographie.</w:t>
      </w:r>
    </w:p>
    <w:p w14:paraId="0858F9EA" w14:textId="77777777" w:rsidR="00CE7FCC" w:rsidRDefault="00942D02">
      <w:pPr>
        <w:pStyle w:val="BodyText"/>
        <w:spacing w:before="157" w:line="259" w:lineRule="auto"/>
        <w:ind w:left="1651" w:right="675"/>
        <w:jc w:val="both"/>
      </w:pPr>
      <w:r>
        <w:t>En partant du principe que l'écoulement des eaux souterraines suit la topographie, on peut supposer que le</w:t>
      </w:r>
      <w:r>
        <w:t xml:space="preserve">s eaux souterraines s'écoulent depuis la limite sud du site de l'aéroport de Bruxelles-National dans une direction nord-nord-est. Les niveaux des eaux souterraines (voir le tableau 9-3 dans la section 9.4.1.1) </w:t>
      </w:r>
      <w:r>
        <w:rPr>
          <w:spacing w:val="-2"/>
        </w:rPr>
        <w:t xml:space="preserve">indiquent </w:t>
      </w:r>
      <w:r>
        <w:t xml:space="preserve">également </w:t>
      </w:r>
      <w:r>
        <w:rPr>
          <w:spacing w:val="-2"/>
        </w:rPr>
        <w:t xml:space="preserve">une </w:t>
      </w:r>
      <w:r>
        <w:t>telle direction d'écou</w:t>
      </w:r>
      <w:r>
        <w:t>lement. Du côté ouest du site, il est plus probable que les eaux souterraines s'écoulent dans une direction nord-nord-ouest.</w:t>
      </w:r>
    </w:p>
    <w:p w14:paraId="5878453F" w14:textId="77777777" w:rsidR="00CE7FCC" w:rsidRDefault="00CE7FCC">
      <w:pPr>
        <w:pStyle w:val="BodyText"/>
      </w:pPr>
    </w:p>
    <w:p w14:paraId="1905676B" w14:textId="77777777" w:rsidR="00CE7FCC" w:rsidRDefault="00942D02">
      <w:pPr>
        <w:pStyle w:val="BodyText"/>
        <w:spacing w:before="69"/>
      </w:pPr>
      <w:r>
        <w:rPr>
          <w:noProof/>
        </w:rPr>
        <mc:AlternateContent>
          <mc:Choice Requires="wps">
            <w:drawing>
              <wp:anchor distT="0" distB="0" distL="0" distR="0" simplePos="0" relativeHeight="487691776" behindDoc="1" locked="0" layoutInCell="1" allowOverlap="1" wp14:anchorId="79FE5E5B" wp14:editId="2E76D2B4">
                <wp:simplePos x="0" y="0"/>
                <wp:positionH relativeFrom="page">
                  <wp:posOffset>936040</wp:posOffset>
                </wp:positionH>
                <wp:positionV relativeFrom="paragraph">
                  <wp:posOffset>214697</wp:posOffset>
                </wp:positionV>
                <wp:extent cx="1829435" cy="7620"/>
                <wp:effectExtent l="0" t="0" r="0" b="0"/>
                <wp:wrapTopAndBottom/>
                <wp:docPr id="303" name="Graphic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9F24FF" id="Graphic 303" o:spid="_x0000_s1026" style="position:absolute;margin-left:73.7pt;margin-top:16.9pt;width:144.05pt;height:.6pt;z-index:-1562470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" path="m1829053,l,,,7619r1829053,l1829053,xe" fillcolor="black" stroked="f">
                <v:path arrowok="t"/>
                <w10:wrap type="topAndBottom" anchorx="page"/>
              </v:shape>
            </w:pict>
          </mc:Fallback>
        </mc:AlternateContent>
      </w:r>
    </w:p>
    <w:p w14:paraId="7F5D2C10" w14:textId="77777777" w:rsidR="00CE7FCC" w:rsidRDefault="00942D02">
      <w:pPr>
        <w:pStyle w:val="BodyText"/>
        <w:spacing w:before="92"/>
        <w:ind w:left="574"/>
      </w:pPr>
      <w:r>
        <w:rPr>
          <w:vertAlign w:val="superscript"/>
        </w:rPr>
        <w:t>2</w:t>
      </w:r>
      <w:r>
        <w:t xml:space="preserve"> Source : Modélisation des eaux souterraines et du transport contamination des eaux souterraines P4 dans le contexte de l'infil</w:t>
      </w:r>
      <w:r>
        <w:t xml:space="preserve">tration, AGT, </w:t>
      </w:r>
      <w:r>
        <w:rPr>
          <w:spacing w:val="-4"/>
        </w:rPr>
        <w:t>2022</w:t>
      </w:r>
    </w:p>
    <w:p w14:paraId="34706ADB" w14:textId="77777777" w:rsidR="00CE7FCC" w:rsidRDefault="00CE7FCC">
      <w:pPr>
        <w:sectPr w:rsidR="00CE7FCC">
          <w:pgSz w:w="11910" w:h="16840"/>
          <w:pgMar w:top="1740" w:right="460" w:bottom="1320" w:left="900" w:header="571" w:footer="1114" w:gutter="0"/>
          <w:cols w:space="720"/>
        </w:sectPr>
      </w:pPr>
    </w:p>
    <w:p w14:paraId="57C035F0" w14:textId="77777777" w:rsidR="00CE7FCC" w:rsidRDefault="00942D02">
      <w:pPr>
        <w:pStyle w:val="BodyText"/>
        <w:spacing w:before="90" w:line="259" w:lineRule="auto"/>
        <w:ind w:left="1651" w:right="667"/>
        <w:jc w:val="both"/>
      </w:pPr>
      <w:r>
        <w:lastRenderedPageBreak/>
        <w:t>Le profil géologique montre également que les couches géologiques s'inclinent vers le nord-est. L'épaisseur de l'aquifère (quaternaire et tertiaire) reste toutefois constante en direction du nord-est et diminue de maniè</w:t>
      </w:r>
      <w:r>
        <w:t>re limitée en direction du nord. Même au niveau de Floordambos, Silsombos et Torfbroek, l'aquifère (nappe phréatique) a encore une épaisseur de plus de 25 mètres. Ces réserves naturelles présentent également une végétation humide. Le mémo 'Advice on ecohyd</w:t>
      </w:r>
      <w:r>
        <w:t xml:space="preserve">rological measurements in the Peutiebos-Floordambos (Flemish Brabant), INBO, 2019' </w:t>
      </w:r>
      <w:r>
        <w:rPr>
          <w:spacing w:val="-11"/>
        </w:rPr>
        <w:t>mentionne</w:t>
      </w:r>
      <w:r>
        <w:t xml:space="preserve"> toute la zone entre cette forêt et le Ring (donc y compris le centre de Zaventem, le Ring R0 et le site de l'aéroport) comme une zone d'infiltration possible. Le "</w:t>
      </w:r>
      <w:r>
        <w:t>Groot Veld", la zone agricole ouverte à l'est de l'aéroport, est indiqué comme une zone d'infiltration du Silsombos et du Torfbroek</w:t>
      </w:r>
      <w:r>
        <w:rPr>
          <w:vertAlign w:val="superscript"/>
        </w:rPr>
        <w:t>3</w:t>
      </w:r>
      <w:r>
        <w:t xml:space="preserve"> .</w:t>
      </w:r>
    </w:p>
    <w:p w14:paraId="03E224FD" w14:textId="77777777" w:rsidR="00CE7FCC" w:rsidRDefault="00942D02">
      <w:pPr>
        <w:tabs>
          <w:tab w:val="left" w:pos="1437"/>
        </w:tabs>
        <w:spacing w:before="154"/>
        <w:ind w:left="583"/>
        <w:rPr>
          <w:i/>
          <w:sz w:val="20"/>
        </w:rPr>
      </w:pPr>
      <w:r>
        <w:rPr>
          <w:noProof/>
        </w:rPr>
        <w:drawing>
          <wp:inline distT="0" distB="0" distL="0" distR="0" wp14:anchorId="1F7E10CB" wp14:editId="42570793">
            <wp:extent cx="342087" cy="84461"/>
            <wp:effectExtent l="0" t="0" r="0" b="0"/>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257" cstate="print"/>
                    <a:stretch>
                      <a:fillRect/>
                    </a:stretch>
                  </pic:blipFill>
                  <pic:spPr>
                    <a:xfrm>
                      <a:off x="0" y="0"/>
                      <a:ext cx="342087" cy="84461"/>
                    </a:xfrm>
                    <a:prstGeom prst="rect">
                      <a:avLst/>
                    </a:prstGeom>
                  </pic:spPr>
                </pic:pic>
              </a:graphicData>
            </a:graphic>
          </wp:inline>
        </w:drawing>
      </w:r>
      <w:r>
        <w:rPr>
          <w:rFonts w:ascii="Times New Roman"/>
          <w:position w:val="1"/>
          <w:sz w:val="20"/>
        </w:rPr>
        <w:tab/>
      </w:r>
      <w:r>
        <w:rPr>
          <w:i/>
          <w:color w:val="005B82"/>
          <w:spacing w:val="-2"/>
          <w:position w:val="1"/>
          <w:sz w:val="20"/>
        </w:rPr>
        <w:t>Extraction des eaux souterraines</w:t>
      </w:r>
    </w:p>
    <w:p w14:paraId="15B1A780" w14:textId="77777777" w:rsidR="00CE7FCC" w:rsidRDefault="00942D02">
      <w:pPr>
        <w:pStyle w:val="BodyText"/>
        <w:spacing w:before="25" w:line="259" w:lineRule="auto"/>
        <w:ind w:left="1651" w:right="670"/>
        <w:jc w:val="both"/>
      </w:pPr>
      <w:r>
        <w:t xml:space="preserve">Deux captages d'eau souterraine autorisés sont situés à l'intérieur des contours de la zone du projet. Ils sont exploités par Brussels Airport Company nv et par l'ancienne Sabena Technics (aujourd'hui Sabena Engineering). L'extraction d'eau souterraine de </w:t>
      </w:r>
      <w:r>
        <w:t>BAC concerne un système de stockage de chaleur à froid (KWO) et extrait et injecte de l'eau souterraine. Il n'y a donc pas de prélèvement net d'eau souterraine. L'extraction d'eau souterraine de l'ancienne Sabena Technics n'est plus utilisée. Il sera démol</w:t>
      </w:r>
      <w:r>
        <w:t>i en 2023.</w:t>
      </w:r>
    </w:p>
    <w:p w14:paraId="5B7385B5" w14:textId="77777777" w:rsidR="00CE7FCC" w:rsidRDefault="00942D02">
      <w:pPr>
        <w:pStyle w:val="BodyText"/>
        <w:spacing w:before="144"/>
      </w:pPr>
      <w:r>
        <w:rPr>
          <w:noProof/>
        </w:rPr>
        <w:drawing>
          <wp:anchor distT="0" distB="0" distL="0" distR="0" simplePos="0" relativeHeight="487692288" behindDoc="1" locked="0" layoutInCell="1" allowOverlap="1" wp14:anchorId="1FCA655A" wp14:editId="329EE418">
            <wp:simplePos x="0" y="0"/>
            <wp:positionH relativeFrom="page">
              <wp:posOffset>1098974</wp:posOffset>
            </wp:positionH>
            <wp:positionV relativeFrom="paragraph">
              <wp:posOffset>262330</wp:posOffset>
            </wp:positionV>
            <wp:extent cx="5626425" cy="3866197"/>
            <wp:effectExtent l="0" t="0" r="0" b="0"/>
            <wp:wrapTopAndBottom/>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258" cstate="print"/>
                    <a:stretch>
                      <a:fillRect/>
                    </a:stretch>
                  </pic:blipFill>
                  <pic:spPr>
                    <a:xfrm>
                      <a:off x="0" y="0"/>
                      <a:ext cx="5626425" cy="3866197"/>
                    </a:xfrm>
                    <a:prstGeom prst="rect">
                      <a:avLst/>
                    </a:prstGeom>
                  </pic:spPr>
                </pic:pic>
              </a:graphicData>
            </a:graphic>
          </wp:anchor>
        </w:drawing>
      </w:r>
    </w:p>
    <w:p w14:paraId="79DD5109" w14:textId="77777777" w:rsidR="00CE7FCC" w:rsidRDefault="00CE7FCC">
      <w:pPr>
        <w:pStyle w:val="BodyText"/>
        <w:spacing w:before="167"/>
      </w:pPr>
    </w:p>
    <w:p w14:paraId="3A7AAFC5" w14:textId="77777777" w:rsidR="00CE7FCC" w:rsidRDefault="00942D02">
      <w:pPr>
        <w:ind w:left="1651"/>
        <w:jc w:val="both"/>
        <w:rPr>
          <w:i/>
          <w:sz w:val="18"/>
        </w:rPr>
      </w:pPr>
      <w:r>
        <w:rPr>
          <w:i/>
          <w:color w:val="005B82"/>
          <w:sz w:val="18"/>
        </w:rPr>
        <w:t xml:space="preserve">Figure 9-5 : Localisation des captages d'eau souterraine autorisés (source : </w:t>
      </w:r>
      <w:r>
        <w:rPr>
          <w:i/>
          <w:color w:val="005B82"/>
          <w:spacing w:val="-4"/>
          <w:sz w:val="18"/>
        </w:rPr>
        <w:t>DOV)</w:t>
      </w:r>
    </w:p>
    <w:p w14:paraId="0FB5E8D1" w14:textId="77777777" w:rsidR="00CE7FCC" w:rsidRDefault="00942D02">
      <w:pPr>
        <w:pStyle w:val="BodyText"/>
        <w:spacing w:before="198" w:line="415" w:lineRule="auto"/>
        <w:ind w:left="1651" w:right="771"/>
      </w:pPr>
      <w:r>
        <w:t>Les caractéristiques de ces captages d'eau souterraine sont présentées ci-dessous : Extraction d'eau souterraine exploitée par Brussels Airport Company nv - Sto</w:t>
      </w:r>
      <w:r>
        <w:t>ckage de chaleur froide (KWO) :</w:t>
      </w:r>
    </w:p>
    <w:p w14:paraId="50B16202" w14:textId="77777777" w:rsidR="00CE7FCC" w:rsidRDefault="00942D02">
      <w:pPr>
        <w:pStyle w:val="BodyText"/>
        <w:spacing w:before="3"/>
        <w:rPr>
          <w:sz w:val="11"/>
        </w:rPr>
      </w:pPr>
      <w:r>
        <w:rPr>
          <w:noProof/>
        </w:rPr>
        <mc:AlternateContent>
          <mc:Choice Requires="wps">
            <w:drawing>
              <wp:anchor distT="0" distB="0" distL="0" distR="0" simplePos="0" relativeHeight="487692800" behindDoc="1" locked="0" layoutInCell="1" allowOverlap="1" wp14:anchorId="14A1419E" wp14:editId="095EF629">
                <wp:simplePos x="0" y="0"/>
                <wp:positionH relativeFrom="page">
                  <wp:posOffset>936040</wp:posOffset>
                </wp:positionH>
                <wp:positionV relativeFrom="paragraph">
                  <wp:posOffset>102894</wp:posOffset>
                </wp:positionV>
                <wp:extent cx="1829435" cy="7620"/>
                <wp:effectExtent l="0" t="0" r="0" b="0"/>
                <wp:wrapTopAndBottom/>
                <wp:docPr id="306" name="Graphic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A0A19C" id="Graphic 306" o:spid="_x0000_s1026" style="position:absolute;margin-left:73.7pt;margin-top:8.1pt;width:144.05pt;height:.6pt;z-index:-1562368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" path="m1829053,l,,,7619r1829053,l1829053,xe" fillcolor="black" stroked="f">
                <v:path arrowok="t"/>
                <w10:wrap type="topAndBottom" anchorx="page"/>
              </v:shape>
            </w:pict>
          </mc:Fallback>
        </mc:AlternateContent>
      </w:r>
    </w:p>
    <w:p w14:paraId="4009B687" w14:textId="77777777" w:rsidR="00CE7FCC" w:rsidRDefault="00942D02">
      <w:pPr>
        <w:spacing w:before="92"/>
        <w:ind w:left="574"/>
        <w:rPr>
          <w:i/>
          <w:sz w:val="20"/>
        </w:rPr>
      </w:pPr>
      <w:r>
        <w:rPr>
          <w:sz w:val="20"/>
          <w:vertAlign w:val="superscript"/>
        </w:rPr>
        <w:t>3</w:t>
      </w:r>
      <w:r>
        <w:rPr>
          <w:sz w:val="20"/>
        </w:rPr>
        <w:t xml:space="preserve"> Source : "Des </w:t>
      </w:r>
      <w:r>
        <w:rPr>
          <w:i/>
          <w:sz w:val="20"/>
        </w:rPr>
        <w:t xml:space="preserve">vallées robustes pour amortir le climat et renforcer la biodiversité", Natuurpunt Brabant flamand, </w:t>
      </w:r>
      <w:r>
        <w:rPr>
          <w:i/>
          <w:spacing w:val="-4"/>
          <w:sz w:val="20"/>
        </w:rPr>
        <w:t>2019</w:t>
      </w:r>
    </w:p>
    <w:p w14:paraId="4FAC1DAD" w14:textId="77777777" w:rsidR="00CE7FCC" w:rsidRDefault="00CE7FCC">
      <w:pPr>
        <w:rPr>
          <w:sz w:val="20"/>
        </w:rPr>
        <w:sectPr w:rsidR="00CE7FCC">
          <w:pgSz w:w="11910" w:h="16840"/>
          <w:pgMar w:top="1740" w:right="460" w:bottom="1320" w:left="900" w:header="571" w:footer="1114" w:gutter="0"/>
          <w:cols w:space="720"/>
        </w:sectPr>
      </w:pPr>
    </w:p>
    <w:p w14:paraId="18FB5E60" w14:textId="77777777" w:rsidR="00CE7FCC" w:rsidRDefault="00942D02">
      <w:pPr>
        <w:pStyle w:val="ListParagraph"/>
        <w:numPr>
          <w:ilvl w:val="0"/>
          <w:numId w:val="27"/>
        </w:numPr>
        <w:tabs>
          <w:tab w:val="left" w:pos="2421"/>
        </w:tabs>
        <w:spacing w:before="88"/>
        <w:ind w:left="2421" w:hanging="359"/>
        <w:rPr>
          <w:sz w:val="20"/>
        </w:rPr>
      </w:pPr>
      <w:r>
        <w:rPr>
          <w:spacing w:val="-2"/>
          <w:sz w:val="20"/>
        </w:rPr>
        <w:lastRenderedPageBreak/>
        <w:t xml:space="preserve">Classe de fixation : Classe </w:t>
      </w:r>
      <w:r>
        <w:rPr>
          <w:spacing w:val="-10"/>
          <w:sz w:val="20"/>
        </w:rPr>
        <w:t>1</w:t>
      </w:r>
    </w:p>
    <w:p w14:paraId="7E604B42" w14:textId="77777777" w:rsidR="00CE7FCC" w:rsidRDefault="00942D02">
      <w:pPr>
        <w:pStyle w:val="ListParagraph"/>
        <w:numPr>
          <w:ilvl w:val="0"/>
          <w:numId w:val="27"/>
        </w:numPr>
        <w:tabs>
          <w:tab w:val="left" w:pos="2421"/>
        </w:tabs>
        <w:spacing w:before="180"/>
        <w:ind w:left="2421" w:hanging="359"/>
        <w:rPr>
          <w:sz w:val="20"/>
        </w:rPr>
      </w:pPr>
      <w:r>
        <w:rPr>
          <w:spacing w:val="-2"/>
          <w:sz w:val="20"/>
        </w:rPr>
        <w:t>Rubrique Vlarem : 53.6.2</w:t>
      </w:r>
    </w:p>
    <w:p w14:paraId="4F3420A1" w14:textId="77777777" w:rsidR="00CE7FCC" w:rsidRDefault="00942D02">
      <w:pPr>
        <w:pStyle w:val="ListParagraph"/>
        <w:numPr>
          <w:ilvl w:val="0"/>
          <w:numId w:val="27"/>
        </w:numPr>
        <w:tabs>
          <w:tab w:val="left" w:pos="2421"/>
        </w:tabs>
        <w:spacing w:before="178"/>
        <w:ind w:left="2421" w:hanging="359"/>
        <w:rPr>
          <w:sz w:val="20"/>
        </w:rPr>
      </w:pPr>
      <w:r>
        <w:rPr>
          <w:sz w:val="20"/>
        </w:rPr>
        <w:t xml:space="preserve">Débit annuel </w:t>
      </w:r>
      <w:r>
        <w:rPr>
          <w:sz w:val="20"/>
        </w:rPr>
        <w:t xml:space="preserve">autorisé : 250 880 </w:t>
      </w:r>
      <w:r>
        <w:rPr>
          <w:spacing w:val="-2"/>
          <w:sz w:val="20"/>
        </w:rPr>
        <w:t>m /an</w:t>
      </w:r>
      <w:r>
        <w:rPr>
          <w:spacing w:val="-2"/>
          <w:sz w:val="20"/>
          <w:vertAlign w:val="superscript"/>
        </w:rPr>
        <w:t>3</w:t>
      </w:r>
    </w:p>
    <w:p w14:paraId="1DD4B1DB" w14:textId="77777777" w:rsidR="00CE7FCC" w:rsidRDefault="00942D02">
      <w:pPr>
        <w:pStyle w:val="ListParagraph"/>
        <w:numPr>
          <w:ilvl w:val="0"/>
          <w:numId w:val="27"/>
        </w:numPr>
        <w:tabs>
          <w:tab w:val="left" w:pos="2421"/>
        </w:tabs>
        <w:spacing w:before="181"/>
        <w:ind w:left="2421" w:hanging="359"/>
        <w:rPr>
          <w:sz w:val="20"/>
        </w:rPr>
      </w:pPr>
      <w:r>
        <w:rPr>
          <w:sz w:val="20"/>
        </w:rPr>
        <w:t xml:space="preserve">Débit journalier autorisé : 1920 </w:t>
      </w:r>
      <w:r>
        <w:rPr>
          <w:spacing w:val="-2"/>
          <w:sz w:val="20"/>
        </w:rPr>
        <w:t>m /jour</w:t>
      </w:r>
      <w:r>
        <w:rPr>
          <w:spacing w:val="-2"/>
          <w:sz w:val="20"/>
          <w:vertAlign w:val="superscript"/>
        </w:rPr>
        <w:t>3</w:t>
      </w:r>
    </w:p>
    <w:p w14:paraId="03B7F195" w14:textId="77777777" w:rsidR="00CE7FCC" w:rsidRDefault="00942D02">
      <w:pPr>
        <w:pStyle w:val="BodyText"/>
        <w:tabs>
          <w:tab w:val="left" w:pos="2421"/>
        </w:tabs>
        <w:spacing w:before="178"/>
        <w:ind w:left="2062"/>
      </w:pPr>
      <w:r>
        <w:rPr>
          <w:rFonts w:ascii="Times New Roman" w:hAnsi="Times New Roman"/>
          <w:spacing w:val="-10"/>
        </w:rPr>
        <w:t>-</w:t>
      </w:r>
      <w:r>
        <w:rPr>
          <w:rFonts w:ascii="Times New Roman" w:hAnsi="Times New Roman"/>
        </w:rPr>
        <w:tab/>
      </w:r>
      <w:r>
        <w:t xml:space="preserve">Durée partielle : 16/04/2015 - </w:t>
      </w:r>
      <w:r>
        <w:rPr>
          <w:spacing w:val="-2"/>
        </w:rPr>
        <w:t>10/01/2028</w:t>
      </w:r>
    </w:p>
    <w:p w14:paraId="42BB9E7F" w14:textId="77777777" w:rsidR="00CE7FCC" w:rsidRDefault="00942D02">
      <w:pPr>
        <w:pStyle w:val="ListParagraph"/>
        <w:numPr>
          <w:ilvl w:val="0"/>
          <w:numId w:val="27"/>
        </w:numPr>
        <w:tabs>
          <w:tab w:val="left" w:pos="2421"/>
        </w:tabs>
        <w:spacing w:before="181"/>
        <w:ind w:left="2421" w:hanging="359"/>
        <w:rPr>
          <w:sz w:val="20"/>
        </w:rPr>
      </w:pPr>
      <w:r>
        <w:rPr>
          <w:sz w:val="20"/>
        </w:rPr>
        <w:t xml:space="preserve">Aquifère : 0620 - Sable de </w:t>
      </w:r>
      <w:r>
        <w:rPr>
          <w:spacing w:val="-2"/>
          <w:sz w:val="20"/>
        </w:rPr>
        <w:t>Bruxelles</w:t>
      </w:r>
    </w:p>
    <w:p w14:paraId="32BC3EE9" w14:textId="77777777" w:rsidR="00CE7FCC" w:rsidRDefault="00942D02">
      <w:pPr>
        <w:pStyle w:val="ListParagraph"/>
        <w:numPr>
          <w:ilvl w:val="0"/>
          <w:numId w:val="27"/>
        </w:numPr>
        <w:tabs>
          <w:tab w:val="left" w:pos="2421"/>
        </w:tabs>
        <w:spacing w:before="178"/>
        <w:ind w:left="2421" w:hanging="359"/>
        <w:rPr>
          <w:sz w:val="20"/>
        </w:rPr>
      </w:pPr>
      <w:r>
        <w:rPr>
          <w:sz w:val="20"/>
        </w:rPr>
        <w:t xml:space="preserve">Masse d'eau souterraine : BLKS_0600_GWL_1 - Aquifère bruxellois, phréatique </w:t>
      </w:r>
      <w:r>
        <w:rPr>
          <w:spacing w:val="-2"/>
          <w:sz w:val="20"/>
        </w:rPr>
        <w:t>(BEVL007)</w:t>
      </w:r>
    </w:p>
    <w:p w14:paraId="7AC64323" w14:textId="77777777" w:rsidR="00CE7FCC" w:rsidRDefault="00942D02">
      <w:pPr>
        <w:pStyle w:val="ListParagraph"/>
        <w:numPr>
          <w:ilvl w:val="0"/>
          <w:numId w:val="27"/>
        </w:numPr>
        <w:tabs>
          <w:tab w:val="left" w:pos="2421"/>
        </w:tabs>
        <w:spacing w:before="181"/>
        <w:ind w:left="2421" w:hanging="359"/>
        <w:rPr>
          <w:sz w:val="20"/>
        </w:rPr>
      </w:pPr>
      <w:r>
        <w:rPr>
          <w:sz w:val="20"/>
        </w:rPr>
        <w:t xml:space="preserve">Profondeur autorisée : 37 </w:t>
      </w:r>
      <w:r>
        <w:rPr>
          <w:spacing w:val="-10"/>
          <w:sz w:val="20"/>
        </w:rPr>
        <w:t>m</w:t>
      </w:r>
    </w:p>
    <w:p w14:paraId="230A9565" w14:textId="77777777" w:rsidR="00CE7FCC" w:rsidRDefault="00942D02">
      <w:pPr>
        <w:pStyle w:val="BodyText"/>
        <w:spacing w:before="181" w:line="259" w:lineRule="auto"/>
        <w:ind w:left="2422" w:right="679"/>
        <w:jc w:val="both"/>
      </w:pPr>
      <w:r>
        <w:t xml:space="preserve">Cette extraction d'eau souterraine est située près du Connecteur. Ce KWO a été installé en 2018 et fonctionne actuellement (état 21/11/2022) depuis 3 094 heures, au cours desquelles un volume total de 92 843,71 m³ a été extrait </w:t>
      </w:r>
      <w:r>
        <w:t>et réinjecté. Lorsque le KWO fonctionne, le débit est de 36 m³/h. Cependant, l'installation n'a fonctionné que de manière limitée jusqu'à présent, car elle a connu plusieurs problèmes de fonctionnement. Le bilan thermique n'est pas encore parfait.</w:t>
      </w:r>
    </w:p>
    <w:p w14:paraId="68120AF2" w14:textId="77777777" w:rsidR="00CE7FCC" w:rsidRDefault="00942D02">
      <w:pPr>
        <w:pStyle w:val="BodyText"/>
        <w:spacing w:before="158" w:line="259" w:lineRule="auto"/>
        <w:ind w:left="1651" w:right="672"/>
        <w:jc w:val="both"/>
      </w:pPr>
      <w:r>
        <w:t>Par souc</w:t>
      </w:r>
      <w:r>
        <w:t>i d'exhaustivité, les informations concernant l'extraction d'eau souterraine exploitée par l'ancienne Sabena Technics sont également indiquées. Comme indiqué précédemment, elle n'est plus exploitée et sera supprimée en 2023 :</w:t>
      </w:r>
    </w:p>
    <w:p w14:paraId="173ADC27" w14:textId="77777777" w:rsidR="00CE7FCC" w:rsidRDefault="00942D02">
      <w:pPr>
        <w:pStyle w:val="ListParagraph"/>
        <w:numPr>
          <w:ilvl w:val="0"/>
          <w:numId w:val="27"/>
        </w:numPr>
        <w:tabs>
          <w:tab w:val="left" w:pos="2421"/>
        </w:tabs>
        <w:spacing w:before="157"/>
        <w:ind w:left="2421" w:hanging="359"/>
        <w:rPr>
          <w:sz w:val="20"/>
        </w:rPr>
      </w:pPr>
      <w:r>
        <w:rPr>
          <w:spacing w:val="-2"/>
          <w:sz w:val="20"/>
        </w:rPr>
        <w:t xml:space="preserve">Classe de fixation : Classe </w:t>
      </w:r>
      <w:r>
        <w:rPr>
          <w:spacing w:val="-10"/>
          <w:sz w:val="20"/>
        </w:rPr>
        <w:t>1</w:t>
      </w:r>
    </w:p>
    <w:p w14:paraId="481C8FC5" w14:textId="77777777" w:rsidR="00CE7FCC" w:rsidRDefault="00942D02">
      <w:pPr>
        <w:pStyle w:val="ListParagraph"/>
        <w:numPr>
          <w:ilvl w:val="0"/>
          <w:numId w:val="27"/>
        </w:numPr>
        <w:tabs>
          <w:tab w:val="left" w:pos="2421"/>
        </w:tabs>
        <w:spacing w:before="181"/>
        <w:ind w:left="2421" w:hanging="359"/>
        <w:rPr>
          <w:sz w:val="20"/>
        </w:rPr>
      </w:pPr>
      <w:r>
        <w:rPr>
          <w:spacing w:val="-2"/>
          <w:sz w:val="20"/>
        </w:rPr>
        <w:t>Rubrique Vlarem : 53.5.14</w:t>
      </w:r>
    </w:p>
    <w:p w14:paraId="0AC45CF9" w14:textId="77777777" w:rsidR="00CE7FCC" w:rsidRDefault="00942D02">
      <w:pPr>
        <w:pStyle w:val="ListParagraph"/>
        <w:numPr>
          <w:ilvl w:val="0"/>
          <w:numId w:val="27"/>
        </w:numPr>
        <w:tabs>
          <w:tab w:val="left" w:pos="2421"/>
        </w:tabs>
        <w:spacing w:before="178"/>
        <w:ind w:left="2421" w:hanging="359"/>
        <w:rPr>
          <w:sz w:val="20"/>
        </w:rPr>
      </w:pPr>
      <w:r>
        <w:rPr>
          <w:sz w:val="20"/>
        </w:rPr>
        <w:t xml:space="preserve">Débit annuel autorisé : 4 000 </w:t>
      </w:r>
      <w:r>
        <w:rPr>
          <w:spacing w:val="-2"/>
          <w:sz w:val="20"/>
        </w:rPr>
        <w:t>m /an</w:t>
      </w:r>
      <w:r>
        <w:rPr>
          <w:spacing w:val="-2"/>
          <w:sz w:val="20"/>
          <w:vertAlign w:val="superscript"/>
        </w:rPr>
        <w:t>3</w:t>
      </w:r>
    </w:p>
    <w:p w14:paraId="2A2F7F38" w14:textId="77777777" w:rsidR="00CE7FCC" w:rsidRDefault="00942D02">
      <w:pPr>
        <w:pStyle w:val="ListParagraph"/>
        <w:numPr>
          <w:ilvl w:val="0"/>
          <w:numId w:val="27"/>
        </w:numPr>
        <w:tabs>
          <w:tab w:val="left" w:pos="2421"/>
        </w:tabs>
        <w:spacing w:before="181"/>
        <w:ind w:left="2421" w:hanging="359"/>
        <w:rPr>
          <w:sz w:val="20"/>
        </w:rPr>
      </w:pPr>
      <w:r>
        <w:rPr>
          <w:sz w:val="20"/>
        </w:rPr>
        <w:t xml:space="preserve">Débit journalier autorisé : 16 </w:t>
      </w:r>
      <w:r>
        <w:rPr>
          <w:spacing w:val="-2"/>
          <w:sz w:val="20"/>
        </w:rPr>
        <w:t>m /jour</w:t>
      </w:r>
      <w:r>
        <w:rPr>
          <w:spacing w:val="-2"/>
          <w:sz w:val="20"/>
          <w:vertAlign w:val="superscript"/>
        </w:rPr>
        <w:t>3</w:t>
      </w:r>
    </w:p>
    <w:p w14:paraId="7B305B1C" w14:textId="77777777" w:rsidR="00CE7FCC" w:rsidRDefault="00942D02">
      <w:pPr>
        <w:pStyle w:val="BodyText"/>
        <w:tabs>
          <w:tab w:val="left" w:pos="2421"/>
        </w:tabs>
        <w:spacing w:before="178"/>
        <w:ind w:left="2062"/>
      </w:pPr>
      <w:r>
        <w:rPr>
          <w:rFonts w:ascii="Times New Roman" w:hAnsi="Times New Roman"/>
          <w:spacing w:val="-10"/>
        </w:rPr>
        <w:t>-</w:t>
      </w:r>
      <w:r>
        <w:rPr>
          <w:rFonts w:ascii="Times New Roman" w:hAnsi="Times New Roman"/>
        </w:rPr>
        <w:tab/>
      </w:r>
      <w:r>
        <w:t xml:space="preserve">Durée partielle : 08/05/2008 - </w:t>
      </w:r>
      <w:r>
        <w:rPr>
          <w:spacing w:val="-2"/>
        </w:rPr>
        <w:t>08/05/2028</w:t>
      </w:r>
    </w:p>
    <w:p w14:paraId="0924443A" w14:textId="77777777" w:rsidR="00CE7FCC" w:rsidRDefault="00942D02">
      <w:pPr>
        <w:pStyle w:val="ListParagraph"/>
        <w:numPr>
          <w:ilvl w:val="0"/>
          <w:numId w:val="27"/>
        </w:numPr>
        <w:tabs>
          <w:tab w:val="left" w:pos="2421"/>
        </w:tabs>
        <w:spacing w:before="181"/>
        <w:ind w:left="2421" w:hanging="359"/>
        <w:rPr>
          <w:sz w:val="20"/>
        </w:rPr>
      </w:pPr>
      <w:r>
        <w:rPr>
          <w:sz w:val="20"/>
        </w:rPr>
        <w:t xml:space="preserve">Aquifère : 0620 - Sable de </w:t>
      </w:r>
      <w:r>
        <w:rPr>
          <w:spacing w:val="-2"/>
          <w:sz w:val="20"/>
        </w:rPr>
        <w:t>Bruxelles</w:t>
      </w:r>
    </w:p>
    <w:p w14:paraId="4F5A0CB5" w14:textId="77777777" w:rsidR="00CE7FCC" w:rsidRDefault="00942D02">
      <w:pPr>
        <w:pStyle w:val="ListParagraph"/>
        <w:numPr>
          <w:ilvl w:val="0"/>
          <w:numId w:val="27"/>
        </w:numPr>
        <w:tabs>
          <w:tab w:val="left" w:pos="2421"/>
        </w:tabs>
        <w:spacing w:before="178"/>
        <w:ind w:left="2421" w:hanging="359"/>
        <w:rPr>
          <w:sz w:val="20"/>
        </w:rPr>
      </w:pPr>
      <w:r>
        <w:rPr>
          <w:sz w:val="20"/>
        </w:rPr>
        <w:t>Masse d'eau souterraine : BLKS_0600_GWL_1 - Aquifère bruxellois, phréati</w:t>
      </w:r>
      <w:r>
        <w:rPr>
          <w:sz w:val="20"/>
        </w:rPr>
        <w:t xml:space="preserve">que </w:t>
      </w:r>
      <w:r>
        <w:rPr>
          <w:spacing w:val="-2"/>
          <w:sz w:val="20"/>
        </w:rPr>
        <w:t>(BEVL007)</w:t>
      </w:r>
    </w:p>
    <w:p w14:paraId="4CA658F7" w14:textId="77777777" w:rsidR="00CE7FCC" w:rsidRDefault="00942D02">
      <w:pPr>
        <w:pStyle w:val="ListParagraph"/>
        <w:numPr>
          <w:ilvl w:val="0"/>
          <w:numId w:val="27"/>
        </w:numPr>
        <w:tabs>
          <w:tab w:val="left" w:pos="2421"/>
        </w:tabs>
        <w:spacing w:before="179"/>
        <w:ind w:left="2421" w:hanging="359"/>
        <w:rPr>
          <w:sz w:val="20"/>
        </w:rPr>
      </w:pPr>
      <w:r>
        <w:rPr>
          <w:sz w:val="20"/>
        </w:rPr>
        <w:t xml:space="preserve">Profondeur autorisée : 9,50 </w:t>
      </w:r>
      <w:r>
        <w:rPr>
          <w:spacing w:val="-10"/>
          <w:sz w:val="20"/>
        </w:rPr>
        <w:t>m</w:t>
      </w:r>
    </w:p>
    <w:p w14:paraId="24AFD413" w14:textId="77777777" w:rsidR="00CE7FCC" w:rsidRDefault="00942D02">
      <w:pPr>
        <w:pStyle w:val="BodyText"/>
        <w:spacing w:before="183" w:line="256" w:lineRule="auto"/>
        <w:ind w:left="1651" w:right="670"/>
        <w:jc w:val="both"/>
      </w:pPr>
      <w:r>
        <w:t>À environ 1,6 km au sud de la zone du projet, sur le territoire de Zaventem, une zone est désignée comme zone de protection de l'eau potable (KRLW, date de désignation 28/03/1997). L'identifiant européen de cette zone est BEVL_BGW_077_S.</w:t>
      </w:r>
    </w:p>
    <w:p w14:paraId="0867964D" w14:textId="77777777" w:rsidR="00CE7FCC" w:rsidRDefault="00942D02">
      <w:pPr>
        <w:tabs>
          <w:tab w:val="left" w:pos="1437"/>
        </w:tabs>
        <w:spacing w:before="171"/>
        <w:ind w:left="583"/>
        <w:rPr>
          <w:i/>
          <w:sz w:val="20"/>
        </w:rPr>
      </w:pPr>
      <w:r>
        <w:rPr>
          <w:noProof/>
        </w:rPr>
        <w:drawing>
          <wp:inline distT="0" distB="0" distL="0" distR="0" wp14:anchorId="1B16395F" wp14:editId="3EA3A703">
            <wp:extent cx="337514" cy="84461"/>
            <wp:effectExtent l="0" t="0" r="0" b="0"/>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259" cstate="print"/>
                    <a:stretch>
                      <a:fillRect/>
                    </a:stretch>
                  </pic:blipFill>
                  <pic:spPr>
                    <a:xfrm>
                      <a:off x="0" y="0"/>
                      <a:ext cx="337514" cy="84461"/>
                    </a:xfrm>
                    <a:prstGeom prst="rect">
                      <a:avLst/>
                    </a:prstGeom>
                  </pic:spPr>
                </pic:pic>
              </a:graphicData>
            </a:graphic>
          </wp:inline>
        </w:drawing>
      </w:r>
      <w:r>
        <w:rPr>
          <w:rFonts w:ascii="Times New Roman"/>
          <w:sz w:val="20"/>
        </w:rPr>
        <w:tab/>
      </w:r>
      <w:r>
        <w:rPr>
          <w:i/>
          <w:color w:val="005B82"/>
          <w:spacing w:val="-2"/>
          <w:sz w:val="20"/>
        </w:rPr>
        <w:t>Qualité des eaux</w:t>
      </w:r>
      <w:r>
        <w:rPr>
          <w:i/>
          <w:color w:val="005B82"/>
          <w:spacing w:val="-2"/>
          <w:sz w:val="20"/>
        </w:rPr>
        <w:t xml:space="preserve"> souterraines</w:t>
      </w:r>
    </w:p>
    <w:p w14:paraId="08FDC0B2" w14:textId="77777777" w:rsidR="00CE7FCC" w:rsidRDefault="00942D02">
      <w:pPr>
        <w:pStyle w:val="BodyText"/>
        <w:spacing w:before="13"/>
        <w:ind w:left="1651"/>
      </w:pPr>
      <w:r>
        <w:t xml:space="preserve">Il est fait référence à la description de la qualité des sols (chapitre 8 - Discipline des </w:t>
      </w:r>
      <w:r>
        <w:rPr>
          <w:spacing w:val="-2"/>
        </w:rPr>
        <w:t>sols).</w:t>
      </w:r>
    </w:p>
    <w:p w14:paraId="09D63366" w14:textId="77777777" w:rsidR="00CE7FCC" w:rsidRDefault="00CE7FCC">
      <w:pPr>
        <w:pStyle w:val="BodyText"/>
        <w:spacing w:before="16"/>
      </w:pPr>
    </w:p>
    <w:p w14:paraId="797E9583" w14:textId="77777777" w:rsidR="00CE7FCC" w:rsidRDefault="00942D02">
      <w:pPr>
        <w:pStyle w:val="Heading3"/>
        <w:ind w:left="1651"/>
      </w:pPr>
      <w:r>
        <w:rPr>
          <w:noProof/>
        </w:rPr>
        <w:drawing>
          <wp:anchor distT="0" distB="0" distL="0" distR="0" simplePos="0" relativeHeight="15834112" behindDoc="0" locked="0" layoutInCell="1" allowOverlap="1" wp14:anchorId="274AEC18" wp14:editId="00500B92">
            <wp:simplePos x="0" y="0"/>
            <wp:positionH relativeFrom="page">
              <wp:posOffset>941902</wp:posOffset>
            </wp:positionH>
            <wp:positionV relativeFrom="paragraph">
              <wp:posOffset>39274</wp:posOffset>
            </wp:positionV>
            <wp:extent cx="246055" cy="84461"/>
            <wp:effectExtent l="0" t="0" r="0" b="0"/>
            <wp:wrapNone/>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260" cstate="print"/>
                    <a:stretch>
                      <a:fillRect/>
                    </a:stretch>
                  </pic:blipFill>
                  <pic:spPr>
                    <a:xfrm>
                      <a:off x="0" y="0"/>
                      <a:ext cx="246055" cy="84461"/>
                    </a:xfrm>
                    <a:prstGeom prst="rect">
                      <a:avLst/>
                    </a:prstGeom>
                  </pic:spPr>
                </pic:pic>
              </a:graphicData>
            </a:graphic>
          </wp:anchor>
        </w:drawing>
      </w:r>
      <w:bookmarkStart w:id="60" w:name="_bookmark60"/>
      <w:bookmarkEnd w:id="60"/>
      <w:r>
        <w:rPr>
          <w:color w:val="005B82"/>
          <w:spacing w:val="-2"/>
        </w:rPr>
        <w:t>Eaux de surface</w:t>
      </w:r>
    </w:p>
    <w:p w14:paraId="083AAB0B" w14:textId="77777777" w:rsidR="00CE7FCC" w:rsidRDefault="00942D02">
      <w:pPr>
        <w:spacing w:before="140"/>
        <w:ind w:left="1567"/>
        <w:rPr>
          <w:i/>
          <w:sz w:val="20"/>
        </w:rPr>
      </w:pPr>
      <w:r>
        <w:rPr>
          <w:noProof/>
        </w:rPr>
        <w:drawing>
          <wp:anchor distT="0" distB="0" distL="0" distR="0" simplePos="0" relativeHeight="15834624" behindDoc="0" locked="0" layoutInCell="1" allowOverlap="1" wp14:anchorId="19D89205" wp14:editId="24668337">
            <wp:simplePos x="0" y="0"/>
            <wp:positionH relativeFrom="page">
              <wp:posOffset>941842</wp:posOffset>
            </wp:positionH>
            <wp:positionV relativeFrom="paragraph">
              <wp:posOffset>128084</wp:posOffset>
            </wp:positionV>
            <wp:extent cx="339079" cy="84461"/>
            <wp:effectExtent l="0" t="0" r="0" b="0"/>
            <wp:wrapNone/>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261" cstate="print"/>
                    <a:stretch>
                      <a:fillRect/>
                    </a:stretch>
                  </pic:blipFill>
                  <pic:spPr>
                    <a:xfrm>
                      <a:off x="0" y="0"/>
                      <a:ext cx="339079" cy="84461"/>
                    </a:xfrm>
                    <a:prstGeom prst="rect">
                      <a:avLst/>
                    </a:prstGeom>
                  </pic:spPr>
                </pic:pic>
              </a:graphicData>
            </a:graphic>
          </wp:anchor>
        </w:drawing>
      </w:r>
      <w:r>
        <w:rPr>
          <w:i/>
          <w:color w:val="005B82"/>
          <w:spacing w:val="-2"/>
          <w:sz w:val="20"/>
        </w:rPr>
        <w:t>Hydrographie</w:t>
      </w:r>
    </w:p>
    <w:p w14:paraId="4DC08090" w14:textId="77777777" w:rsidR="00CE7FCC" w:rsidRDefault="00942D02">
      <w:pPr>
        <w:spacing w:before="17"/>
        <w:ind w:left="1651"/>
        <w:rPr>
          <w:b/>
          <w:sz w:val="20"/>
        </w:rPr>
      </w:pPr>
      <w:r>
        <w:rPr>
          <w:b/>
          <w:color w:val="005B82"/>
          <w:sz w:val="20"/>
        </w:rPr>
        <w:t xml:space="preserve">Bassins et </w:t>
      </w:r>
      <w:r>
        <w:rPr>
          <w:b/>
          <w:color w:val="005B82"/>
          <w:spacing w:val="-2"/>
          <w:sz w:val="20"/>
        </w:rPr>
        <w:t>sous-bassins</w:t>
      </w:r>
    </w:p>
    <w:p w14:paraId="6D10FDA9" w14:textId="77777777" w:rsidR="00CE7FCC" w:rsidRDefault="00942D02">
      <w:pPr>
        <w:pStyle w:val="BodyText"/>
        <w:spacing w:before="181" w:line="259" w:lineRule="auto"/>
        <w:ind w:left="1651" w:right="676"/>
        <w:jc w:val="both"/>
      </w:pPr>
      <w:r>
        <w:t>La zone du projet est située dans le bassin de l'Escaut, dans le bassin de la Dijle. Ell</w:t>
      </w:r>
      <w:r>
        <w:t>e se situe principalement dans le sous-bassin "Barebeek-Benedendijle" et partiellement dans le sous-bassin "Woluwe" (</w:t>
      </w:r>
      <w:hyperlink w:anchor="_bookmark61" w:history="1">
        <w:r>
          <w:t>Figure 9-6)</w:t>
        </w:r>
      </w:hyperlink>
      <w:r>
        <w:t>.</w:t>
      </w:r>
    </w:p>
    <w:p w14:paraId="3FE02512" w14:textId="77777777" w:rsidR="00CE7FCC" w:rsidRDefault="00CE7FCC">
      <w:pPr>
        <w:spacing w:line="259" w:lineRule="auto"/>
        <w:jc w:val="both"/>
        <w:sectPr w:rsidR="00CE7FCC">
          <w:pgSz w:w="11910" w:h="16840"/>
          <w:pgMar w:top="1740" w:right="460" w:bottom="1320" w:left="900" w:header="571" w:footer="1114" w:gutter="0"/>
          <w:cols w:space="720"/>
        </w:sectPr>
      </w:pPr>
    </w:p>
    <w:p w14:paraId="14FAF3F1" w14:textId="77777777" w:rsidR="00CE7FCC" w:rsidRDefault="00CE7FCC">
      <w:pPr>
        <w:pStyle w:val="BodyText"/>
        <w:spacing w:before="101"/>
      </w:pPr>
    </w:p>
    <w:p w14:paraId="7A6D1434" w14:textId="77777777" w:rsidR="00CE7FCC" w:rsidRDefault="00942D02">
      <w:pPr>
        <w:pStyle w:val="BodyText"/>
        <w:ind w:left="830"/>
      </w:pPr>
      <w:r>
        <w:rPr>
          <w:noProof/>
        </w:rPr>
        <w:drawing>
          <wp:inline distT="0" distB="0" distL="0" distR="0" wp14:anchorId="0BC49C12" wp14:editId="10A42859">
            <wp:extent cx="5626425" cy="3866197"/>
            <wp:effectExtent l="0" t="0" r="0" b="0"/>
            <wp:docPr id="310"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262" cstate="print"/>
                    <a:stretch>
                      <a:fillRect/>
                    </a:stretch>
                  </pic:blipFill>
                  <pic:spPr>
                    <a:xfrm>
                      <a:off x="0" y="0"/>
                      <a:ext cx="5626425" cy="3866197"/>
                    </a:xfrm>
                    <a:prstGeom prst="rect">
                      <a:avLst/>
                    </a:prstGeom>
                  </pic:spPr>
                </pic:pic>
              </a:graphicData>
            </a:graphic>
          </wp:inline>
        </w:drawing>
      </w:r>
    </w:p>
    <w:p w14:paraId="45ACFCCF" w14:textId="77777777" w:rsidR="00CE7FCC" w:rsidRDefault="00CE7FCC">
      <w:pPr>
        <w:pStyle w:val="BodyText"/>
        <w:spacing w:before="189"/>
        <w:rPr>
          <w:sz w:val="18"/>
        </w:rPr>
      </w:pPr>
    </w:p>
    <w:p w14:paraId="186B7D06" w14:textId="77777777" w:rsidR="00CE7FCC" w:rsidRDefault="00942D02">
      <w:pPr>
        <w:ind w:left="1651"/>
        <w:rPr>
          <w:i/>
          <w:sz w:val="18"/>
        </w:rPr>
      </w:pPr>
      <w:bookmarkStart w:id="61" w:name="_bookmark61"/>
      <w:bookmarkEnd w:id="61"/>
      <w:r>
        <w:rPr>
          <w:i/>
          <w:color w:val="005B82"/>
          <w:sz w:val="18"/>
        </w:rPr>
        <w:t>Figure 9-6 : Localisation des bassins e</w:t>
      </w:r>
      <w:r>
        <w:rPr>
          <w:i/>
          <w:color w:val="005B82"/>
          <w:sz w:val="18"/>
        </w:rPr>
        <w:t xml:space="preserve">t </w:t>
      </w:r>
      <w:r>
        <w:rPr>
          <w:i/>
          <w:color w:val="005B82"/>
          <w:spacing w:val="-2"/>
          <w:sz w:val="18"/>
        </w:rPr>
        <w:t>sous-bassins</w:t>
      </w:r>
      <w:r>
        <w:rPr>
          <w:i/>
          <w:color w:val="005B82"/>
          <w:sz w:val="18"/>
        </w:rPr>
        <w:t xml:space="preserve"> MSW</w:t>
      </w:r>
    </w:p>
    <w:p w14:paraId="6EA81144" w14:textId="77777777" w:rsidR="00CE7FCC" w:rsidRDefault="00942D02">
      <w:pPr>
        <w:spacing w:before="198"/>
        <w:ind w:left="1651"/>
        <w:rPr>
          <w:b/>
          <w:sz w:val="20"/>
        </w:rPr>
      </w:pPr>
      <w:r>
        <w:rPr>
          <w:b/>
          <w:color w:val="005B82"/>
          <w:spacing w:val="-2"/>
          <w:sz w:val="20"/>
        </w:rPr>
        <w:t>Cours d'eau de la VHA</w:t>
      </w:r>
    </w:p>
    <w:p w14:paraId="40AB3F7C" w14:textId="77777777" w:rsidR="00CE7FCC" w:rsidRDefault="00942D02">
      <w:pPr>
        <w:pStyle w:val="BodyText"/>
        <w:spacing w:before="184" w:line="259" w:lineRule="auto"/>
        <w:ind w:left="1651" w:right="671"/>
        <w:jc w:val="both"/>
      </w:pPr>
      <w:r>
        <w:t>Un cours d'eau de l'Atlas hydrographique flamand (VHA) est situé dans la zone du projet. Il s'agit du Trawoolbeek. Ce cours d'eau traverse la zone du projet au sud du bassin de Brucargowacht et est entièrement assaini à cet endroit. Aucun cours d'eau n'est</w:t>
      </w:r>
      <w:r>
        <w:t xml:space="preserve"> présent sur le site de l'aéroport. Le ruisseau Trawool est un cours d'eau non classé à cet endroit. Après avoir traversé le site du projet, ce cours d'eau est cartographié comme un cours d'eau classé de troisième catégorie.</w:t>
      </w:r>
    </w:p>
    <w:p w14:paraId="04AF538A" w14:textId="77777777" w:rsidR="00CE7FCC" w:rsidRDefault="00942D02">
      <w:pPr>
        <w:pStyle w:val="BodyText"/>
        <w:spacing w:before="157" w:line="259" w:lineRule="auto"/>
        <w:ind w:left="1651" w:right="676"/>
        <w:jc w:val="both"/>
      </w:pPr>
      <w:r>
        <w:t>Plusieurs cours d'eau sont prés</w:t>
      </w:r>
      <w:r>
        <w:t xml:space="preserve">ents à proximité de l'aéroport de Bruxelles. Ils sont représentés sur la </w:t>
      </w:r>
      <w:hyperlink w:anchor="_bookmark62" w:history="1">
        <w:r>
          <w:t>figure 9-7.</w:t>
        </w:r>
      </w:hyperlink>
      <w:r>
        <w:t xml:space="preserve"> Dans un premier temps, les cours d'eau pertinents pour le drainage de Brussels Airport sont décrits.</w:t>
      </w:r>
    </w:p>
    <w:p w14:paraId="5524804A" w14:textId="77777777" w:rsidR="00CE7FCC" w:rsidRDefault="00CE7FCC">
      <w:pPr>
        <w:spacing w:line="259" w:lineRule="auto"/>
        <w:jc w:val="both"/>
        <w:sectPr w:rsidR="00CE7FCC">
          <w:pgSz w:w="11910" w:h="16840"/>
          <w:pgMar w:top="1740" w:right="460" w:bottom="1320" w:left="900" w:header="571" w:footer="1114" w:gutter="0"/>
          <w:cols w:space="720"/>
        </w:sectPr>
      </w:pPr>
    </w:p>
    <w:p w14:paraId="745A88B2" w14:textId="77777777" w:rsidR="00CE7FCC" w:rsidRDefault="00CE7FCC">
      <w:pPr>
        <w:pStyle w:val="BodyText"/>
        <w:spacing w:before="101"/>
      </w:pPr>
    </w:p>
    <w:p w14:paraId="503B117E" w14:textId="77777777" w:rsidR="00CE7FCC" w:rsidRDefault="00942D02">
      <w:pPr>
        <w:pStyle w:val="BodyText"/>
        <w:ind w:left="830"/>
      </w:pPr>
      <w:r>
        <w:rPr>
          <w:noProof/>
        </w:rPr>
        <mc:AlternateContent>
          <mc:Choice Requires="wpg">
            <w:drawing>
              <wp:inline distT="0" distB="0" distL="0" distR="0" wp14:anchorId="04AC8E97" wp14:editId="6AE6E96E">
                <wp:extent cx="5647055" cy="3880485"/>
                <wp:effectExtent l="0" t="0" r="0" b="5714"/>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47055" cy="3880485"/>
                          <a:chOff x="0" y="0"/>
                          <a:chExt cx="5647055" cy="3880485"/>
                        </a:xfrm>
                      </wpg:grpSpPr>
                      <pic:pic xmlns:pic="http://schemas.openxmlformats.org/drawingml/2006/picture">
                        <pic:nvPicPr>
                          <pic:cNvPr id="312" name="Image 312"/>
                          <pic:cNvPicPr/>
                        </pic:nvPicPr>
                        <pic:blipFill>
                          <a:blip r:embed="rId263" cstate="print"/>
                          <a:stretch>
                            <a:fillRect/>
                          </a:stretch>
                        </pic:blipFill>
                        <pic:spPr>
                          <a:xfrm>
                            <a:off x="0" y="0"/>
                            <a:ext cx="5646609" cy="3880067"/>
                          </a:xfrm>
                          <a:prstGeom prst="rect">
                            <a:avLst/>
                          </a:prstGeom>
                        </pic:spPr>
                      </pic:pic>
                      <wps:wsp>
                        <wps:cNvPr id="313" name="Textbox 313"/>
                        <wps:cNvSpPr txBox="1"/>
                        <wps:spPr>
                          <a:xfrm>
                            <a:off x="3210262" y="554058"/>
                            <a:ext cx="512445" cy="127000"/>
                          </a:xfrm>
                          <a:prstGeom prst="rect">
                            <a:avLst/>
                          </a:prstGeom>
                        </wps:spPr>
                        <wps:txbx>
                          <w:txbxContent>
                            <w:p w14:paraId="21DD8930" w14:textId="77777777" w:rsidR="00CE7FCC" w:rsidRDefault="00942D02">
                              <w:pPr>
                                <w:spacing w:line="199" w:lineRule="exact"/>
                                <w:rPr>
                                  <w:b/>
                                  <w:sz w:val="20"/>
                                </w:rPr>
                              </w:pPr>
                              <w:r>
                                <w:rPr>
                                  <w:b/>
                                  <w:color w:val="FFFFFF"/>
                                  <w:spacing w:val="-2"/>
                                  <w:sz w:val="20"/>
                                </w:rPr>
                                <w:t>Lellebeek</w:t>
                              </w:r>
                            </w:p>
                          </w:txbxContent>
                        </wps:txbx>
                        <wps:bodyPr wrap="square" lIns="0" tIns="0" rIns="0" bIns="0" rtlCol="0">
                          <a:noAutofit/>
                        </wps:bodyPr>
                      </wps:wsp>
                    </wpg:wgp>
                  </a:graphicData>
                </a:graphic>
              </wp:inline>
            </w:drawing>
          </mc:Choice>
          <mc:Fallback>
            <w:pict>
              <v:group w14:anchorId="04AC8E97" id="Group 311" o:spid="_x0000_s1071" style="width:444.65pt;height:305.55pt;mso-position-horizontal-relative:char;mso-position-vertical-relative:line" coordsize="56470,38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">
                <v:shape id="Image 312" o:spid="_x0000_s1072" type="#_x0000_t75" style="position:absolute;width:56466;height:3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">
                  <v:imagedata r:id="rId264" o:title=""/>
                </v:shape>
                <v:shape id="Textbox 313" o:spid="_x0000_s1073" type="#_x0000_t202" style="position:absolute;left:32102;top:5540;width:512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ekxAAAANwAAAAPAAAAZHJzL2Rvd25yZXYueG1sRI9Ba8JA&#10;FITvBf/D8gRvdWMF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LkRN6TEAAAA3AAAAA8A&#10;AAAAAAAAAAAAAAAABwIAAGRycy9kb3ducmV2LnhtbFBLBQYAAAAAAwADALcAAAD4AgAAAAA=&#10;" filled="f" stroked="f">
                  <v:textbox inset="0,0,0,0">
                    <w:txbxContent>
                      <w:p w14:paraId="21DD8930" w14:textId="77777777" w:rsidR="00CE7FCC" w:rsidRDefault="00942D02">
                        <w:pPr>
                          <w:spacing w:line="199" w:lineRule="exact"/>
                          <w:rPr>
                            <w:b/>
                            <w:sz w:val="20"/>
                          </w:rPr>
                        </w:pPr>
                        <w:r>
                          <w:rPr>
                            <w:b/>
                            <w:color w:val="FFFFFF"/>
                            <w:spacing w:val="-2"/>
                            <w:sz w:val="20"/>
                          </w:rPr>
                          <w:t>Lellebeek</w:t>
                        </w:r>
                      </w:p>
                    </w:txbxContent>
                  </v:textbox>
                </v:shape>
                <w10:anchorlock/>
              </v:group>
            </w:pict>
          </mc:Fallback>
        </mc:AlternateContent>
      </w:r>
    </w:p>
    <w:p w14:paraId="051B004B" w14:textId="77777777" w:rsidR="00CE7FCC" w:rsidRDefault="00CE7FCC">
      <w:pPr>
        <w:pStyle w:val="BodyText"/>
        <w:spacing w:before="157"/>
        <w:rPr>
          <w:sz w:val="18"/>
        </w:rPr>
      </w:pPr>
    </w:p>
    <w:p w14:paraId="77E6F7D6" w14:textId="77777777" w:rsidR="00CE7FCC" w:rsidRDefault="00942D02">
      <w:pPr>
        <w:ind w:left="1651"/>
        <w:jc w:val="both"/>
        <w:rPr>
          <w:i/>
          <w:sz w:val="18"/>
        </w:rPr>
      </w:pPr>
      <w:bookmarkStart w:id="62" w:name="_bookmark62"/>
      <w:bookmarkEnd w:id="62"/>
      <w:r>
        <w:rPr>
          <w:i/>
          <w:color w:val="005B82"/>
          <w:sz w:val="18"/>
        </w:rPr>
        <w:t xml:space="preserve">Figure 9-7 : Carte de localisation des cours d'eau de la VHA et de la catégorie associée (source : </w:t>
      </w:r>
      <w:r>
        <w:rPr>
          <w:i/>
          <w:color w:val="005B82"/>
          <w:spacing w:val="-2"/>
          <w:sz w:val="18"/>
        </w:rPr>
        <w:t>Geopunt)</w:t>
      </w:r>
    </w:p>
    <w:p w14:paraId="72BECE97" w14:textId="77777777" w:rsidR="00CE7FCC" w:rsidRDefault="00942D02">
      <w:pPr>
        <w:pStyle w:val="BodyText"/>
        <w:spacing w:before="201" w:line="259" w:lineRule="auto"/>
        <w:ind w:left="1651" w:right="672"/>
        <w:jc w:val="both"/>
      </w:pPr>
      <w:r>
        <w:t xml:space="preserve">Le </w:t>
      </w:r>
      <w:r>
        <w:rPr>
          <w:b/>
        </w:rPr>
        <w:t xml:space="preserve">Lopendebeek </w:t>
      </w:r>
      <w:r>
        <w:t>(cours d'eau classé 3</w:t>
      </w:r>
      <w:r>
        <w:rPr>
          <w:vertAlign w:val="superscript"/>
        </w:rPr>
        <w:t>e</w:t>
      </w:r>
      <w:r>
        <w:t xml:space="preserve"> ) est situé à environ 415 m au nord de la zone de projet (</w:t>
      </w:r>
      <w:hyperlink w:anchor="_bookmark63" w:history="1">
        <w:r>
          <w:t>Figure 9-8</w:t>
        </w:r>
      </w:hyperlink>
      <w:r>
        <w:t>). Ce cours d'eau est relié au bassin d'attente du Vogelzang (entrée le long du côté sud du bassin d'attente) et est égalem</w:t>
      </w:r>
      <w:r>
        <w:t>ent son exutoire (sortie du côté nord du bassin d'attente) vers le Lellebeek et le Leibeek (catégorie de cours d'eau classé 2</w:t>
      </w:r>
      <w:r>
        <w:rPr>
          <w:vertAlign w:val="superscript"/>
        </w:rPr>
        <w:t>e</w:t>
      </w:r>
      <w:r>
        <w:t xml:space="preserve"> , voir ci-dessous).</w:t>
      </w:r>
    </w:p>
    <w:p w14:paraId="1D086ED1" w14:textId="77777777" w:rsidR="00CE7FCC" w:rsidRDefault="00942D02">
      <w:pPr>
        <w:pStyle w:val="BodyText"/>
        <w:spacing w:before="160" w:line="259" w:lineRule="auto"/>
        <w:ind w:left="1651" w:right="670"/>
        <w:jc w:val="both"/>
      </w:pPr>
      <w:r>
        <w:t xml:space="preserve">A environ 1,1 km au nord de la zone du projet se trouve le ruisseau de </w:t>
      </w:r>
      <w:r>
        <w:rPr>
          <w:b/>
        </w:rPr>
        <w:t xml:space="preserve">Lellebeek et Leibeek </w:t>
      </w:r>
      <w:hyperlink w:anchor="_bookmark64" w:history="1">
        <w:r>
          <w:rPr>
            <w:b/>
          </w:rPr>
          <w:t>(</w:t>
        </w:r>
        <w:r>
          <w:t>Figure 9-9</w:t>
        </w:r>
      </w:hyperlink>
      <w:r>
        <w:rPr>
          <w:b/>
        </w:rPr>
        <w:t>)</w:t>
      </w:r>
      <w:r>
        <w:t xml:space="preserve">. Ce cours d'eau prend sa source dans le Floordambos, où il est initialement cartographié comme cours d'eau classé de </w:t>
      </w:r>
      <w:r>
        <w:t xml:space="preserve">catégorie </w:t>
      </w:r>
      <w:r>
        <w:t>3</w:t>
      </w:r>
      <w:r>
        <w:rPr>
          <w:vertAlign w:val="superscript"/>
        </w:rPr>
        <w:t>e</w:t>
      </w:r>
      <w:r>
        <w:t xml:space="preserve"> ). À environ 440 m au nord, ce cours d'eau est désigné comme cour</w:t>
      </w:r>
      <w:r>
        <w:t>s d'eau classé de catégorie 2</w:t>
      </w:r>
      <w:r>
        <w:rPr>
          <w:vertAlign w:val="superscript"/>
        </w:rPr>
        <w:t>e</w:t>
      </w:r>
      <w:r>
        <w:t xml:space="preserve"> . Le ruisseau de Lellebeek et Leibeek est entièrement alimenté par </w:t>
      </w:r>
      <w:r>
        <w:rPr>
          <w:spacing w:val="-3"/>
        </w:rPr>
        <w:t xml:space="preserve">le </w:t>
      </w:r>
      <w:r>
        <w:t>bassin de Brucargowacht, situé à environ 1,3 km à l'ouest. Cette alimentation est assurée par un égout qui relie le bassin d'attente à ce cours d'eau (voir</w:t>
      </w:r>
      <w:r>
        <w:t xml:space="preserve"> plus loin §9</w:t>
      </w:r>
      <w:hyperlink w:anchor="_bookmark70" w:history="1">
        <w:r>
          <w:t>.4.4</w:t>
        </w:r>
      </w:hyperlink>
      <w:r>
        <w:t>).</w:t>
      </w:r>
    </w:p>
    <w:p w14:paraId="67901A6B" w14:textId="77777777" w:rsidR="00CE7FCC" w:rsidRDefault="00942D02">
      <w:pPr>
        <w:pStyle w:val="BodyText"/>
        <w:spacing w:before="158" w:line="256" w:lineRule="auto"/>
        <w:ind w:left="1651" w:right="675"/>
        <w:jc w:val="both"/>
      </w:pPr>
      <w:r>
        <w:t>A l'aide de la géolocalisation des rejets d'eaux usées, les flux du modèle Pegase</w:t>
      </w:r>
      <w:r>
        <w:rPr>
          <w:vertAlign w:val="superscript"/>
        </w:rPr>
        <w:t>4</w:t>
      </w:r>
      <w:r>
        <w:t xml:space="preserve"> peuvent être consultés.</w:t>
      </w:r>
      <w:r>
        <w:t xml:space="preserve"> Les résultats suivants, datant de 2017, en sont issus :</w:t>
      </w:r>
    </w:p>
    <w:p w14:paraId="1E527A8D" w14:textId="77777777" w:rsidR="00CE7FCC" w:rsidRDefault="00942D02">
      <w:pPr>
        <w:pStyle w:val="ListParagraph"/>
        <w:numPr>
          <w:ilvl w:val="0"/>
          <w:numId w:val="26"/>
        </w:numPr>
        <w:tabs>
          <w:tab w:val="left" w:pos="2371"/>
        </w:tabs>
        <w:spacing w:before="173" w:line="247" w:lineRule="auto"/>
        <w:ind w:right="669"/>
        <w:rPr>
          <w:sz w:val="20"/>
        </w:rPr>
      </w:pPr>
      <w:r>
        <w:rPr>
          <w:sz w:val="13"/>
        </w:rPr>
        <w:t xml:space="preserve">Qgem </w:t>
      </w:r>
      <w:r>
        <w:rPr>
          <w:position w:val="1"/>
          <w:sz w:val="20"/>
        </w:rPr>
        <w:t>Lellebeek/Leibeek origine : 0,037 m</w:t>
      </w:r>
      <w:r>
        <w:rPr>
          <w:position w:val="1"/>
          <w:sz w:val="20"/>
          <w:vertAlign w:val="superscript"/>
        </w:rPr>
        <w:t>3</w:t>
      </w:r>
      <w:r>
        <w:rPr>
          <w:position w:val="1"/>
          <w:sz w:val="20"/>
        </w:rPr>
        <w:t xml:space="preserve"> /s = 135 m</w:t>
      </w:r>
      <w:r>
        <w:rPr>
          <w:position w:val="1"/>
          <w:sz w:val="20"/>
          <w:vertAlign w:val="superscript"/>
        </w:rPr>
        <w:t>3</w:t>
      </w:r>
      <w:r>
        <w:rPr>
          <w:position w:val="1"/>
          <w:sz w:val="20"/>
        </w:rPr>
        <w:t xml:space="preserve"> /h = 3.240 m</w:t>
      </w:r>
      <w:r>
        <w:rPr>
          <w:position w:val="1"/>
          <w:sz w:val="20"/>
          <w:vertAlign w:val="superscript"/>
        </w:rPr>
        <w:t>3</w:t>
      </w:r>
      <w:r>
        <w:rPr>
          <w:position w:val="1"/>
          <w:sz w:val="20"/>
        </w:rPr>
        <w:t xml:space="preserve"> /jour = 1.182.600 m</w:t>
      </w:r>
      <w:r>
        <w:rPr>
          <w:position w:val="1"/>
          <w:sz w:val="20"/>
          <w:vertAlign w:val="superscript"/>
        </w:rPr>
        <w:t>3</w:t>
      </w:r>
      <w:r>
        <w:rPr>
          <w:sz w:val="20"/>
        </w:rPr>
        <w:t xml:space="preserve"> /an (alimenté par le bassin du Brucargo)</w:t>
      </w:r>
    </w:p>
    <w:p w14:paraId="5D343A7A" w14:textId="77777777" w:rsidR="00CE7FCC" w:rsidRDefault="00CE7FCC">
      <w:pPr>
        <w:pStyle w:val="BodyText"/>
      </w:pPr>
    </w:p>
    <w:p w14:paraId="37B4508F" w14:textId="77777777" w:rsidR="00CE7FCC" w:rsidRDefault="00942D02">
      <w:pPr>
        <w:pStyle w:val="BodyText"/>
        <w:spacing w:before="213"/>
      </w:pPr>
      <w:r>
        <w:rPr>
          <w:noProof/>
        </w:rPr>
        <mc:AlternateContent>
          <mc:Choice Requires="wps">
            <w:drawing>
              <wp:anchor distT="0" distB="0" distL="0" distR="0" simplePos="0" relativeHeight="487694848" behindDoc="1" locked="0" layoutInCell="1" allowOverlap="1" wp14:anchorId="3796121A" wp14:editId="13415414">
                <wp:simplePos x="0" y="0"/>
                <wp:positionH relativeFrom="page">
                  <wp:posOffset>936040</wp:posOffset>
                </wp:positionH>
                <wp:positionV relativeFrom="paragraph">
                  <wp:posOffset>305662</wp:posOffset>
                </wp:positionV>
                <wp:extent cx="1829435" cy="7620"/>
                <wp:effectExtent l="0" t="0" r="0" b="0"/>
                <wp:wrapTopAndBottom/>
                <wp:docPr id="314" name="Graphic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FAF135" id="Graphic 314" o:spid="_x0000_s1026" style="position:absolute;margin-left:73.7pt;margin-top:24.05pt;width:144.05pt;height:.6pt;z-index:-1562163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" path="m1829053,l,,,7619r1829053,l1829053,xe" fillcolor="black" stroked="f">
                <v:path arrowok="t"/>
                <w10:wrap type="topAndBottom" anchorx="page"/>
              </v:shape>
            </w:pict>
          </mc:Fallback>
        </mc:AlternateContent>
      </w:r>
    </w:p>
    <w:p w14:paraId="1B83498E" w14:textId="77777777" w:rsidR="00CE7FCC" w:rsidRDefault="00942D02">
      <w:pPr>
        <w:spacing w:before="90"/>
        <w:ind w:left="574" w:right="622"/>
        <w:rPr>
          <w:sz w:val="18"/>
        </w:rPr>
      </w:pPr>
      <w:r>
        <w:rPr>
          <w:position w:val="5"/>
          <w:sz w:val="12"/>
        </w:rPr>
        <w:t xml:space="preserve">4 </w:t>
      </w:r>
      <w:r>
        <w:rPr>
          <w:sz w:val="18"/>
        </w:rPr>
        <w:t>Ces débits sont calculés sur la base des séries de mesures de débit des stations de mesure de débit sur les cours d'eau, en tenant compte du débit naturel (dû au ruissellement superficiel), combiné aux débits des rejets ponctuels d'une part et des prélèvem</w:t>
      </w:r>
      <w:r>
        <w:rPr>
          <w:sz w:val="18"/>
        </w:rPr>
        <w:t xml:space="preserve">ents </w:t>
      </w:r>
      <w:r>
        <w:rPr>
          <w:spacing w:val="-3"/>
          <w:sz w:val="18"/>
        </w:rPr>
        <w:t xml:space="preserve">situés </w:t>
      </w:r>
      <w:r>
        <w:rPr>
          <w:sz w:val="18"/>
        </w:rPr>
        <w:t>sur le cours d'eau d'autre part. Les débits indiqués sont donc des débits modélisés et non des débits réels mesurés.</w:t>
      </w:r>
    </w:p>
    <w:p w14:paraId="16A98AA1" w14:textId="77777777" w:rsidR="00CE7FCC" w:rsidRDefault="00CE7FCC">
      <w:pPr>
        <w:rPr>
          <w:sz w:val="18"/>
        </w:rPr>
        <w:sectPr w:rsidR="00CE7FCC">
          <w:pgSz w:w="11910" w:h="16840"/>
          <w:pgMar w:top="1740" w:right="460" w:bottom="1320" w:left="900" w:header="571" w:footer="1114" w:gutter="0"/>
          <w:cols w:space="720"/>
        </w:sectPr>
      </w:pPr>
    </w:p>
    <w:p w14:paraId="01380541" w14:textId="77777777" w:rsidR="00CE7FCC" w:rsidRDefault="00942D02">
      <w:pPr>
        <w:pStyle w:val="ListParagraph"/>
        <w:numPr>
          <w:ilvl w:val="0"/>
          <w:numId w:val="26"/>
        </w:numPr>
        <w:tabs>
          <w:tab w:val="left" w:pos="2371"/>
        </w:tabs>
        <w:spacing w:before="99" w:line="249" w:lineRule="auto"/>
        <w:ind w:right="671"/>
        <w:rPr>
          <w:sz w:val="20"/>
        </w:rPr>
      </w:pPr>
      <w:r>
        <w:rPr>
          <w:sz w:val="13"/>
        </w:rPr>
        <w:lastRenderedPageBreak/>
        <w:t xml:space="preserve">Q10 </w:t>
      </w:r>
      <w:r>
        <w:rPr>
          <w:position w:val="1"/>
          <w:sz w:val="20"/>
        </w:rPr>
        <w:t>Lellebeek/Leibeek origine : 0,019 m</w:t>
      </w:r>
      <w:r>
        <w:rPr>
          <w:position w:val="1"/>
          <w:sz w:val="20"/>
          <w:vertAlign w:val="superscript"/>
        </w:rPr>
        <w:t>3</w:t>
      </w:r>
      <w:r>
        <w:rPr>
          <w:position w:val="1"/>
          <w:sz w:val="20"/>
        </w:rPr>
        <w:t xml:space="preserve"> /s = 68,4 m</w:t>
      </w:r>
      <w:r>
        <w:rPr>
          <w:position w:val="1"/>
          <w:sz w:val="20"/>
          <w:vertAlign w:val="superscript"/>
        </w:rPr>
        <w:t>3</w:t>
      </w:r>
      <w:r>
        <w:rPr>
          <w:position w:val="1"/>
          <w:sz w:val="20"/>
        </w:rPr>
        <w:t xml:space="preserve"> /h = 1.641 m</w:t>
      </w:r>
      <w:r>
        <w:rPr>
          <w:position w:val="1"/>
          <w:sz w:val="20"/>
          <w:vertAlign w:val="superscript"/>
        </w:rPr>
        <w:t>3</w:t>
      </w:r>
      <w:r>
        <w:rPr>
          <w:position w:val="1"/>
          <w:sz w:val="20"/>
        </w:rPr>
        <w:t xml:space="preserve"> /jour = 598.965 m</w:t>
      </w:r>
      <w:r>
        <w:rPr>
          <w:position w:val="1"/>
          <w:sz w:val="20"/>
          <w:vertAlign w:val="superscript"/>
        </w:rPr>
        <w:t>3</w:t>
      </w:r>
      <w:r>
        <w:rPr>
          <w:sz w:val="20"/>
        </w:rPr>
        <w:t xml:space="preserve"> /an (alimenté par le b</w:t>
      </w:r>
      <w:r>
        <w:rPr>
          <w:sz w:val="20"/>
        </w:rPr>
        <w:t>assin du Brucargo)</w:t>
      </w:r>
    </w:p>
    <w:p w14:paraId="5D2E3C05" w14:textId="77777777" w:rsidR="00CE7FCC" w:rsidRDefault="00942D02">
      <w:pPr>
        <w:pStyle w:val="ListParagraph"/>
        <w:numPr>
          <w:ilvl w:val="0"/>
          <w:numId w:val="26"/>
        </w:numPr>
        <w:tabs>
          <w:tab w:val="left" w:pos="1699"/>
        </w:tabs>
        <w:spacing w:before="181"/>
        <w:ind w:left="1699"/>
        <w:jc w:val="center"/>
        <w:rPr>
          <w:sz w:val="20"/>
        </w:rPr>
      </w:pPr>
      <w:r>
        <w:rPr>
          <w:sz w:val="13"/>
        </w:rPr>
        <w:t xml:space="preserve">Qgem </w:t>
      </w:r>
      <w:r>
        <w:rPr>
          <w:position w:val="1"/>
          <w:sz w:val="20"/>
        </w:rPr>
        <w:t xml:space="preserve">Lellebeek/Leibeek après apport du bassin Vogelzangwacht via Lopendebeek : 0.049 </w:t>
      </w:r>
      <w:r>
        <w:rPr>
          <w:spacing w:val="-10"/>
          <w:position w:val="1"/>
          <w:sz w:val="20"/>
        </w:rPr>
        <w:t>-</w:t>
      </w:r>
    </w:p>
    <w:p w14:paraId="51C16881" w14:textId="77777777" w:rsidR="00CE7FCC" w:rsidRDefault="00942D02">
      <w:pPr>
        <w:pStyle w:val="BodyText"/>
        <w:spacing w:before="18"/>
        <w:ind w:left="2371"/>
      </w:pPr>
      <w:r>
        <w:t>0,053 m</w:t>
      </w:r>
      <w:r>
        <w:rPr>
          <w:vertAlign w:val="superscript"/>
        </w:rPr>
        <w:t>3</w:t>
      </w:r>
      <w:r>
        <w:t xml:space="preserve"> /s = environ 183,6 m</w:t>
      </w:r>
      <w:r>
        <w:rPr>
          <w:vertAlign w:val="superscript"/>
        </w:rPr>
        <w:t>3</w:t>
      </w:r>
      <w:r>
        <w:t xml:space="preserve"> /h = environ 4 406 m</w:t>
      </w:r>
      <w:r>
        <w:rPr>
          <w:vertAlign w:val="superscript"/>
        </w:rPr>
        <w:t>3</w:t>
      </w:r>
      <w:r>
        <w:t xml:space="preserve"> /jour = environ 1 608 109 </w:t>
      </w:r>
      <w:r>
        <w:rPr>
          <w:spacing w:val="-2"/>
        </w:rPr>
        <w:t>m /an</w:t>
      </w:r>
      <w:r>
        <w:rPr>
          <w:spacing w:val="-2"/>
          <w:vertAlign w:val="superscript"/>
        </w:rPr>
        <w:t>3</w:t>
      </w:r>
    </w:p>
    <w:p w14:paraId="03D2F642" w14:textId="77777777" w:rsidR="00CE7FCC" w:rsidRDefault="00942D02">
      <w:pPr>
        <w:pStyle w:val="ListParagraph"/>
        <w:numPr>
          <w:ilvl w:val="0"/>
          <w:numId w:val="26"/>
        </w:numPr>
        <w:tabs>
          <w:tab w:val="left" w:pos="1696"/>
        </w:tabs>
        <w:spacing w:before="192"/>
        <w:ind w:left="1696"/>
        <w:jc w:val="center"/>
        <w:rPr>
          <w:sz w:val="20"/>
        </w:rPr>
      </w:pPr>
      <w:r>
        <w:rPr>
          <w:sz w:val="13"/>
        </w:rPr>
        <w:t xml:space="preserve">Q10 </w:t>
      </w:r>
      <w:r>
        <w:rPr>
          <w:position w:val="1"/>
          <w:sz w:val="20"/>
        </w:rPr>
        <w:t>Lellebeek/Leibeek après apport du bassin de Vogelzangwacht v</w:t>
      </w:r>
      <w:r>
        <w:rPr>
          <w:position w:val="1"/>
          <w:sz w:val="20"/>
        </w:rPr>
        <w:t xml:space="preserve">ia Lopendebeek : 0,026 </w:t>
      </w:r>
      <w:r>
        <w:rPr>
          <w:spacing w:val="-10"/>
          <w:position w:val="1"/>
          <w:sz w:val="20"/>
        </w:rPr>
        <w:t>-</w:t>
      </w:r>
    </w:p>
    <w:p w14:paraId="4F3DE9D6" w14:textId="77777777" w:rsidR="00CE7FCC" w:rsidRDefault="00942D02">
      <w:pPr>
        <w:pStyle w:val="BodyText"/>
        <w:spacing w:before="18"/>
        <w:ind w:left="2371"/>
      </w:pPr>
      <w:r>
        <w:t>0,029 m</w:t>
      </w:r>
      <w:r>
        <w:rPr>
          <w:vertAlign w:val="superscript"/>
        </w:rPr>
        <w:t>3</w:t>
      </w:r>
      <w:r>
        <w:t xml:space="preserve"> /s = environ 99 m</w:t>
      </w:r>
      <w:r>
        <w:rPr>
          <w:vertAlign w:val="superscript"/>
        </w:rPr>
        <w:t>3</w:t>
      </w:r>
      <w:r>
        <w:t xml:space="preserve"> /h = environ 2 376 m</w:t>
      </w:r>
      <w:r>
        <w:rPr>
          <w:vertAlign w:val="superscript"/>
        </w:rPr>
        <w:t>3</w:t>
      </w:r>
      <w:r>
        <w:t xml:space="preserve"> /jour = environ 867 240 </w:t>
      </w:r>
      <w:r>
        <w:rPr>
          <w:spacing w:val="-2"/>
        </w:rPr>
        <w:t>m /an</w:t>
      </w:r>
      <w:r>
        <w:rPr>
          <w:spacing w:val="-2"/>
          <w:vertAlign w:val="superscript"/>
        </w:rPr>
        <w:t>3</w:t>
      </w:r>
    </w:p>
    <w:p w14:paraId="1540A8DC" w14:textId="77777777" w:rsidR="00CE7FCC" w:rsidRDefault="00942D02">
      <w:pPr>
        <w:pStyle w:val="BodyText"/>
        <w:spacing w:before="180" w:line="256" w:lineRule="auto"/>
        <w:ind w:left="1651" w:right="680"/>
        <w:jc w:val="both"/>
      </w:pPr>
      <w:r>
        <w:t>Il convient toutefois de préciser que les informations ci-dessus sont considérées comme très peu fiables (selon le rapport de la base de données Pegas</w:t>
      </w:r>
      <w:r>
        <w:t>e).</w:t>
      </w:r>
    </w:p>
    <w:p w14:paraId="6C9ACBE6" w14:textId="77777777" w:rsidR="00CE7FCC" w:rsidRDefault="00942D02">
      <w:pPr>
        <w:pStyle w:val="BodyText"/>
        <w:spacing w:before="167" w:line="256" w:lineRule="auto"/>
        <w:ind w:left="1651" w:right="678"/>
        <w:jc w:val="both"/>
      </w:pPr>
      <w:r>
        <w:t xml:space="preserve">Le Lellebeek et le Leibeek sont cartographiés comme le Barebeek </w:t>
      </w:r>
      <w:r>
        <w:rPr>
          <w:spacing w:val="-6"/>
        </w:rPr>
        <w:t>(</w:t>
      </w:r>
      <w:r>
        <w:t>cours d'eau classé 2</w:t>
      </w:r>
      <w:r>
        <w:rPr>
          <w:vertAlign w:val="superscript"/>
        </w:rPr>
        <w:t>e</w:t>
      </w:r>
      <w:r>
        <w:t xml:space="preserve"> ) </w:t>
      </w:r>
      <w:r>
        <w:t xml:space="preserve">après avoir fusionné avec le Molenbeek (à l'est de la commune de Perk, à environ 2,5 km au nord-est de la zone de projet). </w:t>
      </w:r>
      <w:r>
        <w:t>Le Barebrook se jette dans la Dijle (cou</w:t>
      </w:r>
      <w:r>
        <w:t xml:space="preserve">rs d'eau navigable) près de </w:t>
      </w:r>
      <w:r>
        <w:rPr>
          <w:spacing w:val="-2"/>
        </w:rPr>
        <w:t xml:space="preserve">la commune de </w:t>
      </w:r>
      <w:r>
        <w:t xml:space="preserve">Muizen (le cours du Lellebeek-Leibeek est représenté sur la </w:t>
      </w:r>
      <w:hyperlink w:anchor="_bookmark64" w:history="1">
        <w:r>
          <w:t>figure 9-9</w:t>
        </w:r>
      </w:hyperlink>
      <w:r>
        <w:t>).</w:t>
      </w:r>
    </w:p>
    <w:p w14:paraId="098D1771" w14:textId="77777777" w:rsidR="00CE7FCC" w:rsidRDefault="00942D02">
      <w:pPr>
        <w:pStyle w:val="BodyText"/>
        <w:spacing w:before="167" w:line="256" w:lineRule="auto"/>
        <w:ind w:left="1651" w:right="671"/>
        <w:jc w:val="both"/>
      </w:pPr>
      <w:r>
        <w:t xml:space="preserve">Le Lopendebeek, le Lellebeek et le Leibeek ne sont pas considérés comme des </w:t>
      </w:r>
      <w:r>
        <w:t xml:space="preserve">masses d'eau </w:t>
      </w:r>
      <w:r>
        <w:t>flamandes ou locales d'</w:t>
      </w:r>
      <w:r>
        <w:t xml:space="preserve">ordre </w:t>
      </w:r>
      <w:r>
        <w:t>1</w:t>
      </w:r>
      <w:r>
        <w:rPr>
          <w:vertAlign w:val="superscript"/>
        </w:rPr>
        <w:t>e</w:t>
      </w:r>
      <w:r>
        <w:t xml:space="preserve"> et 2</w:t>
      </w:r>
      <w:r>
        <w:rPr>
          <w:vertAlign w:val="superscript"/>
        </w:rPr>
        <w:t>e</w:t>
      </w:r>
      <w:r>
        <w:t xml:space="preserve"> dans les plans de gestion des bassins hydrographiques de l'Escaut (cf. KRLW).</w:t>
      </w:r>
    </w:p>
    <w:p w14:paraId="04C8F849" w14:textId="77777777" w:rsidR="00CE7FCC" w:rsidRDefault="00942D02">
      <w:pPr>
        <w:pStyle w:val="BodyText"/>
        <w:spacing w:before="167" w:line="259" w:lineRule="auto"/>
        <w:ind w:left="1651" w:right="671"/>
        <w:jc w:val="both"/>
      </w:pPr>
      <w:r>
        <w:t>Cependant, le Barebeek est désigné comme une masse d'eau locale de premier ordre (catégorie rivière, type petit ruisseau) dans les plans de gestion du bassin de l'Escaut (L111_1</w:t>
      </w:r>
      <w:r>
        <w:t>047). À l'ouest d'Elewijt (commune de Zemst), à environ 6,5 km au nord de la zone du projet, le Barebeek est classé comme masse d'eau flamande (VL11_76). Cette classification est importante pour la suite de l'étude d'impact, car les normes de qualité envir</w:t>
      </w:r>
      <w:r>
        <w:t xml:space="preserve">onnementale dépendent de la classification du </w:t>
      </w:r>
      <w:r>
        <w:rPr>
          <w:spacing w:val="-2"/>
        </w:rPr>
        <w:t>cours d'eau.</w:t>
      </w:r>
    </w:p>
    <w:p w14:paraId="2CE9BEC5" w14:textId="77777777" w:rsidR="00CE7FCC" w:rsidRDefault="00942D02">
      <w:pPr>
        <w:pStyle w:val="BodyText"/>
        <w:spacing w:before="158" w:line="256" w:lineRule="auto"/>
        <w:ind w:left="1651" w:right="673"/>
        <w:jc w:val="both"/>
      </w:pPr>
      <w:r>
        <w:t xml:space="preserve">Par conséquent, les flux pertinents du modèle Pegase sont également </w:t>
      </w:r>
      <w:r>
        <w:rPr>
          <w:spacing w:val="-2"/>
        </w:rPr>
        <w:t>consultés</w:t>
      </w:r>
      <w:r>
        <w:t xml:space="preserve"> pour Barebeek.</w:t>
      </w:r>
    </w:p>
    <w:p w14:paraId="1E485287" w14:textId="77777777" w:rsidR="00CE7FCC" w:rsidRDefault="00942D02">
      <w:pPr>
        <w:pStyle w:val="ListParagraph"/>
        <w:numPr>
          <w:ilvl w:val="0"/>
          <w:numId w:val="26"/>
        </w:numPr>
        <w:tabs>
          <w:tab w:val="left" w:pos="2371"/>
        </w:tabs>
        <w:spacing w:before="173" w:line="256" w:lineRule="auto"/>
        <w:ind w:right="681"/>
        <w:rPr>
          <w:sz w:val="20"/>
        </w:rPr>
      </w:pPr>
      <w:r>
        <w:rPr>
          <w:sz w:val="13"/>
        </w:rPr>
        <w:t xml:space="preserve">Qgem </w:t>
      </w:r>
      <w:r>
        <w:rPr>
          <w:position w:val="1"/>
          <w:sz w:val="20"/>
        </w:rPr>
        <w:t xml:space="preserve">dans le premier tronçon de Barebrook (au confluent de Lellebeek et Leibeek et </w:t>
      </w:r>
      <w:r>
        <w:rPr>
          <w:sz w:val="20"/>
        </w:rPr>
        <w:t>Molenbeek) : 0,1815 m</w:t>
      </w:r>
      <w:r>
        <w:rPr>
          <w:sz w:val="20"/>
        </w:rPr>
        <w:t>³/s = 653 m³/u = 15.682 m³/d = 5.723.784 m³/an</w:t>
      </w:r>
    </w:p>
    <w:p w14:paraId="5792B90B" w14:textId="77777777" w:rsidR="00CE7FCC" w:rsidRDefault="00942D02">
      <w:pPr>
        <w:pStyle w:val="ListParagraph"/>
        <w:numPr>
          <w:ilvl w:val="0"/>
          <w:numId w:val="26"/>
        </w:numPr>
        <w:tabs>
          <w:tab w:val="left" w:pos="2371"/>
        </w:tabs>
        <w:spacing w:before="176" w:line="256" w:lineRule="auto"/>
        <w:ind w:right="674"/>
        <w:rPr>
          <w:sz w:val="20"/>
        </w:rPr>
      </w:pPr>
      <w:r>
        <w:rPr>
          <w:sz w:val="13"/>
        </w:rPr>
        <w:t xml:space="preserve">Q10 </w:t>
      </w:r>
      <w:r>
        <w:rPr>
          <w:position w:val="1"/>
          <w:sz w:val="20"/>
        </w:rPr>
        <w:t xml:space="preserve">dans le premier tronçon de Barebrook (au confluent de Lellebeek et Leibeek et </w:t>
      </w:r>
      <w:r>
        <w:rPr>
          <w:sz w:val="20"/>
        </w:rPr>
        <w:t>Molenbeek) : 0,1090 m³/s = 392 m³/u = 9.408 m³/d = 3.433.920 m³/an</w:t>
      </w:r>
    </w:p>
    <w:p w14:paraId="32D1B716" w14:textId="77777777" w:rsidR="00CE7FCC" w:rsidRDefault="00942D02">
      <w:pPr>
        <w:pStyle w:val="ListParagraph"/>
        <w:numPr>
          <w:ilvl w:val="0"/>
          <w:numId w:val="26"/>
        </w:numPr>
        <w:tabs>
          <w:tab w:val="left" w:pos="2371"/>
        </w:tabs>
        <w:spacing w:before="174" w:line="259" w:lineRule="auto"/>
        <w:ind w:right="673"/>
        <w:rPr>
          <w:sz w:val="20"/>
        </w:rPr>
      </w:pPr>
      <w:r>
        <w:rPr>
          <w:sz w:val="13"/>
        </w:rPr>
        <w:t xml:space="preserve">Qgem </w:t>
      </w:r>
      <w:r>
        <w:rPr>
          <w:position w:val="1"/>
          <w:sz w:val="20"/>
        </w:rPr>
        <w:t>dans le dernier tronçon du Barebrook (juste avant le dé</w:t>
      </w:r>
      <w:r>
        <w:rPr>
          <w:position w:val="1"/>
          <w:sz w:val="20"/>
        </w:rPr>
        <w:t xml:space="preserve">versement dans la Dijle) : 0,4630 m³/s = 1667 </w:t>
      </w:r>
      <w:r>
        <w:rPr>
          <w:sz w:val="20"/>
        </w:rPr>
        <w:t>m³/h = 40 003 m³/d = 14 601 168 m³/an</w:t>
      </w:r>
    </w:p>
    <w:p w14:paraId="32698389" w14:textId="77777777" w:rsidR="00CE7FCC" w:rsidRDefault="00942D02">
      <w:pPr>
        <w:pStyle w:val="ListParagraph"/>
        <w:numPr>
          <w:ilvl w:val="0"/>
          <w:numId w:val="26"/>
        </w:numPr>
        <w:tabs>
          <w:tab w:val="left" w:pos="2371"/>
        </w:tabs>
        <w:spacing w:before="171" w:line="256" w:lineRule="auto"/>
        <w:ind w:right="671"/>
        <w:rPr>
          <w:sz w:val="20"/>
        </w:rPr>
      </w:pPr>
      <w:r>
        <w:rPr>
          <w:sz w:val="13"/>
        </w:rPr>
        <w:t xml:space="preserve">Q10 </w:t>
      </w:r>
      <w:r>
        <w:rPr>
          <w:position w:val="1"/>
          <w:sz w:val="20"/>
        </w:rPr>
        <w:t xml:space="preserve">dans le dernier tronçon du Barebrook (juste avant le déversement dans la Dijle) : 0,2690 m³/s = 968 </w:t>
      </w:r>
      <w:r>
        <w:rPr>
          <w:sz w:val="20"/>
        </w:rPr>
        <w:t>m³/u = 23.241 m³/d = 8.482.965 m³/an</w:t>
      </w:r>
    </w:p>
    <w:p w14:paraId="14E7EF9F" w14:textId="77777777" w:rsidR="00CE7FCC" w:rsidRDefault="00CE7FCC">
      <w:pPr>
        <w:spacing w:line="256" w:lineRule="auto"/>
        <w:rPr>
          <w:sz w:val="20"/>
        </w:rPr>
        <w:sectPr w:rsidR="00CE7FCC">
          <w:pgSz w:w="11910" w:h="16840"/>
          <w:pgMar w:top="1740" w:right="460" w:bottom="1320" w:left="900" w:header="571" w:footer="1114" w:gutter="0"/>
          <w:cols w:space="720"/>
        </w:sectPr>
      </w:pPr>
    </w:p>
    <w:p w14:paraId="20E059DD" w14:textId="77777777" w:rsidR="00CE7FCC" w:rsidRDefault="00CE7FCC">
      <w:pPr>
        <w:pStyle w:val="BodyText"/>
        <w:spacing w:before="101"/>
      </w:pPr>
    </w:p>
    <w:p w14:paraId="59E4487A" w14:textId="77777777" w:rsidR="00CE7FCC" w:rsidRDefault="00942D02">
      <w:pPr>
        <w:pStyle w:val="BodyText"/>
        <w:ind w:left="830"/>
      </w:pPr>
      <w:r>
        <w:rPr>
          <w:noProof/>
        </w:rPr>
        <w:drawing>
          <wp:inline distT="0" distB="0" distL="0" distR="0" wp14:anchorId="4C433491" wp14:editId="49448C72">
            <wp:extent cx="5626425" cy="3866197"/>
            <wp:effectExtent l="0" t="0" r="0" b="0"/>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265" cstate="print"/>
                    <a:stretch>
                      <a:fillRect/>
                    </a:stretch>
                  </pic:blipFill>
                  <pic:spPr>
                    <a:xfrm>
                      <a:off x="0" y="0"/>
                      <a:ext cx="5626425" cy="3866197"/>
                    </a:xfrm>
                    <a:prstGeom prst="rect">
                      <a:avLst/>
                    </a:prstGeom>
                  </pic:spPr>
                </pic:pic>
              </a:graphicData>
            </a:graphic>
          </wp:inline>
        </w:drawing>
      </w:r>
    </w:p>
    <w:p w14:paraId="25BD5E51" w14:textId="77777777" w:rsidR="00CE7FCC" w:rsidRDefault="00CE7FCC">
      <w:pPr>
        <w:pStyle w:val="BodyText"/>
        <w:spacing w:before="189"/>
        <w:rPr>
          <w:sz w:val="18"/>
        </w:rPr>
      </w:pPr>
    </w:p>
    <w:p w14:paraId="6CD815C6" w14:textId="77777777" w:rsidR="00CE7FCC" w:rsidRDefault="00942D02">
      <w:pPr>
        <w:ind w:left="1651" w:right="622"/>
        <w:rPr>
          <w:i/>
          <w:sz w:val="18"/>
        </w:rPr>
      </w:pPr>
      <w:bookmarkStart w:id="63" w:name="_bookmark63"/>
      <w:bookmarkEnd w:id="63"/>
      <w:r>
        <w:rPr>
          <w:i/>
          <w:color w:val="005B82"/>
          <w:sz w:val="18"/>
        </w:rPr>
        <w:t>Figure 9-8 : Zoom sur le tracé du Lopendebeek à proximité du bassin et de l'embouchure de la Vogelzangwacht dans le Lellebeek et le Leibeek (source : Geopunt)</w:t>
      </w:r>
    </w:p>
    <w:p w14:paraId="38C850A8" w14:textId="77777777" w:rsidR="00CE7FCC" w:rsidRDefault="00CE7FCC">
      <w:pPr>
        <w:rPr>
          <w:sz w:val="18"/>
        </w:rPr>
        <w:sectPr w:rsidR="00CE7FCC">
          <w:pgSz w:w="11910" w:h="16840"/>
          <w:pgMar w:top="1740" w:right="460" w:bottom="1320" w:left="900" w:header="571" w:footer="1114" w:gutter="0"/>
          <w:cols w:space="720"/>
        </w:sectPr>
      </w:pPr>
    </w:p>
    <w:p w14:paraId="77CAFD18" w14:textId="77777777" w:rsidR="00CE7FCC" w:rsidRDefault="00CE7FCC">
      <w:pPr>
        <w:pStyle w:val="BodyText"/>
        <w:spacing w:before="101"/>
        <w:rPr>
          <w:i/>
        </w:rPr>
      </w:pPr>
    </w:p>
    <w:p w14:paraId="415C672C" w14:textId="77777777" w:rsidR="00CE7FCC" w:rsidRDefault="00942D02">
      <w:pPr>
        <w:pStyle w:val="BodyText"/>
        <w:ind w:left="838"/>
      </w:pPr>
      <w:r>
        <w:rPr>
          <w:noProof/>
        </w:rPr>
        <w:drawing>
          <wp:inline distT="0" distB="0" distL="0" distR="0" wp14:anchorId="65CCCF39" wp14:editId="7D36A76D">
            <wp:extent cx="5621186" cy="3866197"/>
            <wp:effectExtent l="0" t="0" r="0" b="0"/>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266" cstate="print"/>
                    <a:stretch>
                      <a:fillRect/>
                    </a:stretch>
                  </pic:blipFill>
                  <pic:spPr>
                    <a:xfrm>
                      <a:off x="0" y="0"/>
                      <a:ext cx="5621186" cy="3866197"/>
                    </a:xfrm>
                    <a:prstGeom prst="rect">
                      <a:avLst/>
                    </a:prstGeom>
                  </pic:spPr>
                </pic:pic>
              </a:graphicData>
            </a:graphic>
          </wp:inline>
        </w:drawing>
      </w:r>
    </w:p>
    <w:p w14:paraId="10EEDABB" w14:textId="77777777" w:rsidR="00CE7FCC" w:rsidRDefault="00CE7FCC">
      <w:pPr>
        <w:pStyle w:val="BodyText"/>
        <w:spacing w:before="189"/>
        <w:rPr>
          <w:i/>
          <w:sz w:val="18"/>
        </w:rPr>
      </w:pPr>
    </w:p>
    <w:p w14:paraId="3649DFF2" w14:textId="77777777" w:rsidR="00CE7FCC" w:rsidRDefault="00942D02">
      <w:pPr>
        <w:ind w:left="1651" w:right="678"/>
        <w:jc w:val="both"/>
        <w:rPr>
          <w:i/>
          <w:sz w:val="18"/>
        </w:rPr>
      </w:pPr>
      <w:bookmarkStart w:id="64" w:name="_bookmark64"/>
      <w:bookmarkEnd w:id="64"/>
      <w:r>
        <w:rPr>
          <w:i/>
          <w:color w:val="005B82"/>
          <w:sz w:val="18"/>
        </w:rPr>
        <w:t xml:space="preserve">Figure 9-9 : Zoom sur le tracé de Lellebeek et Leibeek jusqu'à </w:t>
      </w:r>
      <w:r>
        <w:rPr>
          <w:i/>
          <w:color w:val="005B82"/>
          <w:spacing w:val="-1"/>
          <w:sz w:val="18"/>
        </w:rPr>
        <w:t xml:space="preserve">la </w:t>
      </w:r>
      <w:r>
        <w:rPr>
          <w:i/>
          <w:color w:val="005B82"/>
          <w:sz w:val="18"/>
        </w:rPr>
        <w:t>confluenc</w:t>
      </w:r>
      <w:r>
        <w:rPr>
          <w:i/>
          <w:color w:val="005B82"/>
          <w:sz w:val="18"/>
        </w:rPr>
        <w:t>e avec Molenbeek, d'où naît Barebeek (source : Geopunt)</w:t>
      </w:r>
    </w:p>
    <w:p w14:paraId="4B21209A" w14:textId="77777777" w:rsidR="00CE7FCC" w:rsidRDefault="00942D02">
      <w:pPr>
        <w:pStyle w:val="BodyText"/>
        <w:spacing w:before="202" w:line="254" w:lineRule="auto"/>
        <w:ind w:left="1651" w:right="674"/>
        <w:jc w:val="both"/>
      </w:pPr>
      <w:r>
        <w:t>Les cours d'eau ci-dessous ne sont pas liés au drainage de l'aéroport de Bruxelles, mais sont décrits en raison de leur emplacement à proximité de la zone du projet.</w:t>
      </w:r>
    </w:p>
    <w:p w14:paraId="50EC9E0B" w14:textId="77777777" w:rsidR="00CE7FCC" w:rsidRDefault="00942D02">
      <w:pPr>
        <w:pStyle w:val="BodyText"/>
        <w:spacing w:before="169" w:line="259" w:lineRule="auto"/>
        <w:ind w:left="1651" w:right="673"/>
        <w:jc w:val="both"/>
      </w:pPr>
      <w:r>
        <w:t>Le ruisseau Trawool prend sa sourc</w:t>
      </w:r>
      <w:r>
        <w:t>e juste au sud du bassin de Brucargowacht (non classé). Ce cours d'eau traverse le fossé d'alimentation du bassin de Brucargowacht (le ruisseau Trawool est dans un conduit dans un pont au-dessus de ce fossé). Ce cours d'eau n'est pas alimenté par le bassin</w:t>
      </w:r>
      <w:r>
        <w:t xml:space="preserve"> de Brucargowacht. Le Trawoolbeek traverse le terrain de golf de Brabant et la forêt de Floordambos, où il est désigné comme cours d'eau classé de </w:t>
      </w:r>
      <w:r>
        <w:t xml:space="preserve">catégorie </w:t>
      </w:r>
      <w:r>
        <w:t>3</w:t>
      </w:r>
      <w:r>
        <w:rPr>
          <w:vertAlign w:val="superscript"/>
        </w:rPr>
        <w:t>e</w:t>
      </w:r>
      <w:r>
        <w:t xml:space="preserve"> . Près du passage de l'autoroute E19, le Trawoolbeek est un cours d'eau classé de catégorie 1 </w:t>
      </w:r>
      <w:r>
        <w:rPr>
          <w:vertAlign w:val="superscript"/>
        </w:rPr>
        <w:t>e</w:t>
      </w:r>
      <w:hyperlink w:anchor="_bookmark62" w:history="1">
        <w:r>
          <w:t>(figure 9-7</w:t>
        </w:r>
      </w:hyperlink>
      <w:r>
        <w:t>). Le Trawoolbeek se déverse ensuite dans la Zenne (cours d'eau navigable).</w:t>
      </w:r>
    </w:p>
    <w:p w14:paraId="2077EDA1" w14:textId="77777777" w:rsidR="00CE7FCC" w:rsidRDefault="00942D02">
      <w:pPr>
        <w:pStyle w:val="BodyText"/>
        <w:spacing w:before="158" w:line="256" w:lineRule="auto"/>
        <w:ind w:left="1651" w:right="672"/>
        <w:jc w:val="both"/>
      </w:pPr>
      <w:r>
        <w:rPr>
          <w:spacing w:val="-2"/>
        </w:rPr>
        <w:t>Le Veerlebeek (cours d'eau classé 3</w:t>
      </w:r>
      <w:r>
        <w:rPr>
          <w:spacing w:val="-2"/>
          <w:vertAlign w:val="superscript"/>
        </w:rPr>
        <w:t>e</w:t>
      </w:r>
      <w:r>
        <w:rPr>
          <w:spacing w:val="-2"/>
        </w:rPr>
        <w:t xml:space="preserve"> ) se trouve à environ 300 m au nord de la zone du projet. </w:t>
      </w:r>
      <w:r>
        <w:t>Près de la jonction avec la N227 Tervuursesteenweg</w:t>
      </w:r>
      <w:r>
        <w:t>, il devient un cours d'eau classé de catégorie 2</w:t>
      </w:r>
      <w:r>
        <w:rPr>
          <w:vertAlign w:val="superscript"/>
        </w:rPr>
        <w:t>e</w:t>
      </w:r>
      <w:r>
        <w:t xml:space="preserve"> . Le Veerlebeek s'écoule à l'est de la commune de Perk dans le Lellebeek-Leibeek (cours d'eau classé 2</w:t>
      </w:r>
      <w:r>
        <w:rPr>
          <w:vertAlign w:val="superscript"/>
        </w:rPr>
        <w:t>e</w:t>
      </w:r>
      <w:r>
        <w:t xml:space="preserve"> , voir également </w:t>
      </w:r>
      <w:hyperlink w:anchor="_bookmark64" w:history="1">
        <w:r>
          <w:t>la figure 9-9</w:t>
        </w:r>
      </w:hyperlink>
      <w:r>
        <w:t>).</w:t>
      </w:r>
    </w:p>
    <w:p w14:paraId="33E406F7" w14:textId="77777777" w:rsidR="00CE7FCC" w:rsidRDefault="00942D02">
      <w:pPr>
        <w:pStyle w:val="BodyText"/>
        <w:spacing w:before="170" w:line="259" w:lineRule="auto"/>
        <w:ind w:left="1651" w:right="670"/>
        <w:jc w:val="both"/>
      </w:pPr>
      <w:r>
        <w:t>Le M</w:t>
      </w:r>
      <w:r>
        <w:t>olenbeek (cours d'eau classé 3</w:t>
      </w:r>
      <w:r>
        <w:rPr>
          <w:vertAlign w:val="superscript"/>
        </w:rPr>
        <w:t>e</w:t>
      </w:r>
      <w:r>
        <w:t xml:space="preserve"> ) est situé à environ 930 m à l'est de la zone du projet (à l'est du centre urbain de Steenokkerzeel). Ce cours d'eau fusionne au nord de Steenokkerzeel en un cours d'eau classé de catégorie 2</w:t>
      </w:r>
      <w:r>
        <w:rPr>
          <w:vertAlign w:val="superscript"/>
        </w:rPr>
        <w:t>e</w:t>
      </w:r>
      <w:r>
        <w:t xml:space="preserve"> avant de se jeter dans le Bare</w:t>
      </w:r>
      <w:r>
        <w:t>beek (cours d'eau classé de catégorie 2</w:t>
      </w:r>
      <w:r>
        <w:rPr>
          <w:vertAlign w:val="superscript"/>
        </w:rPr>
        <w:t>e</w:t>
      </w:r>
      <w:r>
        <w:t xml:space="preserve"> ) à l'est de la commune de Perk (suite Lellebeek et Leibeek et Molenbeek).</w:t>
      </w:r>
    </w:p>
    <w:p w14:paraId="4DEC0487" w14:textId="77777777" w:rsidR="00CE7FCC" w:rsidRDefault="00942D02">
      <w:pPr>
        <w:pStyle w:val="BodyText"/>
        <w:spacing w:before="158"/>
        <w:ind w:left="1651"/>
        <w:jc w:val="both"/>
      </w:pPr>
      <w:r>
        <w:t xml:space="preserve">Au sud de la zone du projet, à environ 230 m, se trouve le Little Brook (cours d'eau classé </w:t>
      </w:r>
      <w:r>
        <w:rPr>
          <w:spacing w:val="-5"/>
        </w:rPr>
        <w:t>2</w:t>
      </w:r>
      <w:r>
        <w:rPr>
          <w:spacing w:val="-5"/>
          <w:vertAlign w:val="superscript"/>
        </w:rPr>
        <w:t>e</w:t>
      </w:r>
    </w:p>
    <w:p w14:paraId="72767DDD" w14:textId="77777777" w:rsidR="00CE7FCC" w:rsidRDefault="00942D02">
      <w:pPr>
        <w:pStyle w:val="BodyText"/>
        <w:spacing w:before="20"/>
        <w:ind w:left="1651"/>
        <w:jc w:val="both"/>
      </w:pPr>
      <w:r>
        <w:rPr>
          <w:spacing w:val="-2"/>
        </w:rPr>
        <w:t>). Ce cours d'eau prend sa source au sud de N</w:t>
      </w:r>
      <w:r>
        <w:rPr>
          <w:spacing w:val="-2"/>
        </w:rPr>
        <w:t>ossegem et se jette dans la Woluwe à Zaventem</w:t>
      </w:r>
    </w:p>
    <w:p w14:paraId="46C78AC9" w14:textId="77777777" w:rsidR="00CE7FCC" w:rsidRDefault="00CE7FCC">
      <w:pPr>
        <w:jc w:val="both"/>
        <w:sectPr w:rsidR="00CE7FCC">
          <w:pgSz w:w="11910" w:h="16840"/>
          <w:pgMar w:top="1740" w:right="460" w:bottom="1320" w:left="900" w:header="571" w:footer="1114" w:gutter="0"/>
          <w:cols w:space="720"/>
        </w:sectPr>
      </w:pPr>
    </w:p>
    <w:p w14:paraId="70241277" w14:textId="77777777" w:rsidR="00CE7FCC" w:rsidRDefault="00942D02">
      <w:pPr>
        <w:pStyle w:val="BodyText"/>
        <w:spacing w:before="90" w:line="256" w:lineRule="auto"/>
        <w:ind w:left="1651" w:right="671"/>
        <w:jc w:val="both"/>
      </w:pPr>
      <w:r>
        <w:lastRenderedPageBreak/>
        <w:t>(cours d'eau classé 1</w:t>
      </w:r>
      <w:r>
        <w:rPr>
          <w:vertAlign w:val="superscript"/>
        </w:rPr>
        <w:t>e</w:t>
      </w:r>
      <w:r>
        <w:t xml:space="preserve"> ). La Woluwe coule vers le nord en direction de Vilvorde, où elle se jette dans la Zenne (cours d'eau navigable).</w:t>
      </w:r>
    </w:p>
    <w:p w14:paraId="32E54A14" w14:textId="77777777" w:rsidR="00CE7FCC" w:rsidRDefault="00942D02">
      <w:pPr>
        <w:pStyle w:val="BodyText"/>
        <w:spacing w:before="166" w:line="254" w:lineRule="auto"/>
        <w:ind w:left="1651" w:right="681"/>
        <w:jc w:val="both"/>
      </w:pPr>
      <w:r>
        <w:t xml:space="preserve">Le </w:t>
      </w:r>
      <w:r>
        <w:t xml:space="preserve">Trawoolbeek, le Veerlebeek, le Molenbeek et la Petite Beek ne sont pas caractérisés comme des </w:t>
      </w:r>
      <w:r>
        <w:t xml:space="preserve">masses d'eau </w:t>
      </w:r>
      <w:r>
        <w:t>flamandes ou locales d'</w:t>
      </w:r>
      <w:r>
        <w:t xml:space="preserve">ordre </w:t>
      </w:r>
      <w:r>
        <w:t>1</w:t>
      </w:r>
      <w:r>
        <w:rPr>
          <w:vertAlign w:val="superscript"/>
        </w:rPr>
        <w:t>e</w:t>
      </w:r>
      <w:r>
        <w:t xml:space="preserve"> et 2</w:t>
      </w:r>
      <w:r>
        <w:rPr>
          <w:vertAlign w:val="superscript"/>
        </w:rPr>
        <w:t>e</w:t>
      </w:r>
      <w:r>
        <w:t xml:space="preserve"> dans les plans de gestion du bassin hydrographique de l'Escaut (cf. KRLW).</w:t>
      </w:r>
    </w:p>
    <w:p w14:paraId="2157BC02" w14:textId="77777777" w:rsidR="00CE7FCC" w:rsidRDefault="00942D02">
      <w:pPr>
        <w:pStyle w:val="BodyText"/>
        <w:spacing w:before="169" w:line="256" w:lineRule="auto"/>
        <w:ind w:left="1651" w:right="669"/>
        <w:jc w:val="both"/>
      </w:pPr>
      <w:r>
        <w:t>La rivière Woluwe est désignée comme</w:t>
      </w:r>
      <w:r>
        <w:t xml:space="preserve"> une masse d'eau flamande (catégorie de rivière, type grand ruisseau) avec le code VL11_91 dans les plans de gestion du bassin hydrographique de l'Escaut. L'état de cette masse d'eau est "fortement </w:t>
      </w:r>
      <w:r>
        <w:rPr>
          <w:spacing w:val="-2"/>
        </w:rPr>
        <w:t>modifié".</w:t>
      </w:r>
    </w:p>
    <w:p w14:paraId="3DD44AEE" w14:textId="77777777" w:rsidR="00CE7FCC" w:rsidRDefault="00942D02">
      <w:pPr>
        <w:spacing w:before="164"/>
        <w:ind w:left="1651"/>
        <w:rPr>
          <w:b/>
          <w:sz w:val="20"/>
        </w:rPr>
      </w:pPr>
      <w:r>
        <w:rPr>
          <w:b/>
          <w:color w:val="005B82"/>
          <w:spacing w:val="-2"/>
          <w:sz w:val="20"/>
        </w:rPr>
        <w:t>Wateringen</w:t>
      </w:r>
    </w:p>
    <w:p w14:paraId="144B5AC4" w14:textId="77777777" w:rsidR="00CE7FCC" w:rsidRDefault="00942D02">
      <w:pPr>
        <w:pStyle w:val="BodyText"/>
        <w:spacing w:before="181" w:line="259" w:lineRule="auto"/>
        <w:ind w:left="1651" w:right="672"/>
        <w:jc w:val="both"/>
      </w:pPr>
      <w:r>
        <w:t>La zone du projet est située à enviro</w:t>
      </w:r>
      <w:r>
        <w:t>n 720 m au sud de la station d'épuration "Watering der Barebeek". Ce dernier a une superficie de 2 247 ha et gère un peu moins de 100 km de cours d'eau, dont 60 km bordent les petites terres et les parcelles forestières. Les fossés sont entretenus manuelle</w:t>
      </w:r>
      <w:r>
        <w:t xml:space="preserve">ment et donc de manière très respectueuse de la nature. Le Barebeek, lui-même classé en 2ème catégorie, est alimenté par six cours d'eau, également de 2ème catégorie, pour </w:t>
      </w:r>
      <w:r>
        <w:rPr>
          <w:spacing w:val="-3"/>
        </w:rPr>
        <w:t xml:space="preserve">se jeter dans </w:t>
      </w:r>
      <w:r>
        <w:t xml:space="preserve">la Dijle à Boortmeerbeek. L'importante surface pavée de l'aéroport de </w:t>
      </w:r>
      <w:r>
        <w:t>Bruxelles et les réservoirs associés assurent une alimentation régulière (source : Association of Flemish Polders and Waters).</w:t>
      </w:r>
    </w:p>
    <w:p w14:paraId="29E5BD90" w14:textId="77777777" w:rsidR="00CE7FCC" w:rsidRDefault="00942D02">
      <w:pPr>
        <w:spacing w:before="159"/>
        <w:ind w:left="1651"/>
        <w:rPr>
          <w:i/>
          <w:sz w:val="20"/>
        </w:rPr>
      </w:pPr>
      <w:r>
        <w:rPr>
          <w:noProof/>
        </w:rPr>
        <w:drawing>
          <wp:anchor distT="0" distB="0" distL="0" distR="0" simplePos="0" relativeHeight="15836672" behindDoc="0" locked="0" layoutInCell="1" allowOverlap="1" wp14:anchorId="34C20C1D" wp14:editId="135796C5">
            <wp:simplePos x="0" y="0"/>
            <wp:positionH relativeFrom="page">
              <wp:posOffset>941883</wp:posOffset>
            </wp:positionH>
            <wp:positionV relativeFrom="paragraph">
              <wp:posOffset>140770</wp:posOffset>
            </wp:positionV>
            <wp:extent cx="337514" cy="84461"/>
            <wp:effectExtent l="0" t="0" r="0" b="0"/>
            <wp:wrapNone/>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267" cstate="print"/>
                    <a:stretch>
                      <a:fillRect/>
                    </a:stretch>
                  </pic:blipFill>
                  <pic:spPr>
                    <a:xfrm>
                      <a:off x="0" y="0"/>
                      <a:ext cx="337514" cy="84461"/>
                    </a:xfrm>
                    <a:prstGeom prst="rect">
                      <a:avLst/>
                    </a:prstGeom>
                  </pic:spPr>
                </pic:pic>
              </a:graphicData>
            </a:graphic>
          </wp:anchor>
        </w:drawing>
      </w:r>
      <w:r>
        <w:rPr>
          <w:i/>
          <w:color w:val="005B82"/>
          <w:spacing w:val="-2"/>
          <w:sz w:val="20"/>
        </w:rPr>
        <w:t>Sensibilité aux inondations</w:t>
      </w:r>
    </w:p>
    <w:p w14:paraId="6DA6052B" w14:textId="77777777" w:rsidR="00CE7FCC" w:rsidRDefault="00942D02">
      <w:pPr>
        <w:spacing w:before="20" w:line="259" w:lineRule="auto"/>
        <w:ind w:left="1651" w:right="674"/>
        <w:jc w:val="both"/>
        <w:rPr>
          <w:sz w:val="20"/>
        </w:rPr>
      </w:pPr>
      <w:r>
        <w:rPr>
          <w:sz w:val="20"/>
        </w:rPr>
        <w:t xml:space="preserve">Selon la </w:t>
      </w:r>
      <w:r>
        <w:rPr>
          <w:b/>
          <w:sz w:val="20"/>
        </w:rPr>
        <w:t>carte d'évaluation des eaux - zones inondables (2017</w:t>
      </w:r>
      <w:r>
        <w:rPr>
          <w:b/>
          <w:sz w:val="20"/>
          <w:vertAlign w:val="superscript"/>
        </w:rPr>
        <w:t>5</w:t>
      </w:r>
      <w:r>
        <w:rPr>
          <w:sz w:val="20"/>
        </w:rPr>
        <w:t xml:space="preserve"> ), la zone du projet n'est pas située dans des zones potentiellement ou effectivement inondables. </w:t>
      </w:r>
      <w:r>
        <w:rPr>
          <w:spacing w:val="-2"/>
          <w:sz w:val="20"/>
        </w:rPr>
        <w:t xml:space="preserve">Les </w:t>
      </w:r>
      <w:r>
        <w:rPr>
          <w:sz w:val="20"/>
        </w:rPr>
        <w:t xml:space="preserve">exceptions </w:t>
      </w:r>
      <w:r>
        <w:rPr>
          <w:spacing w:val="-2"/>
          <w:sz w:val="20"/>
        </w:rPr>
        <w:t>sont :</w:t>
      </w:r>
    </w:p>
    <w:p w14:paraId="152123E2" w14:textId="77777777" w:rsidR="00CE7FCC" w:rsidRDefault="00942D02">
      <w:pPr>
        <w:pStyle w:val="ListParagraph"/>
        <w:numPr>
          <w:ilvl w:val="0"/>
          <w:numId w:val="25"/>
        </w:numPr>
        <w:tabs>
          <w:tab w:val="left" w:pos="2371"/>
        </w:tabs>
        <w:spacing w:before="169" w:line="256" w:lineRule="auto"/>
        <w:ind w:right="672"/>
        <w:rPr>
          <w:sz w:val="20"/>
        </w:rPr>
      </w:pPr>
      <w:r>
        <w:rPr>
          <w:sz w:val="20"/>
        </w:rPr>
        <w:t xml:space="preserve">La zone située à la jonction de la route régionale N227 (tunnel) et de la piste </w:t>
      </w:r>
      <w:r>
        <w:rPr>
          <w:spacing w:val="-2"/>
          <w:sz w:val="20"/>
        </w:rPr>
        <w:t>07R/25L</w:t>
      </w:r>
    </w:p>
    <w:p w14:paraId="336A3FE3" w14:textId="77777777" w:rsidR="00CE7FCC" w:rsidRDefault="00942D02">
      <w:pPr>
        <w:pStyle w:val="ListParagraph"/>
        <w:numPr>
          <w:ilvl w:val="0"/>
          <w:numId w:val="25"/>
        </w:numPr>
        <w:tabs>
          <w:tab w:val="left" w:pos="2371"/>
        </w:tabs>
        <w:spacing w:before="176"/>
        <w:rPr>
          <w:sz w:val="20"/>
        </w:rPr>
      </w:pPr>
      <w:r>
        <w:rPr>
          <w:sz w:val="20"/>
        </w:rPr>
        <w:t xml:space="preserve">La partie orientale de la piste </w:t>
      </w:r>
      <w:r>
        <w:rPr>
          <w:spacing w:val="-2"/>
          <w:sz w:val="20"/>
        </w:rPr>
        <w:t>07R/25L</w:t>
      </w:r>
    </w:p>
    <w:p w14:paraId="0E21B671" w14:textId="77777777" w:rsidR="00CE7FCC" w:rsidRDefault="00942D02">
      <w:pPr>
        <w:pStyle w:val="ListParagraph"/>
        <w:numPr>
          <w:ilvl w:val="0"/>
          <w:numId w:val="25"/>
        </w:numPr>
        <w:tabs>
          <w:tab w:val="left" w:pos="2371"/>
        </w:tabs>
        <w:rPr>
          <w:sz w:val="20"/>
        </w:rPr>
      </w:pPr>
      <w:r>
        <w:rPr>
          <w:sz w:val="20"/>
        </w:rPr>
        <w:t>La zone</w:t>
      </w:r>
      <w:r>
        <w:rPr>
          <w:sz w:val="20"/>
        </w:rPr>
        <w:t xml:space="preserve"> près de la plate-forme de dégivrage </w:t>
      </w:r>
      <w:r>
        <w:rPr>
          <w:spacing w:val="-2"/>
          <w:sz w:val="20"/>
        </w:rPr>
        <w:t>Whiskey</w:t>
      </w:r>
    </w:p>
    <w:p w14:paraId="3E60D1C3" w14:textId="77777777" w:rsidR="00CE7FCC" w:rsidRDefault="00942D02">
      <w:pPr>
        <w:pStyle w:val="ListParagraph"/>
        <w:numPr>
          <w:ilvl w:val="0"/>
          <w:numId w:val="25"/>
        </w:numPr>
        <w:tabs>
          <w:tab w:val="left" w:pos="2371"/>
        </w:tabs>
        <w:spacing w:before="191"/>
        <w:rPr>
          <w:sz w:val="20"/>
        </w:rPr>
      </w:pPr>
      <w:r>
        <w:rPr>
          <w:sz w:val="20"/>
        </w:rPr>
        <w:t xml:space="preserve">La zone près du bâtiment </w:t>
      </w:r>
      <w:r>
        <w:rPr>
          <w:spacing w:val="-5"/>
          <w:sz w:val="20"/>
        </w:rPr>
        <w:t>24</w:t>
      </w:r>
    </w:p>
    <w:p w14:paraId="235BEEF9" w14:textId="77777777" w:rsidR="00CE7FCC" w:rsidRDefault="00942D02">
      <w:pPr>
        <w:pStyle w:val="ListParagraph"/>
        <w:numPr>
          <w:ilvl w:val="0"/>
          <w:numId w:val="25"/>
        </w:numPr>
        <w:tabs>
          <w:tab w:val="left" w:pos="2371"/>
        </w:tabs>
        <w:spacing w:before="188"/>
        <w:rPr>
          <w:sz w:val="20"/>
        </w:rPr>
      </w:pPr>
      <w:r>
        <w:rPr>
          <w:sz w:val="20"/>
        </w:rPr>
        <w:t xml:space="preserve">La zone près du bâtiment </w:t>
      </w:r>
      <w:r>
        <w:rPr>
          <w:spacing w:val="-5"/>
          <w:sz w:val="20"/>
        </w:rPr>
        <w:t>26</w:t>
      </w:r>
    </w:p>
    <w:p w14:paraId="18EB84BA" w14:textId="77777777" w:rsidR="00CE7FCC" w:rsidRDefault="00942D02">
      <w:pPr>
        <w:pStyle w:val="ListParagraph"/>
        <w:numPr>
          <w:ilvl w:val="0"/>
          <w:numId w:val="25"/>
        </w:numPr>
        <w:tabs>
          <w:tab w:val="left" w:pos="2371"/>
        </w:tabs>
        <w:rPr>
          <w:sz w:val="20"/>
        </w:rPr>
      </w:pPr>
      <w:r>
        <w:rPr>
          <w:sz w:val="20"/>
        </w:rPr>
        <w:t xml:space="preserve">La zone située au sud-est du </w:t>
      </w:r>
      <w:r>
        <w:rPr>
          <w:spacing w:val="-2"/>
          <w:sz w:val="20"/>
        </w:rPr>
        <w:t>bassin de Brucargowacht</w:t>
      </w:r>
    </w:p>
    <w:p w14:paraId="1E4F84E0" w14:textId="77777777" w:rsidR="00CE7FCC" w:rsidRDefault="00942D02">
      <w:pPr>
        <w:pStyle w:val="BodyText"/>
        <w:spacing w:before="178"/>
        <w:ind w:left="1651"/>
      </w:pPr>
      <w:r>
        <w:t xml:space="preserve">Dans l'ensemble de la région, plusieurs zones ont été désignées comme potentiellement ou </w:t>
      </w:r>
      <w:r>
        <w:t xml:space="preserve">effectivement </w:t>
      </w:r>
      <w:r>
        <w:rPr>
          <w:spacing w:val="-2"/>
        </w:rPr>
        <w:t>inondables.</w:t>
      </w:r>
    </w:p>
    <w:p w14:paraId="6BA94CC8" w14:textId="77777777" w:rsidR="00CE7FCC" w:rsidRDefault="00CE7FCC">
      <w:pPr>
        <w:pStyle w:val="BodyText"/>
      </w:pPr>
    </w:p>
    <w:p w14:paraId="58F37277" w14:textId="77777777" w:rsidR="00CE7FCC" w:rsidRDefault="00CE7FCC">
      <w:pPr>
        <w:pStyle w:val="BodyText"/>
      </w:pPr>
    </w:p>
    <w:p w14:paraId="0E7B28F5" w14:textId="77777777" w:rsidR="00CE7FCC" w:rsidRDefault="00CE7FCC">
      <w:pPr>
        <w:pStyle w:val="BodyText"/>
      </w:pPr>
    </w:p>
    <w:p w14:paraId="25DEFDCC" w14:textId="77777777" w:rsidR="00CE7FCC" w:rsidRDefault="00CE7FCC">
      <w:pPr>
        <w:pStyle w:val="BodyText"/>
      </w:pPr>
    </w:p>
    <w:p w14:paraId="76BB36D3" w14:textId="77777777" w:rsidR="00CE7FCC" w:rsidRDefault="00CE7FCC">
      <w:pPr>
        <w:pStyle w:val="BodyText"/>
      </w:pPr>
    </w:p>
    <w:p w14:paraId="073333F1" w14:textId="77777777" w:rsidR="00CE7FCC" w:rsidRDefault="00CE7FCC">
      <w:pPr>
        <w:pStyle w:val="BodyText"/>
      </w:pPr>
    </w:p>
    <w:p w14:paraId="525C5E9F" w14:textId="77777777" w:rsidR="00CE7FCC" w:rsidRDefault="00CE7FCC">
      <w:pPr>
        <w:pStyle w:val="BodyText"/>
      </w:pPr>
    </w:p>
    <w:p w14:paraId="3CA6CAD6" w14:textId="77777777" w:rsidR="00CE7FCC" w:rsidRDefault="00CE7FCC">
      <w:pPr>
        <w:pStyle w:val="BodyText"/>
      </w:pPr>
    </w:p>
    <w:p w14:paraId="65C03BBF" w14:textId="77777777" w:rsidR="00CE7FCC" w:rsidRDefault="00CE7FCC">
      <w:pPr>
        <w:pStyle w:val="BodyText"/>
      </w:pPr>
    </w:p>
    <w:p w14:paraId="1AC0FD95" w14:textId="77777777" w:rsidR="00CE7FCC" w:rsidRDefault="00CE7FCC">
      <w:pPr>
        <w:pStyle w:val="BodyText"/>
      </w:pPr>
    </w:p>
    <w:p w14:paraId="78CD05E2" w14:textId="77777777" w:rsidR="00CE7FCC" w:rsidRDefault="00CE7FCC">
      <w:pPr>
        <w:pStyle w:val="BodyText"/>
      </w:pPr>
    </w:p>
    <w:p w14:paraId="6C679740" w14:textId="77777777" w:rsidR="00CE7FCC" w:rsidRDefault="00CE7FCC">
      <w:pPr>
        <w:pStyle w:val="BodyText"/>
      </w:pPr>
    </w:p>
    <w:p w14:paraId="5D225EAB" w14:textId="77777777" w:rsidR="00CE7FCC" w:rsidRDefault="00CE7FCC">
      <w:pPr>
        <w:pStyle w:val="BodyText"/>
      </w:pPr>
    </w:p>
    <w:p w14:paraId="0A96C008" w14:textId="77777777" w:rsidR="00CE7FCC" w:rsidRDefault="00CE7FCC">
      <w:pPr>
        <w:pStyle w:val="BodyText"/>
      </w:pPr>
    </w:p>
    <w:p w14:paraId="5451BAB0" w14:textId="77777777" w:rsidR="00CE7FCC" w:rsidRDefault="00942D02">
      <w:pPr>
        <w:pStyle w:val="BodyText"/>
        <w:spacing w:before="221"/>
      </w:pPr>
      <w:r>
        <w:rPr>
          <w:noProof/>
        </w:rPr>
        <mc:AlternateContent>
          <mc:Choice Requires="wps">
            <w:drawing>
              <wp:anchor distT="0" distB="0" distL="0" distR="0" simplePos="0" relativeHeight="487695360" behindDoc="1" locked="0" layoutInCell="1" allowOverlap="1" wp14:anchorId="223FBC11" wp14:editId="021E8A02">
                <wp:simplePos x="0" y="0"/>
                <wp:positionH relativeFrom="page">
                  <wp:posOffset>936040</wp:posOffset>
                </wp:positionH>
                <wp:positionV relativeFrom="paragraph">
                  <wp:posOffset>310684</wp:posOffset>
                </wp:positionV>
                <wp:extent cx="1829435" cy="7620"/>
                <wp:effectExtent l="0" t="0" r="0" b="0"/>
                <wp:wrapTopAndBottom/>
                <wp:docPr id="318" name="Graphic 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EB9EC6" id="Graphic 318" o:spid="_x0000_s1026" style="position:absolute;margin-left:73.7pt;margin-top:24.45pt;width:144.05pt;height:.6pt;z-index:-1562112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" path="m1829053,l,,,7619r1829053,l1829053,xe" fillcolor="black" stroked="f">
                <v:path arrowok="t"/>
                <w10:wrap type="topAndBottom" anchorx="page"/>
              </v:shape>
            </w:pict>
          </mc:Fallback>
        </mc:AlternateContent>
      </w:r>
    </w:p>
    <w:p w14:paraId="5E73CC39" w14:textId="77777777" w:rsidR="00CE7FCC" w:rsidRDefault="00942D02">
      <w:pPr>
        <w:spacing w:before="92"/>
        <w:ind w:left="574"/>
        <w:rPr>
          <w:sz w:val="18"/>
        </w:rPr>
      </w:pPr>
      <w:r>
        <w:rPr>
          <w:position w:val="5"/>
          <w:sz w:val="12"/>
        </w:rPr>
        <w:t xml:space="preserve">5 </w:t>
      </w:r>
      <w:r>
        <w:rPr>
          <w:sz w:val="18"/>
        </w:rPr>
        <w:t xml:space="preserve">Cette carte est </w:t>
      </w:r>
      <w:r>
        <w:rPr>
          <w:spacing w:val="-2"/>
          <w:sz w:val="18"/>
        </w:rPr>
        <w:t xml:space="preserve">fournie </w:t>
      </w:r>
      <w:r>
        <w:rPr>
          <w:sz w:val="18"/>
        </w:rPr>
        <w:t xml:space="preserve">à titre indicatif, elle sera remplacée par les </w:t>
      </w:r>
      <w:r>
        <w:rPr>
          <w:spacing w:val="-2"/>
          <w:sz w:val="18"/>
        </w:rPr>
        <w:t xml:space="preserve">cartes </w:t>
      </w:r>
      <w:r>
        <w:rPr>
          <w:sz w:val="18"/>
        </w:rPr>
        <w:t>pluviales et fluviales au début de l'année 2023.</w:t>
      </w:r>
    </w:p>
    <w:p w14:paraId="1B6EA231" w14:textId="77777777" w:rsidR="00CE7FCC" w:rsidRDefault="00CE7FCC">
      <w:pPr>
        <w:rPr>
          <w:sz w:val="18"/>
        </w:rPr>
        <w:sectPr w:rsidR="00CE7FCC">
          <w:pgSz w:w="11910" w:h="16840"/>
          <w:pgMar w:top="1740" w:right="460" w:bottom="1320" w:left="900" w:header="571" w:footer="1114" w:gutter="0"/>
          <w:cols w:space="720"/>
        </w:sectPr>
      </w:pPr>
    </w:p>
    <w:p w14:paraId="7E50F276" w14:textId="77777777" w:rsidR="00CE7FCC" w:rsidRDefault="00CE7FCC">
      <w:pPr>
        <w:pStyle w:val="BodyText"/>
        <w:spacing w:before="101"/>
      </w:pPr>
    </w:p>
    <w:p w14:paraId="02728FB5" w14:textId="77777777" w:rsidR="00CE7FCC" w:rsidRDefault="00942D02">
      <w:pPr>
        <w:pStyle w:val="BodyText"/>
        <w:ind w:left="830"/>
      </w:pPr>
      <w:r>
        <w:rPr>
          <w:noProof/>
        </w:rPr>
        <w:drawing>
          <wp:inline distT="0" distB="0" distL="0" distR="0" wp14:anchorId="68A11A2F" wp14:editId="07766468">
            <wp:extent cx="5626425" cy="3866197"/>
            <wp:effectExtent l="0" t="0" r="0" b="0"/>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268" cstate="print"/>
                    <a:stretch>
                      <a:fillRect/>
                    </a:stretch>
                  </pic:blipFill>
                  <pic:spPr>
                    <a:xfrm>
                      <a:off x="0" y="0"/>
                      <a:ext cx="5626425" cy="3866197"/>
                    </a:xfrm>
                    <a:prstGeom prst="rect">
                      <a:avLst/>
                    </a:prstGeom>
                  </pic:spPr>
                </pic:pic>
              </a:graphicData>
            </a:graphic>
          </wp:inline>
        </w:drawing>
      </w:r>
    </w:p>
    <w:p w14:paraId="7FFFC986" w14:textId="77777777" w:rsidR="00CE7FCC" w:rsidRDefault="00CE7FCC">
      <w:pPr>
        <w:pStyle w:val="BodyText"/>
        <w:spacing w:before="189"/>
        <w:rPr>
          <w:sz w:val="18"/>
        </w:rPr>
      </w:pPr>
    </w:p>
    <w:p w14:paraId="12E3116C" w14:textId="77777777" w:rsidR="00CE7FCC" w:rsidRDefault="00942D02">
      <w:pPr>
        <w:ind w:left="1651"/>
        <w:jc w:val="both"/>
        <w:rPr>
          <w:i/>
          <w:sz w:val="18"/>
        </w:rPr>
      </w:pPr>
      <w:r>
        <w:rPr>
          <w:i/>
          <w:color w:val="005B82"/>
          <w:sz w:val="18"/>
        </w:rPr>
        <w:t xml:space="preserve">Figure 9-10 : Analyse de l'eau - Zones inondables </w:t>
      </w:r>
      <w:r>
        <w:rPr>
          <w:i/>
          <w:color w:val="005B82"/>
          <w:spacing w:val="-2"/>
          <w:sz w:val="18"/>
        </w:rPr>
        <w:t>(2017)</w:t>
      </w:r>
    </w:p>
    <w:p w14:paraId="2C200A77" w14:textId="77777777" w:rsidR="00CE7FCC" w:rsidRDefault="00942D02">
      <w:pPr>
        <w:pStyle w:val="BodyText"/>
        <w:spacing w:before="201" w:line="259" w:lineRule="auto"/>
        <w:ind w:left="1651" w:right="668"/>
        <w:jc w:val="both"/>
      </w:pPr>
      <w:r>
        <w:rPr>
          <w:b/>
        </w:rPr>
        <w:t xml:space="preserve">En outre, les cartes des risques d'inondation pluviale et fluviale </w:t>
      </w:r>
      <w:r>
        <w:t xml:space="preserve">(source : waterinfo.be\informatieplicht) sont également consultées. La carte des risques d'inondation pluviale (inondation due à des précipitations intenses, probabilité faible et moyenne, </w:t>
      </w:r>
      <w:r>
        <w:t xml:space="preserve">climat actuel et climat futur, </w:t>
      </w:r>
      <w:hyperlink w:anchor="_bookmark65" w:history="1">
        <w:r>
          <w:t>figure 9-11</w:t>
        </w:r>
      </w:hyperlink>
      <w:r>
        <w:t>) montre que plusieurs zones avec une probabilité faible à élevée d'inondation se trouvent dans la zone du projet. Il s'agit de zones limitées en sup</w:t>
      </w:r>
      <w:r>
        <w:t>erficie le long des pistes, près des jetées, sur l'aire de trafic et à proximité du bassin de NO-watch.</w:t>
      </w:r>
    </w:p>
    <w:p w14:paraId="643E53D7" w14:textId="77777777" w:rsidR="00CE7FCC" w:rsidRDefault="00942D02">
      <w:pPr>
        <w:pStyle w:val="BodyText"/>
        <w:spacing w:before="158" w:line="259" w:lineRule="auto"/>
        <w:ind w:left="1651" w:right="670"/>
        <w:jc w:val="both"/>
      </w:pPr>
      <w:r>
        <w:t xml:space="preserve">Sur la carte des risques d'inondation fluviale (inondation par un cours d'eau, probabilité faible et moyenne, climat actuel et climat futur), le bassin </w:t>
      </w:r>
      <w:r>
        <w:t>d'attente de NO et le bassin d'attente de Brucargo sont identifiés comme une zone de risque d'inondation élevé. Cependant, il s'agit des bassins d'attente eux-mêmes, et aucun risque d'inondation n'est donc attendu (</w:t>
      </w:r>
      <w:hyperlink w:anchor="_bookmark66" w:history="1">
        <w:r>
          <w:t>Figure 9-12</w:t>
        </w:r>
      </w:hyperlink>
      <w:r>
        <w:t>). La zone du projet n'est pas désignée comme zone inondable depuis la mer.</w:t>
      </w:r>
    </w:p>
    <w:p w14:paraId="46234C6D" w14:textId="77777777" w:rsidR="00CE7FCC" w:rsidRDefault="00CE7FCC">
      <w:pPr>
        <w:spacing w:line="259" w:lineRule="auto"/>
        <w:jc w:val="both"/>
        <w:sectPr w:rsidR="00CE7FCC">
          <w:pgSz w:w="11910" w:h="16840"/>
          <w:pgMar w:top="1740" w:right="460" w:bottom="1320" w:left="900" w:header="571" w:footer="1114" w:gutter="0"/>
          <w:cols w:space="720"/>
        </w:sectPr>
      </w:pPr>
    </w:p>
    <w:p w14:paraId="5337CBF6" w14:textId="77777777" w:rsidR="00CE7FCC" w:rsidRDefault="00CE7FCC">
      <w:pPr>
        <w:pStyle w:val="BodyText"/>
        <w:spacing w:before="4"/>
        <w:rPr>
          <w:sz w:val="15"/>
        </w:rPr>
      </w:pPr>
    </w:p>
    <w:p w14:paraId="1E987875" w14:textId="77777777" w:rsidR="00CE7FCC" w:rsidRDefault="00942D02">
      <w:pPr>
        <w:pStyle w:val="BodyText"/>
        <w:ind w:left="956"/>
      </w:pPr>
      <w:r>
        <w:rPr>
          <w:noProof/>
        </w:rPr>
        <w:drawing>
          <wp:inline distT="0" distB="0" distL="0" distR="0" wp14:anchorId="63F6A067" wp14:editId="07747938">
            <wp:extent cx="5841110" cy="4098798"/>
            <wp:effectExtent l="0" t="0" r="0" b="0"/>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269" cstate="print"/>
                    <a:stretch>
                      <a:fillRect/>
                    </a:stretch>
                  </pic:blipFill>
                  <pic:spPr>
                    <a:xfrm>
                      <a:off x="0" y="0"/>
                      <a:ext cx="5841110" cy="4098798"/>
                    </a:xfrm>
                    <a:prstGeom prst="rect">
                      <a:avLst/>
                    </a:prstGeom>
                  </pic:spPr>
                </pic:pic>
              </a:graphicData>
            </a:graphic>
          </wp:inline>
        </w:drawing>
      </w:r>
    </w:p>
    <w:p w14:paraId="5A51DD0B" w14:textId="77777777" w:rsidR="00CE7FCC" w:rsidRDefault="00942D02">
      <w:pPr>
        <w:spacing w:before="209"/>
        <w:ind w:left="857"/>
        <w:rPr>
          <w:i/>
          <w:sz w:val="18"/>
        </w:rPr>
      </w:pPr>
      <w:bookmarkStart w:id="65" w:name="_bookmark65"/>
      <w:bookmarkEnd w:id="65"/>
      <w:r>
        <w:rPr>
          <w:i/>
          <w:color w:val="005B82"/>
          <w:sz w:val="18"/>
        </w:rPr>
        <w:t xml:space="preserve">Figure 9-11 : Carte des risques d'inondations pluviales </w:t>
      </w:r>
      <w:r>
        <w:rPr>
          <w:i/>
          <w:color w:val="005B82"/>
          <w:spacing w:val="-2"/>
          <w:sz w:val="18"/>
        </w:rPr>
        <w:t>(waterinfo.be)</w:t>
      </w:r>
    </w:p>
    <w:p w14:paraId="1199E636" w14:textId="77777777" w:rsidR="00CE7FCC" w:rsidRDefault="00CE7FCC">
      <w:pPr>
        <w:rPr>
          <w:sz w:val="18"/>
        </w:rPr>
        <w:sectPr w:rsidR="00CE7FCC">
          <w:pgSz w:w="11910" w:h="16840"/>
          <w:pgMar w:top="1740" w:right="460" w:bottom="1320" w:left="900" w:header="571" w:footer="1114" w:gutter="0"/>
          <w:cols w:space="720"/>
        </w:sectPr>
      </w:pPr>
    </w:p>
    <w:p w14:paraId="582158B8" w14:textId="77777777" w:rsidR="00CE7FCC" w:rsidRDefault="00CE7FCC">
      <w:pPr>
        <w:pStyle w:val="BodyText"/>
        <w:spacing w:before="4"/>
        <w:rPr>
          <w:i/>
          <w:sz w:val="15"/>
        </w:rPr>
      </w:pPr>
    </w:p>
    <w:p w14:paraId="1255600A" w14:textId="77777777" w:rsidR="00CE7FCC" w:rsidRDefault="00942D02">
      <w:pPr>
        <w:pStyle w:val="BodyText"/>
        <w:ind w:left="956"/>
      </w:pPr>
      <w:r>
        <w:rPr>
          <w:noProof/>
        </w:rPr>
        <w:drawing>
          <wp:inline distT="0" distB="0" distL="0" distR="0" wp14:anchorId="1A5B1F1B" wp14:editId="34C50668">
            <wp:extent cx="5841110" cy="4098798"/>
            <wp:effectExtent l="0" t="0" r="0" b="0"/>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270" cstate="print"/>
                    <a:stretch>
                      <a:fillRect/>
                    </a:stretch>
                  </pic:blipFill>
                  <pic:spPr>
                    <a:xfrm>
                      <a:off x="0" y="0"/>
                      <a:ext cx="5841110" cy="4098798"/>
                    </a:xfrm>
                    <a:prstGeom prst="rect">
                      <a:avLst/>
                    </a:prstGeom>
                  </pic:spPr>
                </pic:pic>
              </a:graphicData>
            </a:graphic>
          </wp:inline>
        </w:drawing>
      </w:r>
    </w:p>
    <w:p w14:paraId="70522743" w14:textId="77777777" w:rsidR="00CE7FCC" w:rsidRDefault="00942D02">
      <w:pPr>
        <w:spacing w:before="209"/>
        <w:ind w:left="1001"/>
        <w:rPr>
          <w:i/>
          <w:sz w:val="18"/>
        </w:rPr>
      </w:pPr>
      <w:bookmarkStart w:id="66" w:name="_bookmark66"/>
      <w:bookmarkEnd w:id="66"/>
      <w:r>
        <w:rPr>
          <w:i/>
          <w:color w:val="005B82"/>
          <w:sz w:val="18"/>
        </w:rPr>
        <w:t xml:space="preserve">Figure 9-12 : Carte des risques d'inondations fluviales (source : </w:t>
      </w:r>
      <w:r>
        <w:rPr>
          <w:i/>
          <w:color w:val="005B82"/>
          <w:spacing w:val="-2"/>
          <w:sz w:val="18"/>
        </w:rPr>
        <w:t>waterinfo.be)</w:t>
      </w:r>
    </w:p>
    <w:p w14:paraId="1AB9280F" w14:textId="77777777" w:rsidR="00CE7FCC" w:rsidRDefault="00942D02">
      <w:pPr>
        <w:pStyle w:val="BodyText"/>
        <w:spacing w:before="200" w:line="256" w:lineRule="auto"/>
        <w:ind w:left="1651" w:right="676"/>
        <w:jc w:val="both"/>
      </w:pPr>
      <w:r>
        <w:t>Compte tenu de la topographie de la zone du projet (élévation progressive du nord au sud), l'eau s'écoule en direction du nord après une pluie, selon les c</w:t>
      </w:r>
      <w:r>
        <w:t xml:space="preserve">artes de ruissellement (source : </w:t>
      </w:r>
      <w:r>
        <w:rPr>
          <w:spacing w:val="-2"/>
        </w:rPr>
        <w:t>Geopunt).</w:t>
      </w:r>
    </w:p>
    <w:p w14:paraId="4C427E85" w14:textId="77777777" w:rsidR="00CE7FCC" w:rsidRDefault="00942D02">
      <w:pPr>
        <w:pStyle w:val="BodyText"/>
        <w:spacing w:before="167" w:line="259" w:lineRule="auto"/>
        <w:ind w:left="1651" w:right="671"/>
        <w:jc w:val="both"/>
      </w:pPr>
      <w:r>
        <w:t xml:space="preserve">En cas de fortes pluies, plusieurs endroits proches de l'aéroport de Bruxelles sont inondés. Dans le passé, Sumaqua a réalisé une étude sur le rôle de l'aéroport de Bruxelles dans ce phénomène. Selon cette étude, </w:t>
      </w:r>
      <w:r>
        <w:t>les problèmes d'eau près de la Kortenbergsesteenweg (à l'est de la zone du projet, également visible sur la carte des inondations pluviales) sont principalement dus aux zones agricoles autour de l'aéroport. Compte tenu des problèmes rencontrés dans les env</w:t>
      </w:r>
      <w:r>
        <w:t xml:space="preserve">irons, cette étude sur les causes et les solutions possibles se </w:t>
      </w:r>
      <w:r>
        <w:rPr>
          <w:spacing w:val="-1"/>
        </w:rPr>
        <w:t xml:space="preserve">poursuit </w:t>
      </w:r>
      <w:r>
        <w:t>actuellement et s'étend à la zone du Tichelenberg à Steenokkerzeel.</w:t>
      </w:r>
    </w:p>
    <w:p w14:paraId="2DFCA190" w14:textId="77777777" w:rsidR="00CE7FCC" w:rsidRDefault="00942D02">
      <w:pPr>
        <w:spacing w:before="158"/>
        <w:ind w:left="1651"/>
        <w:rPr>
          <w:i/>
          <w:sz w:val="20"/>
        </w:rPr>
      </w:pPr>
      <w:r>
        <w:rPr>
          <w:noProof/>
        </w:rPr>
        <w:drawing>
          <wp:anchor distT="0" distB="0" distL="0" distR="0" simplePos="0" relativeHeight="15837184" behindDoc="0" locked="0" layoutInCell="1" allowOverlap="1" wp14:anchorId="05939515" wp14:editId="09CAFD2E">
            <wp:simplePos x="0" y="0"/>
            <wp:positionH relativeFrom="page">
              <wp:posOffset>941883</wp:posOffset>
            </wp:positionH>
            <wp:positionV relativeFrom="paragraph">
              <wp:posOffset>140183</wp:posOffset>
            </wp:positionV>
            <wp:extent cx="337514" cy="84461"/>
            <wp:effectExtent l="0" t="0" r="0" b="0"/>
            <wp:wrapNone/>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271" cstate="print"/>
                    <a:stretch>
                      <a:fillRect/>
                    </a:stretch>
                  </pic:blipFill>
                  <pic:spPr>
                    <a:xfrm>
                      <a:off x="0" y="0"/>
                      <a:ext cx="337514" cy="84461"/>
                    </a:xfrm>
                    <a:prstGeom prst="rect">
                      <a:avLst/>
                    </a:prstGeom>
                  </pic:spPr>
                </pic:pic>
              </a:graphicData>
            </a:graphic>
          </wp:anchor>
        </w:drawing>
      </w:r>
      <w:r>
        <w:rPr>
          <w:i/>
          <w:color w:val="005B82"/>
          <w:spacing w:val="-2"/>
          <w:sz w:val="20"/>
        </w:rPr>
        <w:t>Qualité des eaux de surface</w:t>
      </w:r>
    </w:p>
    <w:p w14:paraId="4FCEE4B5" w14:textId="77777777" w:rsidR="00CE7FCC" w:rsidRDefault="00942D02">
      <w:pPr>
        <w:pStyle w:val="BodyText"/>
        <w:spacing w:before="20" w:line="259" w:lineRule="auto"/>
        <w:ind w:left="1651" w:right="671"/>
        <w:jc w:val="both"/>
      </w:pPr>
      <w:r>
        <w:t xml:space="preserve">Les eaux de pluie et les eaux usées sanitaires traitées dans la zone du projet sont drainées vers l'un des bassins d'eau (éventuellement via la station d'épuration des eaux usées, voir ci-dessous) ou vers le collecteur de la Woluwe (qui se déverse dans la </w:t>
      </w:r>
      <w:r>
        <w:t>station d'épuration des eaux usées de Bruxelles-Nord). L'eau est drainée des bassins d'attente vers les cours d'eau récepteurs.</w:t>
      </w:r>
    </w:p>
    <w:p w14:paraId="4F28D3F6" w14:textId="77777777" w:rsidR="00CE7FCC" w:rsidRDefault="00942D02">
      <w:pPr>
        <w:spacing w:before="156"/>
        <w:ind w:left="1651"/>
        <w:rPr>
          <w:b/>
          <w:sz w:val="20"/>
        </w:rPr>
      </w:pPr>
      <w:r>
        <w:rPr>
          <w:b/>
          <w:color w:val="005B82"/>
          <w:sz w:val="20"/>
        </w:rPr>
        <w:t xml:space="preserve">Qualité de l'eau dans les </w:t>
      </w:r>
      <w:r>
        <w:rPr>
          <w:b/>
          <w:color w:val="005B82"/>
          <w:spacing w:val="-2"/>
          <w:sz w:val="20"/>
        </w:rPr>
        <w:t xml:space="preserve">cours d'eau </w:t>
      </w:r>
      <w:r>
        <w:rPr>
          <w:b/>
          <w:color w:val="005B82"/>
          <w:sz w:val="20"/>
        </w:rPr>
        <w:t>récepteurs</w:t>
      </w:r>
    </w:p>
    <w:p w14:paraId="6C5866E5" w14:textId="77777777" w:rsidR="00CE7FCC" w:rsidRDefault="00942D02">
      <w:pPr>
        <w:pStyle w:val="BodyText"/>
        <w:spacing w:before="183" w:line="256" w:lineRule="auto"/>
        <w:ind w:left="1651" w:right="670"/>
        <w:jc w:val="both"/>
      </w:pPr>
      <w:r>
        <w:t xml:space="preserve">Le bassin du Brucargowacht se jette dans le Lellebeek/Leibeek. Le bassin de la </w:t>
      </w:r>
      <w:r>
        <w:t xml:space="preserve">Wacht Nord-Est se déverse dans le bassin de la Wacht Vogelzang, qui </w:t>
      </w:r>
      <w:r>
        <w:rPr>
          <w:spacing w:val="-3"/>
        </w:rPr>
        <w:t xml:space="preserve">se déverse à </w:t>
      </w:r>
      <w:r>
        <w:t xml:space="preserve">son tour dans le Lellebeek/Leibeek via le Lopendebeek. Les résultats des sites de surveillance de la VMM (source : VMM Geoloketten) permettent d'obtenir une vue d'ensemble de </w:t>
      </w:r>
      <w:r>
        <w:t>la qualité de l'eau dans les cours d'eau flamands.</w:t>
      </w:r>
    </w:p>
    <w:p w14:paraId="167059ED" w14:textId="77777777" w:rsidR="00CE7FCC" w:rsidRDefault="00CE7FCC">
      <w:pPr>
        <w:spacing w:line="256" w:lineRule="auto"/>
        <w:jc w:val="both"/>
        <w:sectPr w:rsidR="00CE7FCC">
          <w:pgSz w:w="11910" w:h="16840"/>
          <w:pgMar w:top="1740" w:right="460" w:bottom="1320" w:left="900" w:header="571" w:footer="1114" w:gutter="0"/>
          <w:cols w:space="720"/>
        </w:sectPr>
      </w:pPr>
    </w:p>
    <w:p w14:paraId="6F36A0F4" w14:textId="77777777" w:rsidR="00CE7FCC" w:rsidRDefault="00942D02">
      <w:pPr>
        <w:pStyle w:val="BodyText"/>
        <w:spacing w:before="90" w:line="256" w:lineRule="auto"/>
        <w:ind w:left="1651" w:right="674"/>
        <w:jc w:val="both"/>
      </w:pPr>
      <w:r>
        <w:lastRenderedPageBreak/>
        <w:t xml:space="preserve">Aucun résultat de mesure n'est connu pour le Running Creek. Il n'y a pas de point de surveillance sur ce court </w:t>
      </w:r>
      <w:r>
        <w:rPr>
          <w:spacing w:val="-2"/>
        </w:rPr>
        <w:t>cours d'eau.</w:t>
      </w:r>
    </w:p>
    <w:p w14:paraId="1DC991E6" w14:textId="77777777" w:rsidR="00CE7FCC" w:rsidRDefault="00942D02">
      <w:pPr>
        <w:pStyle w:val="BodyText"/>
        <w:spacing w:before="166" w:line="259" w:lineRule="auto"/>
        <w:ind w:left="1651" w:right="673"/>
        <w:jc w:val="both"/>
      </w:pPr>
      <w:r>
        <w:t xml:space="preserve">Deux sites de mesure VMM sont </w:t>
      </w:r>
      <w:r>
        <w:rPr>
          <w:spacing w:val="-1"/>
        </w:rPr>
        <w:t xml:space="preserve">situés </w:t>
      </w:r>
      <w:r>
        <w:t>le long du tronçon entre L</w:t>
      </w:r>
      <w:r>
        <w:t>ellebeek et Leibeek, le site de mesure 380810 juste avant la prise d'eau de Lopendebeek, qui apporte de l'eau du bassin de la Vogelzangwacht, et le site de mesure 380800 juste avant la transition de ce cours d'eau dans le Barebeek. Les données les plus réc</w:t>
      </w:r>
      <w:r>
        <w:t xml:space="preserve">entes pour le site de mesure 380810 datent de 2011. Compte tenu de l'ancienneté de ces données, elles ne sont pas reprises dans le présent RIE. Pour le site de mesure 380800, les données les plus récentes disponibles sont celles de l'année 2017. Le </w:t>
      </w:r>
      <w:hyperlink w:anchor="_bookmark67" w:history="1">
        <w:r>
          <w:t>tableau 9-4</w:t>
        </w:r>
      </w:hyperlink>
      <w:r>
        <w:t xml:space="preserve"> présente les résultats des mesures de la qualité physico-chimique de l'eau (moyenne, minimum, maximum) pour l'année 2017.</w:t>
      </w:r>
    </w:p>
    <w:p w14:paraId="58EEF5B3" w14:textId="77777777" w:rsidR="00CE7FCC" w:rsidRDefault="00942D02">
      <w:pPr>
        <w:spacing w:before="158"/>
        <w:ind w:left="1651"/>
        <w:jc w:val="both"/>
        <w:rPr>
          <w:i/>
          <w:sz w:val="18"/>
        </w:rPr>
      </w:pPr>
      <w:bookmarkStart w:id="67" w:name="_bookmark67"/>
      <w:bookmarkEnd w:id="67"/>
      <w:r>
        <w:rPr>
          <w:i/>
          <w:color w:val="005B82"/>
          <w:sz w:val="18"/>
        </w:rPr>
        <w:t xml:space="preserve">Tableau 9-4 : Paramètres physico-chimiques (2017) au point de surveillance 380800 </w:t>
      </w:r>
      <w:r>
        <w:rPr>
          <w:i/>
          <w:color w:val="005B82"/>
          <w:spacing w:val="-3"/>
          <w:sz w:val="18"/>
        </w:rPr>
        <w:t>(</w:t>
      </w:r>
      <w:r>
        <w:rPr>
          <w:i/>
          <w:color w:val="005B82"/>
          <w:sz w:val="18"/>
        </w:rPr>
        <w:t xml:space="preserve">source : VMM </w:t>
      </w:r>
      <w:r>
        <w:rPr>
          <w:i/>
          <w:color w:val="005B82"/>
          <w:spacing w:val="-2"/>
          <w:sz w:val="18"/>
        </w:rPr>
        <w:t>Ge</w:t>
      </w:r>
      <w:r>
        <w:rPr>
          <w:i/>
          <w:color w:val="005B82"/>
          <w:spacing w:val="-2"/>
          <w:sz w:val="18"/>
        </w:rPr>
        <w:t>oloketten)</w:t>
      </w:r>
    </w:p>
    <w:p w14:paraId="6254C95D" w14:textId="77777777" w:rsidR="00CE7FCC" w:rsidRDefault="00CE7FCC">
      <w:pPr>
        <w:pStyle w:val="BodyText"/>
        <w:spacing w:before="4"/>
        <w:rPr>
          <w:i/>
          <w:sz w:val="16"/>
        </w:rPr>
      </w:pPr>
    </w:p>
    <w:tbl>
      <w:tblPr>
        <w:tblW w:w="0" w:type="auto"/>
        <w:tblInd w:w="1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2"/>
        <w:gridCol w:w="917"/>
        <w:gridCol w:w="1387"/>
        <w:gridCol w:w="939"/>
        <w:gridCol w:w="979"/>
        <w:gridCol w:w="2439"/>
      </w:tblGrid>
      <w:tr w:rsidR="00CE7FCC" w14:paraId="4271DBB0" w14:textId="77777777">
        <w:trPr>
          <w:trHeight w:val="486"/>
        </w:trPr>
        <w:tc>
          <w:tcPr>
            <w:tcW w:w="1702" w:type="dxa"/>
            <w:vMerge w:val="restart"/>
          </w:tcPr>
          <w:p w14:paraId="69BDDFDB" w14:textId="77777777" w:rsidR="00CE7FCC" w:rsidRDefault="00942D02">
            <w:pPr>
              <w:pStyle w:val="TableParagraph"/>
              <w:ind w:left="107"/>
              <w:rPr>
                <w:b/>
                <w:sz w:val="20"/>
              </w:rPr>
            </w:pPr>
            <w:r>
              <w:rPr>
                <w:b/>
                <w:spacing w:val="-2"/>
                <w:sz w:val="20"/>
              </w:rPr>
              <w:t>Paramètres</w:t>
            </w:r>
          </w:p>
        </w:tc>
        <w:tc>
          <w:tcPr>
            <w:tcW w:w="917" w:type="dxa"/>
            <w:vMerge w:val="restart"/>
          </w:tcPr>
          <w:p w14:paraId="3441C40E" w14:textId="77777777" w:rsidR="00CE7FCC" w:rsidRDefault="00942D02">
            <w:pPr>
              <w:pStyle w:val="TableParagraph"/>
              <w:ind w:left="108"/>
              <w:rPr>
                <w:b/>
                <w:sz w:val="20"/>
              </w:rPr>
            </w:pPr>
            <w:r>
              <w:rPr>
                <w:b/>
                <w:spacing w:val="-2"/>
                <w:sz w:val="20"/>
              </w:rPr>
              <w:t>Unité</w:t>
            </w:r>
          </w:p>
        </w:tc>
        <w:tc>
          <w:tcPr>
            <w:tcW w:w="3305" w:type="dxa"/>
            <w:gridSpan w:val="3"/>
          </w:tcPr>
          <w:p w14:paraId="5A0B0B5A" w14:textId="77777777" w:rsidR="00CE7FCC" w:rsidRDefault="00942D02">
            <w:pPr>
              <w:pStyle w:val="TableParagraph"/>
              <w:ind w:left="107"/>
              <w:rPr>
                <w:b/>
                <w:sz w:val="20"/>
              </w:rPr>
            </w:pPr>
            <w:r>
              <w:rPr>
                <w:b/>
                <w:spacing w:val="-2"/>
                <w:sz w:val="20"/>
              </w:rPr>
              <w:t xml:space="preserve">Concentration </w:t>
            </w:r>
            <w:r>
              <w:rPr>
                <w:b/>
                <w:spacing w:val="-4"/>
                <w:sz w:val="20"/>
              </w:rPr>
              <w:t>2017</w:t>
            </w:r>
          </w:p>
        </w:tc>
        <w:tc>
          <w:tcPr>
            <w:tcW w:w="2439" w:type="dxa"/>
          </w:tcPr>
          <w:p w14:paraId="74BF535C" w14:textId="77777777" w:rsidR="00CE7FCC" w:rsidRDefault="00942D02">
            <w:pPr>
              <w:pStyle w:val="TableParagraph"/>
              <w:spacing w:line="243" w:lineRule="exact"/>
              <w:ind w:left="271"/>
              <w:rPr>
                <w:b/>
                <w:sz w:val="20"/>
              </w:rPr>
            </w:pPr>
            <w:r>
              <w:rPr>
                <w:b/>
                <w:spacing w:val="-2"/>
                <w:sz w:val="20"/>
              </w:rPr>
              <w:t>Normes de qualité environnementale</w:t>
            </w:r>
          </w:p>
          <w:p w14:paraId="6AEDDE31" w14:textId="77777777" w:rsidR="00CE7FCC" w:rsidRDefault="00942D02">
            <w:pPr>
              <w:pStyle w:val="TableParagraph"/>
              <w:spacing w:before="0" w:line="222" w:lineRule="exact"/>
              <w:ind w:left="319"/>
              <w:rPr>
                <w:b/>
                <w:sz w:val="20"/>
              </w:rPr>
            </w:pPr>
            <w:r>
              <w:rPr>
                <w:b/>
                <w:spacing w:val="-4"/>
                <w:sz w:val="20"/>
              </w:rPr>
              <w:t>(MKN)</w:t>
            </w:r>
          </w:p>
        </w:tc>
      </w:tr>
      <w:tr w:rsidR="00CE7FCC" w14:paraId="5535B3DC" w14:textId="77777777">
        <w:trPr>
          <w:trHeight w:val="245"/>
        </w:trPr>
        <w:tc>
          <w:tcPr>
            <w:tcW w:w="1702" w:type="dxa"/>
            <w:vMerge/>
            <w:tcBorders>
              <w:top w:val="nil"/>
            </w:tcBorders>
          </w:tcPr>
          <w:p w14:paraId="2505B958" w14:textId="77777777" w:rsidR="00CE7FCC" w:rsidRDefault="00CE7FCC">
            <w:pPr>
              <w:rPr>
                <w:sz w:val="2"/>
                <w:szCs w:val="2"/>
              </w:rPr>
            </w:pPr>
          </w:p>
        </w:tc>
        <w:tc>
          <w:tcPr>
            <w:tcW w:w="917" w:type="dxa"/>
            <w:vMerge/>
            <w:tcBorders>
              <w:top w:val="nil"/>
            </w:tcBorders>
          </w:tcPr>
          <w:p w14:paraId="67A4269B" w14:textId="77777777" w:rsidR="00CE7FCC" w:rsidRDefault="00CE7FCC">
            <w:pPr>
              <w:rPr>
                <w:sz w:val="2"/>
                <w:szCs w:val="2"/>
              </w:rPr>
            </w:pPr>
          </w:p>
        </w:tc>
        <w:tc>
          <w:tcPr>
            <w:tcW w:w="1387" w:type="dxa"/>
          </w:tcPr>
          <w:p w14:paraId="1F69E6A5" w14:textId="77777777" w:rsidR="00CE7FCC" w:rsidRDefault="00942D02">
            <w:pPr>
              <w:pStyle w:val="TableParagraph"/>
              <w:spacing w:line="224" w:lineRule="exact"/>
              <w:ind w:left="107"/>
              <w:rPr>
                <w:b/>
                <w:sz w:val="20"/>
              </w:rPr>
            </w:pPr>
            <w:r>
              <w:rPr>
                <w:b/>
                <w:spacing w:val="-2"/>
                <w:sz w:val="20"/>
              </w:rPr>
              <w:t>Moyenne</w:t>
            </w:r>
          </w:p>
        </w:tc>
        <w:tc>
          <w:tcPr>
            <w:tcW w:w="939" w:type="dxa"/>
          </w:tcPr>
          <w:p w14:paraId="3CC215B8" w14:textId="77777777" w:rsidR="00CE7FCC" w:rsidRDefault="00942D02">
            <w:pPr>
              <w:pStyle w:val="TableParagraph"/>
              <w:spacing w:line="224" w:lineRule="exact"/>
              <w:ind w:left="108"/>
              <w:rPr>
                <w:b/>
                <w:sz w:val="20"/>
              </w:rPr>
            </w:pPr>
            <w:r>
              <w:rPr>
                <w:b/>
                <w:spacing w:val="-4"/>
                <w:sz w:val="20"/>
              </w:rPr>
              <w:t>Min.</w:t>
            </w:r>
          </w:p>
        </w:tc>
        <w:tc>
          <w:tcPr>
            <w:tcW w:w="979" w:type="dxa"/>
          </w:tcPr>
          <w:p w14:paraId="7CC7FC25" w14:textId="77777777" w:rsidR="00CE7FCC" w:rsidRDefault="00942D02">
            <w:pPr>
              <w:pStyle w:val="TableParagraph"/>
              <w:spacing w:line="224" w:lineRule="exact"/>
              <w:ind w:left="107"/>
              <w:rPr>
                <w:b/>
                <w:sz w:val="20"/>
              </w:rPr>
            </w:pPr>
            <w:r>
              <w:rPr>
                <w:b/>
                <w:spacing w:val="-4"/>
                <w:sz w:val="20"/>
              </w:rPr>
              <w:t>Max.</w:t>
            </w:r>
          </w:p>
        </w:tc>
        <w:tc>
          <w:tcPr>
            <w:tcW w:w="2439" w:type="dxa"/>
          </w:tcPr>
          <w:p w14:paraId="1F212283" w14:textId="77777777" w:rsidR="00CE7FCC" w:rsidRDefault="00CE7FCC">
            <w:pPr>
              <w:pStyle w:val="TableParagraph"/>
              <w:spacing w:before="0"/>
              <w:rPr>
                <w:rFonts w:ascii="Times New Roman"/>
                <w:sz w:val="16"/>
              </w:rPr>
            </w:pPr>
          </w:p>
        </w:tc>
      </w:tr>
      <w:tr w:rsidR="00CE7FCC" w14:paraId="6DCEC39E" w14:textId="77777777">
        <w:trPr>
          <w:trHeight w:val="244"/>
        </w:trPr>
        <w:tc>
          <w:tcPr>
            <w:tcW w:w="1702" w:type="dxa"/>
          </w:tcPr>
          <w:p w14:paraId="0841E893" w14:textId="77777777" w:rsidR="00CE7FCC" w:rsidRDefault="00942D02">
            <w:pPr>
              <w:pStyle w:val="TableParagraph"/>
              <w:spacing w:line="223" w:lineRule="exact"/>
              <w:ind w:left="107"/>
              <w:rPr>
                <w:sz w:val="20"/>
              </w:rPr>
            </w:pPr>
            <w:r>
              <w:rPr>
                <w:spacing w:val="-2"/>
                <w:sz w:val="20"/>
              </w:rPr>
              <w:t>Température</w:t>
            </w:r>
          </w:p>
        </w:tc>
        <w:tc>
          <w:tcPr>
            <w:tcW w:w="917" w:type="dxa"/>
          </w:tcPr>
          <w:p w14:paraId="63840739" w14:textId="77777777" w:rsidR="00CE7FCC" w:rsidRDefault="00942D02">
            <w:pPr>
              <w:pStyle w:val="TableParagraph"/>
              <w:spacing w:line="223" w:lineRule="exact"/>
              <w:ind w:left="108"/>
              <w:rPr>
                <w:sz w:val="20"/>
              </w:rPr>
            </w:pPr>
            <w:r>
              <w:rPr>
                <w:spacing w:val="-5"/>
                <w:sz w:val="20"/>
              </w:rPr>
              <w:t>°C</w:t>
            </w:r>
          </w:p>
        </w:tc>
        <w:tc>
          <w:tcPr>
            <w:tcW w:w="1387" w:type="dxa"/>
          </w:tcPr>
          <w:p w14:paraId="5B15FBE8" w14:textId="77777777" w:rsidR="00CE7FCC" w:rsidRDefault="00942D02">
            <w:pPr>
              <w:pStyle w:val="TableParagraph"/>
              <w:spacing w:line="223" w:lineRule="exact"/>
              <w:ind w:left="107"/>
              <w:rPr>
                <w:sz w:val="20"/>
              </w:rPr>
            </w:pPr>
            <w:r>
              <w:rPr>
                <w:spacing w:val="-4"/>
                <w:sz w:val="20"/>
              </w:rPr>
              <w:t>14,0</w:t>
            </w:r>
          </w:p>
        </w:tc>
        <w:tc>
          <w:tcPr>
            <w:tcW w:w="939" w:type="dxa"/>
          </w:tcPr>
          <w:p w14:paraId="756DEA31" w14:textId="77777777" w:rsidR="00CE7FCC" w:rsidRDefault="00942D02">
            <w:pPr>
              <w:pStyle w:val="TableParagraph"/>
              <w:spacing w:line="223" w:lineRule="exact"/>
              <w:ind w:left="108"/>
              <w:rPr>
                <w:sz w:val="20"/>
              </w:rPr>
            </w:pPr>
            <w:r>
              <w:rPr>
                <w:spacing w:val="-5"/>
                <w:sz w:val="20"/>
              </w:rPr>
              <w:t>8,8</w:t>
            </w:r>
          </w:p>
        </w:tc>
        <w:tc>
          <w:tcPr>
            <w:tcW w:w="979" w:type="dxa"/>
          </w:tcPr>
          <w:p w14:paraId="14BE3DC2" w14:textId="77777777" w:rsidR="00CE7FCC" w:rsidRDefault="00942D02">
            <w:pPr>
              <w:pStyle w:val="TableParagraph"/>
              <w:spacing w:line="223" w:lineRule="exact"/>
              <w:ind w:left="107"/>
              <w:rPr>
                <w:sz w:val="20"/>
              </w:rPr>
            </w:pPr>
            <w:r>
              <w:rPr>
                <w:spacing w:val="-4"/>
                <w:sz w:val="20"/>
              </w:rPr>
              <w:t>18,6</w:t>
            </w:r>
          </w:p>
        </w:tc>
        <w:tc>
          <w:tcPr>
            <w:tcW w:w="2439" w:type="dxa"/>
          </w:tcPr>
          <w:p w14:paraId="6153FAF0" w14:textId="77777777" w:rsidR="00CE7FCC" w:rsidRDefault="00942D02">
            <w:pPr>
              <w:pStyle w:val="TableParagraph"/>
              <w:spacing w:line="223" w:lineRule="exact"/>
              <w:ind w:left="319"/>
              <w:rPr>
                <w:sz w:val="20"/>
              </w:rPr>
            </w:pPr>
            <w:r>
              <w:rPr>
                <w:sz w:val="20"/>
              </w:rPr>
              <w:t xml:space="preserve">25 </w:t>
            </w:r>
            <w:r>
              <w:rPr>
                <w:spacing w:val="-2"/>
                <w:sz w:val="20"/>
              </w:rPr>
              <w:t>(max)</w:t>
            </w:r>
          </w:p>
        </w:tc>
      </w:tr>
      <w:tr w:rsidR="00CE7FCC" w14:paraId="16BBCE70" w14:textId="77777777">
        <w:trPr>
          <w:trHeight w:val="244"/>
        </w:trPr>
        <w:tc>
          <w:tcPr>
            <w:tcW w:w="1702" w:type="dxa"/>
          </w:tcPr>
          <w:p w14:paraId="30337CF6" w14:textId="77777777" w:rsidR="00CE7FCC" w:rsidRDefault="00942D02">
            <w:pPr>
              <w:pStyle w:val="TableParagraph"/>
              <w:spacing w:line="223" w:lineRule="exact"/>
              <w:ind w:left="107"/>
              <w:rPr>
                <w:sz w:val="20"/>
              </w:rPr>
            </w:pPr>
            <w:r>
              <w:rPr>
                <w:spacing w:val="-5"/>
                <w:sz w:val="20"/>
              </w:rPr>
              <w:t>pH</w:t>
            </w:r>
          </w:p>
        </w:tc>
        <w:tc>
          <w:tcPr>
            <w:tcW w:w="917" w:type="dxa"/>
          </w:tcPr>
          <w:p w14:paraId="424DA6E2" w14:textId="77777777" w:rsidR="00CE7FCC" w:rsidRDefault="00942D02">
            <w:pPr>
              <w:pStyle w:val="TableParagraph"/>
              <w:spacing w:line="223" w:lineRule="exact"/>
              <w:ind w:left="108"/>
              <w:rPr>
                <w:sz w:val="20"/>
              </w:rPr>
            </w:pPr>
            <w:r>
              <w:rPr>
                <w:spacing w:val="-10"/>
                <w:sz w:val="20"/>
              </w:rPr>
              <w:t>-</w:t>
            </w:r>
          </w:p>
        </w:tc>
        <w:tc>
          <w:tcPr>
            <w:tcW w:w="1387" w:type="dxa"/>
          </w:tcPr>
          <w:p w14:paraId="38080AD0" w14:textId="77777777" w:rsidR="00CE7FCC" w:rsidRDefault="00942D02">
            <w:pPr>
              <w:pStyle w:val="TableParagraph"/>
              <w:spacing w:line="223" w:lineRule="exact"/>
              <w:ind w:left="107"/>
              <w:rPr>
                <w:sz w:val="20"/>
              </w:rPr>
            </w:pPr>
            <w:r>
              <w:rPr>
                <w:spacing w:val="-5"/>
                <w:sz w:val="20"/>
              </w:rPr>
              <w:t>7,6</w:t>
            </w:r>
          </w:p>
        </w:tc>
        <w:tc>
          <w:tcPr>
            <w:tcW w:w="939" w:type="dxa"/>
          </w:tcPr>
          <w:p w14:paraId="279397D1" w14:textId="77777777" w:rsidR="00CE7FCC" w:rsidRDefault="00942D02">
            <w:pPr>
              <w:pStyle w:val="TableParagraph"/>
              <w:spacing w:line="223" w:lineRule="exact"/>
              <w:ind w:left="108"/>
              <w:rPr>
                <w:sz w:val="20"/>
              </w:rPr>
            </w:pPr>
            <w:r>
              <w:rPr>
                <w:spacing w:val="-5"/>
                <w:sz w:val="20"/>
              </w:rPr>
              <w:t>7,6</w:t>
            </w:r>
          </w:p>
        </w:tc>
        <w:tc>
          <w:tcPr>
            <w:tcW w:w="979" w:type="dxa"/>
          </w:tcPr>
          <w:p w14:paraId="643406FD" w14:textId="77777777" w:rsidR="00CE7FCC" w:rsidRDefault="00942D02">
            <w:pPr>
              <w:pStyle w:val="TableParagraph"/>
              <w:spacing w:line="223" w:lineRule="exact"/>
              <w:ind w:left="107"/>
              <w:rPr>
                <w:sz w:val="20"/>
              </w:rPr>
            </w:pPr>
            <w:r>
              <w:rPr>
                <w:spacing w:val="-5"/>
                <w:sz w:val="20"/>
              </w:rPr>
              <w:t>7,7</w:t>
            </w:r>
          </w:p>
        </w:tc>
        <w:tc>
          <w:tcPr>
            <w:tcW w:w="2439" w:type="dxa"/>
          </w:tcPr>
          <w:p w14:paraId="3AFCFE7D" w14:textId="77777777" w:rsidR="00CE7FCC" w:rsidRDefault="00942D02">
            <w:pPr>
              <w:pStyle w:val="TableParagraph"/>
              <w:spacing w:line="223" w:lineRule="exact"/>
              <w:ind w:left="319"/>
              <w:rPr>
                <w:sz w:val="20"/>
              </w:rPr>
            </w:pPr>
            <w:r>
              <w:rPr>
                <w:sz w:val="20"/>
              </w:rPr>
              <w:t xml:space="preserve">6,5 - </w:t>
            </w:r>
            <w:r>
              <w:rPr>
                <w:spacing w:val="-5"/>
                <w:sz w:val="20"/>
              </w:rPr>
              <w:t>8,8</w:t>
            </w:r>
          </w:p>
        </w:tc>
      </w:tr>
      <w:tr w:rsidR="00CE7FCC" w14:paraId="6C8967CE" w14:textId="77777777">
        <w:trPr>
          <w:trHeight w:val="244"/>
        </w:trPr>
        <w:tc>
          <w:tcPr>
            <w:tcW w:w="1702" w:type="dxa"/>
          </w:tcPr>
          <w:p w14:paraId="3DEB6E09" w14:textId="77777777" w:rsidR="00CE7FCC" w:rsidRDefault="00942D02">
            <w:pPr>
              <w:pStyle w:val="TableParagraph"/>
              <w:spacing w:line="223" w:lineRule="exact"/>
              <w:ind w:left="107"/>
              <w:rPr>
                <w:sz w:val="20"/>
              </w:rPr>
            </w:pPr>
            <w:r>
              <w:rPr>
                <w:sz w:val="13"/>
              </w:rPr>
              <w:t xml:space="preserve">O2 </w:t>
            </w:r>
            <w:r>
              <w:rPr>
                <w:spacing w:val="-2"/>
                <w:position w:val="1"/>
                <w:sz w:val="20"/>
              </w:rPr>
              <w:t>(concentration)</w:t>
            </w:r>
          </w:p>
        </w:tc>
        <w:tc>
          <w:tcPr>
            <w:tcW w:w="917" w:type="dxa"/>
          </w:tcPr>
          <w:p w14:paraId="0BE936D3" w14:textId="77777777" w:rsidR="00CE7FCC" w:rsidRDefault="00942D02">
            <w:pPr>
              <w:pStyle w:val="TableParagraph"/>
              <w:spacing w:line="223" w:lineRule="exact"/>
              <w:ind w:left="108"/>
              <w:rPr>
                <w:sz w:val="20"/>
              </w:rPr>
            </w:pPr>
            <w:r>
              <w:rPr>
                <w:spacing w:val="-4"/>
                <w:sz w:val="20"/>
              </w:rPr>
              <w:t>mg/L</w:t>
            </w:r>
          </w:p>
        </w:tc>
        <w:tc>
          <w:tcPr>
            <w:tcW w:w="1387" w:type="dxa"/>
          </w:tcPr>
          <w:p w14:paraId="0CE8F12E" w14:textId="77777777" w:rsidR="00CE7FCC" w:rsidRDefault="00942D02">
            <w:pPr>
              <w:pStyle w:val="TableParagraph"/>
              <w:spacing w:line="223" w:lineRule="exact"/>
              <w:ind w:left="107"/>
              <w:rPr>
                <w:sz w:val="20"/>
              </w:rPr>
            </w:pPr>
            <w:r>
              <w:rPr>
                <w:spacing w:val="-5"/>
                <w:sz w:val="20"/>
              </w:rPr>
              <w:t>6,6</w:t>
            </w:r>
          </w:p>
        </w:tc>
        <w:tc>
          <w:tcPr>
            <w:tcW w:w="939" w:type="dxa"/>
          </w:tcPr>
          <w:p w14:paraId="5F7931D9" w14:textId="77777777" w:rsidR="00CE7FCC" w:rsidRDefault="00942D02">
            <w:pPr>
              <w:pStyle w:val="TableParagraph"/>
              <w:spacing w:line="223" w:lineRule="exact"/>
              <w:ind w:left="108"/>
              <w:rPr>
                <w:sz w:val="20"/>
              </w:rPr>
            </w:pPr>
            <w:r>
              <w:rPr>
                <w:spacing w:val="-5"/>
                <w:sz w:val="20"/>
              </w:rPr>
              <w:t>2,9</w:t>
            </w:r>
          </w:p>
        </w:tc>
        <w:tc>
          <w:tcPr>
            <w:tcW w:w="979" w:type="dxa"/>
          </w:tcPr>
          <w:p w14:paraId="477A3E41" w14:textId="77777777" w:rsidR="00CE7FCC" w:rsidRDefault="00942D02">
            <w:pPr>
              <w:pStyle w:val="TableParagraph"/>
              <w:spacing w:line="223" w:lineRule="exact"/>
              <w:ind w:left="107"/>
              <w:rPr>
                <w:sz w:val="20"/>
              </w:rPr>
            </w:pPr>
            <w:r>
              <w:rPr>
                <w:spacing w:val="-5"/>
                <w:sz w:val="20"/>
              </w:rPr>
              <w:t>9,8</w:t>
            </w:r>
          </w:p>
        </w:tc>
        <w:tc>
          <w:tcPr>
            <w:tcW w:w="2439" w:type="dxa"/>
          </w:tcPr>
          <w:p w14:paraId="37B31716" w14:textId="77777777" w:rsidR="00CE7FCC" w:rsidRDefault="00942D02">
            <w:pPr>
              <w:pStyle w:val="TableParagraph"/>
              <w:spacing w:line="223" w:lineRule="exact"/>
              <w:ind w:left="319"/>
              <w:rPr>
                <w:sz w:val="20"/>
              </w:rPr>
            </w:pPr>
            <w:r>
              <w:rPr>
                <w:sz w:val="20"/>
              </w:rPr>
              <w:t>6 (percentile 10</w:t>
            </w:r>
            <w:r>
              <w:rPr>
                <w:spacing w:val="-2"/>
                <w:sz w:val="20"/>
              </w:rPr>
              <w:t>)</w:t>
            </w:r>
          </w:p>
        </w:tc>
      </w:tr>
      <w:tr w:rsidR="00CE7FCC" w14:paraId="52F30535" w14:textId="77777777">
        <w:trPr>
          <w:trHeight w:val="244"/>
        </w:trPr>
        <w:tc>
          <w:tcPr>
            <w:tcW w:w="1702" w:type="dxa"/>
          </w:tcPr>
          <w:p w14:paraId="6E60283E" w14:textId="77777777" w:rsidR="00CE7FCC" w:rsidRDefault="00942D02">
            <w:pPr>
              <w:pStyle w:val="TableParagraph"/>
              <w:spacing w:line="223" w:lineRule="exact"/>
              <w:ind w:left="107"/>
              <w:rPr>
                <w:sz w:val="20"/>
              </w:rPr>
            </w:pPr>
            <w:r>
              <w:rPr>
                <w:sz w:val="13"/>
              </w:rPr>
              <w:t xml:space="preserve">O2 </w:t>
            </w:r>
            <w:r>
              <w:rPr>
                <w:spacing w:val="-2"/>
                <w:position w:val="1"/>
                <w:sz w:val="20"/>
              </w:rPr>
              <w:t>(saturé)</w:t>
            </w:r>
          </w:p>
        </w:tc>
        <w:tc>
          <w:tcPr>
            <w:tcW w:w="917" w:type="dxa"/>
          </w:tcPr>
          <w:p w14:paraId="79F4CDA1" w14:textId="77777777" w:rsidR="00CE7FCC" w:rsidRDefault="00942D02">
            <w:pPr>
              <w:pStyle w:val="TableParagraph"/>
              <w:spacing w:line="223" w:lineRule="exact"/>
              <w:ind w:left="108"/>
              <w:rPr>
                <w:sz w:val="20"/>
              </w:rPr>
            </w:pPr>
            <w:r>
              <w:rPr>
                <w:spacing w:val="-10"/>
                <w:sz w:val="20"/>
              </w:rPr>
              <w:t>%</w:t>
            </w:r>
          </w:p>
        </w:tc>
        <w:tc>
          <w:tcPr>
            <w:tcW w:w="1387" w:type="dxa"/>
          </w:tcPr>
          <w:p w14:paraId="3F81841D" w14:textId="77777777" w:rsidR="00CE7FCC" w:rsidRDefault="00942D02">
            <w:pPr>
              <w:pStyle w:val="TableParagraph"/>
              <w:spacing w:line="223" w:lineRule="exact"/>
              <w:ind w:left="107"/>
              <w:rPr>
                <w:sz w:val="20"/>
              </w:rPr>
            </w:pPr>
            <w:r>
              <w:rPr>
                <w:spacing w:val="-4"/>
                <w:sz w:val="20"/>
              </w:rPr>
              <w:t>64,7</w:t>
            </w:r>
          </w:p>
        </w:tc>
        <w:tc>
          <w:tcPr>
            <w:tcW w:w="939" w:type="dxa"/>
          </w:tcPr>
          <w:p w14:paraId="66B6124B" w14:textId="77777777" w:rsidR="00CE7FCC" w:rsidRDefault="00942D02">
            <w:pPr>
              <w:pStyle w:val="TableParagraph"/>
              <w:spacing w:line="223" w:lineRule="exact"/>
              <w:ind w:left="108"/>
              <w:rPr>
                <w:sz w:val="20"/>
              </w:rPr>
            </w:pPr>
            <w:r>
              <w:rPr>
                <w:spacing w:val="-5"/>
                <w:sz w:val="20"/>
              </w:rPr>
              <w:t>25</w:t>
            </w:r>
          </w:p>
        </w:tc>
        <w:tc>
          <w:tcPr>
            <w:tcW w:w="979" w:type="dxa"/>
          </w:tcPr>
          <w:p w14:paraId="71E8A534" w14:textId="77777777" w:rsidR="00CE7FCC" w:rsidRDefault="00942D02">
            <w:pPr>
              <w:pStyle w:val="TableParagraph"/>
              <w:spacing w:line="223" w:lineRule="exact"/>
              <w:ind w:left="107"/>
              <w:rPr>
                <w:sz w:val="20"/>
              </w:rPr>
            </w:pPr>
            <w:r>
              <w:rPr>
                <w:spacing w:val="-5"/>
                <w:sz w:val="20"/>
              </w:rPr>
              <w:t>90</w:t>
            </w:r>
          </w:p>
        </w:tc>
        <w:tc>
          <w:tcPr>
            <w:tcW w:w="2439" w:type="dxa"/>
          </w:tcPr>
          <w:p w14:paraId="0516B38E" w14:textId="77777777" w:rsidR="00CE7FCC" w:rsidRDefault="00942D02">
            <w:pPr>
              <w:pStyle w:val="TableParagraph"/>
              <w:spacing w:line="223" w:lineRule="exact"/>
              <w:ind w:left="319"/>
              <w:rPr>
                <w:sz w:val="20"/>
              </w:rPr>
            </w:pPr>
            <w:r>
              <w:rPr>
                <w:sz w:val="20"/>
              </w:rPr>
              <w:t xml:space="preserve">120 </w:t>
            </w:r>
            <w:r>
              <w:rPr>
                <w:spacing w:val="-2"/>
                <w:sz w:val="20"/>
              </w:rPr>
              <w:t>(max)</w:t>
            </w:r>
          </w:p>
        </w:tc>
      </w:tr>
      <w:tr w:rsidR="00CE7FCC" w14:paraId="496D23DE" w14:textId="77777777">
        <w:trPr>
          <w:trHeight w:val="486"/>
        </w:trPr>
        <w:tc>
          <w:tcPr>
            <w:tcW w:w="1702" w:type="dxa"/>
          </w:tcPr>
          <w:p w14:paraId="501BAC0D" w14:textId="77777777" w:rsidR="00CE7FCC" w:rsidRDefault="00942D02">
            <w:pPr>
              <w:pStyle w:val="TableParagraph"/>
              <w:spacing w:line="243" w:lineRule="exact"/>
              <w:ind w:left="107"/>
              <w:rPr>
                <w:sz w:val="20"/>
              </w:rPr>
            </w:pPr>
            <w:r>
              <w:rPr>
                <w:spacing w:val="-2"/>
                <w:sz w:val="20"/>
              </w:rPr>
              <w:t>Conductivité</w:t>
            </w:r>
          </w:p>
          <w:p w14:paraId="50A45AD8" w14:textId="77777777" w:rsidR="00CE7FCC" w:rsidRDefault="00942D02">
            <w:pPr>
              <w:pStyle w:val="TableParagraph"/>
              <w:spacing w:before="0" w:line="222" w:lineRule="exact"/>
              <w:ind w:left="107"/>
              <w:rPr>
                <w:sz w:val="20"/>
              </w:rPr>
            </w:pPr>
            <w:r>
              <w:rPr>
                <w:spacing w:val="-2"/>
                <w:sz w:val="20"/>
              </w:rPr>
              <w:t>(20°C)</w:t>
            </w:r>
          </w:p>
        </w:tc>
        <w:tc>
          <w:tcPr>
            <w:tcW w:w="917" w:type="dxa"/>
          </w:tcPr>
          <w:p w14:paraId="4C3DEE6E" w14:textId="77777777" w:rsidR="00CE7FCC" w:rsidRDefault="00942D02">
            <w:pPr>
              <w:pStyle w:val="TableParagraph"/>
              <w:ind w:left="108"/>
              <w:rPr>
                <w:sz w:val="20"/>
              </w:rPr>
            </w:pPr>
            <w:r>
              <w:rPr>
                <w:spacing w:val="-2"/>
                <w:sz w:val="20"/>
              </w:rPr>
              <w:t>µS/cm</w:t>
            </w:r>
          </w:p>
        </w:tc>
        <w:tc>
          <w:tcPr>
            <w:tcW w:w="1387" w:type="dxa"/>
          </w:tcPr>
          <w:p w14:paraId="7EF0C341" w14:textId="77777777" w:rsidR="00CE7FCC" w:rsidRDefault="00942D02">
            <w:pPr>
              <w:pStyle w:val="TableParagraph"/>
              <w:ind w:left="107"/>
              <w:rPr>
                <w:sz w:val="20"/>
              </w:rPr>
            </w:pPr>
            <w:r>
              <w:rPr>
                <w:spacing w:val="-2"/>
                <w:sz w:val="20"/>
              </w:rPr>
              <w:t>619,3</w:t>
            </w:r>
          </w:p>
        </w:tc>
        <w:tc>
          <w:tcPr>
            <w:tcW w:w="939" w:type="dxa"/>
          </w:tcPr>
          <w:p w14:paraId="757F97E2" w14:textId="77777777" w:rsidR="00CE7FCC" w:rsidRDefault="00942D02">
            <w:pPr>
              <w:pStyle w:val="TableParagraph"/>
              <w:ind w:left="108"/>
              <w:rPr>
                <w:sz w:val="20"/>
              </w:rPr>
            </w:pPr>
            <w:r>
              <w:rPr>
                <w:spacing w:val="-5"/>
                <w:sz w:val="20"/>
              </w:rPr>
              <w:t>339</w:t>
            </w:r>
          </w:p>
        </w:tc>
        <w:tc>
          <w:tcPr>
            <w:tcW w:w="979" w:type="dxa"/>
          </w:tcPr>
          <w:p w14:paraId="3AF2C24C" w14:textId="77777777" w:rsidR="00CE7FCC" w:rsidRDefault="00942D02">
            <w:pPr>
              <w:pStyle w:val="TableParagraph"/>
              <w:ind w:left="107"/>
              <w:rPr>
                <w:sz w:val="20"/>
              </w:rPr>
            </w:pPr>
            <w:r>
              <w:rPr>
                <w:spacing w:val="-5"/>
                <w:sz w:val="20"/>
              </w:rPr>
              <w:t>847</w:t>
            </w:r>
          </w:p>
        </w:tc>
        <w:tc>
          <w:tcPr>
            <w:tcW w:w="2439" w:type="dxa"/>
          </w:tcPr>
          <w:p w14:paraId="0E14A791" w14:textId="77777777" w:rsidR="00CE7FCC" w:rsidRDefault="00942D02">
            <w:pPr>
              <w:pStyle w:val="TableParagraph"/>
              <w:ind w:left="319"/>
              <w:rPr>
                <w:sz w:val="20"/>
              </w:rPr>
            </w:pPr>
            <w:r>
              <w:rPr>
                <w:sz w:val="20"/>
              </w:rPr>
              <w:t>600 (percentile 90</w:t>
            </w:r>
            <w:r>
              <w:rPr>
                <w:spacing w:val="-2"/>
                <w:sz w:val="20"/>
              </w:rPr>
              <w:t>)</w:t>
            </w:r>
          </w:p>
        </w:tc>
      </w:tr>
      <w:tr w:rsidR="00CE7FCC" w14:paraId="4AE7DE9C" w14:textId="77777777">
        <w:trPr>
          <w:trHeight w:val="244"/>
        </w:trPr>
        <w:tc>
          <w:tcPr>
            <w:tcW w:w="1702" w:type="dxa"/>
          </w:tcPr>
          <w:p w14:paraId="7B05CC58" w14:textId="77777777" w:rsidR="00CE7FCC" w:rsidRDefault="00942D02">
            <w:pPr>
              <w:pStyle w:val="TableParagraph"/>
              <w:spacing w:line="223" w:lineRule="exact"/>
              <w:ind w:left="107"/>
              <w:rPr>
                <w:sz w:val="20"/>
              </w:rPr>
            </w:pPr>
            <w:r>
              <w:rPr>
                <w:spacing w:val="-2"/>
                <w:sz w:val="20"/>
              </w:rPr>
              <w:t>Chlorure (Cl-</w:t>
            </w:r>
            <w:r>
              <w:rPr>
                <w:spacing w:val="-10"/>
                <w:sz w:val="20"/>
              </w:rPr>
              <w:t>)</w:t>
            </w:r>
          </w:p>
        </w:tc>
        <w:tc>
          <w:tcPr>
            <w:tcW w:w="917" w:type="dxa"/>
          </w:tcPr>
          <w:p w14:paraId="287D3DDD" w14:textId="77777777" w:rsidR="00CE7FCC" w:rsidRDefault="00942D02">
            <w:pPr>
              <w:pStyle w:val="TableParagraph"/>
              <w:spacing w:line="223" w:lineRule="exact"/>
              <w:ind w:left="108"/>
              <w:rPr>
                <w:sz w:val="20"/>
              </w:rPr>
            </w:pPr>
            <w:r>
              <w:rPr>
                <w:spacing w:val="-4"/>
                <w:sz w:val="20"/>
              </w:rPr>
              <w:t>mg/L</w:t>
            </w:r>
          </w:p>
        </w:tc>
        <w:tc>
          <w:tcPr>
            <w:tcW w:w="1387" w:type="dxa"/>
          </w:tcPr>
          <w:p w14:paraId="67BAFE5B" w14:textId="77777777" w:rsidR="00CE7FCC" w:rsidRDefault="00942D02">
            <w:pPr>
              <w:pStyle w:val="TableParagraph"/>
              <w:spacing w:line="223" w:lineRule="exact"/>
              <w:ind w:left="107"/>
              <w:rPr>
                <w:sz w:val="20"/>
              </w:rPr>
            </w:pPr>
            <w:r>
              <w:rPr>
                <w:spacing w:val="-4"/>
                <w:sz w:val="20"/>
              </w:rPr>
              <w:t>74,7</w:t>
            </w:r>
          </w:p>
        </w:tc>
        <w:tc>
          <w:tcPr>
            <w:tcW w:w="939" w:type="dxa"/>
          </w:tcPr>
          <w:p w14:paraId="0BBCD64F" w14:textId="77777777" w:rsidR="00CE7FCC" w:rsidRDefault="00942D02">
            <w:pPr>
              <w:pStyle w:val="TableParagraph"/>
              <w:spacing w:line="223" w:lineRule="exact"/>
              <w:ind w:left="108"/>
              <w:rPr>
                <w:sz w:val="20"/>
              </w:rPr>
            </w:pPr>
            <w:r>
              <w:rPr>
                <w:spacing w:val="-5"/>
                <w:sz w:val="20"/>
              </w:rPr>
              <w:t>42</w:t>
            </w:r>
          </w:p>
        </w:tc>
        <w:tc>
          <w:tcPr>
            <w:tcW w:w="979" w:type="dxa"/>
          </w:tcPr>
          <w:p w14:paraId="667641BB" w14:textId="77777777" w:rsidR="00CE7FCC" w:rsidRDefault="00942D02">
            <w:pPr>
              <w:pStyle w:val="TableParagraph"/>
              <w:spacing w:line="223" w:lineRule="exact"/>
              <w:ind w:left="107"/>
              <w:rPr>
                <w:sz w:val="20"/>
              </w:rPr>
            </w:pPr>
            <w:r>
              <w:rPr>
                <w:spacing w:val="-5"/>
                <w:sz w:val="20"/>
              </w:rPr>
              <w:t>110</w:t>
            </w:r>
          </w:p>
        </w:tc>
        <w:tc>
          <w:tcPr>
            <w:tcW w:w="2439" w:type="dxa"/>
          </w:tcPr>
          <w:p w14:paraId="61C48324" w14:textId="77777777" w:rsidR="00CE7FCC" w:rsidRDefault="00942D02">
            <w:pPr>
              <w:pStyle w:val="TableParagraph"/>
              <w:spacing w:line="223" w:lineRule="exact"/>
              <w:ind w:left="319"/>
              <w:rPr>
                <w:sz w:val="20"/>
              </w:rPr>
            </w:pPr>
            <w:r>
              <w:rPr>
                <w:sz w:val="20"/>
              </w:rPr>
              <w:t>120 (percentile 90</w:t>
            </w:r>
            <w:r>
              <w:rPr>
                <w:spacing w:val="-2"/>
                <w:sz w:val="20"/>
              </w:rPr>
              <w:t>)</w:t>
            </w:r>
          </w:p>
        </w:tc>
      </w:tr>
      <w:tr w:rsidR="00CE7FCC" w14:paraId="259299C4" w14:textId="77777777">
        <w:trPr>
          <w:trHeight w:val="733"/>
        </w:trPr>
        <w:tc>
          <w:tcPr>
            <w:tcW w:w="1702" w:type="dxa"/>
          </w:tcPr>
          <w:p w14:paraId="3C53DB0B" w14:textId="77777777" w:rsidR="00CE7FCC" w:rsidRDefault="00942D02">
            <w:pPr>
              <w:pStyle w:val="TableParagraph"/>
              <w:spacing w:before="0" w:line="240" w:lineRule="atLeast"/>
              <w:ind w:left="107"/>
              <w:rPr>
                <w:sz w:val="20"/>
              </w:rPr>
            </w:pPr>
            <w:r>
              <w:rPr>
                <w:spacing w:val="-2"/>
                <w:sz w:val="20"/>
              </w:rPr>
              <w:t>Demande chimique en oxygène (DCO)</w:t>
            </w:r>
          </w:p>
        </w:tc>
        <w:tc>
          <w:tcPr>
            <w:tcW w:w="917" w:type="dxa"/>
          </w:tcPr>
          <w:p w14:paraId="7806FCB3" w14:textId="77777777" w:rsidR="00CE7FCC" w:rsidRDefault="00942D02">
            <w:pPr>
              <w:pStyle w:val="TableParagraph"/>
              <w:ind w:left="108"/>
              <w:rPr>
                <w:sz w:val="20"/>
              </w:rPr>
            </w:pPr>
            <w:r>
              <w:rPr>
                <w:spacing w:val="-2"/>
                <w:position w:val="1"/>
                <w:sz w:val="20"/>
              </w:rPr>
              <w:t>mgO2/L</w:t>
            </w:r>
          </w:p>
        </w:tc>
        <w:tc>
          <w:tcPr>
            <w:tcW w:w="1387" w:type="dxa"/>
          </w:tcPr>
          <w:p w14:paraId="3F1958B6" w14:textId="77777777" w:rsidR="00CE7FCC" w:rsidRDefault="00942D02">
            <w:pPr>
              <w:pStyle w:val="TableParagraph"/>
              <w:ind w:left="107"/>
              <w:rPr>
                <w:sz w:val="20"/>
              </w:rPr>
            </w:pPr>
            <w:r>
              <w:rPr>
                <w:spacing w:val="-4"/>
                <w:sz w:val="20"/>
              </w:rPr>
              <w:t>21,7</w:t>
            </w:r>
          </w:p>
        </w:tc>
        <w:tc>
          <w:tcPr>
            <w:tcW w:w="939" w:type="dxa"/>
          </w:tcPr>
          <w:p w14:paraId="4A6D175B" w14:textId="77777777" w:rsidR="00CE7FCC" w:rsidRDefault="00942D02">
            <w:pPr>
              <w:pStyle w:val="TableParagraph"/>
              <w:ind w:left="108"/>
              <w:rPr>
                <w:sz w:val="20"/>
              </w:rPr>
            </w:pPr>
            <w:r>
              <w:rPr>
                <w:spacing w:val="-5"/>
                <w:sz w:val="20"/>
              </w:rPr>
              <w:t>13</w:t>
            </w:r>
          </w:p>
        </w:tc>
        <w:tc>
          <w:tcPr>
            <w:tcW w:w="979" w:type="dxa"/>
          </w:tcPr>
          <w:p w14:paraId="5625E4B6" w14:textId="77777777" w:rsidR="00CE7FCC" w:rsidRDefault="00942D02">
            <w:pPr>
              <w:pStyle w:val="TableParagraph"/>
              <w:ind w:left="107"/>
              <w:rPr>
                <w:sz w:val="20"/>
              </w:rPr>
            </w:pPr>
            <w:r>
              <w:rPr>
                <w:spacing w:val="-5"/>
                <w:sz w:val="20"/>
              </w:rPr>
              <w:t>41</w:t>
            </w:r>
          </w:p>
        </w:tc>
        <w:tc>
          <w:tcPr>
            <w:tcW w:w="2439" w:type="dxa"/>
          </w:tcPr>
          <w:p w14:paraId="06C3EE1E" w14:textId="77777777" w:rsidR="00CE7FCC" w:rsidRDefault="00942D02">
            <w:pPr>
              <w:pStyle w:val="TableParagraph"/>
              <w:ind w:left="319"/>
              <w:rPr>
                <w:sz w:val="20"/>
              </w:rPr>
            </w:pPr>
            <w:r>
              <w:rPr>
                <w:sz w:val="20"/>
              </w:rPr>
              <w:t>30 (percentile 90</w:t>
            </w:r>
            <w:r>
              <w:rPr>
                <w:spacing w:val="-2"/>
                <w:sz w:val="20"/>
              </w:rPr>
              <w:t>)</w:t>
            </w:r>
          </w:p>
        </w:tc>
      </w:tr>
      <w:tr w:rsidR="00CE7FCC" w14:paraId="563B081D" w14:textId="77777777">
        <w:trPr>
          <w:trHeight w:val="486"/>
        </w:trPr>
        <w:tc>
          <w:tcPr>
            <w:tcW w:w="1702" w:type="dxa"/>
          </w:tcPr>
          <w:p w14:paraId="0421B5C5" w14:textId="77777777" w:rsidR="00CE7FCC" w:rsidRDefault="00942D02">
            <w:pPr>
              <w:pStyle w:val="TableParagraph"/>
              <w:spacing w:before="0" w:line="243" w:lineRule="exact"/>
              <w:ind w:left="107"/>
              <w:rPr>
                <w:sz w:val="20"/>
              </w:rPr>
            </w:pPr>
            <w:r>
              <w:rPr>
                <w:spacing w:val="-2"/>
                <w:sz w:val="20"/>
              </w:rPr>
              <w:t>Azote Kjeldahl</w:t>
            </w:r>
          </w:p>
          <w:p w14:paraId="1C46F792" w14:textId="77777777" w:rsidR="00CE7FCC" w:rsidRDefault="00942D02">
            <w:pPr>
              <w:pStyle w:val="TableParagraph"/>
              <w:spacing w:before="0" w:line="223" w:lineRule="exact"/>
              <w:ind w:left="107"/>
              <w:rPr>
                <w:sz w:val="20"/>
              </w:rPr>
            </w:pPr>
            <w:r>
              <w:rPr>
                <w:spacing w:val="-2"/>
                <w:sz w:val="20"/>
              </w:rPr>
              <w:t>(KjN)</w:t>
            </w:r>
          </w:p>
        </w:tc>
        <w:tc>
          <w:tcPr>
            <w:tcW w:w="917" w:type="dxa"/>
          </w:tcPr>
          <w:p w14:paraId="69946DEF" w14:textId="77777777" w:rsidR="00CE7FCC" w:rsidRDefault="00942D02">
            <w:pPr>
              <w:pStyle w:val="TableParagraph"/>
              <w:spacing w:before="0" w:line="243" w:lineRule="exact"/>
              <w:ind w:left="108"/>
              <w:rPr>
                <w:sz w:val="20"/>
              </w:rPr>
            </w:pPr>
            <w:r>
              <w:rPr>
                <w:spacing w:val="-4"/>
                <w:sz w:val="20"/>
              </w:rPr>
              <w:t>mgN/L</w:t>
            </w:r>
          </w:p>
        </w:tc>
        <w:tc>
          <w:tcPr>
            <w:tcW w:w="1387" w:type="dxa"/>
          </w:tcPr>
          <w:p w14:paraId="7E4A581D" w14:textId="77777777" w:rsidR="00CE7FCC" w:rsidRDefault="00942D02">
            <w:pPr>
              <w:pStyle w:val="TableParagraph"/>
              <w:spacing w:before="0" w:line="243" w:lineRule="exact"/>
              <w:ind w:left="107"/>
              <w:rPr>
                <w:sz w:val="20"/>
              </w:rPr>
            </w:pPr>
            <w:r>
              <w:rPr>
                <w:spacing w:val="-5"/>
                <w:sz w:val="20"/>
              </w:rPr>
              <w:t>2,0</w:t>
            </w:r>
          </w:p>
        </w:tc>
        <w:tc>
          <w:tcPr>
            <w:tcW w:w="939" w:type="dxa"/>
          </w:tcPr>
          <w:p w14:paraId="05235F21" w14:textId="77777777" w:rsidR="00CE7FCC" w:rsidRDefault="00942D02">
            <w:pPr>
              <w:pStyle w:val="TableParagraph"/>
              <w:spacing w:before="0" w:line="243" w:lineRule="exact"/>
              <w:ind w:left="108"/>
              <w:rPr>
                <w:sz w:val="20"/>
              </w:rPr>
            </w:pPr>
            <w:r>
              <w:rPr>
                <w:spacing w:val="-5"/>
                <w:sz w:val="20"/>
              </w:rPr>
              <w:t>&lt;1</w:t>
            </w:r>
          </w:p>
        </w:tc>
        <w:tc>
          <w:tcPr>
            <w:tcW w:w="979" w:type="dxa"/>
          </w:tcPr>
          <w:p w14:paraId="39051B94" w14:textId="77777777" w:rsidR="00CE7FCC" w:rsidRDefault="00942D02">
            <w:pPr>
              <w:pStyle w:val="TableParagraph"/>
              <w:spacing w:before="0" w:line="243" w:lineRule="exact"/>
              <w:ind w:left="107"/>
              <w:rPr>
                <w:sz w:val="20"/>
              </w:rPr>
            </w:pPr>
            <w:r>
              <w:rPr>
                <w:spacing w:val="-10"/>
                <w:sz w:val="20"/>
              </w:rPr>
              <w:t>2</w:t>
            </w:r>
          </w:p>
        </w:tc>
        <w:tc>
          <w:tcPr>
            <w:tcW w:w="2439" w:type="dxa"/>
          </w:tcPr>
          <w:p w14:paraId="13FFC526" w14:textId="77777777" w:rsidR="00CE7FCC" w:rsidRDefault="00942D02">
            <w:pPr>
              <w:pStyle w:val="TableParagraph"/>
              <w:spacing w:before="0" w:line="243" w:lineRule="exact"/>
              <w:ind w:left="319"/>
              <w:rPr>
                <w:sz w:val="20"/>
              </w:rPr>
            </w:pPr>
            <w:r>
              <w:rPr>
                <w:sz w:val="20"/>
              </w:rPr>
              <w:t xml:space="preserve">6 </w:t>
            </w:r>
            <w:r>
              <w:rPr>
                <w:sz w:val="20"/>
              </w:rPr>
              <w:t>(percentile 90</w:t>
            </w:r>
            <w:r>
              <w:rPr>
                <w:spacing w:val="-2"/>
                <w:sz w:val="20"/>
              </w:rPr>
              <w:t>)</w:t>
            </w:r>
          </w:p>
        </w:tc>
      </w:tr>
      <w:tr w:rsidR="00CE7FCC" w14:paraId="13595D17" w14:textId="77777777">
        <w:trPr>
          <w:trHeight w:val="244"/>
        </w:trPr>
        <w:tc>
          <w:tcPr>
            <w:tcW w:w="1702" w:type="dxa"/>
          </w:tcPr>
          <w:p w14:paraId="31B31B0D" w14:textId="77777777" w:rsidR="00CE7FCC" w:rsidRDefault="00942D02">
            <w:pPr>
              <w:pStyle w:val="TableParagraph"/>
              <w:spacing w:line="223" w:lineRule="exact"/>
              <w:ind w:left="107"/>
              <w:rPr>
                <w:sz w:val="20"/>
              </w:rPr>
            </w:pPr>
            <w:r>
              <w:rPr>
                <w:spacing w:val="-4"/>
                <w:position w:val="1"/>
                <w:sz w:val="20"/>
              </w:rPr>
              <w:t>NH4+</w:t>
            </w:r>
          </w:p>
        </w:tc>
        <w:tc>
          <w:tcPr>
            <w:tcW w:w="917" w:type="dxa"/>
          </w:tcPr>
          <w:p w14:paraId="3F218562" w14:textId="77777777" w:rsidR="00CE7FCC" w:rsidRDefault="00942D02">
            <w:pPr>
              <w:pStyle w:val="TableParagraph"/>
              <w:spacing w:line="223" w:lineRule="exact"/>
              <w:ind w:left="108"/>
              <w:rPr>
                <w:sz w:val="20"/>
              </w:rPr>
            </w:pPr>
            <w:r>
              <w:rPr>
                <w:spacing w:val="-4"/>
                <w:sz w:val="20"/>
              </w:rPr>
              <w:t>mgN/L</w:t>
            </w:r>
          </w:p>
        </w:tc>
        <w:tc>
          <w:tcPr>
            <w:tcW w:w="1387" w:type="dxa"/>
          </w:tcPr>
          <w:p w14:paraId="0406DB45" w14:textId="77777777" w:rsidR="00CE7FCC" w:rsidRDefault="00942D02">
            <w:pPr>
              <w:pStyle w:val="TableParagraph"/>
              <w:spacing w:line="223" w:lineRule="exact"/>
              <w:ind w:left="107"/>
              <w:rPr>
                <w:sz w:val="20"/>
              </w:rPr>
            </w:pPr>
            <w:r>
              <w:rPr>
                <w:spacing w:val="-5"/>
                <w:sz w:val="20"/>
              </w:rPr>
              <w:t>0,3</w:t>
            </w:r>
          </w:p>
        </w:tc>
        <w:tc>
          <w:tcPr>
            <w:tcW w:w="939" w:type="dxa"/>
          </w:tcPr>
          <w:p w14:paraId="1616914E" w14:textId="77777777" w:rsidR="00CE7FCC" w:rsidRDefault="00942D02">
            <w:pPr>
              <w:pStyle w:val="TableParagraph"/>
              <w:spacing w:line="223" w:lineRule="exact"/>
              <w:ind w:left="108"/>
              <w:rPr>
                <w:sz w:val="20"/>
              </w:rPr>
            </w:pPr>
            <w:r>
              <w:rPr>
                <w:spacing w:val="-4"/>
                <w:sz w:val="20"/>
              </w:rPr>
              <w:t>0,15</w:t>
            </w:r>
          </w:p>
        </w:tc>
        <w:tc>
          <w:tcPr>
            <w:tcW w:w="979" w:type="dxa"/>
          </w:tcPr>
          <w:p w14:paraId="7AD10964" w14:textId="77777777" w:rsidR="00CE7FCC" w:rsidRDefault="00942D02">
            <w:pPr>
              <w:pStyle w:val="TableParagraph"/>
              <w:spacing w:line="223" w:lineRule="exact"/>
              <w:ind w:left="107"/>
              <w:rPr>
                <w:sz w:val="20"/>
              </w:rPr>
            </w:pPr>
            <w:r>
              <w:rPr>
                <w:spacing w:val="-5"/>
                <w:sz w:val="20"/>
              </w:rPr>
              <w:t>0,6</w:t>
            </w:r>
          </w:p>
        </w:tc>
        <w:tc>
          <w:tcPr>
            <w:tcW w:w="2439" w:type="dxa"/>
          </w:tcPr>
          <w:p w14:paraId="40623A0A" w14:textId="77777777" w:rsidR="00CE7FCC" w:rsidRDefault="00CE7FCC">
            <w:pPr>
              <w:pStyle w:val="TableParagraph"/>
              <w:spacing w:before="0"/>
              <w:rPr>
                <w:rFonts w:ascii="Times New Roman"/>
                <w:sz w:val="16"/>
              </w:rPr>
            </w:pPr>
          </w:p>
        </w:tc>
      </w:tr>
      <w:tr w:rsidR="00CE7FCC" w14:paraId="5A3463D6" w14:textId="77777777">
        <w:trPr>
          <w:trHeight w:val="244"/>
        </w:trPr>
        <w:tc>
          <w:tcPr>
            <w:tcW w:w="1702" w:type="dxa"/>
          </w:tcPr>
          <w:p w14:paraId="6654EB75" w14:textId="77777777" w:rsidR="00CE7FCC" w:rsidRDefault="00942D02">
            <w:pPr>
              <w:pStyle w:val="TableParagraph"/>
              <w:spacing w:line="223" w:lineRule="exact"/>
              <w:ind w:left="107"/>
              <w:rPr>
                <w:sz w:val="20"/>
              </w:rPr>
            </w:pPr>
            <w:r>
              <w:rPr>
                <w:spacing w:val="-4"/>
                <w:position w:val="1"/>
                <w:sz w:val="20"/>
              </w:rPr>
              <w:t>NO3-</w:t>
            </w:r>
          </w:p>
        </w:tc>
        <w:tc>
          <w:tcPr>
            <w:tcW w:w="917" w:type="dxa"/>
          </w:tcPr>
          <w:p w14:paraId="62D9D8DE" w14:textId="77777777" w:rsidR="00CE7FCC" w:rsidRDefault="00942D02">
            <w:pPr>
              <w:pStyle w:val="TableParagraph"/>
              <w:spacing w:line="223" w:lineRule="exact"/>
              <w:ind w:left="108"/>
              <w:rPr>
                <w:sz w:val="20"/>
              </w:rPr>
            </w:pPr>
            <w:r>
              <w:rPr>
                <w:spacing w:val="-4"/>
                <w:sz w:val="20"/>
              </w:rPr>
              <w:t>mgN/L</w:t>
            </w:r>
          </w:p>
        </w:tc>
        <w:tc>
          <w:tcPr>
            <w:tcW w:w="1387" w:type="dxa"/>
          </w:tcPr>
          <w:p w14:paraId="5A61B608" w14:textId="77777777" w:rsidR="00CE7FCC" w:rsidRDefault="00942D02">
            <w:pPr>
              <w:pStyle w:val="TableParagraph"/>
              <w:spacing w:line="223" w:lineRule="exact"/>
              <w:ind w:left="107"/>
              <w:rPr>
                <w:sz w:val="20"/>
              </w:rPr>
            </w:pPr>
            <w:r>
              <w:rPr>
                <w:spacing w:val="-5"/>
                <w:sz w:val="20"/>
              </w:rPr>
              <w:t>2,0</w:t>
            </w:r>
          </w:p>
        </w:tc>
        <w:tc>
          <w:tcPr>
            <w:tcW w:w="939" w:type="dxa"/>
          </w:tcPr>
          <w:p w14:paraId="719134A2" w14:textId="77777777" w:rsidR="00CE7FCC" w:rsidRDefault="00942D02">
            <w:pPr>
              <w:pStyle w:val="TableParagraph"/>
              <w:spacing w:line="223" w:lineRule="exact"/>
              <w:ind w:left="108"/>
              <w:rPr>
                <w:sz w:val="20"/>
              </w:rPr>
            </w:pPr>
            <w:r>
              <w:rPr>
                <w:spacing w:val="-4"/>
                <w:sz w:val="20"/>
              </w:rPr>
              <w:t>&lt;0,4</w:t>
            </w:r>
          </w:p>
        </w:tc>
        <w:tc>
          <w:tcPr>
            <w:tcW w:w="979" w:type="dxa"/>
          </w:tcPr>
          <w:p w14:paraId="6A9D21FC" w14:textId="77777777" w:rsidR="00CE7FCC" w:rsidRDefault="00942D02">
            <w:pPr>
              <w:pStyle w:val="TableParagraph"/>
              <w:spacing w:line="223" w:lineRule="exact"/>
              <w:ind w:left="107"/>
              <w:rPr>
                <w:sz w:val="20"/>
              </w:rPr>
            </w:pPr>
            <w:r>
              <w:rPr>
                <w:spacing w:val="-5"/>
                <w:sz w:val="20"/>
              </w:rPr>
              <w:t>3,1</w:t>
            </w:r>
          </w:p>
        </w:tc>
        <w:tc>
          <w:tcPr>
            <w:tcW w:w="2439" w:type="dxa"/>
          </w:tcPr>
          <w:p w14:paraId="292DB98F" w14:textId="77777777" w:rsidR="00CE7FCC" w:rsidRDefault="00942D02">
            <w:pPr>
              <w:pStyle w:val="TableParagraph"/>
              <w:spacing w:line="223" w:lineRule="exact"/>
              <w:ind w:left="319"/>
              <w:rPr>
                <w:sz w:val="20"/>
              </w:rPr>
            </w:pPr>
            <w:r>
              <w:rPr>
                <w:sz w:val="20"/>
              </w:rPr>
              <w:t>10 (percentile 90</w:t>
            </w:r>
            <w:r>
              <w:rPr>
                <w:spacing w:val="-2"/>
                <w:sz w:val="20"/>
              </w:rPr>
              <w:t>)</w:t>
            </w:r>
          </w:p>
        </w:tc>
      </w:tr>
      <w:tr w:rsidR="00CE7FCC" w14:paraId="0E5CD096" w14:textId="77777777">
        <w:trPr>
          <w:trHeight w:val="244"/>
        </w:trPr>
        <w:tc>
          <w:tcPr>
            <w:tcW w:w="1702" w:type="dxa"/>
          </w:tcPr>
          <w:p w14:paraId="26E6EE1F" w14:textId="77777777" w:rsidR="00CE7FCC" w:rsidRDefault="00942D02">
            <w:pPr>
              <w:pStyle w:val="TableParagraph"/>
              <w:spacing w:line="224" w:lineRule="exact"/>
              <w:ind w:left="107"/>
              <w:rPr>
                <w:sz w:val="20"/>
              </w:rPr>
            </w:pPr>
            <w:r>
              <w:rPr>
                <w:spacing w:val="-4"/>
                <w:position w:val="1"/>
                <w:sz w:val="20"/>
              </w:rPr>
              <w:t>NO2-</w:t>
            </w:r>
          </w:p>
        </w:tc>
        <w:tc>
          <w:tcPr>
            <w:tcW w:w="917" w:type="dxa"/>
          </w:tcPr>
          <w:p w14:paraId="0449EBE3" w14:textId="77777777" w:rsidR="00CE7FCC" w:rsidRDefault="00942D02">
            <w:pPr>
              <w:pStyle w:val="TableParagraph"/>
              <w:spacing w:line="223" w:lineRule="exact"/>
              <w:ind w:left="108"/>
              <w:rPr>
                <w:sz w:val="20"/>
              </w:rPr>
            </w:pPr>
            <w:r>
              <w:rPr>
                <w:spacing w:val="-4"/>
                <w:sz w:val="20"/>
              </w:rPr>
              <w:t>mgN/L</w:t>
            </w:r>
          </w:p>
        </w:tc>
        <w:tc>
          <w:tcPr>
            <w:tcW w:w="1387" w:type="dxa"/>
          </w:tcPr>
          <w:p w14:paraId="22EB2807" w14:textId="77777777" w:rsidR="00CE7FCC" w:rsidRDefault="00942D02">
            <w:pPr>
              <w:pStyle w:val="TableParagraph"/>
              <w:spacing w:line="223" w:lineRule="exact"/>
              <w:ind w:left="107"/>
              <w:rPr>
                <w:sz w:val="20"/>
              </w:rPr>
            </w:pPr>
            <w:r>
              <w:rPr>
                <w:spacing w:val="-5"/>
                <w:sz w:val="20"/>
              </w:rPr>
              <w:t>0,1</w:t>
            </w:r>
          </w:p>
        </w:tc>
        <w:tc>
          <w:tcPr>
            <w:tcW w:w="939" w:type="dxa"/>
          </w:tcPr>
          <w:p w14:paraId="326B4FBD" w14:textId="77777777" w:rsidR="00CE7FCC" w:rsidRDefault="00942D02">
            <w:pPr>
              <w:pStyle w:val="TableParagraph"/>
              <w:spacing w:line="223" w:lineRule="exact"/>
              <w:ind w:left="108"/>
              <w:rPr>
                <w:sz w:val="20"/>
              </w:rPr>
            </w:pPr>
            <w:r>
              <w:rPr>
                <w:spacing w:val="-2"/>
                <w:sz w:val="20"/>
              </w:rPr>
              <w:t>0,043</w:t>
            </w:r>
          </w:p>
        </w:tc>
        <w:tc>
          <w:tcPr>
            <w:tcW w:w="979" w:type="dxa"/>
          </w:tcPr>
          <w:p w14:paraId="59DECC2B" w14:textId="77777777" w:rsidR="00CE7FCC" w:rsidRDefault="00942D02">
            <w:pPr>
              <w:pStyle w:val="TableParagraph"/>
              <w:spacing w:line="223" w:lineRule="exact"/>
              <w:ind w:left="107"/>
              <w:rPr>
                <w:sz w:val="20"/>
              </w:rPr>
            </w:pPr>
            <w:r>
              <w:rPr>
                <w:spacing w:val="-4"/>
                <w:sz w:val="20"/>
              </w:rPr>
              <w:t>0,32</w:t>
            </w:r>
          </w:p>
        </w:tc>
        <w:tc>
          <w:tcPr>
            <w:tcW w:w="2439" w:type="dxa"/>
          </w:tcPr>
          <w:p w14:paraId="534B6489" w14:textId="77777777" w:rsidR="00CE7FCC" w:rsidRDefault="00CE7FCC">
            <w:pPr>
              <w:pStyle w:val="TableParagraph"/>
              <w:spacing w:before="0"/>
              <w:rPr>
                <w:rFonts w:ascii="Times New Roman"/>
                <w:sz w:val="16"/>
              </w:rPr>
            </w:pPr>
          </w:p>
        </w:tc>
      </w:tr>
      <w:tr w:rsidR="00CE7FCC" w14:paraId="7BA16384" w14:textId="77777777">
        <w:trPr>
          <w:trHeight w:val="244"/>
        </w:trPr>
        <w:tc>
          <w:tcPr>
            <w:tcW w:w="1702" w:type="dxa"/>
          </w:tcPr>
          <w:p w14:paraId="19BAC4CA" w14:textId="77777777" w:rsidR="00CE7FCC" w:rsidRDefault="00942D02">
            <w:pPr>
              <w:pStyle w:val="TableParagraph"/>
              <w:spacing w:line="223" w:lineRule="exact"/>
              <w:ind w:left="107"/>
              <w:rPr>
                <w:sz w:val="20"/>
              </w:rPr>
            </w:pPr>
            <w:r>
              <w:rPr>
                <w:spacing w:val="-2"/>
                <w:sz w:val="20"/>
              </w:rPr>
              <w:t>Azote total</w:t>
            </w:r>
          </w:p>
        </w:tc>
        <w:tc>
          <w:tcPr>
            <w:tcW w:w="917" w:type="dxa"/>
          </w:tcPr>
          <w:p w14:paraId="2D1C3900" w14:textId="77777777" w:rsidR="00CE7FCC" w:rsidRDefault="00942D02">
            <w:pPr>
              <w:pStyle w:val="TableParagraph"/>
              <w:spacing w:line="223" w:lineRule="exact"/>
              <w:ind w:left="108"/>
              <w:rPr>
                <w:sz w:val="20"/>
              </w:rPr>
            </w:pPr>
            <w:r>
              <w:rPr>
                <w:spacing w:val="-4"/>
                <w:sz w:val="20"/>
              </w:rPr>
              <w:t>mgN/L</w:t>
            </w:r>
          </w:p>
        </w:tc>
        <w:tc>
          <w:tcPr>
            <w:tcW w:w="1387" w:type="dxa"/>
          </w:tcPr>
          <w:p w14:paraId="2EC370A5" w14:textId="77777777" w:rsidR="00CE7FCC" w:rsidRDefault="00942D02">
            <w:pPr>
              <w:pStyle w:val="TableParagraph"/>
              <w:spacing w:line="223" w:lineRule="exact"/>
              <w:ind w:left="107"/>
              <w:rPr>
                <w:sz w:val="20"/>
              </w:rPr>
            </w:pPr>
            <w:r>
              <w:rPr>
                <w:spacing w:val="-5"/>
                <w:sz w:val="20"/>
              </w:rPr>
              <w:t>2,6</w:t>
            </w:r>
          </w:p>
        </w:tc>
        <w:tc>
          <w:tcPr>
            <w:tcW w:w="939" w:type="dxa"/>
          </w:tcPr>
          <w:p w14:paraId="1AC533E6" w14:textId="77777777" w:rsidR="00CE7FCC" w:rsidRDefault="00942D02">
            <w:pPr>
              <w:pStyle w:val="TableParagraph"/>
              <w:spacing w:line="223" w:lineRule="exact"/>
              <w:ind w:left="108"/>
              <w:rPr>
                <w:sz w:val="20"/>
              </w:rPr>
            </w:pPr>
            <w:r>
              <w:rPr>
                <w:spacing w:val="-5"/>
                <w:sz w:val="20"/>
              </w:rPr>
              <w:t>1,9</w:t>
            </w:r>
          </w:p>
        </w:tc>
        <w:tc>
          <w:tcPr>
            <w:tcW w:w="979" w:type="dxa"/>
          </w:tcPr>
          <w:p w14:paraId="1A64BCBF" w14:textId="77777777" w:rsidR="00CE7FCC" w:rsidRDefault="00942D02">
            <w:pPr>
              <w:pStyle w:val="TableParagraph"/>
              <w:spacing w:line="223" w:lineRule="exact"/>
              <w:ind w:left="107"/>
              <w:rPr>
                <w:sz w:val="20"/>
              </w:rPr>
            </w:pPr>
            <w:r>
              <w:rPr>
                <w:spacing w:val="-5"/>
                <w:sz w:val="20"/>
              </w:rPr>
              <w:t>3,9</w:t>
            </w:r>
          </w:p>
        </w:tc>
        <w:tc>
          <w:tcPr>
            <w:tcW w:w="2439" w:type="dxa"/>
          </w:tcPr>
          <w:p w14:paraId="25A9BC16" w14:textId="77777777" w:rsidR="00CE7FCC" w:rsidRDefault="00942D02">
            <w:pPr>
              <w:pStyle w:val="TableParagraph"/>
              <w:spacing w:line="223" w:lineRule="exact"/>
              <w:ind w:left="319"/>
              <w:rPr>
                <w:sz w:val="20"/>
              </w:rPr>
            </w:pPr>
            <w:r>
              <w:rPr>
                <w:sz w:val="20"/>
              </w:rPr>
              <w:t xml:space="preserve">4 </w:t>
            </w:r>
            <w:r>
              <w:rPr>
                <w:spacing w:val="-2"/>
                <w:sz w:val="20"/>
              </w:rPr>
              <w:t>(semestre d'été)</w:t>
            </w:r>
          </w:p>
        </w:tc>
      </w:tr>
      <w:tr w:rsidR="00CE7FCC" w14:paraId="262454D8" w14:textId="77777777">
        <w:trPr>
          <w:trHeight w:val="244"/>
        </w:trPr>
        <w:tc>
          <w:tcPr>
            <w:tcW w:w="1702" w:type="dxa"/>
          </w:tcPr>
          <w:p w14:paraId="7973C2C0" w14:textId="77777777" w:rsidR="00CE7FCC" w:rsidRDefault="00942D02">
            <w:pPr>
              <w:pStyle w:val="TableParagraph"/>
              <w:spacing w:line="223" w:lineRule="exact"/>
              <w:ind w:left="107"/>
              <w:rPr>
                <w:sz w:val="20"/>
              </w:rPr>
            </w:pPr>
            <w:r>
              <w:rPr>
                <w:sz w:val="20"/>
              </w:rPr>
              <w:t xml:space="preserve">Phosphore </w:t>
            </w:r>
            <w:r>
              <w:rPr>
                <w:spacing w:val="-2"/>
                <w:sz w:val="20"/>
              </w:rPr>
              <w:t>total</w:t>
            </w:r>
          </w:p>
        </w:tc>
        <w:tc>
          <w:tcPr>
            <w:tcW w:w="917" w:type="dxa"/>
          </w:tcPr>
          <w:p w14:paraId="69032D11" w14:textId="77777777" w:rsidR="00CE7FCC" w:rsidRDefault="00942D02">
            <w:pPr>
              <w:pStyle w:val="TableParagraph"/>
              <w:spacing w:line="223" w:lineRule="exact"/>
              <w:ind w:left="108"/>
              <w:rPr>
                <w:sz w:val="20"/>
              </w:rPr>
            </w:pPr>
            <w:r>
              <w:rPr>
                <w:spacing w:val="-2"/>
                <w:sz w:val="20"/>
              </w:rPr>
              <w:t>mgP/L</w:t>
            </w:r>
          </w:p>
        </w:tc>
        <w:tc>
          <w:tcPr>
            <w:tcW w:w="1387" w:type="dxa"/>
          </w:tcPr>
          <w:p w14:paraId="39E4E5FA" w14:textId="77777777" w:rsidR="00CE7FCC" w:rsidRDefault="00942D02">
            <w:pPr>
              <w:pStyle w:val="TableParagraph"/>
              <w:spacing w:line="223" w:lineRule="exact"/>
              <w:ind w:left="107"/>
              <w:rPr>
                <w:sz w:val="20"/>
              </w:rPr>
            </w:pPr>
            <w:r>
              <w:rPr>
                <w:spacing w:val="-5"/>
                <w:sz w:val="20"/>
              </w:rPr>
              <w:t>0,4</w:t>
            </w:r>
          </w:p>
        </w:tc>
        <w:tc>
          <w:tcPr>
            <w:tcW w:w="939" w:type="dxa"/>
          </w:tcPr>
          <w:p w14:paraId="1D578AE1" w14:textId="77777777" w:rsidR="00CE7FCC" w:rsidRDefault="00942D02">
            <w:pPr>
              <w:pStyle w:val="TableParagraph"/>
              <w:spacing w:line="223" w:lineRule="exact"/>
              <w:ind w:left="108"/>
              <w:rPr>
                <w:sz w:val="20"/>
              </w:rPr>
            </w:pPr>
            <w:r>
              <w:rPr>
                <w:spacing w:val="-4"/>
                <w:sz w:val="20"/>
              </w:rPr>
              <w:t>0,26</w:t>
            </w:r>
          </w:p>
        </w:tc>
        <w:tc>
          <w:tcPr>
            <w:tcW w:w="979" w:type="dxa"/>
          </w:tcPr>
          <w:p w14:paraId="42779229" w14:textId="77777777" w:rsidR="00CE7FCC" w:rsidRDefault="00942D02">
            <w:pPr>
              <w:pStyle w:val="TableParagraph"/>
              <w:spacing w:line="223" w:lineRule="exact"/>
              <w:ind w:left="107"/>
              <w:rPr>
                <w:sz w:val="20"/>
              </w:rPr>
            </w:pPr>
            <w:r>
              <w:rPr>
                <w:spacing w:val="-4"/>
                <w:sz w:val="20"/>
              </w:rPr>
              <w:t>0,72</w:t>
            </w:r>
          </w:p>
        </w:tc>
        <w:tc>
          <w:tcPr>
            <w:tcW w:w="2439" w:type="dxa"/>
          </w:tcPr>
          <w:p w14:paraId="002F001F" w14:textId="77777777" w:rsidR="00CE7FCC" w:rsidRDefault="00942D02">
            <w:pPr>
              <w:pStyle w:val="TableParagraph"/>
              <w:spacing w:line="223" w:lineRule="exact"/>
              <w:ind w:left="319"/>
              <w:rPr>
                <w:sz w:val="20"/>
              </w:rPr>
            </w:pPr>
            <w:r>
              <w:rPr>
                <w:sz w:val="20"/>
              </w:rPr>
              <w:t xml:space="preserve">0,14 </w:t>
            </w:r>
            <w:r>
              <w:rPr>
                <w:spacing w:val="-2"/>
                <w:sz w:val="20"/>
              </w:rPr>
              <w:t>(semestre d'été)</w:t>
            </w:r>
          </w:p>
        </w:tc>
      </w:tr>
    </w:tbl>
    <w:p w14:paraId="5AD7A30F" w14:textId="77777777" w:rsidR="00CE7FCC" w:rsidRDefault="00CE7FCC">
      <w:pPr>
        <w:pStyle w:val="BodyText"/>
        <w:spacing w:before="211"/>
        <w:rPr>
          <w:i/>
          <w:sz w:val="18"/>
        </w:rPr>
      </w:pPr>
    </w:p>
    <w:p w14:paraId="1D974E58" w14:textId="77777777" w:rsidR="00CE7FCC" w:rsidRDefault="00942D02">
      <w:pPr>
        <w:pStyle w:val="BodyText"/>
        <w:spacing w:line="259" w:lineRule="auto"/>
        <w:ind w:left="1651" w:right="672"/>
        <w:jc w:val="both"/>
      </w:pPr>
      <w:r>
        <w:t>Ces résultats montrent que (en 2017) les normes de qualité environnementale (NQE) pour un cours d'eau de type Little Brook sont respectées en moyenne pour la DCO (&lt; 30 mg/l) et le Ntot (&lt; 4 mg/l), mais pas pour le Ptot (&gt; 0,14 mg/l). Les maxima mesurés dép</w:t>
      </w:r>
      <w:r>
        <w:t xml:space="preserve">assent également les </w:t>
      </w:r>
      <w:r>
        <w:rPr>
          <w:spacing w:val="-2"/>
        </w:rPr>
        <w:t xml:space="preserve">normes de qualité environnementale </w:t>
      </w:r>
      <w:r>
        <w:t>pour la DCO et le Ptot.</w:t>
      </w:r>
    </w:p>
    <w:p w14:paraId="50A53BEB" w14:textId="77777777" w:rsidR="00CE7FCC" w:rsidRDefault="00942D02">
      <w:pPr>
        <w:pStyle w:val="BodyText"/>
        <w:spacing w:before="160" w:line="259" w:lineRule="auto"/>
        <w:ind w:left="1651" w:right="671"/>
        <w:jc w:val="both"/>
      </w:pPr>
      <w:r>
        <w:t>À l'est de la commune de Perk, ce cours d'eau se fond dans le Barebeek après une confluence avec le Molenbeek. Le Barebeek est une masse d'eau locale de premier ordre (catégori</w:t>
      </w:r>
      <w:r>
        <w:t xml:space="preserve">e de rivière, type petit ruisseau) avec le code L111_1047 selon les plans de gestion du bassin hydrographique de l'Escaut. Ceci est important pour l'évaluation de l'impact. Pour ce cours d'eau, la qualité de la masse d'eau est évaluée dans l'intervalle et </w:t>
      </w:r>
      <w:r>
        <w:t>publiée dans des fiches. Dans le présent RIE, les fiches "Assessment 3</w:t>
      </w:r>
      <w:r>
        <w:rPr>
          <w:vertAlign w:val="superscript"/>
        </w:rPr>
        <w:t>e</w:t>
      </w:r>
      <w:r>
        <w:t xml:space="preserve"> SGBP" </w:t>
      </w:r>
      <w:r>
        <w:t>sont utilisées.</w:t>
      </w:r>
      <w:r>
        <w:t xml:space="preserve"> Pour cette masse d'eau, les données de surveillance du point de surveillance 380020, TR380020.1, TR380020.2 et TR380020.5 sont utilisées. Les paramètres physico-c</w:t>
      </w:r>
      <w:r>
        <w:t xml:space="preserve">himiques de ce cours d'eau mesurés au point de surveillance 380020 (2019) sont également indiqués dans le </w:t>
      </w:r>
      <w:hyperlink w:anchor="_bookmark68" w:history="1">
        <w:r>
          <w:t>tableau 9-5</w:t>
        </w:r>
      </w:hyperlink>
      <w:r>
        <w:t>. Les NQE énoncées à l'annexe 3.2.1 de VLAREM II sont également incluses da</w:t>
      </w:r>
      <w:r>
        <w:t>ns ce tableau.</w:t>
      </w:r>
    </w:p>
    <w:p w14:paraId="6DF877D1" w14:textId="77777777" w:rsidR="00CE7FCC" w:rsidRDefault="00942D02">
      <w:pPr>
        <w:pStyle w:val="BodyText"/>
        <w:spacing w:before="160" w:line="254" w:lineRule="auto"/>
        <w:ind w:left="1651" w:right="688"/>
        <w:jc w:val="both"/>
      </w:pPr>
      <w:r>
        <w:t>La fiche montre que l'évaluation globale de l'état écologique/du potentiel écologique est modérée. L'état chimique est jugé mauvais.</w:t>
      </w:r>
    </w:p>
    <w:p w14:paraId="701977C5" w14:textId="77777777" w:rsidR="00CE7FCC" w:rsidRDefault="00CE7FCC">
      <w:pPr>
        <w:spacing w:line="254" w:lineRule="auto"/>
        <w:jc w:val="both"/>
        <w:sectPr w:rsidR="00CE7FCC">
          <w:pgSz w:w="11910" w:h="16840"/>
          <w:pgMar w:top="1740" w:right="460" w:bottom="1320" w:left="900" w:header="571" w:footer="1114" w:gutter="0"/>
          <w:cols w:space="720"/>
        </w:sectPr>
      </w:pPr>
    </w:p>
    <w:p w14:paraId="1C14C1AC" w14:textId="77777777" w:rsidR="00CE7FCC" w:rsidRDefault="00CE7FCC">
      <w:pPr>
        <w:pStyle w:val="BodyText"/>
        <w:spacing w:before="3"/>
        <w:rPr>
          <w:sz w:val="18"/>
        </w:rPr>
      </w:pPr>
    </w:p>
    <w:p w14:paraId="635695C2" w14:textId="77777777" w:rsidR="00CE7FCC" w:rsidRDefault="00942D02">
      <w:pPr>
        <w:pStyle w:val="BodyText"/>
        <w:ind w:left="1022"/>
      </w:pPr>
      <w:r>
        <w:rPr>
          <w:noProof/>
        </w:rPr>
        <w:drawing>
          <wp:inline distT="0" distB="0" distL="0" distR="0" wp14:anchorId="4B5F8A2D" wp14:editId="2B44D098">
            <wp:extent cx="5878562" cy="4271391"/>
            <wp:effectExtent l="0" t="0" r="0" b="0"/>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272" cstate="print"/>
                    <a:stretch>
                      <a:fillRect/>
                    </a:stretch>
                  </pic:blipFill>
                  <pic:spPr>
                    <a:xfrm>
                      <a:off x="0" y="0"/>
                      <a:ext cx="5878562" cy="4271391"/>
                    </a:xfrm>
                    <a:prstGeom prst="rect">
                      <a:avLst/>
                    </a:prstGeom>
                  </pic:spPr>
                </pic:pic>
              </a:graphicData>
            </a:graphic>
          </wp:inline>
        </w:drawing>
      </w:r>
    </w:p>
    <w:p w14:paraId="0BBC2F1D" w14:textId="77777777" w:rsidR="00CE7FCC" w:rsidRDefault="00942D02">
      <w:pPr>
        <w:pStyle w:val="BodyText"/>
        <w:spacing w:before="70"/>
      </w:pPr>
      <w:r>
        <w:rPr>
          <w:noProof/>
        </w:rPr>
        <w:drawing>
          <wp:anchor distT="0" distB="0" distL="0" distR="0" simplePos="0" relativeHeight="487696896" behindDoc="1" locked="0" layoutInCell="1" allowOverlap="1" wp14:anchorId="0A030E72" wp14:editId="324DD9DF">
            <wp:simplePos x="0" y="0"/>
            <wp:positionH relativeFrom="page">
              <wp:posOffset>1407700</wp:posOffset>
            </wp:positionH>
            <wp:positionV relativeFrom="paragraph">
              <wp:posOffset>214833</wp:posOffset>
            </wp:positionV>
            <wp:extent cx="5743975" cy="1628775"/>
            <wp:effectExtent l="0" t="0" r="0" b="0"/>
            <wp:wrapTopAndBottom/>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273" cstate="print"/>
                    <a:stretch>
                      <a:fillRect/>
                    </a:stretch>
                  </pic:blipFill>
                  <pic:spPr>
                    <a:xfrm>
                      <a:off x="0" y="0"/>
                      <a:ext cx="5743975" cy="1628775"/>
                    </a:xfrm>
                    <a:prstGeom prst="rect">
                      <a:avLst/>
                    </a:prstGeom>
                  </pic:spPr>
                </pic:pic>
              </a:graphicData>
            </a:graphic>
          </wp:anchor>
        </w:drawing>
      </w:r>
    </w:p>
    <w:p w14:paraId="4D6813C5" w14:textId="77777777" w:rsidR="00CE7FCC" w:rsidRDefault="00CE7FCC">
      <w:pPr>
        <w:pStyle w:val="BodyText"/>
        <w:spacing w:before="38"/>
        <w:rPr>
          <w:sz w:val="18"/>
        </w:rPr>
      </w:pPr>
    </w:p>
    <w:p w14:paraId="2CCB5B29" w14:textId="77777777" w:rsidR="00CE7FCC" w:rsidRDefault="00942D02">
      <w:pPr>
        <w:ind w:left="1651"/>
        <w:rPr>
          <w:i/>
          <w:sz w:val="18"/>
        </w:rPr>
      </w:pPr>
      <w:r>
        <w:rPr>
          <w:i/>
          <w:color w:val="005B82"/>
          <w:sz w:val="18"/>
        </w:rPr>
        <w:t>Figure 9-13 : Extrait de la fiche de la masse d'eau Barebeek L1 (L111_1047</w:t>
      </w:r>
      <w:r>
        <w:rPr>
          <w:i/>
          <w:color w:val="005B82"/>
          <w:spacing w:val="40"/>
          <w:sz w:val="18"/>
        </w:rPr>
        <w:t xml:space="preserve">) </w:t>
      </w:r>
      <w:r>
        <w:rPr>
          <w:i/>
          <w:color w:val="005B82"/>
          <w:sz w:val="18"/>
        </w:rPr>
        <w:t>selon les plans de gestion du bassin hydrographique de l'Escaut</w:t>
      </w:r>
    </w:p>
    <w:p w14:paraId="107511A2" w14:textId="77777777" w:rsidR="00CE7FCC" w:rsidRDefault="00942D02">
      <w:pPr>
        <w:spacing w:before="199"/>
        <w:ind w:left="1651"/>
        <w:rPr>
          <w:i/>
          <w:sz w:val="18"/>
        </w:rPr>
      </w:pPr>
      <w:bookmarkStart w:id="68" w:name="_bookmark68"/>
      <w:bookmarkEnd w:id="68"/>
      <w:r>
        <w:rPr>
          <w:i/>
          <w:color w:val="005B82"/>
          <w:sz w:val="18"/>
        </w:rPr>
        <w:t xml:space="preserve">Tableau 9-5 : Paramètres physico-chimiques (2019, 2020 et 2022) au point de mesure 380820 sur Barebrook (source : VMM </w:t>
      </w:r>
      <w:r>
        <w:rPr>
          <w:i/>
          <w:color w:val="005B82"/>
          <w:spacing w:val="-2"/>
          <w:sz w:val="18"/>
        </w:rPr>
        <w:t>Geoloketten)</w:t>
      </w:r>
    </w:p>
    <w:p w14:paraId="7632303E" w14:textId="77777777" w:rsidR="00CE7FCC" w:rsidRDefault="00CE7FCC">
      <w:pPr>
        <w:pStyle w:val="BodyText"/>
        <w:spacing w:before="4" w:after="1"/>
        <w:rPr>
          <w:i/>
          <w:sz w:val="16"/>
        </w:rPr>
      </w:pPr>
    </w:p>
    <w:tbl>
      <w:tblPr>
        <w:tblW w:w="0" w:type="auto"/>
        <w:tblInd w:w="1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5"/>
        <w:gridCol w:w="747"/>
        <w:gridCol w:w="2322"/>
        <w:gridCol w:w="1038"/>
        <w:gridCol w:w="1149"/>
        <w:gridCol w:w="661"/>
        <w:gridCol w:w="685"/>
      </w:tblGrid>
      <w:tr w:rsidR="00CE7FCC" w14:paraId="15E39967" w14:textId="77777777">
        <w:trPr>
          <w:trHeight w:val="245"/>
        </w:trPr>
        <w:tc>
          <w:tcPr>
            <w:tcW w:w="1705" w:type="dxa"/>
            <w:vMerge w:val="restart"/>
          </w:tcPr>
          <w:p w14:paraId="7E71A3CB" w14:textId="77777777" w:rsidR="00CE7FCC" w:rsidRDefault="00942D02">
            <w:pPr>
              <w:pStyle w:val="TableParagraph"/>
              <w:spacing w:before="2"/>
              <w:ind w:left="107"/>
              <w:rPr>
                <w:b/>
                <w:sz w:val="20"/>
              </w:rPr>
            </w:pPr>
            <w:r>
              <w:rPr>
                <w:b/>
                <w:spacing w:val="-2"/>
                <w:sz w:val="20"/>
              </w:rPr>
              <w:t>Paramètres</w:t>
            </w:r>
          </w:p>
        </w:tc>
        <w:tc>
          <w:tcPr>
            <w:tcW w:w="747" w:type="dxa"/>
            <w:vMerge w:val="restart"/>
          </w:tcPr>
          <w:p w14:paraId="68A5AAE3" w14:textId="77777777" w:rsidR="00CE7FCC" w:rsidRDefault="00942D02">
            <w:pPr>
              <w:pStyle w:val="TableParagraph"/>
              <w:spacing w:before="2"/>
              <w:ind w:left="107"/>
              <w:rPr>
                <w:b/>
                <w:sz w:val="20"/>
              </w:rPr>
            </w:pPr>
            <w:r>
              <w:rPr>
                <w:b/>
                <w:spacing w:val="-5"/>
                <w:sz w:val="20"/>
              </w:rPr>
              <w:t>MKN</w:t>
            </w:r>
          </w:p>
        </w:tc>
        <w:tc>
          <w:tcPr>
            <w:tcW w:w="2322" w:type="dxa"/>
            <w:vMerge w:val="restart"/>
          </w:tcPr>
          <w:p w14:paraId="3699C851" w14:textId="77777777" w:rsidR="00CE7FCC" w:rsidRDefault="00942D02">
            <w:pPr>
              <w:pStyle w:val="TableParagraph"/>
              <w:spacing w:before="2"/>
              <w:ind w:left="106"/>
              <w:rPr>
                <w:b/>
                <w:sz w:val="20"/>
              </w:rPr>
            </w:pPr>
            <w:r>
              <w:rPr>
                <w:b/>
                <w:spacing w:val="-2"/>
                <w:sz w:val="20"/>
              </w:rPr>
              <w:t>Méthode d'examen</w:t>
            </w:r>
          </w:p>
        </w:tc>
        <w:tc>
          <w:tcPr>
            <w:tcW w:w="1038" w:type="dxa"/>
            <w:vMerge w:val="restart"/>
          </w:tcPr>
          <w:p w14:paraId="44A69CF3" w14:textId="77777777" w:rsidR="00CE7FCC" w:rsidRDefault="00942D02">
            <w:pPr>
              <w:pStyle w:val="TableParagraph"/>
              <w:spacing w:before="2"/>
              <w:ind w:left="106"/>
              <w:rPr>
                <w:b/>
                <w:sz w:val="20"/>
              </w:rPr>
            </w:pPr>
            <w:r>
              <w:rPr>
                <w:b/>
                <w:spacing w:val="-2"/>
                <w:sz w:val="20"/>
              </w:rPr>
              <w:t>Unité</w:t>
            </w:r>
          </w:p>
        </w:tc>
        <w:tc>
          <w:tcPr>
            <w:tcW w:w="2495" w:type="dxa"/>
            <w:gridSpan w:val="3"/>
          </w:tcPr>
          <w:p w14:paraId="46DFE1BB" w14:textId="77777777" w:rsidR="00CE7FCC" w:rsidRDefault="00942D02">
            <w:pPr>
              <w:pStyle w:val="TableParagraph"/>
              <w:spacing w:before="2" w:line="223" w:lineRule="exact"/>
              <w:ind w:left="104"/>
              <w:rPr>
                <w:b/>
                <w:sz w:val="20"/>
              </w:rPr>
            </w:pPr>
            <w:r>
              <w:rPr>
                <w:b/>
                <w:spacing w:val="-2"/>
                <w:sz w:val="20"/>
              </w:rPr>
              <w:t xml:space="preserve">Valeur/concentration </w:t>
            </w:r>
            <w:r>
              <w:rPr>
                <w:b/>
                <w:spacing w:val="-4"/>
                <w:sz w:val="20"/>
              </w:rPr>
              <w:t>2</w:t>
            </w:r>
            <w:r>
              <w:rPr>
                <w:b/>
                <w:spacing w:val="-4"/>
                <w:sz w:val="20"/>
              </w:rPr>
              <w:t>019</w:t>
            </w:r>
          </w:p>
        </w:tc>
      </w:tr>
      <w:tr w:rsidR="00CE7FCC" w14:paraId="359B2519" w14:textId="77777777">
        <w:trPr>
          <w:trHeight w:val="244"/>
        </w:trPr>
        <w:tc>
          <w:tcPr>
            <w:tcW w:w="1705" w:type="dxa"/>
            <w:vMerge/>
            <w:tcBorders>
              <w:top w:val="nil"/>
            </w:tcBorders>
          </w:tcPr>
          <w:p w14:paraId="5780CF6C" w14:textId="77777777" w:rsidR="00CE7FCC" w:rsidRDefault="00CE7FCC">
            <w:pPr>
              <w:rPr>
                <w:sz w:val="2"/>
                <w:szCs w:val="2"/>
              </w:rPr>
            </w:pPr>
          </w:p>
        </w:tc>
        <w:tc>
          <w:tcPr>
            <w:tcW w:w="747" w:type="dxa"/>
            <w:vMerge/>
            <w:tcBorders>
              <w:top w:val="nil"/>
            </w:tcBorders>
          </w:tcPr>
          <w:p w14:paraId="03A23542" w14:textId="77777777" w:rsidR="00CE7FCC" w:rsidRDefault="00CE7FCC">
            <w:pPr>
              <w:rPr>
                <w:sz w:val="2"/>
                <w:szCs w:val="2"/>
              </w:rPr>
            </w:pPr>
          </w:p>
        </w:tc>
        <w:tc>
          <w:tcPr>
            <w:tcW w:w="2322" w:type="dxa"/>
            <w:vMerge/>
            <w:tcBorders>
              <w:top w:val="nil"/>
            </w:tcBorders>
          </w:tcPr>
          <w:p w14:paraId="00E1E259" w14:textId="77777777" w:rsidR="00CE7FCC" w:rsidRDefault="00CE7FCC">
            <w:pPr>
              <w:rPr>
                <w:sz w:val="2"/>
                <w:szCs w:val="2"/>
              </w:rPr>
            </w:pPr>
          </w:p>
        </w:tc>
        <w:tc>
          <w:tcPr>
            <w:tcW w:w="1038" w:type="dxa"/>
            <w:vMerge/>
            <w:tcBorders>
              <w:top w:val="nil"/>
            </w:tcBorders>
          </w:tcPr>
          <w:p w14:paraId="74B51ABD" w14:textId="77777777" w:rsidR="00CE7FCC" w:rsidRDefault="00CE7FCC">
            <w:pPr>
              <w:rPr>
                <w:sz w:val="2"/>
                <w:szCs w:val="2"/>
              </w:rPr>
            </w:pPr>
          </w:p>
        </w:tc>
        <w:tc>
          <w:tcPr>
            <w:tcW w:w="1149" w:type="dxa"/>
          </w:tcPr>
          <w:p w14:paraId="62CFBD85" w14:textId="77777777" w:rsidR="00CE7FCC" w:rsidRDefault="00942D02">
            <w:pPr>
              <w:pStyle w:val="TableParagraph"/>
              <w:spacing w:line="223" w:lineRule="exact"/>
              <w:ind w:left="104"/>
              <w:rPr>
                <w:b/>
                <w:sz w:val="20"/>
              </w:rPr>
            </w:pPr>
            <w:r>
              <w:rPr>
                <w:b/>
                <w:spacing w:val="-2"/>
                <w:sz w:val="20"/>
              </w:rPr>
              <w:t>Moyenne</w:t>
            </w:r>
          </w:p>
        </w:tc>
        <w:tc>
          <w:tcPr>
            <w:tcW w:w="661" w:type="dxa"/>
          </w:tcPr>
          <w:p w14:paraId="56A67C3E" w14:textId="77777777" w:rsidR="00CE7FCC" w:rsidRDefault="00942D02">
            <w:pPr>
              <w:pStyle w:val="TableParagraph"/>
              <w:spacing w:line="223" w:lineRule="exact"/>
              <w:ind w:left="103"/>
              <w:rPr>
                <w:b/>
                <w:sz w:val="20"/>
              </w:rPr>
            </w:pPr>
            <w:r>
              <w:rPr>
                <w:b/>
                <w:spacing w:val="-4"/>
                <w:sz w:val="20"/>
              </w:rPr>
              <w:t>Min.</w:t>
            </w:r>
          </w:p>
        </w:tc>
        <w:tc>
          <w:tcPr>
            <w:tcW w:w="685" w:type="dxa"/>
          </w:tcPr>
          <w:p w14:paraId="4BF94A10" w14:textId="77777777" w:rsidR="00CE7FCC" w:rsidRDefault="00942D02">
            <w:pPr>
              <w:pStyle w:val="TableParagraph"/>
              <w:spacing w:line="223" w:lineRule="exact"/>
              <w:ind w:left="102"/>
              <w:rPr>
                <w:b/>
                <w:sz w:val="20"/>
              </w:rPr>
            </w:pPr>
            <w:r>
              <w:rPr>
                <w:b/>
                <w:spacing w:val="-4"/>
                <w:sz w:val="20"/>
              </w:rPr>
              <w:t>Max.</w:t>
            </w:r>
          </w:p>
        </w:tc>
      </w:tr>
      <w:tr w:rsidR="00CE7FCC" w14:paraId="55C02127" w14:textId="77777777">
        <w:trPr>
          <w:trHeight w:val="244"/>
        </w:trPr>
        <w:tc>
          <w:tcPr>
            <w:tcW w:w="1705" w:type="dxa"/>
          </w:tcPr>
          <w:p w14:paraId="1BEB0F65" w14:textId="77777777" w:rsidR="00CE7FCC" w:rsidRDefault="00942D02">
            <w:pPr>
              <w:pStyle w:val="TableParagraph"/>
              <w:spacing w:line="223" w:lineRule="exact"/>
              <w:ind w:left="107"/>
              <w:rPr>
                <w:sz w:val="20"/>
              </w:rPr>
            </w:pPr>
            <w:r>
              <w:rPr>
                <w:spacing w:val="-2"/>
                <w:sz w:val="20"/>
              </w:rPr>
              <w:t>Température</w:t>
            </w:r>
          </w:p>
        </w:tc>
        <w:tc>
          <w:tcPr>
            <w:tcW w:w="747" w:type="dxa"/>
          </w:tcPr>
          <w:p w14:paraId="23BA4AF8" w14:textId="77777777" w:rsidR="00CE7FCC" w:rsidRDefault="00942D02">
            <w:pPr>
              <w:pStyle w:val="TableParagraph"/>
              <w:spacing w:line="223" w:lineRule="exact"/>
              <w:ind w:left="107"/>
              <w:rPr>
                <w:sz w:val="20"/>
              </w:rPr>
            </w:pPr>
            <w:r>
              <w:rPr>
                <w:sz w:val="20"/>
              </w:rPr>
              <w:t xml:space="preserve">25 </w:t>
            </w:r>
            <w:r>
              <w:rPr>
                <w:spacing w:val="-5"/>
                <w:sz w:val="20"/>
              </w:rPr>
              <w:t>°C</w:t>
            </w:r>
          </w:p>
        </w:tc>
        <w:tc>
          <w:tcPr>
            <w:tcW w:w="2322" w:type="dxa"/>
          </w:tcPr>
          <w:p w14:paraId="3CDAC531" w14:textId="77777777" w:rsidR="00CE7FCC" w:rsidRDefault="00942D02">
            <w:pPr>
              <w:pStyle w:val="TableParagraph"/>
              <w:spacing w:line="223" w:lineRule="exact"/>
              <w:ind w:left="106"/>
              <w:rPr>
                <w:sz w:val="20"/>
              </w:rPr>
            </w:pPr>
            <w:r>
              <w:rPr>
                <w:spacing w:val="-2"/>
                <w:sz w:val="20"/>
              </w:rPr>
              <w:t>Maximum</w:t>
            </w:r>
          </w:p>
        </w:tc>
        <w:tc>
          <w:tcPr>
            <w:tcW w:w="1038" w:type="dxa"/>
          </w:tcPr>
          <w:p w14:paraId="2FCBAC03" w14:textId="77777777" w:rsidR="00CE7FCC" w:rsidRDefault="00942D02">
            <w:pPr>
              <w:pStyle w:val="TableParagraph"/>
              <w:spacing w:line="223" w:lineRule="exact"/>
              <w:ind w:left="106"/>
              <w:rPr>
                <w:sz w:val="20"/>
              </w:rPr>
            </w:pPr>
            <w:r>
              <w:rPr>
                <w:spacing w:val="-5"/>
                <w:sz w:val="20"/>
              </w:rPr>
              <w:t>°C</w:t>
            </w:r>
          </w:p>
        </w:tc>
        <w:tc>
          <w:tcPr>
            <w:tcW w:w="1149" w:type="dxa"/>
          </w:tcPr>
          <w:p w14:paraId="3392C64F" w14:textId="77777777" w:rsidR="00CE7FCC" w:rsidRDefault="00942D02">
            <w:pPr>
              <w:pStyle w:val="TableParagraph"/>
              <w:spacing w:line="223" w:lineRule="exact"/>
              <w:ind w:left="104"/>
              <w:rPr>
                <w:sz w:val="20"/>
              </w:rPr>
            </w:pPr>
            <w:r>
              <w:rPr>
                <w:spacing w:val="-4"/>
                <w:sz w:val="20"/>
              </w:rPr>
              <w:t>11,9</w:t>
            </w:r>
          </w:p>
        </w:tc>
        <w:tc>
          <w:tcPr>
            <w:tcW w:w="661" w:type="dxa"/>
          </w:tcPr>
          <w:p w14:paraId="20CE88A9" w14:textId="77777777" w:rsidR="00CE7FCC" w:rsidRDefault="00942D02">
            <w:pPr>
              <w:pStyle w:val="TableParagraph"/>
              <w:spacing w:line="223" w:lineRule="exact"/>
              <w:ind w:left="103"/>
              <w:rPr>
                <w:sz w:val="20"/>
              </w:rPr>
            </w:pPr>
            <w:r>
              <w:rPr>
                <w:spacing w:val="-5"/>
                <w:sz w:val="20"/>
              </w:rPr>
              <w:t>7,6</w:t>
            </w:r>
          </w:p>
        </w:tc>
        <w:tc>
          <w:tcPr>
            <w:tcW w:w="685" w:type="dxa"/>
          </w:tcPr>
          <w:p w14:paraId="2E5D8B92" w14:textId="77777777" w:rsidR="00CE7FCC" w:rsidRDefault="00942D02">
            <w:pPr>
              <w:pStyle w:val="TableParagraph"/>
              <w:spacing w:line="223" w:lineRule="exact"/>
              <w:ind w:left="102"/>
              <w:rPr>
                <w:sz w:val="20"/>
              </w:rPr>
            </w:pPr>
            <w:r>
              <w:rPr>
                <w:spacing w:val="-4"/>
                <w:sz w:val="20"/>
              </w:rPr>
              <w:t>19,4</w:t>
            </w:r>
          </w:p>
        </w:tc>
      </w:tr>
      <w:tr w:rsidR="00CE7FCC" w14:paraId="6DE02DBA" w14:textId="77777777">
        <w:trPr>
          <w:trHeight w:val="486"/>
        </w:trPr>
        <w:tc>
          <w:tcPr>
            <w:tcW w:w="1705" w:type="dxa"/>
          </w:tcPr>
          <w:p w14:paraId="46C4A916" w14:textId="77777777" w:rsidR="00CE7FCC" w:rsidRDefault="00942D02">
            <w:pPr>
              <w:pStyle w:val="TableParagraph"/>
              <w:ind w:left="107"/>
              <w:rPr>
                <w:sz w:val="20"/>
              </w:rPr>
            </w:pPr>
            <w:r>
              <w:rPr>
                <w:spacing w:val="-5"/>
                <w:sz w:val="20"/>
              </w:rPr>
              <w:t>pH</w:t>
            </w:r>
          </w:p>
        </w:tc>
        <w:tc>
          <w:tcPr>
            <w:tcW w:w="747" w:type="dxa"/>
          </w:tcPr>
          <w:p w14:paraId="01979B9F" w14:textId="77777777" w:rsidR="00CE7FCC" w:rsidRDefault="00942D02">
            <w:pPr>
              <w:pStyle w:val="TableParagraph"/>
              <w:spacing w:line="243" w:lineRule="exact"/>
              <w:ind w:left="107"/>
              <w:rPr>
                <w:sz w:val="20"/>
              </w:rPr>
            </w:pPr>
            <w:r>
              <w:rPr>
                <w:sz w:val="20"/>
              </w:rPr>
              <w:t xml:space="preserve">6,5 </w:t>
            </w:r>
            <w:r>
              <w:rPr>
                <w:spacing w:val="-10"/>
                <w:sz w:val="20"/>
              </w:rPr>
              <w:t>-</w:t>
            </w:r>
          </w:p>
          <w:p w14:paraId="3039C215" w14:textId="77777777" w:rsidR="00CE7FCC" w:rsidRDefault="00942D02">
            <w:pPr>
              <w:pStyle w:val="TableParagraph"/>
              <w:spacing w:before="0" w:line="222" w:lineRule="exact"/>
              <w:ind w:left="107"/>
              <w:rPr>
                <w:sz w:val="20"/>
              </w:rPr>
            </w:pPr>
            <w:r>
              <w:rPr>
                <w:spacing w:val="-5"/>
                <w:sz w:val="20"/>
              </w:rPr>
              <w:t>8,5</w:t>
            </w:r>
          </w:p>
        </w:tc>
        <w:tc>
          <w:tcPr>
            <w:tcW w:w="2322" w:type="dxa"/>
          </w:tcPr>
          <w:p w14:paraId="32D7769F" w14:textId="77777777" w:rsidR="00CE7FCC" w:rsidRDefault="00942D02">
            <w:pPr>
              <w:pStyle w:val="TableParagraph"/>
              <w:ind w:left="106"/>
              <w:rPr>
                <w:sz w:val="20"/>
              </w:rPr>
            </w:pPr>
            <w:r>
              <w:rPr>
                <w:sz w:val="20"/>
              </w:rPr>
              <w:t xml:space="preserve">Minimum - </w:t>
            </w:r>
            <w:r>
              <w:rPr>
                <w:spacing w:val="-2"/>
                <w:sz w:val="20"/>
              </w:rPr>
              <w:t>Maximum</w:t>
            </w:r>
          </w:p>
        </w:tc>
        <w:tc>
          <w:tcPr>
            <w:tcW w:w="1038" w:type="dxa"/>
          </w:tcPr>
          <w:p w14:paraId="0EEE92AF" w14:textId="77777777" w:rsidR="00CE7FCC" w:rsidRDefault="00942D02">
            <w:pPr>
              <w:pStyle w:val="TableParagraph"/>
              <w:ind w:left="106"/>
              <w:rPr>
                <w:sz w:val="20"/>
              </w:rPr>
            </w:pPr>
            <w:r>
              <w:rPr>
                <w:spacing w:val="-10"/>
                <w:sz w:val="20"/>
              </w:rPr>
              <w:t>-</w:t>
            </w:r>
          </w:p>
        </w:tc>
        <w:tc>
          <w:tcPr>
            <w:tcW w:w="1149" w:type="dxa"/>
          </w:tcPr>
          <w:p w14:paraId="717E0865" w14:textId="77777777" w:rsidR="00CE7FCC" w:rsidRDefault="00942D02">
            <w:pPr>
              <w:pStyle w:val="TableParagraph"/>
              <w:ind w:left="104"/>
              <w:rPr>
                <w:sz w:val="20"/>
              </w:rPr>
            </w:pPr>
            <w:r>
              <w:rPr>
                <w:spacing w:val="-5"/>
                <w:sz w:val="20"/>
              </w:rPr>
              <w:t>7,7</w:t>
            </w:r>
          </w:p>
        </w:tc>
        <w:tc>
          <w:tcPr>
            <w:tcW w:w="661" w:type="dxa"/>
          </w:tcPr>
          <w:p w14:paraId="0B14F176" w14:textId="77777777" w:rsidR="00CE7FCC" w:rsidRDefault="00942D02">
            <w:pPr>
              <w:pStyle w:val="TableParagraph"/>
              <w:ind w:left="103"/>
              <w:rPr>
                <w:sz w:val="20"/>
              </w:rPr>
            </w:pPr>
            <w:r>
              <w:rPr>
                <w:spacing w:val="-5"/>
                <w:sz w:val="20"/>
              </w:rPr>
              <w:t>7,5</w:t>
            </w:r>
          </w:p>
        </w:tc>
        <w:tc>
          <w:tcPr>
            <w:tcW w:w="685" w:type="dxa"/>
          </w:tcPr>
          <w:p w14:paraId="3D7FE0CF" w14:textId="77777777" w:rsidR="00CE7FCC" w:rsidRDefault="00942D02">
            <w:pPr>
              <w:pStyle w:val="TableParagraph"/>
              <w:ind w:left="102"/>
              <w:rPr>
                <w:sz w:val="20"/>
              </w:rPr>
            </w:pPr>
            <w:r>
              <w:rPr>
                <w:spacing w:val="-5"/>
                <w:sz w:val="20"/>
              </w:rPr>
              <w:t>7,9</w:t>
            </w:r>
          </w:p>
        </w:tc>
      </w:tr>
      <w:tr w:rsidR="00CE7FCC" w14:paraId="5CFE3E91" w14:textId="77777777">
        <w:trPr>
          <w:trHeight w:val="244"/>
        </w:trPr>
        <w:tc>
          <w:tcPr>
            <w:tcW w:w="1705" w:type="dxa"/>
          </w:tcPr>
          <w:p w14:paraId="4C47322E" w14:textId="77777777" w:rsidR="00CE7FCC" w:rsidRDefault="00942D02">
            <w:pPr>
              <w:pStyle w:val="TableParagraph"/>
              <w:spacing w:line="223" w:lineRule="exact"/>
              <w:ind w:left="107"/>
              <w:rPr>
                <w:sz w:val="20"/>
              </w:rPr>
            </w:pPr>
            <w:r>
              <w:rPr>
                <w:sz w:val="13"/>
              </w:rPr>
              <w:t xml:space="preserve">O2 </w:t>
            </w:r>
            <w:r>
              <w:rPr>
                <w:spacing w:val="-2"/>
                <w:position w:val="1"/>
                <w:sz w:val="20"/>
              </w:rPr>
              <w:t>(concentration)</w:t>
            </w:r>
          </w:p>
        </w:tc>
        <w:tc>
          <w:tcPr>
            <w:tcW w:w="747" w:type="dxa"/>
          </w:tcPr>
          <w:p w14:paraId="625CE10E" w14:textId="77777777" w:rsidR="00CE7FCC" w:rsidRDefault="00942D02">
            <w:pPr>
              <w:pStyle w:val="TableParagraph"/>
              <w:spacing w:line="223" w:lineRule="exact"/>
              <w:ind w:left="107"/>
              <w:rPr>
                <w:sz w:val="20"/>
              </w:rPr>
            </w:pPr>
            <w:r>
              <w:rPr>
                <w:spacing w:val="-10"/>
                <w:sz w:val="20"/>
              </w:rPr>
              <w:t>6</w:t>
            </w:r>
          </w:p>
        </w:tc>
        <w:tc>
          <w:tcPr>
            <w:tcW w:w="2322" w:type="dxa"/>
          </w:tcPr>
          <w:p w14:paraId="2032C7D4" w14:textId="77777777" w:rsidR="00CE7FCC" w:rsidRDefault="00942D02">
            <w:pPr>
              <w:pStyle w:val="TableParagraph"/>
              <w:spacing w:line="223" w:lineRule="exact"/>
              <w:ind w:left="106"/>
              <w:rPr>
                <w:sz w:val="20"/>
              </w:rPr>
            </w:pPr>
            <w:r>
              <w:rPr>
                <w:spacing w:val="-2"/>
                <w:sz w:val="20"/>
              </w:rPr>
              <w:t>10e centile</w:t>
            </w:r>
          </w:p>
        </w:tc>
        <w:tc>
          <w:tcPr>
            <w:tcW w:w="1038" w:type="dxa"/>
          </w:tcPr>
          <w:p w14:paraId="5728DF83" w14:textId="77777777" w:rsidR="00CE7FCC" w:rsidRDefault="00942D02">
            <w:pPr>
              <w:pStyle w:val="TableParagraph"/>
              <w:spacing w:line="223" w:lineRule="exact"/>
              <w:ind w:left="106"/>
              <w:rPr>
                <w:sz w:val="20"/>
              </w:rPr>
            </w:pPr>
            <w:r>
              <w:rPr>
                <w:spacing w:val="-4"/>
                <w:sz w:val="20"/>
              </w:rPr>
              <w:t>mg/L</w:t>
            </w:r>
          </w:p>
        </w:tc>
        <w:tc>
          <w:tcPr>
            <w:tcW w:w="1149" w:type="dxa"/>
          </w:tcPr>
          <w:p w14:paraId="56139A14" w14:textId="77777777" w:rsidR="00CE7FCC" w:rsidRDefault="00942D02">
            <w:pPr>
              <w:pStyle w:val="TableParagraph"/>
              <w:spacing w:line="223" w:lineRule="exact"/>
              <w:ind w:left="104"/>
              <w:rPr>
                <w:sz w:val="20"/>
              </w:rPr>
            </w:pPr>
            <w:r>
              <w:rPr>
                <w:spacing w:val="-5"/>
                <w:sz w:val="20"/>
              </w:rPr>
              <w:t>7,7</w:t>
            </w:r>
          </w:p>
        </w:tc>
        <w:tc>
          <w:tcPr>
            <w:tcW w:w="661" w:type="dxa"/>
          </w:tcPr>
          <w:p w14:paraId="490AC3E9" w14:textId="77777777" w:rsidR="00CE7FCC" w:rsidRDefault="00942D02">
            <w:pPr>
              <w:pStyle w:val="TableParagraph"/>
              <w:spacing w:line="223" w:lineRule="exact"/>
              <w:ind w:left="103"/>
              <w:rPr>
                <w:sz w:val="20"/>
              </w:rPr>
            </w:pPr>
            <w:r>
              <w:rPr>
                <w:spacing w:val="-10"/>
                <w:sz w:val="20"/>
              </w:rPr>
              <w:t>5</w:t>
            </w:r>
          </w:p>
        </w:tc>
        <w:tc>
          <w:tcPr>
            <w:tcW w:w="685" w:type="dxa"/>
          </w:tcPr>
          <w:p w14:paraId="3D0AA8E5" w14:textId="77777777" w:rsidR="00CE7FCC" w:rsidRDefault="00942D02">
            <w:pPr>
              <w:pStyle w:val="TableParagraph"/>
              <w:spacing w:line="223" w:lineRule="exact"/>
              <w:ind w:left="102"/>
              <w:rPr>
                <w:sz w:val="20"/>
              </w:rPr>
            </w:pPr>
            <w:r>
              <w:rPr>
                <w:spacing w:val="-5"/>
                <w:sz w:val="20"/>
              </w:rPr>
              <w:t>9,8</w:t>
            </w:r>
          </w:p>
        </w:tc>
      </w:tr>
      <w:tr w:rsidR="00CE7FCC" w14:paraId="42A1D952" w14:textId="77777777">
        <w:trPr>
          <w:trHeight w:val="244"/>
        </w:trPr>
        <w:tc>
          <w:tcPr>
            <w:tcW w:w="1705" w:type="dxa"/>
          </w:tcPr>
          <w:p w14:paraId="20B337AA" w14:textId="77777777" w:rsidR="00CE7FCC" w:rsidRDefault="00942D02">
            <w:pPr>
              <w:pStyle w:val="TableParagraph"/>
              <w:spacing w:line="223" w:lineRule="exact"/>
              <w:ind w:left="107"/>
              <w:rPr>
                <w:sz w:val="20"/>
              </w:rPr>
            </w:pPr>
            <w:r>
              <w:rPr>
                <w:sz w:val="13"/>
              </w:rPr>
              <w:t xml:space="preserve">O2 </w:t>
            </w:r>
            <w:r>
              <w:rPr>
                <w:spacing w:val="-2"/>
                <w:position w:val="1"/>
                <w:sz w:val="20"/>
              </w:rPr>
              <w:t>(saturé)</w:t>
            </w:r>
          </w:p>
        </w:tc>
        <w:tc>
          <w:tcPr>
            <w:tcW w:w="747" w:type="dxa"/>
          </w:tcPr>
          <w:p w14:paraId="166B3952" w14:textId="77777777" w:rsidR="00CE7FCC" w:rsidRDefault="00942D02">
            <w:pPr>
              <w:pStyle w:val="TableParagraph"/>
              <w:spacing w:line="223" w:lineRule="exact"/>
              <w:ind w:left="107"/>
              <w:rPr>
                <w:sz w:val="20"/>
              </w:rPr>
            </w:pPr>
            <w:r>
              <w:rPr>
                <w:spacing w:val="-5"/>
                <w:sz w:val="20"/>
              </w:rPr>
              <w:t>120</w:t>
            </w:r>
          </w:p>
        </w:tc>
        <w:tc>
          <w:tcPr>
            <w:tcW w:w="2322" w:type="dxa"/>
          </w:tcPr>
          <w:p w14:paraId="2A82B9FC" w14:textId="77777777" w:rsidR="00CE7FCC" w:rsidRDefault="00942D02">
            <w:pPr>
              <w:pStyle w:val="TableParagraph"/>
              <w:spacing w:line="223" w:lineRule="exact"/>
              <w:ind w:left="106"/>
              <w:rPr>
                <w:sz w:val="20"/>
              </w:rPr>
            </w:pPr>
            <w:r>
              <w:rPr>
                <w:spacing w:val="-2"/>
                <w:sz w:val="20"/>
              </w:rPr>
              <w:t>Maximum</w:t>
            </w:r>
          </w:p>
        </w:tc>
        <w:tc>
          <w:tcPr>
            <w:tcW w:w="1038" w:type="dxa"/>
          </w:tcPr>
          <w:p w14:paraId="7425BF0D" w14:textId="77777777" w:rsidR="00CE7FCC" w:rsidRDefault="00942D02">
            <w:pPr>
              <w:pStyle w:val="TableParagraph"/>
              <w:spacing w:line="223" w:lineRule="exact"/>
              <w:ind w:left="106"/>
              <w:rPr>
                <w:sz w:val="20"/>
              </w:rPr>
            </w:pPr>
            <w:r>
              <w:rPr>
                <w:spacing w:val="-10"/>
                <w:sz w:val="20"/>
              </w:rPr>
              <w:t>%</w:t>
            </w:r>
          </w:p>
        </w:tc>
        <w:tc>
          <w:tcPr>
            <w:tcW w:w="1149" w:type="dxa"/>
          </w:tcPr>
          <w:p w14:paraId="671F5300" w14:textId="77777777" w:rsidR="00CE7FCC" w:rsidRDefault="00942D02">
            <w:pPr>
              <w:pStyle w:val="TableParagraph"/>
              <w:spacing w:line="223" w:lineRule="exact"/>
              <w:ind w:left="104"/>
              <w:rPr>
                <w:sz w:val="20"/>
              </w:rPr>
            </w:pPr>
            <w:r>
              <w:rPr>
                <w:spacing w:val="-4"/>
                <w:sz w:val="20"/>
              </w:rPr>
              <w:t>71,6</w:t>
            </w:r>
          </w:p>
        </w:tc>
        <w:tc>
          <w:tcPr>
            <w:tcW w:w="661" w:type="dxa"/>
          </w:tcPr>
          <w:p w14:paraId="37C01BD0" w14:textId="77777777" w:rsidR="00CE7FCC" w:rsidRDefault="00942D02">
            <w:pPr>
              <w:pStyle w:val="TableParagraph"/>
              <w:spacing w:line="223" w:lineRule="exact"/>
              <w:ind w:left="103"/>
              <w:rPr>
                <w:sz w:val="20"/>
              </w:rPr>
            </w:pPr>
            <w:r>
              <w:rPr>
                <w:spacing w:val="-5"/>
                <w:sz w:val="20"/>
              </w:rPr>
              <w:t>46</w:t>
            </w:r>
          </w:p>
        </w:tc>
        <w:tc>
          <w:tcPr>
            <w:tcW w:w="685" w:type="dxa"/>
          </w:tcPr>
          <w:p w14:paraId="5FF7DB38" w14:textId="77777777" w:rsidR="00CE7FCC" w:rsidRDefault="00942D02">
            <w:pPr>
              <w:pStyle w:val="TableParagraph"/>
              <w:spacing w:line="223" w:lineRule="exact"/>
              <w:ind w:left="102"/>
              <w:rPr>
                <w:sz w:val="20"/>
              </w:rPr>
            </w:pPr>
            <w:r>
              <w:rPr>
                <w:spacing w:val="-5"/>
                <w:sz w:val="20"/>
              </w:rPr>
              <w:t>90</w:t>
            </w:r>
          </w:p>
        </w:tc>
      </w:tr>
    </w:tbl>
    <w:p w14:paraId="561B00CB" w14:textId="77777777" w:rsidR="00CE7FCC" w:rsidRDefault="00CE7FCC">
      <w:pPr>
        <w:spacing w:line="223" w:lineRule="exact"/>
        <w:rPr>
          <w:sz w:val="20"/>
        </w:rPr>
        <w:sectPr w:rsidR="00CE7FCC">
          <w:pgSz w:w="11910" w:h="16840"/>
          <w:pgMar w:top="1740" w:right="460" w:bottom="1320" w:left="900" w:header="571" w:footer="1114" w:gutter="0"/>
          <w:cols w:space="720"/>
        </w:sectPr>
      </w:pPr>
    </w:p>
    <w:p w14:paraId="64FA5C10" w14:textId="77777777" w:rsidR="00CE7FCC" w:rsidRDefault="00CE7FCC">
      <w:pPr>
        <w:pStyle w:val="BodyText"/>
        <w:spacing w:before="2" w:after="1"/>
        <w:rPr>
          <w:i/>
          <w:sz w:val="7"/>
        </w:rPr>
      </w:pPr>
    </w:p>
    <w:tbl>
      <w:tblPr>
        <w:tblW w:w="0" w:type="auto"/>
        <w:tblInd w:w="1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5"/>
        <w:gridCol w:w="747"/>
        <w:gridCol w:w="2322"/>
        <w:gridCol w:w="1038"/>
        <w:gridCol w:w="1149"/>
        <w:gridCol w:w="661"/>
        <w:gridCol w:w="685"/>
      </w:tblGrid>
      <w:tr w:rsidR="00CE7FCC" w14:paraId="3D9F9C53" w14:textId="77777777">
        <w:trPr>
          <w:trHeight w:val="244"/>
        </w:trPr>
        <w:tc>
          <w:tcPr>
            <w:tcW w:w="1705" w:type="dxa"/>
            <w:vMerge w:val="restart"/>
          </w:tcPr>
          <w:p w14:paraId="73AAB65D" w14:textId="77777777" w:rsidR="00CE7FCC" w:rsidRDefault="00942D02">
            <w:pPr>
              <w:pStyle w:val="TableParagraph"/>
              <w:ind w:left="107"/>
              <w:rPr>
                <w:b/>
                <w:sz w:val="20"/>
              </w:rPr>
            </w:pPr>
            <w:r>
              <w:rPr>
                <w:b/>
                <w:spacing w:val="-2"/>
                <w:sz w:val="20"/>
              </w:rPr>
              <w:t>Paramètres</w:t>
            </w:r>
          </w:p>
        </w:tc>
        <w:tc>
          <w:tcPr>
            <w:tcW w:w="747" w:type="dxa"/>
            <w:vMerge w:val="restart"/>
          </w:tcPr>
          <w:p w14:paraId="772304D8" w14:textId="77777777" w:rsidR="00CE7FCC" w:rsidRDefault="00942D02">
            <w:pPr>
              <w:pStyle w:val="TableParagraph"/>
              <w:ind w:left="107"/>
              <w:rPr>
                <w:b/>
                <w:sz w:val="20"/>
              </w:rPr>
            </w:pPr>
            <w:r>
              <w:rPr>
                <w:b/>
                <w:spacing w:val="-5"/>
                <w:sz w:val="20"/>
              </w:rPr>
              <w:t>MKN</w:t>
            </w:r>
          </w:p>
        </w:tc>
        <w:tc>
          <w:tcPr>
            <w:tcW w:w="2322" w:type="dxa"/>
            <w:vMerge w:val="restart"/>
          </w:tcPr>
          <w:p w14:paraId="157DC470" w14:textId="77777777" w:rsidR="00CE7FCC" w:rsidRDefault="00942D02">
            <w:pPr>
              <w:pStyle w:val="TableParagraph"/>
              <w:ind w:left="106"/>
              <w:rPr>
                <w:b/>
                <w:sz w:val="20"/>
              </w:rPr>
            </w:pPr>
            <w:r>
              <w:rPr>
                <w:b/>
                <w:spacing w:val="-2"/>
                <w:sz w:val="20"/>
              </w:rPr>
              <w:t>Méthode d'examen</w:t>
            </w:r>
          </w:p>
        </w:tc>
        <w:tc>
          <w:tcPr>
            <w:tcW w:w="1038" w:type="dxa"/>
            <w:vMerge w:val="restart"/>
          </w:tcPr>
          <w:p w14:paraId="14E5BACE" w14:textId="77777777" w:rsidR="00CE7FCC" w:rsidRDefault="00942D02">
            <w:pPr>
              <w:pStyle w:val="TableParagraph"/>
              <w:ind w:left="106"/>
              <w:rPr>
                <w:b/>
                <w:sz w:val="20"/>
              </w:rPr>
            </w:pPr>
            <w:r>
              <w:rPr>
                <w:b/>
                <w:spacing w:val="-2"/>
                <w:sz w:val="20"/>
              </w:rPr>
              <w:t>Unité</w:t>
            </w:r>
          </w:p>
        </w:tc>
        <w:tc>
          <w:tcPr>
            <w:tcW w:w="2495" w:type="dxa"/>
            <w:gridSpan w:val="3"/>
          </w:tcPr>
          <w:p w14:paraId="4C3C3A91" w14:textId="77777777" w:rsidR="00CE7FCC" w:rsidRDefault="00942D02">
            <w:pPr>
              <w:pStyle w:val="TableParagraph"/>
              <w:spacing w:line="223" w:lineRule="exact"/>
              <w:ind w:left="104"/>
              <w:rPr>
                <w:b/>
                <w:sz w:val="20"/>
              </w:rPr>
            </w:pPr>
            <w:r>
              <w:rPr>
                <w:b/>
                <w:spacing w:val="-2"/>
                <w:sz w:val="20"/>
              </w:rPr>
              <w:t xml:space="preserve">Valeur/concentration </w:t>
            </w:r>
            <w:r>
              <w:rPr>
                <w:b/>
                <w:spacing w:val="-4"/>
                <w:sz w:val="20"/>
              </w:rPr>
              <w:t>2019</w:t>
            </w:r>
          </w:p>
        </w:tc>
      </w:tr>
      <w:tr w:rsidR="00CE7FCC" w14:paraId="55C81923" w14:textId="77777777">
        <w:trPr>
          <w:trHeight w:val="244"/>
        </w:trPr>
        <w:tc>
          <w:tcPr>
            <w:tcW w:w="1705" w:type="dxa"/>
            <w:vMerge/>
            <w:tcBorders>
              <w:top w:val="nil"/>
            </w:tcBorders>
          </w:tcPr>
          <w:p w14:paraId="2F3CF937" w14:textId="77777777" w:rsidR="00CE7FCC" w:rsidRDefault="00CE7FCC">
            <w:pPr>
              <w:rPr>
                <w:sz w:val="2"/>
                <w:szCs w:val="2"/>
              </w:rPr>
            </w:pPr>
          </w:p>
        </w:tc>
        <w:tc>
          <w:tcPr>
            <w:tcW w:w="747" w:type="dxa"/>
            <w:vMerge/>
            <w:tcBorders>
              <w:top w:val="nil"/>
            </w:tcBorders>
          </w:tcPr>
          <w:p w14:paraId="51317D62" w14:textId="77777777" w:rsidR="00CE7FCC" w:rsidRDefault="00CE7FCC">
            <w:pPr>
              <w:rPr>
                <w:sz w:val="2"/>
                <w:szCs w:val="2"/>
              </w:rPr>
            </w:pPr>
          </w:p>
        </w:tc>
        <w:tc>
          <w:tcPr>
            <w:tcW w:w="2322" w:type="dxa"/>
            <w:vMerge/>
            <w:tcBorders>
              <w:top w:val="nil"/>
            </w:tcBorders>
          </w:tcPr>
          <w:p w14:paraId="72A40099" w14:textId="77777777" w:rsidR="00CE7FCC" w:rsidRDefault="00CE7FCC">
            <w:pPr>
              <w:rPr>
                <w:sz w:val="2"/>
                <w:szCs w:val="2"/>
              </w:rPr>
            </w:pPr>
          </w:p>
        </w:tc>
        <w:tc>
          <w:tcPr>
            <w:tcW w:w="1038" w:type="dxa"/>
            <w:vMerge/>
            <w:tcBorders>
              <w:top w:val="nil"/>
            </w:tcBorders>
          </w:tcPr>
          <w:p w14:paraId="18B7F248" w14:textId="77777777" w:rsidR="00CE7FCC" w:rsidRDefault="00CE7FCC">
            <w:pPr>
              <w:rPr>
                <w:sz w:val="2"/>
                <w:szCs w:val="2"/>
              </w:rPr>
            </w:pPr>
          </w:p>
        </w:tc>
        <w:tc>
          <w:tcPr>
            <w:tcW w:w="1149" w:type="dxa"/>
          </w:tcPr>
          <w:p w14:paraId="63D68201" w14:textId="77777777" w:rsidR="00CE7FCC" w:rsidRDefault="00942D02">
            <w:pPr>
              <w:pStyle w:val="TableParagraph"/>
              <w:spacing w:line="223" w:lineRule="exact"/>
              <w:ind w:left="104"/>
              <w:rPr>
                <w:b/>
                <w:sz w:val="20"/>
              </w:rPr>
            </w:pPr>
            <w:r>
              <w:rPr>
                <w:b/>
                <w:spacing w:val="-2"/>
                <w:sz w:val="20"/>
              </w:rPr>
              <w:t>Moyenne</w:t>
            </w:r>
          </w:p>
        </w:tc>
        <w:tc>
          <w:tcPr>
            <w:tcW w:w="661" w:type="dxa"/>
          </w:tcPr>
          <w:p w14:paraId="37465600" w14:textId="77777777" w:rsidR="00CE7FCC" w:rsidRDefault="00942D02">
            <w:pPr>
              <w:pStyle w:val="TableParagraph"/>
              <w:spacing w:line="223" w:lineRule="exact"/>
              <w:ind w:left="103"/>
              <w:rPr>
                <w:b/>
                <w:sz w:val="20"/>
              </w:rPr>
            </w:pPr>
            <w:r>
              <w:rPr>
                <w:b/>
                <w:spacing w:val="-4"/>
                <w:sz w:val="20"/>
              </w:rPr>
              <w:t>Min.</w:t>
            </w:r>
          </w:p>
        </w:tc>
        <w:tc>
          <w:tcPr>
            <w:tcW w:w="685" w:type="dxa"/>
          </w:tcPr>
          <w:p w14:paraId="205E1E96" w14:textId="77777777" w:rsidR="00CE7FCC" w:rsidRDefault="00942D02">
            <w:pPr>
              <w:pStyle w:val="TableParagraph"/>
              <w:spacing w:line="223" w:lineRule="exact"/>
              <w:ind w:left="102"/>
              <w:rPr>
                <w:b/>
                <w:sz w:val="20"/>
              </w:rPr>
            </w:pPr>
            <w:r>
              <w:rPr>
                <w:b/>
                <w:spacing w:val="-4"/>
                <w:sz w:val="20"/>
              </w:rPr>
              <w:t>Max.</w:t>
            </w:r>
          </w:p>
        </w:tc>
      </w:tr>
      <w:tr w:rsidR="00CE7FCC" w14:paraId="4CC70941" w14:textId="77777777">
        <w:trPr>
          <w:trHeight w:val="489"/>
        </w:trPr>
        <w:tc>
          <w:tcPr>
            <w:tcW w:w="1705" w:type="dxa"/>
          </w:tcPr>
          <w:p w14:paraId="787939D7" w14:textId="77777777" w:rsidR="00CE7FCC" w:rsidRDefault="00942D02">
            <w:pPr>
              <w:pStyle w:val="TableParagraph"/>
              <w:spacing w:before="0" w:line="240" w:lineRule="atLeast"/>
              <w:ind w:left="107"/>
              <w:rPr>
                <w:sz w:val="20"/>
              </w:rPr>
            </w:pPr>
            <w:r>
              <w:rPr>
                <w:spacing w:val="-2"/>
                <w:sz w:val="20"/>
              </w:rPr>
              <w:t>Conductivité (20°C)</w:t>
            </w:r>
          </w:p>
        </w:tc>
        <w:tc>
          <w:tcPr>
            <w:tcW w:w="747" w:type="dxa"/>
          </w:tcPr>
          <w:p w14:paraId="5DACDD0C" w14:textId="77777777" w:rsidR="00CE7FCC" w:rsidRDefault="00942D02">
            <w:pPr>
              <w:pStyle w:val="TableParagraph"/>
              <w:ind w:left="107"/>
              <w:rPr>
                <w:sz w:val="20"/>
              </w:rPr>
            </w:pPr>
            <w:r>
              <w:rPr>
                <w:spacing w:val="-5"/>
                <w:sz w:val="20"/>
              </w:rPr>
              <w:t>600</w:t>
            </w:r>
          </w:p>
        </w:tc>
        <w:tc>
          <w:tcPr>
            <w:tcW w:w="2322" w:type="dxa"/>
          </w:tcPr>
          <w:p w14:paraId="4BA8FD96" w14:textId="77777777" w:rsidR="00CE7FCC" w:rsidRDefault="00942D02">
            <w:pPr>
              <w:pStyle w:val="TableParagraph"/>
              <w:ind w:left="106"/>
              <w:rPr>
                <w:sz w:val="20"/>
              </w:rPr>
            </w:pPr>
            <w:r>
              <w:rPr>
                <w:spacing w:val="-2"/>
                <w:sz w:val="20"/>
              </w:rPr>
              <w:t>Percentile 90</w:t>
            </w:r>
          </w:p>
        </w:tc>
        <w:tc>
          <w:tcPr>
            <w:tcW w:w="1038" w:type="dxa"/>
          </w:tcPr>
          <w:p w14:paraId="2D15305F" w14:textId="77777777" w:rsidR="00CE7FCC" w:rsidRDefault="00942D02">
            <w:pPr>
              <w:pStyle w:val="TableParagraph"/>
              <w:ind w:left="106"/>
              <w:rPr>
                <w:sz w:val="20"/>
              </w:rPr>
            </w:pPr>
            <w:r>
              <w:rPr>
                <w:spacing w:val="-2"/>
                <w:sz w:val="20"/>
              </w:rPr>
              <w:t>µS/cm</w:t>
            </w:r>
          </w:p>
        </w:tc>
        <w:tc>
          <w:tcPr>
            <w:tcW w:w="1149" w:type="dxa"/>
          </w:tcPr>
          <w:p w14:paraId="20ED6DED" w14:textId="77777777" w:rsidR="00CE7FCC" w:rsidRDefault="00942D02">
            <w:pPr>
              <w:pStyle w:val="TableParagraph"/>
              <w:ind w:left="104"/>
              <w:rPr>
                <w:sz w:val="20"/>
              </w:rPr>
            </w:pPr>
            <w:r>
              <w:rPr>
                <w:spacing w:val="-2"/>
                <w:sz w:val="20"/>
              </w:rPr>
              <w:t>704,6</w:t>
            </w:r>
          </w:p>
        </w:tc>
        <w:tc>
          <w:tcPr>
            <w:tcW w:w="661" w:type="dxa"/>
          </w:tcPr>
          <w:p w14:paraId="4F9EE687" w14:textId="77777777" w:rsidR="00CE7FCC" w:rsidRDefault="00942D02">
            <w:pPr>
              <w:pStyle w:val="TableParagraph"/>
              <w:ind w:left="103"/>
              <w:rPr>
                <w:sz w:val="20"/>
              </w:rPr>
            </w:pPr>
            <w:r>
              <w:rPr>
                <w:spacing w:val="-5"/>
                <w:sz w:val="20"/>
              </w:rPr>
              <w:t>358</w:t>
            </w:r>
          </w:p>
        </w:tc>
        <w:tc>
          <w:tcPr>
            <w:tcW w:w="685" w:type="dxa"/>
          </w:tcPr>
          <w:p w14:paraId="1DFEA32F" w14:textId="77777777" w:rsidR="00CE7FCC" w:rsidRDefault="00942D02">
            <w:pPr>
              <w:pStyle w:val="TableParagraph"/>
              <w:ind w:left="102"/>
              <w:rPr>
                <w:sz w:val="20"/>
              </w:rPr>
            </w:pPr>
            <w:r>
              <w:rPr>
                <w:spacing w:val="-2"/>
                <w:sz w:val="20"/>
              </w:rPr>
              <w:t>1.144</w:t>
            </w:r>
          </w:p>
        </w:tc>
      </w:tr>
      <w:tr w:rsidR="00CE7FCC" w14:paraId="0ECF3EEF" w14:textId="77777777">
        <w:trPr>
          <w:trHeight w:val="244"/>
        </w:trPr>
        <w:tc>
          <w:tcPr>
            <w:tcW w:w="1705" w:type="dxa"/>
          </w:tcPr>
          <w:p w14:paraId="0ABAF1E3" w14:textId="77777777" w:rsidR="00CE7FCC" w:rsidRDefault="00942D02">
            <w:pPr>
              <w:pStyle w:val="TableParagraph"/>
              <w:spacing w:line="223" w:lineRule="exact"/>
              <w:ind w:left="107"/>
              <w:rPr>
                <w:sz w:val="20"/>
              </w:rPr>
            </w:pPr>
            <w:r>
              <w:rPr>
                <w:spacing w:val="-2"/>
                <w:sz w:val="20"/>
              </w:rPr>
              <w:t>Chlorure (Cl-</w:t>
            </w:r>
            <w:r>
              <w:rPr>
                <w:spacing w:val="-10"/>
                <w:sz w:val="20"/>
              </w:rPr>
              <w:t>)</w:t>
            </w:r>
          </w:p>
        </w:tc>
        <w:tc>
          <w:tcPr>
            <w:tcW w:w="747" w:type="dxa"/>
          </w:tcPr>
          <w:p w14:paraId="40DE3AD3" w14:textId="77777777" w:rsidR="00CE7FCC" w:rsidRDefault="00942D02">
            <w:pPr>
              <w:pStyle w:val="TableParagraph"/>
              <w:spacing w:line="223" w:lineRule="exact"/>
              <w:ind w:left="107"/>
              <w:rPr>
                <w:sz w:val="20"/>
              </w:rPr>
            </w:pPr>
            <w:r>
              <w:rPr>
                <w:spacing w:val="-5"/>
                <w:sz w:val="20"/>
              </w:rPr>
              <w:t>120</w:t>
            </w:r>
          </w:p>
        </w:tc>
        <w:tc>
          <w:tcPr>
            <w:tcW w:w="2322" w:type="dxa"/>
          </w:tcPr>
          <w:p w14:paraId="288394AF" w14:textId="77777777" w:rsidR="00CE7FCC" w:rsidRDefault="00942D02">
            <w:pPr>
              <w:pStyle w:val="TableParagraph"/>
              <w:spacing w:line="223" w:lineRule="exact"/>
              <w:ind w:left="106"/>
              <w:rPr>
                <w:sz w:val="20"/>
              </w:rPr>
            </w:pPr>
            <w:r>
              <w:rPr>
                <w:spacing w:val="-2"/>
                <w:sz w:val="20"/>
              </w:rPr>
              <w:t>Percentile 90</w:t>
            </w:r>
          </w:p>
        </w:tc>
        <w:tc>
          <w:tcPr>
            <w:tcW w:w="1038" w:type="dxa"/>
          </w:tcPr>
          <w:p w14:paraId="5AEBC3DB" w14:textId="77777777" w:rsidR="00CE7FCC" w:rsidRDefault="00942D02">
            <w:pPr>
              <w:pStyle w:val="TableParagraph"/>
              <w:spacing w:line="223" w:lineRule="exact"/>
              <w:ind w:left="106"/>
              <w:rPr>
                <w:sz w:val="20"/>
              </w:rPr>
            </w:pPr>
            <w:r>
              <w:rPr>
                <w:spacing w:val="-4"/>
                <w:sz w:val="20"/>
              </w:rPr>
              <w:t>mg/L</w:t>
            </w:r>
          </w:p>
        </w:tc>
        <w:tc>
          <w:tcPr>
            <w:tcW w:w="1149" w:type="dxa"/>
          </w:tcPr>
          <w:p w14:paraId="21C590F0" w14:textId="77777777" w:rsidR="00CE7FCC" w:rsidRDefault="00942D02">
            <w:pPr>
              <w:pStyle w:val="TableParagraph"/>
              <w:spacing w:line="223" w:lineRule="exact"/>
              <w:ind w:left="104"/>
              <w:rPr>
                <w:sz w:val="20"/>
              </w:rPr>
            </w:pPr>
            <w:r>
              <w:rPr>
                <w:spacing w:val="-4"/>
                <w:sz w:val="20"/>
              </w:rPr>
              <w:t>81,7</w:t>
            </w:r>
          </w:p>
        </w:tc>
        <w:tc>
          <w:tcPr>
            <w:tcW w:w="661" w:type="dxa"/>
          </w:tcPr>
          <w:p w14:paraId="3355FBA3" w14:textId="77777777" w:rsidR="00CE7FCC" w:rsidRDefault="00942D02">
            <w:pPr>
              <w:pStyle w:val="TableParagraph"/>
              <w:spacing w:line="223" w:lineRule="exact"/>
              <w:ind w:left="103"/>
              <w:rPr>
                <w:sz w:val="20"/>
              </w:rPr>
            </w:pPr>
            <w:r>
              <w:rPr>
                <w:spacing w:val="-5"/>
                <w:sz w:val="20"/>
              </w:rPr>
              <w:t>40</w:t>
            </w:r>
          </w:p>
        </w:tc>
        <w:tc>
          <w:tcPr>
            <w:tcW w:w="685" w:type="dxa"/>
          </w:tcPr>
          <w:p w14:paraId="04A37BC1" w14:textId="77777777" w:rsidR="00CE7FCC" w:rsidRDefault="00942D02">
            <w:pPr>
              <w:pStyle w:val="TableParagraph"/>
              <w:spacing w:line="223" w:lineRule="exact"/>
              <w:ind w:left="102"/>
              <w:rPr>
                <w:sz w:val="20"/>
              </w:rPr>
            </w:pPr>
            <w:r>
              <w:rPr>
                <w:spacing w:val="-5"/>
                <w:sz w:val="20"/>
              </w:rPr>
              <w:t>160</w:t>
            </w:r>
          </w:p>
        </w:tc>
      </w:tr>
      <w:tr w:rsidR="00CE7FCC" w14:paraId="1BDF2724" w14:textId="77777777">
        <w:trPr>
          <w:trHeight w:val="731"/>
        </w:trPr>
        <w:tc>
          <w:tcPr>
            <w:tcW w:w="1705" w:type="dxa"/>
          </w:tcPr>
          <w:p w14:paraId="3FAE038F" w14:textId="77777777" w:rsidR="00CE7FCC" w:rsidRDefault="00942D02">
            <w:pPr>
              <w:pStyle w:val="TableParagraph"/>
              <w:ind w:left="107"/>
              <w:rPr>
                <w:sz w:val="20"/>
              </w:rPr>
            </w:pPr>
            <w:r>
              <w:rPr>
                <w:spacing w:val="-2"/>
                <w:sz w:val="20"/>
              </w:rPr>
              <w:t>Consommation chimique d'oxygène</w:t>
            </w:r>
          </w:p>
          <w:p w14:paraId="11CB4949" w14:textId="77777777" w:rsidR="00CE7FCC" w:rsidRDefault="00942D02">
            <w:pPr>
              <w:pStyle w:val="TableParagraph"/>
              <w:spacing w:before="0" w:line="222" w:lineRule="exact"/>
              <w:ind w:left="107"/>
              <w:rPr>
                <w:sz w:val="20"/>
              </w:rPr>
            </w:pPr>
            <w:r>
              <w:rPr>
                <w:spacing w:val="-2"/>
                <w:sz w:val="20"/>
              </w:rPr>
              <w:t>(COD)</w:t>
            </w:r>
          </w:p>
        </w:tc>
        <w:tc>
          <w:tcPr>
            <w:tcW w:w="747" w:type="dxa"/>
          </w:tcPr>
          <w:p w14:paraId="3EC7422C" w14:textId="77777777" w:rsidR="00CE7FCC" w:rsidRDefault="00942D02">
            <w:pPr>
              <w:pStyle w:val="TableParagraph"/>
              <w:ind w:left="107"/>
              <w:rPr>
                <w:sz w:val="20"/>
              </w:rPr>
            </w:pPr>
            <w:r>
              <w:rPr>
                <w:spacing w:val="-5"/>
                <w:sz w:val="20"/>
              </w:rPr>
              <w:t>30</w:t>
            </w:r>
          </w:p>
        </w:tc>
        <w:tc>
          <w:tcPr>
            <w:tcW w:w="2322" w:type="dxa"/>
          </w:tcPr>
          <w:p w14:paraId="7D4264DA" w14:textId="77777777" w:rsidR="00CE7FCC" w:rsidRDefault="00942D02">
            <w:pPr>
              <w:pStyle w:val="TableParagraph"/>
              <w:ind w:left="106"/>
              <w:rPr>
                <w:sz w:val="20"/>
              </w:rPr>
            </w:pPr>
            <w:r>
              <w:rPr>
                <w:spacing w:val="-2"/>
                <w:sz w:val="20"/>
              </w:rPr>
              <w:t>Percentile 90</w:t>
            </w:r>
          </w:p>
        </w:tc>
        <w:tc>
          <w:tcPr>
            <w:tcW w:w="1038" w:type="dxa"/>
          </w:tcPr>
          <w:p w14:paraId="7723FB59" w14:textId="77777777" w:rsidR="00CE7FCC" w:rsidRDefault="00942D02">
            <w:pPr>
              <w:pStyle w:val="TableParagraph"/>
              <w:ind w:left="106"/>
              <w:rPr>
                <w:sz w:val="20"/>
              </w:rPr>
            </w:pPr>
            <w:r>
              <w:rPr>
                <w:spacing w:val="-2"/>
                <w:position w:val="1"/>
                <w:sz w:val="20"/>
              </w:rPr>
              <w:t>mgO2/L</w:t>
            </w:r>
          </w:p>
        </w:tc>
        <w:tc>
          <w:tcPr>
            <w:tcW w:w="1149" w:type="dxa"/>
          </w:tcPr>
          <w:p w14:paraId="3A6E84C9" w14:textId="77777777" w:rsidR="00CE7FCC" w:rsidRDefault="00942D02">
            <w:pPr>
              <w:pStyle w:val="TableParagraph"/>
              <w:ind w:left="104"/>
              <w:rPr>
                <w:sz w:val="20"/>
              </w:rPr>
            </w:pPr>
            <w:r>
              <w:rPr>
                <w:spacing w:val="-4"/>
                <w:sz w:val="20"/>
              </w:rPr>
              <w:t>49,8</w:t>
            </w:r>
          </w:p>
        </w:tc>
        <w:tc>
          <w:tcPr>
            <w:tcW w:w="661" w:type="dxa"/>
          </w:tcPr>
          <w:p w14:paraId="3CE8EBCF" w14:textId="77777777" w:rsidR="00CE7FCC" w:rsidRDefault="00942D02">
            <w:pPr>
              <w:pStyle w:val="TableParagraph"/>
              <w:ind w:left="103"/>
              <w:rPr>
                <w:sz w:val="20"/>
              </w:rPr>
            </w:pPr>
            <w:r>
              <w:rPr>
                <w:spacing w:val="-5"/>
                <w:sz w:val="20"/>
              </w:rPr>
              <w:t>&lt;5</w:t>
            </w:r>
          </w:p>
        </w:tc>
        <w:tc>
          <w:tcPr>
            <w:tcW w:w="685" w:type="dxa"/>
          </w:tcPr>
          <w:p w14:paraId="4EAB4767" w14:textId="77777777" w:rsidR="00CE7FCC" w:rsidRDefault="00942D02">
            <w:pPr>
              <w:pStyle w:val="TableParagraph"/>
              <w:ind w:left="102"/>
              <w:rPr>
                <w:sz w:val="20"/>
              </w:rPr>
            </w:pPr>
            <w:r>
              <w:rPr>
                <w:spacing w:val="-5"/>
                <w:sz w:val="20"/>
              </w:rPr>
              <w:t>200</w:t>
            </w:r>
          </w:p>
        </w:tc>
      </w:tr>
      <w:tr w:rsidR="00CE7FCC" w14:paraId="3644DF5C" w14:textId="77777777">
        <w:trPr>
          <w:trHeight w:val="489"/>
        </w:trPr>
        <w:tc>
          <w:tcPr>
            <w:tcW w:w="1705" w:type="dxa"/>
          </w:tcPr>
          <w:p w14:paraId="5AED590F" w14:textId="77777777" w:rsidR="00CE7FCC" w:rsidRDefault="00942D02">
            <w:pPr>
              <w:pStyle w:val="TableParagraph"/>
              <w:spacing w:before="0" w:line="240" w:lineRule="atLeast"/>
              <w:ind w:left="107"/>
              <w:rPr>
                <w:sz w:val="20"/>
              </w:rPr>
            </w:pPr>
            <w:r>
              <w:rPr>
                <w:spacing w:val="-2"/>
                <w:sz w:val="20"/>
              </w:rPr>
              <w:t>Azote Kjeldahl (KjN)</w:t>
            </w:r>
          </w:p>
        </w:tc>
        <w:tc>
          <w:tcPr>
            <w:tcW w:w="747" w:type="dxa"/>
          </w:tcPr>
          <w:p w14:paraId="5E7E6B24" w14:textId="77777777" w:rsidR="00CE7FCC" w:rsidRDefault="00942D02">
            <w:pPr>
              <w:pStyle w:val="TableParagraph"/>
              <w:ind w:left="107"/>
              <w:rPr>
                <w:sz w:val="20"/>
              </w:rPr>
            </w:pPr>
            <w:r>
              <w:rPr>
                <w:spacing w:val="-10"/>
                <w:sz w:val="20"/>
              </w:rPr>
              <w:t>6</w:t>
            </w:r>
          </w:p>
        </w:tc>
        <w:tc>
          <w:tcPr>
            <w:tcW w:w="2322" w:type="dxa"/>
          </w:tcPr>
          <w:p w14:paraId="32E123FD" w14:textId="77777777" w:rsidR="00CE7FCC" w:rsidRDefault="00942D02">
            <w:pPr>
              <w:pStyle w:val="TableParagraph"/>
              <w:ind w:left="106"/>
              <w:rPr>
                <w:sz w:val="20"/>
              </w:rPr>
            </w:pPr>
            <w:r>
              <w:rPr>
                <w:spacing w:val="-2"/>
                <w:sz w:val="20"/>
              </w:rPr>
              <w:t>Percentile 90</w:t>
            </w:r>
          </w:p>
        </w:tc>
        <w:tc>
          <w:tcPr>
            <w:tcW w:w="1038" w:type="dxa"/>
          </w:tcPr>
          <w:p w14:paraId="022E6792" w14:textId="77777777" w:rsidR="00CE7FCC" w:rsidRDefault="00942D02">
            <w:pPr>
              <w:pStyle w:val="TableParagraph"/>
              <w:ind w:left="106"/>
              <w:rPr>
                <w:sz w:val="20"/>
              </w:rPr>
            </w:pPr>
            <w:r>
              <w:rPr>
                <w:spacing w:val="-4"/>
                <w:sz w:val="20"/>
              </w:rPr>
              <w:t>mgN/L</w:t>
            </w:r>
          </w:p>
        </w:tc>
        <w:tc>
          <w:tcPr>
            <w:tcW w:w="1149" w:type="dxa"/>
          </w:tcPr>
          <w:p w14:paraId="49480A87" w14:textId="77777777" w:rsidR="00CE7FCC" w:rsidRDefault="00942D02">
            <w:pPr>
              <w:pStyle w:val="TableParagraph"/>
              <w:ind w:left="104"/>
              <w:rPr>
                <w:sz w:val="20"/>
              </w:rPr>
            </w:pPr>
            <w:r>
              <w:rPr>
                <w:spacing w:val="-10"/>
                <w:sz w:val="20"/>
              </w:rPr>
              <w:t>/</w:t>
            </w:r>
          </w:p>
        </w:tc>
        <w:tc>
          <w:tcPr>
            <w:tcW w:w="661" w:type="dxa"/>
          </w:tcPr>
          <w:p w14:paraId="6BC8C99D" w14:textId="77777777" w:rsidR="00CE7FCC" w:rsidRDefault="00942D02">
            <w:pPr>
              <w:pStyle w:val="TableParagraph"/>
              <w:ind w:left="103"/>
              <w:rPr>
                <w:sz w:val="20"/>
              </w:rPr>
            </w:pPr>
            <w:r>
              <w:rPr>
                <w:spacing w:val="-10"/>
                <w:sz w:val="20"/>
              </w:rPr>
              <w:t>/</w:t>
            </w:r>
          </w:p>
        </w:tc>
        <w:tc>
          <w:tcPr>
            <w:tcW w:w="685" w:type="dxa"/>
          </w:tcPr>
          <w:p w14:paraId="10EB8473" w14:textId="77777777" w:rsidR="00CE7FCC" w:rsidRDefault="00942D02">
            <w:pPr>
              <w:pStyle w:val="TableParagraph"/>
              <w:ind w:left="102"/>
              <w:rPr>
                <w:sz w:val="20"/>
              </w:rPr>
            </w:pPr>
            <w:r>
              <w:rPr>
                <w:spacing w:val="-10"/>
                <w:sz w:val="20"/>
              </w:rPr>
              <w:t>/</w:t>
            </w:r>
          </w:p>
        </w:tc>
      </w:tr>
      <w:tr w:rsidR="00CE7FCC" w14:paraId="79668E77" w14:textId="77777777">
        <w:trPr>
          <w:trHeight w:val="244"/>
        </w:trPr>
        <w:tc>
          <w:tcPr>
            <w:tcW w:w="1705" w:type="dxa"/>
          </w:tcPr>
          <w:p w14:paraId="0B398D03" w14:textId="77777777" w:rsidR="00CE7FCC" w:rsidRDefault="00942D02">
            <w:pPr>
              <w:pStyle w:val="TableParagraph"/>
              <w:spacing w:line="223" w:lineRule="exact"/>
              <w:ind w:left="107"/>
              <w:rPr>
                <w:sz w:val="20"/>
              </w:rPr>
            </w:pPr>
            <w:r>
              <w:rPr>
                <w:spacing w:val="-4"/>
                <w:position w:val="1"/>
                <w:sz w:val="20"/>
              </w:rPr>
              <w:t>NH4+</w:t>
            </w:r>
          </w:p>
        </w:tc>
        <w:tc>
          <w:tcPr>
            <w:tcW w:w="747" w:type="dxa"/>
          </w:tcPr>
          <w:p w14:paraId="39E37598" w14:textId="77777777" w:rsidR="00CE7FCC" w:rsidRDefault="00CE7FCC">
            <w:pPr>
              <w:pStyle w:val="TableParagraph"/>
              <w:spacing w:before="0"/>
              <w:rPr>
                <w:rFonts w:ascii="Times New Roman"/>
                <w:sz w:val="16"/>
              </w:rPr>
            </w:pPr>
          </w:p>
        </w:tc>
        <w:tc>
          <w:tcPr>
            <w:tcW w:w="2322" w:type="dxa"/>
          </w:tcPr>
          <w:p w14:paraId="66232953" w14:textId="77777777" w:rsidR="00CE7FCC" w:rsidRDefault="00CE7FCC">
            <w:pPr>
              <w:pStyle w:val="TableParagraph"/>
              <w:spacing w:before="0"/>
              <w:rPr>
                <w:rFonts w:ascii="Times New Roman"/>
                <w:sz w:val="16"/>
              </w:rPr>
            </w:pPr>
          </w:p>
        </w:tc>
        <w:tc>
          <w:tcPr>
            <w:tcW w:w="1038" w:type="dxa"/>
          </w:tcPr>
          <w:p w14:paraId="6DF53E93" w14:textId="77777777" w:rsidR="00CE7FCC" w:rsidRDefault="00942D02">
            <w:pPr>
              <w:pStyle w:val="TableParagraph"/>
              <w:spacing w:line="223" w:lineRule="exact"/>
              <w:ind w:left="106"/>
              <w:rPr>
                <w:sz w:val="20"/>
              </w:rPr>
            </w:pPr>
            <w:r>
              <w:rPr>
                <w:spacing w:val="-4"/>
                <w:sz w:val="20"/>
              </w:rPr>
              <w:t>mgN/L</w:t>
            </w:r>
          </w:p>
        </w:tc>
        <w:tc>
          <w:tcPr>
            <w:tcW w:w="1149" w:type="dxa"/>
          </w:tcPr>
          <w:p w14:paraId="746E7D0B" w14:textId="77777777" w:rsidR="00CE7FCC" w:rsidRDefault="00942D02">
            <w:pPr>
              <w:pStyle w:val="TableParagraph"/>
              <w:spacing w:line="223" w:lineRule="exact"/>
              <w:ind w:left="104"/>
              <w:rPr>
                <w:sz w:val="20"/>
              </w:rPr>
            </w:pPr>
            <w:r>
              <w:rPr>
                <w:spacing w:val="-5"/>
                <w:sz w:val="20"/>
              </w:rPr>
              <w:t>0,4</w:t>
            </w:r>
          </w:p>
        </w:tc>
        <w:tc>
          <w:tcPr>
            <w:tcW w:w="661" w:type="dxa"/>
          </w:tcPr>
          <w:p w14:paraId="4DC001B6" w14:textId="77777777" w:rsidR="00CE7FCC" w:rsidRDefault="00942D02">
            <w:pPr>
              <w:pStyle w:val="TableParagraph"/>
              <w:spacing w:line="223" w:lineRule="exact"/>
              <w:ind w:left="103"/>
              <w:rPr>
                <w:sz w:val="20"/>
              </w:rPr>
            </w:pPr>
            <w:r>
              <w:rPr>
                <w:spacing w:val="-4"/>
                <w:sz w:val="20"/>
              </w:rPr>
              <w:t>0,21</w:t>
            </w:r>
          </w:p>
        </w:tc>
        <w:tc>
          <w:tcPr>
            <w:tcW w:w="685" w:type="dxa"/>
          </w:tcPr>
          <w:p w14:paraId="5A0E808D" w14:textId="77777777" w:rsidR="00CE7FCC" w:rsidRDefault="00942D02">
            <w:pPr>
              <w:pStyle w:val="TableParagraph"/>
              <w:spacing w:line="223" w:lineRule="exact"/>
              <w:ind w:left="102"/>
              <w:rPr>
                <w:sz w:val="20"/>
              </w:rPr>
            </w:pPr>
            <w:r>
              <w:rPr>
                <w:spacing w:val="-4"/>
                <w:sz w:val="20"/>
              </w:rPr>
              <w:t>0,76</w:t>
            </w:r>
          </w:p>
        </w:tc>
      </w:tr>
      <w:tr w:rsidR="00CE7FCC" w14:paraId="55DF586F" w14:textId="77777777">
        <w:trPr>
          <w:trHeight w:val="241"/>
        </w:trPr>
        <w:tc>
          <w:tcPr>
            <w:tcW w:w="1705" w:type="dxa"/>
          </w:tcPr>
          <w:p w14:paraId="6E7464FD" w14:textId="77777777" w:rsidR="00CE7FCC" w:rsidRDefault="00942D02">
            <w:pPr>
              <w:pStyle w:val="TableParagraph"/>
              <w:spacing w:before="0" w:line="222" w:lineRule="exact"/>
              <w:ind w:left="107"/>
              <w:rPr>
                <w:sz w:val="20"/>
              </w:rPr>
            </w:pPr>
            <w:r>
              <w:rPr>
                <w:spacing w:val="-4"/>
                <w:position w:val="1"/>
                <w:sz w:val="20"/>
              </w:rPr>
              <w:t>NO3-</w:t>
            </w:r>
          </w:p>
        </w:tc>
        <w:tc>
          <w:tcPr>
            <w:tcW w:w="747" w:type="dxa"/>
          </w:tcPr>
          <w:p w14:paraId="02531E32" w14:textId="77777777" w:rsidR="00CE7FCC" w:rsidRDefault="00CE7FCC">
            <w:pPr>
              <w:pStyle w:val="TableParagraph"/>
              <w:spacing w:before="0"/>
              <w:rPr>
                <w:rFonts w:ascii="Times New Roman"/>
                <w:sz w:val="16"/>
              </w:rPr>
            </w:pPr>
          </w:p>
        </w:tc>
        <w:tc>
          <w:tcPr>
            <w:tcW w:w="2322" w:type="dxa"/>
          </w:tcPr>
          <w:p w14:paraId="49BA2760" w14:textId="77777777" w:rsidR="00CE7FCC" w:rsidRDefault="00CE7FCC">
            <w:pPr>
              <w:pStyle w:val="TableParagraph"/>
              <w:spacing w:before="0"/>
              <w:rPr>
                <w:rFonts w:ascii="Times New Roman"/>
                <w:sz w:val="16"/>
              </w:rPr>
            </w:pPr>
          </w:p>
        </w:tc>
        <w:tc>
          <w:tcPr>
            <w:tcW w:w="1038" w:type="dxa"/>
          </w:tcPr>
          <w:p w14:paraId="05856519" w14:textId="77777777" w:rsidR="00CE7FCC" w:rsidRDefault="00942D02">
            <w:pPr>
              <w:pStyle w:val="TableParagraph"/>
              <w:spacing w:before="0" w:line="222" w:lineRule="exact"/>
              <w:ind w:left="106"/>
              <w:rPr>
                <w:sz w:val="20"/>
              </w:rPr>
            </w:pPr>
            <w:r>
              <w:rPr>
                <w:spacing w:val="-4"/>
                <w:sz w:val="20"/>
              </w:rPr>
              <w:t>mgN/L</w:t>
            </w:r>
          </w:p>
        </w:tc>
        <w:tc>
          <w:tcPr>
            <w:tcW w:w="1149" w:type="dxa"/>
          </w:tcPr>
          <w:p w14:paraId="698424AE" w14:textId="77777777" w:rsidR="00CE7FCC" w:rsidRDefault="00942D02">
            <w:pPr>
              <w:pStyle w:val="TableParagraph"/>
              <w:spacing w:before="0" w:line="222" w:lineRule="exact"/>
              <w:ind w:left="104"/>
              <w:rPr>
                <w:sz w:val="20"/>
              </w:rPr>
            </w:pPr>
            <w:r>
              <w:rPr>
                <w:spacing w:val="-5"/>
                <w:sz w:val="20"/>
              </w:rPr>
              <w:t>3,2</w:t>
            </w:r>
          </w:p>
        </w:tc>
        <w:tc>
          <w:tcPr>
            <w:tcW w:w="661" w:type="dxa"/>
          </w:tcPr>
          <w:p w14:paraId="0D8014AF" w14:textId="77777777" w:rsidR="00CE7FCC" w:rsidRDefault="00942D02">
            <w:pPr>
              <w:pStyle w:val="TableParagraph"/>
              <w:spacing w:before="0" w:line="222" w:lineRule="exact"/>
              <w:ind w:left="103"/>
              <w:rPr>
                <w:sz w:val="20"/>
              </w:rPr>
            </w:pPr>
            <w:r>
              <w:rPr>
                <w:spacing w:val="-4"/>
                <w:sz w:val="20"/>
              </w:rPr>
              <w:t>0,54</w:t>
            </w:r>
          </w:p>
        </w:tc>
        <w:tc>
          <w:tcPr>
            <w:tcW w:w="685" w:type="dxa"/>
          </w:tcPr>
          <w:p w14:paraId="05A63F84" w14:textId="77777777" w:rsidR="00CE7FCC" w:rsidRDefault="00942D02">
            <w:pPr>
              <w:pStyle w:val="TableParagraph"/>
              <w:spacing w:before="0" w:line="222" w:lineRule="exact"/>
              <w:ind w:left="102"/>
              <w:rPr>
                <w:sz w:val="20"/>
              </w:rPr>
            </w:pPr>
            <w:r>
              <w:rPr>
                <w:spacing w:val="-5"/>
                <w:sz w:val="20"/>
              </w:rPr>
              <w:t>4,4</w:t>
            </w:r>
          </w:p>
        </w:tc>
      </w:tr>
      <w:tr w:rsidR="00CE7FCC" w14:paraId="38CE6AAF" w14:textId="77777777">
        <w:trPr>
          <w:trHeight w:val="244"/>
        </w:trPr>
        <w:tc>
          <w:tcPr>
            <w:tcW w:w="1705" w:type="dxa"/>
          </w:tcPr>
          <w:p w14:paraId="74507DFA" w14:textId="77777777" w:rsidR="00CE7FCC" w:rsidRDefault="00942D02">
            <w:pPr>
              <w:pStyle w:val="TableParagraph"/>
              <w:spacing w:line="223" w:lineRule="exact"/>
              <w:ind w:left="107"/>
              <w:rPr>
                <w:sz w:val="20"/>
              </w:rPr>
            </w:pPr>
            <w:r>
              <w:rPr>
                <w:spacing w:val="-4"/>
                <w:position w:val="1"/>
                <w:sz w:val="20"/>
              </w:rPr>
              <w:t>NO2-</w:t>
            </w:r>
          </w:p>
        </w:tc>
        <w:tc>
          <w:tcPr>
            <w:tcW w:w="747" w:type="dxa"/>
          </w:tcPr>
          <w:p w14:paraId="4EFDCFFD" w14:textId="77777777" w:rsidR="00CE7FCC" w:rsidRDefault="00CE7FCC">
            <w:pPr>
              <w:pStyle w:val="TableParagraph"/>
              <w:spacing w:before="0"/>
              <w:rPr>
                <w:rFonts w:ascii="Times New Roman"/>
                <w:sz w:val="16"/>
              </w:rPr>
            </w:pPr>
          </w:p>
        </w:tc>
        <w:tc>
          <w:tcPr>
            <w:tcW w:w="2322" w:type="dxa"/>
          </w:tcPr>
          <w:p w14:paraId="7A20F399" w14:textId="77777777" w:rsidR="00CE7FCC" w:rsidRDefault="00CE7FCC">
            <w:pPr>
              <w:pStyle w:val="TableParagraph"/>
              <w:spacing w:before="0"/>
              <w:rPr>
                <w:rFonts w:ascii="Times New Roman"/>
                <w:sz w:val="16"/>
              </w:rPr>
            </w:pPr>
          </w:p>
        </w:tc>
        <w:tc>
          <w:tcPr>
            <w:tcW w:w="1038" w:type="dxa"/>
          </w:tcPr>
          <w:p w14:paraId="5D2E3ADA" w14:textId="77777777" w:rsidR="00CE7FCC" w:rsidRDefault="00942D02">
            <w:pPr>
              <w:pStyle w:val="TableParagraph"/>
              <w:spacing w:line="223" w:lineRule="exact"/>
              <w:ind w:left="106"/>
              <w:rPr>
                <w:sz w:val="20"/>
              </w:rPr>
            </w:pPr>
            <w:r>
              <w:rPr>
                <w:spacing w:val="-4"/>
                <w:sz w:val="20"/>
              </w:rPr>
              <w:t>mgN/L</w:t>
            </w:r>
          </w:p>
        </w:tc>
        <w:tc>
          <w:tcPr>
            <w:tcW w:w="1149" w:type="dxa"/>
          </w:tcPr>
          <w:p w14:paraId="5194AA37" w14:textId="77777777" w:rsidR="00CE7FCC" w:rsidRDefault="00942D02">
            <w:pPr>
              <w:pStyle w:val="TableParagraph"/>
              <w:spacing w:line="223" w:lineRule="exact"/>
              <w:ind w:left="104"/>
              <w:rPr>
                <w:sz w:val="20"/>
              </w:rPr>
            </w:pPr>
            <w:r>
              <w:rPr>
                <w:spacing w:val="-5"/>
                <w:sz w:val="20"/>
              </w:rPr>
              <w:t>0,2</w:t>
            </w:r>
          </w:p>
        </w:tc>
        <w:tc>
          <w:tcPr>
            <w:tcW w:w="661" w:type="dxa"/>
          </w:tcPr>
          <w:p w14:paraId="4F52E4D5" w14:textId="77777777" w:rsidR="00CE7FCC" w:rsidRDefault="00942D02">
            <w:pPr>
              <w:pStyle w:val="TableParagraph"/>
              <w:spacing w:line="223" w:lineRule="exact"/>
              <w:ind w:left="103"/>
              <w:rPr>
                <w:sz w:val="20"/>
              </w:rPr>
            </w:pPr>
            <w:r>
              <w:rPr>
                <w:spacing w:val="-4"/>
                <w:sz w:val="20"/>
              </w:rPr>
              <w:t>0,07</w:t>
            </w:r>
          </w:p>
        </w:tc>
        <w:tc>
          <w:tcPr>
            <w:tcW w:w="685" w:type="dxa"/>
          </w:tcPr>
          <w:p w14:paraId="3A21ABF3" w14:textId="77777777" w:rsidR="00CE7FCC" w:rsidRDefault="00942D02">
            <w:pPr>
              <w:pStyle w:val="TableParagraph"/>
              <w:spacing w:line="223" w:lineRule="exact"/>
              <w:ind w:left="102"/>
              <w:rPr>
                <w:sz w:val="20"/>
              </w:rPr>
            </w:pPr>
            <w:r>
              <w:rPr>
                <w:spacing w:val="-4"/>
                <w:sz w:val="20"/>
              </w:rPr>
              <w:t>0,18</w:t>
            </w:r>
          </w:p>
        </w:tc>
      </w:tr>
      <w:tr w:rsidR="00CE7FCC" w14:paraId="6DD37DC3" w14:textId="77777777">
        <w:trPr>
          <w:trHeight w:val="244"/>
        </w:trPr>
        <w:tc>
          <w:tcPr>
            <w:tcW w:w="1705" w:type="dxa"/>
          </w:tcPr>
          <w:p w14:paraId="61DF9A82" w14:textId="77777777" w:rsidR="00CE7FCC" w:rsidRDefault="00942D02">
            <w:pPr>
              <w:pStyle w:val="TableParagraph"/>
              <w:spacing w:line="223" w:lineRule="exact"/>
              <w:ind w:left="107"/>
              <w:rPr>
                <w:sz w:val="20"/>
              </w:rPr>
            </w:pPr>
            <w:r>
              <w:rPr>
                <w:spacing w:val="-2"/>
                <w:sz w:val="20"/>
              </w:rPr>
              <w:t>Azote total</w:t>
            </w:r>
          </w:p>
        </w:tc>
        <w:tc>
          <w:tcPr>
            <w:tcW w:w="747" w:type="dxa"/>
          </w:tcPr>
          <w:p w14:paraId="5A374C62" w14:textId="77777777" w:rsidR="00CE7FCC" w:rsidRDefault="00942D02">
            <w:pPr>
              <w:pStyle w:val="TableParagraph"/>
              <w:spacing w:line="223" w:lineRule="exact"/>
              <w:ind w:left="107"/>
              <w:rPr>
                <w:sz w:val="20"/>
              </w:rPr>
            </w:pPr>
            <w:r>
              <w:rPr>
                <w:spacing w:val="-10"/>
                <w:sz w:val="20"/>
              </w:rPr>
              <w:t>4</w:t>
            </w:r>
          </w:p>
        </w:tc>
        <w:tc>
          <w:tcPr>
            <w:tcW w:w="2322" w:type="dxa"/>
          </w:tcPr>
          <w:p w14:paraId="167A3FAB" w14:textId="77777777" w:rsidR="00CE7FCC" w:rsidRDefault="00942D02">
            <w:pPr>
              <w:pStyle w:val="TableParagraph"/>
              <w:spacing w:line="223" w:lineRule="exact"/>
              <w:ind w:left="106"/>
              <w:rPr>
                <w:sz w:val="20"/>
              </w:rPr>
            </w:pPr>
            <w:r>
              <w:rPr>
                <w:spacing w:val="-2"/>
                <w:sz w:val="20"/>
              </w:rPr>
              <w:t>Moyenne du semestre d'été</w:t>
            </w:r>
          </w:p>
        </w:tc>
        <w:tc>
          <w:tcPr>
            <w:tcW w:w="1038" w:type="dxa"/>
          </w:tcPr>
          <w:p w14:paraId="6AE94475" w14:textId="77777777" w:rsidR="00CE7FCC" w:rsidRDefault="00942D02">
            <w:pPr>
              <w:pStyle w:val="TableParagraph"/>
              <w:spacing w:line="223" w:lineRule="exact"/>
              <w:ind w:left="106"/>
              <w:rPr>
                <w:sz w:val="20"/>
              </w:rPr>
            </w:pPr>
            <w:r>
              <w:rPr>
                <w:spacing w:val="-4"/>
                <w:sz w:val="20"/>
              </w:rPr>
              <w:t>mgN/L</w:t>
            </w:r>
          </w:p>
        </w:tc>
        <w:tc>
          <w:tcPr>
            <w:tcW w:w="1149" w:type="dxa"/>
          </w:tcPr>
          <w:p w14:paraId="11F42555" w14:textId="77777777" w:rsidR="00CE7FCC" w:rsidRDefault="00942D02">
            <w:pPr>
              <w:pStyle w:val="TableParagraph"/>
              <w:spacing w:line="223" w:lineRule="exact"/>
              <w:ind w:left="104"/>
              <w:rPr>
                <w:sz w:val="20"/>
              </w:rPr>
            </w:pPr>
            <w:r>
              <w:rPr>
                <w:spacing w:val="-5"/>
                <w:sz w:val="20"/>
              </w:rPr>
              <w:t>4,5</w:t>
            </w:r>
          </w:p>
        </w:tc>
        <w:tc>
          <w:tcPr>
            <w:tcW w:w="661" w:type="dxa"/>
          </w:tcPr>
          <w:p w14:paraId="5E48E5D9" w14:textId="77777777" w:rsidR="00CE7FCC" w:rsidRDefault="00942D02">
            <w:pPr>
              <w:pStyle w:val="TableParagraph"/>
              <w:spacing w:line="223" w:lineRule="exact"/>
              <w:ind w:left="103"/>
              <w:rPr>
                <w:sz w:val="20"/>
              </w:rPr>
            </w:pPr>
            <w:r>
              <w:rPr>
                <w:spacing w:val="-5"/>
                <w:sz w:val="20"/>
              </w:rPr>
              <w:t>2,8</w:t>
            </w:r>
          </w:p>
        </w:tc>
        <w:tc>
          <w:tcPr>
            <w:tcW w:w="685" w:type="dxa"/>
          </w:tcPr>
          <w:p w14:paraId="2DA6A9F9" w14:textId="77777777" w:rsidR="00CE7FCC" w:rsidRDefault="00942D02">
            <w:pPr>
              <w:pStyle w:val="TableParagraph"/>
              <w:spacing w:line="223" w:lineRule="exact"/>
              <w:ind w:left="102"/>
              <w:rPr>
                <w:sz w:val="20"/>
              </w:rPr>
            </w:pPr>
            <w:r>
              <w:rPr>
                <w:spacing w:val="-5"/>
                <w:sz w:val="20"/>
              </w:rPr>
              <w:t>6,1</w:t>
            </w:r>
          </w:p>
        </w:tc>
      </w:tr>
      <w:tr w:rsidR="00CE7FCC" w14:paraId="44CE46BB" w14:textId="77777777">
        <w:trPr>
          <w:trHeight w:val="244"/>
        </w:trPr>
        <w:tc>
          <w:tcPr>
            <w:tcW w:w="1705" w:type="dxa"/>
          </w:tcPr>
          <w:p w14:paraId="658C868B" w14:textId="77777777" w:rsidR="00CE7FCC" w:rsidRDefault="00942D02">
            <w:pPr>
              <w:pStyle w:val="TableParagraph"/>
              <w:spacing w:line="223" w:lineRule="exact"/>
              <w:ind w:left="107"/>
              <w:rPr>
                <w:sz w:val="20"/>
              </w:rPr>
            </w:pPr>
            <w:r>
              <w:rPr>
                <w:sz w:val="20"/>
              </w:rPr>
              <w:t xml:space="preserve">Phosphore </w:t>
            </w:r>
            <w:r>
              <w:rPr>
                <w:spacing w:val="-2"/>
                <w:sz w:val="20"/>
              </w:rPr>
              <w:t>total</w:t>
            </w:r>
          </w:p>
        </w:tc>
        <w:tc>
          <w:tcPr>
            <w:tcW w:w="747" w:type="dxa"/>
          </w:tcPr>
          <w:p w14:paraId="5B126121" w14:textId="77777777" w:rsidR="00CE7FCC" w:rsidRDefault="00942D02">
            <w:pPr>
              <w:pStyle w:val="TableParagraph"/>
              <w:spacing w:line="223" w:lineRule="exact"/>
              <w:ind w:left="107"/>
              <w:rPr>
                <w:sz w:val="20"/>
              </w:rPr>
            </w:pPr>
            <w:r>
              <w:rPr>
                <w:spacing w:val="-4"/>
                <w:sz w:val="20"/>
              </w:rPr>
              <w:t>0,14</w:t>
            </w:r>
          </w:p>
        </w:tc>
        <w:tc>
          <w:tcPr>
            <w:tcW w:w="2322" w:type="dxa"/>
          </w:tcPr>
          <w:p w14:paraId="6B2518A3" w14:textId="77777777" w:rsidR="00CE7FCC" w:rsidRDefault="00942D02">
            <w:pPr>
              <w:pStyle w:val="TableParagraph"/>
              <w:spacing w:line="223" w:lineRule="exact"/>
              <w:ind w:left="106"/>
              <w:rPr>
                <w:sz w:val="20"/>
              </w:rPr>
            </w:pPr>
            <w:r>
              <w:rPr>
                <w:spacing w:val="-2"/>
                <w:sz w:val="20"/>
              </w:rPr>
              <w:t>Moyenne du semestre d'été</w:t>
            </w:r>
          </w:p>
        </w:tc>
        <w:tc>
          <w:tcPr>
            <w:tcW w:w="1038" w:type="dxa"/>
          </w:tcPr>
          <w:p w14:paraId="092F0367" w14:textId="77777777" w:rsidR="00CE7FCC" w:rsidRDefault="00942D02">
            <w:pPr>
              <w:pStyle w:val="TableParagraph"/>
              <w:spacing w:line="223" w:lineRule="exact"/>
              <w:ind w:left="106"/>
              <w:rPr>
                <w:sz w:val="20"/>
              </w:rPr>
            </w:pPr>
            <w:r>
              <w:rPr>
                <w:spacing w:val="-2"/>
                <w:sz w:val="20"/>
              </w:rPr>
              <w:t>mgP/L</w:t>
            </w:r>
          </w:p>
        </w:tc>
        <w:tc>
          <w:tcPr>
            <w:tcW w:w="1149" w:type="dxa"/>
          </w:tcPr>
          <w:p w14:paraId="6BA24654" w14:textId="77777777" w:rsidR="00CE7FCC" w:rsidRDefault="00942D02">
            <w:pPr>
              <w:pStyle w:val="TableParagraph"/>
              <w:spacing w:line="223" w:lineRule="exact"/>
              <w:ind w:left="104"/>
              <w:rPr>
                <w:sz w:val="20"/>
              </w:rPr>
            </w:pPr>
            <w:r>
              <w:rPr>
                <w:spacing w:val="-5"/>
                <w:sz w:val="20"/>
              </w:rPr>
              <w:t>0,3</w:t>
            </w:r>
          </w:p>
        </w:tc>
        <w:tc>
          <w:tcPr>
            <w:tcW w:w="661" w:type="dxa"/>
          </w:tcPr>
          <w:p w14:paraId="4B710265" w14:textId="77777777" w:rsidR="00CE7FCC" w:rsidRDefault="00942D02">
            <w:pPr>
              <w:pStyle w:val="TableParagraph"/>
              <w:spacing w:line="223" w:lineRule="exact"/>
              <w:ind w:left="103"/>
              <w:rPr>
                <w:sz w:val="20"/>
              </w:rPr>
            </w:pPr>
            <w:r>
              <w:rPr>
                <w:spacing w:val="-4"/>
                <w:sz w:val="20"/>
              </w:rPr>
              <w:t>0,18</w:t>
            </w:r>
          </w:p>
        </w:tc>
        <w:tc>
          <w:tcPr>
            <w:tcW w:w="685" w:type="dxa"/>
          </w:tcPr>
          <w:p w14:paraId="4975BC86" w14:textId="77777777" w:rsidR="00CE7FCC" w:rsidRDefault="00942D02">
            <w:pPr>
              <w:pStyle w:val="TableParagraph"/>
              <w:spacing w:line="223" w:lineRule="exact"/>
              <w:ind w:left="102"/>
              <w:rPr>
                <w:sz w:val="20"/>
              </w:rPr>
            </w:pPr>
            <w:r>
              <w:rPr>
                <w:spacing w:val="-4"/>
                <w:sz w:val="20"/>
              </w:rPr>
              <w:t>0,55</w:t>
            </w:r>
          </w:p>
        </w:tc>
      </w:tr>
    </w:tbl>
    <w:p w14:paraId="387C5CE9" w14:textId="77777777" w:rsidR="00CE7FCC" w:rsidRDefault="00CE7FCC">
      <w:pPr>
        <w:pStyle w:val="BodyText"/>
        <w:rPr>
          <w:i/>
        </w:rPr>
      </w:pPr>
    </w:p>
    <w:p w14:paraId="16051C7B" w14:textId="77777777" w:rsidR="00CE7FCC" w:rsidRDefault="00942D02">
      <w:pPr>
        <w:pStyle w:val="BodyText"/>
        <w:spacing w:before="58"/>
        <w:rPr>
          <w:i/>
        </w:rPr>
      </w:pPr>
      <w:r>
        <w:rPr>
          <w:noProof/>
        </w:rPr>
        <w:drawing>
          <wp:anchor distT="0" distB="0" distL="0" distR="0" simplePos="0" relativeHeight="487697408" behindDoc="1" locked="0" layoutInCell="1" allowOverlap="1" wp14:anchorId="6FAC0B2A" wp14:editId="36352B37">
            <wp:simplePos x="0" y="0"/>
            <wp:positionH relativeFrom="page">
              <wp:posOffset>1306587</wp:posOffset>
            </wp:positionH>
            <wp:positionV relativeFrom="paragraph">
              <wp:posOffset>207198</wp:posOffset>
            </wp:positionV>
            <wp:extent cx="5852495" cy="3447097"/>
            <wp:effectExtent l="0" t="0" r="0" b="0"/>
            <wp:wrapTopAndBottom/>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274" cstate="print"/>
                    <a:stretch>
                      <a:fillRect/>
                    </a:stretch>
                  </pic:blipFill>
                  <pic:spPr>
                    <a:xfrm>
                      <a:off x="0" y="0"/>
                      <a:ext cx="5852495" cy="3447097"/>
                    </a:xfrm>
                    <a:prstGeom prst="rect">
                      <a:avLst/>
                    </a:prstGeom>
                  </pic:spPr>
                </pic:pic>
              </a:graphicData>
            </a:graphic>
          </wp:anchor>
        </w:drawing>
      </w:r>
    </w:p>
    <w:p w14:paraId="5D22593F" w14:textId="77777777" w:rsidR="00CE7FCC" w:rsidRDefault="00CE7FCC">
      <w:pPr>
        <w:pStyle w:val="BodyText"/>
        <w:spacing w:before="42"/>
        <w:rPr>
          <w:i/>
        </w:rPr>
      </w:pPr>
    </w:p>
    <w:p w14:paraId="09C6B96E" w14:textId="77777777" w:rsidR="00CE7FCC" w:rsidRDefault="00942D02">
      <w:pPr>
        <w:pStyle w:val="BodyText"/>
        <w:spacing w:line="256" w:lineRule="auto"/>
        <w:ind w:left="1651" w:right="684"/>
        <w:jc w:val="both"/>
      </w:pPr>
      <w:r>
        <w:t>Cela montre que les normes de qualité environnementale pour Ntot et Ptot ne sont pas respectées. Pour la DCO, les NQE sont également dépassées en 2019, mais ce n'est plus le cas en 2020-2022.</w:t>
      </w:r>
    </w:p>
    <w:p w14:paraId="27C467E3" w14:textId="77777777" w:rsidR="00CE7FCC" w:rsidRDefault="00942D02">
      <w:pPr>
        <w:pStyle w:val="BodyText"/>
        <w:spacing w:before="164" w:line="259" w:lineRule="auto"/>
        <w:ind w:left="1651" w:right="668"/>
        <w:jc w:val="both"/>
      </w:pPr>
      <w:r>
        <w:t xml:space="preserve">Un rapport a été rédigé par VMM en 2017 </w:t>
      </w:r>
      <w:r>
        <w:rPr>
          <w:spacing w:val="-11"/>
        </w:rPr>
        <w:t>décrivant l'</w:t>
      </w:r>
      <w:r>
        <w:t>évolution de la qualité de l'eau (Evolution de l'assainissement dans le cours supérieur du Barebeek, VMM, 2017), afin d'examiner l'effet de la mise en service de la STEP de Brussels Airport (voir §9.4.4 pour une description) et de la STEP de Steenokkerzeel</w:t>
      </w:r>
      <w:r>
        <w:t xml:space="preserve"> Noord. Le rapport conclut que les résultats montrent l'impact positif de la mise en service de la station d'épuration de l'aéroport et de la STEP de Steenokkerzeel Noord sur la qualité de l'eau du Barebrook supérieur. Et ce, tant sur le plan physico-chimi</w:t>
      </w:r>
      <w:r>
        <w:t xml:space="preserve">que que sur le plan biologique. Pour </w:t>
      </w:r>
      <w:r>
        <w:rPr>
          <w:spacing w:val="-2"/>
        </w:rPr>
        <w:t xml:space="preserve">le Barebeek, il est </w:t>
      </w:r>
      <w:r>
        <w:t>spécifiquement noté que sur le site de mesure 380020 dans le Barebeek, en utilisant les années 2007, 2010 et 2013, pour la plus grande partie du</w:t>
      </w:r>
    </w:p>
    <w:p w14:paraId="34D22869" w14:textId="77777777" w:rsidR="00CE7FCC" w:rsidRDefault="00CE7FCC">
      <w:pPr>
        <w:spacing w:line="259" w:lineRule="auto"/>
        <w:jc w:val="both"/>
        <w:sectPr w:rsidR="00CE7FCC">
          <w:pgSz w:w="11910" w:h="16840"/>
          <w:pgMar w:top="1740" w:right="460" w:bottom="1320" w:left="900" w:header="571" w:footer="1114" w:gutter="0"/>
          <w:cols w:space="720"/>
        </w:sectPr>
      </w:pPr>
    </w:p>
    <w:p w14:paraId="7D651FC7" w14:textId="77777777" w:rsidR="00CE7FCC" w:rsidRDefault="00942D02">
      <w:pPr>
        <w:pStyle w:val="BodyText"/>
        <w:spacing w:before="90" w:line="256" w:lineRule="auto"/>
        <w:ind w:left="1651" w:right="673"/>
        <w:jc w:val="both"/>
      </w:pPr>
      <w:r>
        <w:lastRenderedPageBreak/>
        <w:t>On peut constater l'amélioration pro</w:t>
      </w:r>
      <w:r>
        <w:t>gressive due à l'achèvement de Steenokkerzeel Noord en 2004 et l'amélioration supplémentaire due à la mise en service de la station d'épuration BAC en 2010.</w:t>
      </w:r>
    </w:p>
    <w:p w14:paraId="2B811B1E" w14:textId="77777777" w:rsidR="00CE7FCC" w:rsidRDefault="00942D02">
      <w:pPr>
        <w:pStyle w:val="BodyText"/>
        <w:spacing w:before="166" w:line="256" w:lineRule="auto"/>
        <w:ind w:left="1651" w:right="672"/>
        <w:jc w:val="both"/>
      </w:pPr>
      <w:r>
        <w:t xml:space="preserve">Parmi les éléments de qualité biologique, les macroinvertébrés et le phytobenthos </w:t>
      </w:r>
      <w:r>
        <w:rPr>
          <w:spacing w:val="-8"/>
        </w:rPr>
        <w:t>s'améliorent</w:t>
      </w:r>
      <w:r>
        <w:t xml:space="preserve"> de deux classes de qualité, passant tous deux de "insuffisant" à "modéré". Pour les macroinvertébrés, l'augmentation de la classe "insuffisante" à "modérée" a ét</w:t>
      </w:r>
      <w:r>
        <w:t>é observée entre 2011 et 2015, c'est-à-dire après le démarrage du traitement de l'aéroport.</w:t>
      </w:r>
    </w:p>
    <w:p w14:paraId="12FA1143" w14:textId="77777777" w:rsidR="00CE7FCC" w:rsidRDefault="00942D02">
      <w:pPr>
        <w:pStyle w:val="BodyText"/>
        <w:spacing w:before="167" w:line="256" w:lineRule="auto"/>
        <w:ind w:left="1651" w:right="674"/>
        <w:jc w:val="both"/>
      </w:pPr>
      <w:r>
        <w:t>Plus en aval, l'entrée en vigueur de la station d'épuration de Brussels Airport est également perceptible dans l'évolution de la qualité de l'eau du Bare Brook.</w:t>
      </w:r>
    </w:p>
    <w:p w14:paraId="1E74F622" w14:textId="77777777" w:rsidR="00CE7FCC" w:rsidRDefault="00942D02">
      <w:pPr>
        <w:pStyle w:val="BodyText"/>
        <w:spacing w:before="6"/>
        <w:rPr>
          <w:sz w:val="11"/>
        </w:rPr>
      </w:pPr>
      <w:r>
        <w:rPr>
          <w:noProof/>
        </w:rPr>
        <w:drawing>
          <wp:anchor distT="0" distB="0" distL="0" distR="0" simplePos="0" relativeHeight="487697920" behindDoc="1" locked="0" layoutInCell="1" allowOverlap="1" wp14:anchorId="30C7B89E" wp14:editId="790264DB">
            <wp:simplePos x="0" y="0"/>
            <wp:positionH relativeFrom="page">
              <wp:posOffset>1619885</wp:posOffset>
            </wp:positionH>
            <wp:positionV relativeFrom="paragraph">
              <wp:posOffset>104791</wp:posOffset>
            </wp:positionV>
            <wp:extent cx="4534672" cy="3562350"/>
            <wp:effectExtent l="0" t="0" r="0" b="0"/>
            <wp:wrapTopAndBottom/>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275" cstate="print"/>
                    <a:stretch>
                      <a:fillRect/>
                    </a:stretch>
                  </pic:blipFill>
                  <pic:spPr>
                    <a:xfrm>
                      <a:off x="0" y="0"/>
                      <a:ext cx="4534672" cy="3562350"/>
                    </a:xfrm>
                    <a:prstGeom prst="rect">
                      <a:avLst/>
                    </a:prstGeom>
                  </pic:spPr>
                </pic:pic>
              </a:graphicData>
            </a:graphic>
          </wp:anchor>
        </w:drawing>
      </w:r>
    </w:p>
    <w:p w14:paraId="08133213" w14:textId="77777777" w:rsidR="00CE7FCC" w:rsidRDefault="00942D02">
      <w:pPr>
        <w:spacing w:before="179"/>
        <w:ind w:left="1651" w:right="622"/>
        <w:rPr>
          <w:i/>
          <w:sz w:val="18"/>
        </w:rPr>
      </w:pPr>
      <w:r>
        <w:rPr>
          <w:i/>
          <w:color w:val="005B82"/>
          <w:sz w:val="18"/>
        </w:rPr>
        <w:t>F</w:t>
      </w:r>
      <w:r>
        <w:rPr>
          <w:i/>
          <w:color w:val="005B82"/>
          <w:sz w:val="18"/>
        </w:rPr>
        <w:t>igure 9-14 : évolution de l'oxygène dissous près du point de mesure 377500 sur le Barebeek (source : VMM, ligne verte : EQS, ligne bleue : conc. moyenne)</w:t>
      </w:r>
    </w:p>
    <w:p w14:paraId="6374AD76" w14:textId="77777777" w:rsidR="00CE7FCC" w:rsidRDefault="00942D02">
      <w:pPr>
        <w:spacing w:before="199"/>
        <w:ind w:left="1651"/>
        <w:rPr>
          <w:b/>
          <w:sz w:val="20"/>
        </w:rPr>
      </w:pPr>
      <w:r>
        <w:rPr>
          <w:b/>
          <w:color w:val="005B82"/>
          <w:sz w:val="20"/>
        </w:rPr>
        <w:t xml:space="preserve">Qualité de l'eau dans les </w:t>
      </w:r>
      <w:r>
        <w:rPr>
          <w:b/>
          <w:color w:val="005B82"/>
          <w:spacing w:val="-2"/>
          <w:sz w:val="20"/>
        </w:rPr>
        <w:t>bassins de rétention</w:t>
      </w:r>
    </w:p>
    <w:p w14:paraId="0E2F684E" w14:textId="77777777" w:rsidR="00CE7FCC" w:rsidRDefault="00942D02">
      <w:pPr>
        <w:pStyle w:val="BodyText"/>
        <w:spacing w:before="183" w:line="256" w:lineRule="auto"/>
        <w:ind w:left="1651" w:right="673"/>
        <w:jc w:val="both"/>
      </w:pPr>
      <w:r>
        <w:t>Dans le cadre d'une étude précédente (Trevi, 2021), les</w:t>
      </w:r>
      <w:r>
        <w:t xml:space="preserve"> résultats disponibles des mesures de la </w:t>
      </w:r>
      <w:r>
        <w:rPr>
          <w:spacing w:val="-6"/>
        </w:rPr>
        <w:t xml:space="preserve">qualité des </w:t>
      </w:r>
      <w:r>
        <w:t>bassins de la Brucargowacht et de la Vogelzangwacht pour la période 2015-2021 ont été analysés. Le résumé de ces résultats est présenté ci-dessous.</w:t>
      </w:r>
    </w:p>
    <w:p w14:paraId="4BC1230B" w14:textId="77777777" w:rsidR="00CE7FCC" w:rsidRDefault="00942D02">
      <w:pPr>
        <w:spacing w:before="164"/>
        <w:ind w:left="1651" w:right="622"/>
        <w:rPr>
          <w:i/>
          <w:sz w:val="18"/>
        </w:rPr>
      </w:pPr>
      <w:r>
        <w:rPr>
          <w:i/>
          <w:color w:val="005B82"/>
          <w:sz w:val="18"/>
        </w:rPr>
        <w:t>Tableau 9-6 : résumé des résultats des mesures de la qu</w:t>
      </w:r>
      <w:r>
        <w:rPr>
          <w:i/>
          <w:color w:val="005B82"/>
          <w:sz w:val="18"/>
        </w:rPr>
        <w:t xml:space="preserve">alité de l'eau dans le bassin du Brucargo et de la Vogelzangwacht 2015-2021 (Trevi, </w:t>
      </w:r>
      <w:r>
        <w:rPr>
          <w:i/>
          <w:color w:val="005B82"/>
          <w:spacing w:val="-2"/>
          <w:sz w:val="18"/>
        </w:rPr>
        <w:t>2021)</w:t>
      </w:r>
    </w:p>
    <w:p w14:paraId="4B6A4B5D" w14:textId="77777777" w:rsidR="00CE7FCC" w:rsidRDefault="00CE7FCC">
      <w:pPr>
        <w:pStyle w:val="BodyText"/>
        <w:spacing w:before="5"/>
        <w:rPr>
          <w:i/>
          <w:sz w:val="16"/>
        </w:rPr>
      </w:pPr>
    </w:p>
    <w:tbl>
      <w:tblPr>
        <w:tblW w:w="0" w:type="auto"/>
        <w:tblInd w:w="5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58"/>
        <w:gridCol w:w="773"/>
        <w:gridCol w:w="940"/>
        <w:gridCol w:w="940"/>
        <w:gridCol w:w="938"/>
        <w:gridCol w:w="918"/>
        <w:gridCol w:w="829"/>
        <w:gridCol w:w="827"/>
        <w:gridCol w:w="858"/>
      </w:tblGrid>
      <w:tr w:rsidR="00CE7FCC" w14:paraId="0DA279F6" w14:textId="77777777">
        <w:trPr>
          <w:trHeight w:val="439"/>
        </w:trPr>
        <w:tc>
          <w:tcPr>
            <w:tcW w:w="2258" w:type="dxa"/>
            <w:shd w:val="clear" w:color="auto" w:fill="D0CECE"/>
          </w:tcPr>
          <w:p w14:paraId="47DA1DFB" w14:textId="77777777" w:rsidR="00CE7FCC" w:rsidRDefault="00942D02">
            <w:pPr>
              <w:pStyle w:val="TableParagraph"/>
              <w:ind w:left="107"/>
              <w:rPr>
                <w:b/>
                <w:sz w:val="18"/>
              </w:rPr>
            </w:pPr>
            <w:r>
              <w:rPr>
                <w:b/>
                <w:spacing w:val="-2"/>
                <w:sz w:val="18"/>
              </w:rPr>
              <w:t>Paramètres</w:t>
            </w:r>
          </w:p>
        </w:tc>
        <w:tc>
          <w:tcPr>
            <w:tcW w:w="773" w:type="dxa"/>
            <w:shd w:val="clear" w:color="auto" w:fill="D0CECE"/>
          </w:tcPr>
          <w:p w14:paraId="15BCEEF1" w14:textId="77777777" w:rsidR="00CE7FCC" w:rsidRDefault="00942D02">
            <w:pPr>
              <w:pStyle w:val="TableParagraph"/>
              <w:spacing w:line="219" w:lineRule="exact"/>
              <w:ind w:left="108"/>
              <w:rPr>
                <w:b/>
                <w:sz w:val="18"/>
              </w:rPr>
            </w:pPr>
            <w:r>
              <w:rPr>
                <w:b/>
                <w:spacing w:val="-4"/>
                <w:sz w:val="18"/>
              </w:rPr>
              <w:t>Un...</w:t>
            </w:r>
          </w:p>
          <w:p w14:paraId="0C275557" w14:textId="77777777" w:rsidR="00CE7FCC" w:rsidRDefault="00942D02">
            <w:pPr>
              <w:pStyle w:val="TableParagraph"/>
              <w:spacing w:before="0" w:line="199" w:lineRule="exact"/>
              <w:ind w:left="108"/>
              <w:rPr>
                <w:b/>
                <w:sz w:val="18"/>
              </w:rPr>
            </w:pPr>
            <w:r>
              <w:rPr>
                <w:b/>
                <w:spacing w:val="-4"/>
                <w:sz w:val="18"/>
              </w:rPr>
              <w:t>heid</w:t>
            </w:r>
          </w:p>
        </w:tc>
        <w:tc>
          <w:tcPr>
            <w:tcW w:w="940" w:type="dxa"/>
            <w:shd w:val="clear" w:color="auto" w:fill="D0CECE"/>
          </w:tcPr>
          <w:p w14:paraId="5C01B083" w14:textId="77777777" w:rsidR="00CE7FCC" w:rsidRDefault="00942D02">
            <w:pPr>
              <w:pStyle w:val="TableParagraph"/>
              <w:ind w:left="110"/>
              <w:rPr>
                <w:b/>
                <w:sz w:val="18"/>
              </w:rPr>
            </w:pPr>
            <w:r>
              <w:rPr>
                <w:b/>
                <w:spacing w:val="-5"/>
                <w:sz w:val="18"/>
              </w:rPr>
              <w:t>RG</w:t>
            </w:r>
          </w:p>
        </w:tc>
        <w:tc>
          <w:tcPr>
            <w:tcW w:w="940" w:type="dxa"/>
            <w:shd w:val="clear" w:color="auto" w:fill="D0CECE"/>
          </w:tcPr>
          <w:p w14:paraId="47DD7D7D" w14:textId="77777777" w:rsidR="00CE7FCC" w:rsidRDefault="00942D02">
            <w:pPr>
              <w:pStyle w:val="TableParagraph"/>
              <w:spacing w:line="219" w:lineRule="exact"/>
              <w:ind w:left="109"/>
              <w:rPr>
                <w:b/>
                <w:sz w:val="18"/>
              </w:rPr>
            </w:pPr>
            <w:r>
              <w:rPr>
                <w:b/>
                <w:spacing w:val="-5"/>
                <w:sz w:val="18"/>
              </w:rPr>
              <w:t>MKN</w:t>
            </w:r>
          </w:p>
          <w:p w14:paraId="1723ED78" w14:textId="77777777" w:rsidR="00CE7FCC" w:rsidRDefault="00942D02">
            <w:pPr>
              <w:pStyle w:val="TableParagraph"/>
              <w:spacing w:before="0" w:line="199" w:lineRule="exact"/>
              <w:ind w:left="109"/>
              <w:rPr>
                <w:b/>
                <w:sz w:val="18"/>
              </w:rPr>
            </w:pPr>
            <w:r>
              <w:rPr>
                <w:b/>
                <w:sz w:val="18"/>
              </w:rPr>
              <w:t xml:space="preserve">opp. </w:t>
            </w:r>
            <w:r>
              <w:rPr>
                <w:b/>
                <w:spacing w:val="-5"/>
                <w:sz w:val="18"/>
              </w:rPr>
              <w:t>W.</w:t>
            </w:r>
          </w:p>
        </w:tc>
        <w:tc>
          <w:tcPr>
            <w:tcW w:w="938" w:type="dxa"/>
            <w:shd w:val="clear" w:color="auto" w:fill="D0CECE"/>
          </w:tcPr>
          <w:p w14:paraId="5859CBE4" w14:textId="77777777" w:rsidR="00CE7FCC" w:rsidRDefault="00942D02">
            <w:pPr>
              <w:pStyle w:val="TableParagraph"/>
              <w:ind w:left="110"/>
              <w:rPr>
                <w:b/>
                <w:sz w:val="18"/>
              </w:rPr>
            </w:pPr>
            <w:r>
              <w:rPr>
                <w:b/>
                <w:spacing w:val="-5"/>
                <w:sz w:val="18"/>
              </w:rPr>
              <w:t>IC</w:t>
            </w:r>
          </w:p>
        </w:tc>
        <w:tc>
          <w:tcPr>
            <w:tcW w:w="918" w:type="dxa"/>
            <w:shd w:val="clear" w:color="auto" w:fill="D0CECE"/>
          </w:tcPr>
          <w:p w14:paraId="07EFC59E" w14:textId="77777777" w:rsidR="00CE7FCC" w:rsidRDefault="00942D02">
            <w:pPr>
              <w:pStyle w:val="TableParagraph"/>
              <w:ind w:left="113"/>
              <w:rPr>
                <w:b/>
                <w:sz w:val="18"/>
              </w:rPr>
            </w:pPr>
            <w:r>
              <w:rPr>
                <w:b/>
                <w:spacing w:val="-4"/>
                <w:sz w:val="18"/>
              </w:rPr>
              <w:t>Gem.</w:t>
            </w:r>
          </w:p>
        </w:tc>
        <w:tc>
          <w:tcPr>
            <w:tcW w:w="829" w:type="dxa"/>
            <w:shd w:val="clear" w:color="auto" w:fill="D0CECE"/>
          </w:tcPr>
          <w:p w14:paraId="147D056F" w14:textId="77777777" w:rsidR="00CE7FCC" w:rsidRDefault="00942D02">
            <w:pPr>
              <w:pStyle w:val="TableParagraph"/>
              <w:ind w:left="112"/>
              <w:rPr>
                <w:b/>
                <w:sz w:val="18"/>
              </w:rPr>
            </w:pPr>
            <w:r>
              <w:rPr>
                <w:b/>
                <w:sz w:val="18"/>
              </w:rPr>
              <w:t xml:space="preserve">90 </w:t>
            </w:r>
            <w:r>
              <w:rPr>
                <w:b/>
                <w:spacing w:val="-4"/>
                <w:sz w:val="18"/>
              </w:rPr>
              <w:t>%ile</w:t>
            </w:r>
          </w:p>
        </w:tc>
        <w:tc>
          <w:tcPr>
            <w:tcW w:w="827" w:type="dxa"/>
            <w:shd w:val="clear" w:color="auto" w:fill="D0CECE"/>
          </w:tcPr>
          <w:p w14:paraId="1B462E4C" w14:textId="77777777" w:rsidR="00CE7FCC" w:rsidRDefault="00942D02">
            <w:pPr>
              <w:pStyle w:val="TableParagraph"/>
              <w:ind w:left="113"/>
              <w:rPr>
                <w:b/>
                <w:sz w:val="18"/>
              </w:rPr>
            </w:pPr>
            <w:r>
              <w:rPr>
                <w:b/>
                <w:spacing w:val="-4"/>
                <w:sz w:val="18"/>
              </w:rPr>
              <w:t>Max.</w:t>
            </w:r>
          </w:p>
        </w:tc>
        <w:tc>
          <w:tcPr>
            <w:tcW w:w="858" w:type="dxa"/>
            <w:shd w:val="clear" w:color="auto" w:fill="D0CECE"/>
          </w:tcPr>
          <w:p w14:paraId="6E6ACB36" w14:textId="77777777" w:rsidR="00CE7FCC" w:rsidRDefault="00942D02">
            <w:pPr>
              <w:pStyle w:val="TableParagraph"/>
              <w:spacing w:line="219" w:lineRule="exact"/>
              <w:ind w:left="115"/>
              <w:rPr>
                <w:b/>
                <w:sz w:val="18"/>
              </w:rPr>
            </w:pPr>
            <w:r>
              <w:rPr>
                <w:b/>
                <w:spacing w:val="-2"/>
                <w:sz w:val="18"/>
              </w:rPr>
              <w:t>Nombre</w:t>
            </w:r>
          </w:p>
          <w:p w14:paraId="1202B9E6" w14:textId="77777777" w:rsidR="00CE7FCC" w:rsidRDefault="00942D02">
            <w:pPr>
              <w:pStyle w:val="TableParagraph"/>
              <w:spacing w:before="0" w:line="199" w:lineRule="exact"/>
              <w:ind w:left="115"/>
              <w:rPr>
                <w:b/>
                <w:sz w:val="18"/>
              </w:rPr>
            </w:pPr>
            <w:r>
              <w:rPr>
                <w:b/>
                <w:spacing w:val="-2"/>
                <w:sz w:val="18"/>
              </w:rPr>
              <w:t>mesure r.</w:t>
            </w:r>
          </w:p>
        </w:tc>
      </w:tr>
      <w:tr w:rsidR="00CE7FCC" w14:paraId="15F0D527" w14:textId="77777777">
        <w:trPr>
          <w:trHeight w:val="220"/>
        </w:trPr>
        <w:tc>
          <w:tcPr>
            <w:tcW w:w="2258" w:type="dxa"/>
          </w:tcPr>
          <w:p w14:paraId="2D2D77D5" w14:textId="77777777" w:rsidR="00CE7FCC" w:rsidRDefault="00942D02">
            <w:pPr>
              <w:pStyle w:val="TableParagraph"/>
              <w:spacing w:line="199" w:lineRule="exact"/>
              <w:ind w:left="107"/>
              <w:rPr>
                <w:sz w:val="18"/>
              </w:rPr>
            </w:pPr>
            <w:r>
              <w:rPr>
                <w:spacing w:val="-5"/>
                <w:sz w:val="18"/>
              </w:rPr>
              <w:t>pH</w:t>
            </w:r>
          </w:p>
        </w:tc>
        <w:tc>
          <w:tcPr>
            <w:tcW w:w="773" w:type="dxa"/>
          </w:tcPr>
          <w:p w14:paraId="445AF953" w14:textId="77777777" w:rsidR="00CE7FCC" w:rsidRDefault="00942D02">
            <w:pPr>
              <w:pStyle w:val="TableParagraph"/>
              <w:spacing w:line="199" w:lineRule="exact"/>
              <w:ind w:left="108"/>
              <w:rPr>
                <w:sz w:val="18"/>
              </w:rPr>
            </w:pPr>
            <w:r>
              <w:rPr>
                <w:spacing w:val="-10"/>
                <w:sz w:val="18"/>
              </w:rPr>
              <w:t>-</w:t>
            </w:r>
          </w:p>
        </w:tc>
        <w:tc>
          <w:tcPr>
            <w:tcW w:w="940" w:type="dxa"/>
          </w:tcPr>
          <w:p w14:paraId="711BC1E9" w14:textId="77777777" w:rsidR="00CE7FCC" w:rsidRDefault="00942D02">
            <w:pPr>
              <w:pStyle w:val="TableParagraph"/>
              <w:spacing w:line="199" w:lineRule="exact"/>
              <w:ind w:left="110"/>
              <w:rPr>
                <w:sz w:val="18"/>
              </w:rPr>
            </w:pPr>
            <w:r>
              <w:rPr>
                <w:spacing w:val="-10"/>
                <w:sz w:val="18"/>
              </w:rPr>
              <w:t>-</w:t>
            </w:r>
          </w:p>
        </w:tc>
        <w:tc>
          <w:tcPr>
            <w:tcW w:w="940" w:type="dxa"/>
          </w:tcPr>
          <w:p w14:paraId="50EB02E7" w14:textId="77777777" w:rsidR="00CE7FCC" w:rsidRDefault="00942D02">
            <w:pPr>
              <w:pStyle w:val="TableParagraph"/>
              <w:spacing w:line="199" w:lineRule="exact"/>
              <w:ind w:left="109"/>
              <w:rPr>
                <w:sz w:val="18"/>
              </w:rPr>
            </w:pPr>
            <w:r>
              <w:rPr>
                <w:sz w:val="18"/>
              </w:rPr>
              <w:t>6,5-8</w:t>
            </w:r>
            <w:r>
              <w:rPr>
                <w:spacing w:val="-5"/>
                <w:sz w:val="18"/>
              </w:rPr>
              <w:t>,5</w:t>
            </w:r>
          </w:p>
        </w:tc>
        <w:tc>
          <w:tcPr>
            <w:tcW w:w="938" w:type="dxa"/>
          </w:tcPr>
          <w:p w14:paraId="62DB2A1D" w14:textId="77777777" w:rsidR="00CE7FCC" w:rsidRDefault="00942D02">
            <w:pPr>
              <w:pStyle w:val="TableParagraph"/>
              <w:spacing w:line="199" w:lineRule="exact"/>
              <w:ind w:left="110"/>
              <w:rPr>
                <w:sz w:val="18"/>
              </w:rPr>
            </w:pPr>
            <w:r>
              <w:rPr>
                <w:sz w:val="18"/>
              </w:rPr>
              <w:t>6,</w:t>
            </w:r>
            <w:r>
              <w:rPr>
                <w:spacing w:val="-10"/>
                <w:sz w:val="18"/>
              </w:rPr>
              <w:t>5-9</w:t>
            </w:r>
          </w:p>
        </w:tc>
        <w:tc>
          <w:tcPr>
            <w:tcW w:w="918" w:type="dxa"/>
          </w:tcPr>
          <w:p w14:paraId="0CEB7E58" w14:textId="77777777" w:rsidR="00CE7FCC" w:rsidRDefault="00942D02">
            <w:pPr>
              <w:pStyle w:val="TableParagraph"/>
              <w:spacing w:line="199" w:lineRule="exact"/>
              <w:ind w:left="113"/>
              <w:rPr>
                <w:sz w:val="18"/>
              </w:rPr>
            </w:pPr>
            <w:r>
              <w:rPr>
                <w:spacing w:val="-5"/>
                <w:sz w:val="18"/>
              </w:rPr>
              <w:t>7,9</w:t>
            </w:r>
          </w:p>
        </w:tc>
        <w:tc>
          <w:tcPr>
            <w:tcW w:w="829" w:type="dxa"/>
          </w:tcPr>
          <w:p w14:paraId="415AA759" w14:textId="77777777" w:rsidR="00CE7FCC" w:rsidRDefault="00942D02">
            <w:pPr>
              <w:pStyle w:val="TableParagraph"/>
              <w:spacing w:line="199" w:lineRule="exact"/>
              <w:ind w:left="112"/>
              <w:rPr>
                <w:sz w:val="18"/>
              </w:rPr>
            </w:pPr>
            <w:r>
              <w:rPr>
                <w:spacing w:val="-5"/>
                <w:sz w:val="18"/>
              </w:rPr>
              <w:t>8,2</w:t>
            </w:r>
          </w:p>
        </w:tc>
        <w:tc>
          <w:tcPr>
            <w:tcW w:w="827" w:type="dxa"/>
          </w:tcPr>
          <w:p w14:paraId="4DD2CFB5" w14:textId="77777777" w:rsidR="00CE7FCC" w:rsidRDefault="00942D02">
            <w:pPr>
              <w:pStyle w:val="TableParagraph"/>
              <w:spacing w:line="199" w:lineRule="exact"/>
              <w:ind w:left="113"/>
              <w:rPr>
                <w:sz w:val="18"/>
              </w:rPr>
            </w:pPr>
            <w:r>
              <w:rPr>
                <w:spacing w:val="-5"/>
                <w:sz w:val="18"/>
              </w:rPr>
              <w:t>8,3</w:t>
            </w:r>
          </w:p>
        </w:tc>
        <w:tc>
          <w:tcPr>
            <w:tcW w:w="858" w:type="dxa"/>
          </w:tcPr>
          <w:p w14:paraId="2B772C72" w14:textId="77777777" w:rsidR="00CE7FCC" w:rsidRDefault="00942D02">
            <w:pPr>
              <w:pStyle w:val="TableParagraph"/>
              <w:spacing w:line="199" w:lineRule="exact"/>
              <w:ind w:left="115"/>
              <w:rPr>
                <w:sz w:val="18"/>
              </w:rPr>
            </w:pPr>
            <w:r>
              <w:rPr>
                <w:spacing w:val="-10"/>
                <w:sz w:val="18"/>
              </w:rPr>
              <w:t>2</w:t>
            </w:r>
          </w:p>
        </w:tc>
      </w:tr>
      <w:tr w:rsidR="00CE7FCC" w14:paraId="0BCFC20F" w14:textId="77777777">
        <w:trPr>
          <w:trHeight w:val="220"/>
        </w:trPr>
        <w:tc>
          <w:tcPr>
            <w:tcW w:w="2258" w:type="dxa"/>
          </w:tcPr>
          <w:p w14:paraId="532DF46F" w14:textId="77777777" w:rsidR="00CE7FCC" w:rsidRDefault="00942D02">
            <w:pPr>
              <w:pStyle w:val="TableParagraph"/>
              <w:spacing w:line="199" w:lineRule="exact"/>
              <w:ind w:left="107"/>
              <w:rPr>
                <w:sz w:val="18"/>
              </w:rPr>
            </w:pPr>
            <w:r>
              <w:rPr>
                <w:spacing w:val="-2"/>
                <w:sz w:val="18"/>
              </w:rPr>
              <w:t xml:space="preserve">Matières </w:t>
            </w:r>
            <w:r>
              <w:rPr>
                <w:sz w:val="18"/>
              </w:rPr>
              <w:t>en suspension</w:t>
            </w:r>
          </w:p>
        </w:tc>
        <w:tc>
          <w:tcPr>
            <w:tcW w:w="773" w:type="dxa"/>
          </w:tcPr>
          <w:p w14:paraId="25073A2A" w14:textId="77777777" w:rsidR="00CE7FCC" w:rsidRDefault="00942D02">
            <w:pPr>
              <w:pStyle w:val="TableParagraph"/>
              <w:spacing w:line="199" w:lineRule="exact"/>
              <w:ind w:left="108"/>
              <w:rPr>
                <w:sz w:val="18"/>
              </w:rPr>
            </w:pPr>
            <w:r>
              <w:rPr>
                <w:spacing w:val="-4"/>
                <w:sz w:val="18"/>
              </w:rPr>
              <w:t>Mg/l</w:t>
            </w:r>
          </w:p>
        </w:tc>
        <w:tc>
          <w:tcPr>
            <w:tcW w:w="940" w:type="dxa"/>
          </w:tcPr>
          <w:p w14:paraId="214F300E" w14:textId="77777777" w:rsidR="00CE7FCC" w:rsidRDefault="00942D02">
            <w:pPr>
              <w:pStyle w:val="TableParagraph"/>
              <w:spacing w:line="199" w:lineRule="exact"/>
              <w:ind w:left="110"/>
              <w:rPr>
                <w:sz w:val="18"/>
              </w:rPr>
            </w:pPr>
            <w:r>
              <w:rPr>
                <w:spacing w:val="-10"/>
                <w:sz w:val="18"/>
              </w:rPr>
              <w:t>2</w:t>
            </w:r>
          </w:p>
        </w:tc>
        <w:tc>
          <w:tcPr>
            <w:tcW w:w="940" w:type="dxa"/>
          </w:tcPr>
          <w:p w14:paraId="75F357E8" w14:textId="77777777" w:rsidR="00CE7FCC" w:rsidRDefault="00942D02">
            <w:pPr>
              <w:pStyle w:val="TableParagraph"/>
              <w:spacing w:line="199" w:lineRule="exact"/>
              <w:ind w:left="109"/>
              <w:rPr>
                <w:sz w:val="18"/>
              </w:rPr>
            </w:pPr>
            <w:r>
              <w:rPr>
                <w:spacing w:val="-5"/>
                <w:sz w:val="18"/>
              </w:rPr>
              <w:t>50</w:t>
            </w:r>
          </w:p>
        </w:tc>
        <w:tc>
          <w:tcPr>
            <w:tcW w:w="938" w:type="dxa"/>
          </w:tcPr>
          <w:p w14:paraId="138062C9" w14:textId="77777777" w:rsidR="00CE7FCC" w:rsidRDefault="00942D02">
            <w:pPr>
              <w:pStyle w:val="TableParagraph"/>
              <w:spacing w:line="199" w:lineRule="exact"/>
              <w:ind w:left="110"/>
              <w:rPr>
                <w:sz w:val="18"/>
              </w:rPr>
            </w:pPr>
            <w:r>
              <w:rPr>
                <w:spacing w:val="-5"/>
                <w:sz w:val="18"/>
              </w:rPr>
              <w:t>60</w:t>
            </w:r>
          </w:p>
        </w:tc>
        <w:tc>
          <w:tcPr>
            <w:tcW w:w="918" w:type="dxa"/>
          </w:tcPr>
          <w:p w14:paraId="3F5A641B" w14:textId="77777777" w:rsidR="00CE7FCC" w:rsidRDefault="00942D02">
            <w:pPr>
              <w:pStyle w:val="TableParagraph"/>
              <w:spacing w:line="199" w:lineRule="exact"/>
              <w:ind w:left="113"/>
              <w:rPr>
                <w:sz w:val="18"/>
              </w:rPr>
            </w:pPr>
            <w:r>
              <w:rPr>
                <w:spacing w:val="-5"/>
                <w:sz w:val="18"/>
              </w:rPr>
              <w:t>10</w:t>
            </w:r>
          </w:p>
        </w:tc>
        <w:tc>
          <w:tcPr>
            <w:tcW w:w="829" w:type="dxa"/>
          </w:tcPr>
          <w:p w14:paraId="09BF244C" w14:textId="77777777" w:rsidR="00CE7FCC" w:rsidRDefault="00942D02">
            <w:pPr>
              <w:pStyle w:val="TableParagraph"/>
              <w:spacing w:line="199" w:lineRule="exact"/>
              <w:ind w:left="112"/>
              <w:rPr>
                <w:sz w:val="18"/>
              </w:rPr>
            </w:pPr>
            <w:r>
              <w:rPr>
                <w:spacing w:val="-5"/>
                <w:sz w:val="18"/>
              </w:rPr>
              <w:t>24</w:t>
            </w:r>
          </w:p>
        </w:tc>
        <w:tc>
          <w:tcPr>
            <w:tcW w:w="827" w:type="dxa"/>
          </w:tcPr>
          <w:p w14:paraId="04E02BD7" w14:textId="77777777" w:rsidR="00CE7FCC" w:rsidRDefault="00942D02">
            <w:pPr>
              <w:pStyle w:val="TableParagraph"/>
              <w:spacing w:line="199" w:lineRule="exact"/>
              <w:ind w:left="113"/>
              <w:rPr>
                <w:sz w:val="18"/>
              </w:rPr>
            </w:pPr>
            <w:r>
              <w:rPr>
                <w:spacing w:val="-5"/>
                <w:sz w:val="18"/>
              </w:rPr>
              <w:t>27</w:t>
            </w:r>
          </w:p>
        </w:tc>
        <w:tc>
          <w:tcPr>
            <w:tcW w:w="858" w:type="dxa"/>
          </w:tcPr>
          <w:p w14:paraId="26FE7B5F" w14:textId="77777777" w:rsidR="00CE7FCC" w:rsidRDefault="00942D02">
            <w:pPr>
              <w:pStyle w:val="TableParagraph"/>
              <w:spacing w:line="199" w:lineRule="exact"/>
              <w:ind w:left="115"/>
              <w:rPr>
                <w:sz w:val="18"/>
              </w:rPr>
            </w:pPr>
            <w:r>
              <w:rPr>
                <w:spacing w:val="-10"/>
                <w:sz w:val="18"/>
              </w:rPr>
              <w:t>6</w:t>
            </w:r>
          </w:p>
        </w:tc>
      </w:tr>
      <w:tr w:rsidR="00CE7FCC" w14:paraId="28508CCE" w14:textId="77777777">
        <w:trPr>
          <w:trHeight w:val="220"/>
        </w:trPr>
        <w:tc>
          <w:tcPr>
            <w:tcW w:w="2258" w:type="dxa"/>
          </w:tcPr>
          <w:p w14:paraId="3C54650F" w14:textId="77777777" w:rsidR="00CE7FCC" w:rsidRDefault="00942D02">
            <w:pPr>
              <w:pStyle w:val="TableParagraph"/>
              <w:spacing w:line="199" w:lineRule="exact"/>
              <w:ind w:left="107"/>
              <w:rPr>
                <w:sz w:val="18"/>
              </w:rPr>
            </w:pPr>
            <w:r>
              <w:rPr>
                <w:spacing w:val="-2"/>
                <w:sz w:val="18"/>
              </w:rPr>
              <w:t xml:space="preserve">Substances </w:t>
            </w:r>
            <w:r>
              <w:rPr>
                <w:sz w:val="18"/>
              </w:rPr>
              <w:t>solubles</w:t>
            </w:r>
          </w:p>
        </w:tc>
        <w:tc>
          <w:tcPr>
            <w:tcW w:w="773" w:type="dxa"/>
          </w:tcPr>
          <w:p w14:paraId="0CB5BF5A" w14:textId="77777777" w:rsidR="00CE7FCC" w:rsidRDefault="00942D02">
            <w:pPr>
              <w:pStyle w:val="TableParagraph"/>
              <w:spacing w:line="199" w:lineRule="exact"/>
              <w:ind w:left="108"/>
              <w:rPr>
                <w:sz w:val="18"/>
              </w:rPr>
            </w:pPr>
            <w:r>
              <w:rPr>
                <w:spacing w:val="-4"/>
                <w:sz w:val="18"/>
              </w:rPr>
              <w:t>Mg/l</w:t>
            </w:r>
          </w:p>
        </w:tc>
        <w:tc>
          <w:tcPr>
            <w:tcW w:w="940" w:type="dxa"/>
          </w:tcPr>
          <w:p w14:paraId="337A9D70" w14:textId="77777777" w:rsidR="00CE7FCC" w:rsidRDefault="00942D02">
            <w:pPr>
              <w:pStyle w:val="TableParagraph"/>
              <w:spacing w:line="199" w:lineRule="exact"/>
              <w:ind w:left="110"/>
              <w:rPr>
                <w:sz w:val="18"/>
              </w:rPr>
            </w:pPr>
            <w:r>
              <w:rPr>
                <w:spacing w:val="-5"/>
                <w:sz w:val="18"/>
              </w:rPr>
              <w:t>0,1</w:t>
            </w:r>
          </w:p>
        </w:tc>
        <w:tc>
          <w:tcPr>
            <w:tcW w:w="940" w:type="dxa"/>
          </w:tcPr>
          <w:p w14:paraId="01F69EF1" w14:textId="77777777" w:rsidR="00CE7FCC" w:rsidRDefault="00942D02">
            <w:pPr>
              <w:pStyle w:val="TableParagraph"/>
              <w:spacing w:line="199" w:lineRule="exact"/>
              <w:ind w:left="109"/>
              <w:rPr>
                <w:sz w:val="18"/>
              </w:rPr>
            </w:pPr>
            <w:r>
              <w:rPr>
                <w:spacing w:val="-10"/>
                <w:sz w:val="18"/>
              </w:rPr>
              <w:t>-</w:t>
            </w:r>
          </w:p>
        </w:tc>
        <w:tc>
          <w:tcPr>
            <w:tcW w:w="938" w:type="dxa"/>
          </w:tcPr>
          <w:p w14:paraId="6D3C4170" w14:textId="77777777" w:rsidR="00CE7FCC" w:rsidRDefault="00942D02">
            <w:pPr>
              <w:pStyle w:val="TableParagraph"/>
              <w:spacing w:line="199" w:lineRule="exact"/>
              <w:ind w:left="110"/>
              <w:rPr>
                <w:sz w:val="18"/>
              </w:rPr>
            </w:pPr>
            <w:r>
              <w:rPr>
                <w:spacing w:val="-5"/>
                <w:sz w:val="18"/>
              </w:rPr>
              <w:t>0,5</w:t>
            </w:r>
          </w:p>
        </w:tc>
        <w:tc>
          <w:tcPr>
            <w:tcW w:w="918" w:type="dxa"/>
          </w:tcPr>
          <w:p w14:paraId="3BA7673E" w14:textId="77777777" w:rsidR="00CE7FCC" w:rsidRDefault="00942D02">
            <w:pPr>
              <w:pStyle w:val="TableParagraph"/>
              <w:spacing w:line="199" w:lineRule="exact"/>
              <w:ind w:left="113"/>
              <w:rPr>
                <w:sz w:val="18"/>
              </w:rPr>
            </w:pPr>
            <w:r>
              <w:rPr>
                <w:spacing w:val="-4"/>
                <w:sz w:val="18"/>
              </w:rPr>
              <w:t>0,23</w:t>
            </w:r>
          </w:p>
        </w:tc>
        <w:tc>
          <w:tcPr>
            <w:tcW w:w="829" w:type="dxa"/>
          </w:tcPr>
          <w:p w14:paraId="2030822D" w14:textId="77777777" w:rsidR="00CE7FCC" w:rsidRDefault="00942D02">
            <w:pPr>
              <w:pStyle w:val="TableParagraph"/>
              <w:spacing w:line="199" w:lineRule="exact"/>
              <w:ind w:left="112"/>
              <w:rPr>
                <w:sz w:val="18"/>
              </w:rPr>
            </w:pPr>
            <w:r>
              <w:rPr>
                <w:spacing w:val="-4"/>
                <w:sz w:val="18"/>
              </w:rPr>
              <w:t>0,70</w:t>
            </w:r>
          </w:p>
        </w:tc>
        <w:tc>
          <w:tcPr>
            <w:tcW w:w="827" w:type="dxa"/>
          </w:tcPr>
          <w:p w14:paraId="7FFECB37" w14:textId="77777777" w:rsidR="00CE7FCC" w:rsidRDefault="00942D02">
            <w:pPr>
              <w:pStyle w:val="TableParagraph"/>
              <w:spacing w:line="199" w:lineRule="exact"/>
              <w:ind w:left="113"/>
              <w:rPr>
                <w:sz w:val="18"/>
              </w:rPr>
            </w:pPr>
            <w:r>
              <w:rPr>
                <w:spacing w:val="-4"/>
                <w:sz w:val="18"/>
              </w:rPr>
              <w:t>1,30</w:t>
            </w:r>
          </w:p>
        </w:tc>
        <w:tc>
          <w:tcPr>
            <w:tcW w:w="858" w:type="dxa"/>
          </w:tcPr>
          <w:p w14:paraId="6CC6F922" w14:textId="77777777" w:rsidR="00CE7FCC" w:rsidRDefault="00942D02">
            <w:pPr>
              <w:pStyle w:val="TableParagraph"/>
              <w:spacing w:line="199" w:lineRule="exact"/>
              <w:ind w:left="115"/>
              <w:rPr>
                <w:sz w:val="18"/>
              </w:rPr>
            </w:pPr>
            <w:r>
              <w:rPr>
                <w:spacing w:val="-10"/>
                <w:sz w:val="18"/>
              </w:rPr>
              <w:t>6</w:t>
            </w:r>
          </w:p>
        </w:tc>
      </w:tr>
      <w:tr w:rsidR="00CE7FCC" w14:paraId="0CD64E04" w14:textId="77777777">
        <w:trPr>
          <w:trHeight w:val="217"/>
        </w:trPr>
        <w:tc>
          <w:tcPr>
            <w:tcW w:w="2258" w:type="dxa"/>
          </w:tcPr>
          <w:p w14:paraId="353693A0" w14:textId="77777777" w:rsidR="00CE7FCC" w:rsidRDefault="00942D02">
            <w:pPr>
              <w:pStyle w:val="TableParagraph"/>
              <w:spacing w:before="0" w:line="198" w:lineRule="exact"/>
              <w:ind w:left="107"/>
              <w:rPr>
                <w:sz w:val="18"/>
              </w:rPr>
            </w:pPr>
            <w:r>
              <w:rPr>
                <w:spacing w:val="-4"/>
                <w:sz w:val="18"/>
              </w:rPr>
              <w:t xml:space="preserve">Huile </w:t>
            </w:r>
            <w:r>
              <w:rPr>
                <w:sz w:val="18"/>
              </w:rPr>
              <w:t>minérale</w:t>
            </w:r>
          </w:p>
        </w:tc>
        <w:tc>
          <w:tcPr>
            <w:tcW w:w="773" w:type="dxa"/>
          </w:tcPr>
          <w:p w14:paraId="09CA4455" w14:textId="77777777" w:rsidR="00CE7FCC" w:rsidRDefault="00942D02">
            <w:pPr>
              <w:pStyle w:val="TableParagraph"/>
              <w:spacing w:before="0" w:line="198" w:lineRule="exact"/>
              <w:ind w:left="108"/>
              <w:rPr>
                <w:sz w:val="18"/>
              </w:rPr>
            </w:pPr>
            <w:r>
              <w:rPr>
                <w:spacing w:val="-4"/>
                <w:sz w:val="18"/>
              </w:rPr>
              <w:t>Mg/l</w:t>
            </w:r>
          </w:p>
        </w:tc>
        <w:tc>
          <w:tcPr>
            <w:tcW w:w="940" w:type="dxa"/>
          </w:tcPr>
          <w:p w14:paraId="2FAC373D" w14:textId="77777777" w:rsidR="00CE7FCC" w:rsidRDefault="00942D02">
            <w:pPr>
              <w:pStyle w:val="TableParagraph"/>
              <w:spacing w:before="0" w:line="198" w:lineRule="exact"/>
              <w:ind w:left="110"/>
              <w:rPr>
                <w:sz w:val="18"/>
              </w:rPr>
            </w:pPr>
            <w:r>
              <w:rPr>
                <w:spacing w:val="-5"/>
                <w:sz w:val="18"/>
              </w:rPr>
              <w:t>0,4</w:t>
            </w:r>
          </w:p>
        </w:tc>
        <w:tc>
          <w:tcPr>
            <w:tcW w:w="940" w:type="dxa"/>
          </w:tcPr>
          <w:p w14:paraId="7CCFE823" w14:textId="77777777" w:rsidR="00CE7FCC" w:rsidRDefault="00942D02">
            <w:pPr>
              <w:pStyle w:val="TableParagraph"/>
              <w:spacing w:before="0" w:line="198" w:lineRule="exact"/>
              <w:ind w:left="109"/>
              <w:rPr>
                <w:sz w:val="18"/>
              </w:rPr>
            </w:pPr>
            <w:r>
              <w:rPr>
                <w:spacing w:val="-10"/>
                <w:sz w:val="18"/>
              </w:rPr>
              <w:t>-</w:t>
            </w:r>
          </w:p>
        </w:tc>
        <w:tc>
          <w:tcPr>
            <w:tcW w:w="938" w:type="dxa"/>
          </w:tcPr>
          <w:p w14:paraId="4F0983C5" w14:textId="77777777" w:rsidR="00CE7FCC" w:rsidRDefault="00942D02">
            <w:pPr>
              <w:pStyle w:val="TableParagraph"/>
              <w:spacing w:before="0" w:line="198" w:lineRule="exact"/>
              <w:ind w:left="110"/>
              <w:rPr>
                <w:sz w:val="18"/>
              </w:rPr>
            </w:pPr>
            <w:r>
              <w:rPr>
                <w:spacing w:val="-10"/>
                <w:sz w:val="18"/>
              </w:rPr>
              <w:t>5</w:t>
            </w:r>
          </w:p>
        </w:tc>
        <w:tc>
          <w:tcPr>
            <w:tcW w:w="918" w:type="dxa"/>
          </w:tcPr>
          <w:p w14:paraId="3B10FC8D" w14:textId="77777777" w:rsidR="00CE7FCC" w:rsidRDefault="00942D02">
            <w:pPr>
              <w:pStyle w:val="TableParagraph"/>
              <w:spacing w:before="0" w:line="198" w:lineRule="exact"/>
              <w:ind w:left="113"/>
              <w:rPr>
                <w:sz w:val="18"/>
              </w:rPr>
            </w:pPr>
            <w:r>
              <w:rPr>
                <w:spacing w:val="-4"/>
                <w:sz w:val="18"/>
              </w:rPr>
              <w:t>0,09</w:t>
            </w:r>
          </w:p>
        </w:tc>
        <w:tc>
          <w:tcPr>
            <w:tcW w:w="829" w:type="dxa"/>
          </w:tcPr>
          <w:p w14:paraId="15B57ADA" w14:textId="77777777" w:rsidR="00CE7FCC" w:rsidRDefault="00942D02">
            <w:pPr>
              <w:pStyle w:val="TableParagraph"/>
              <w:spacing w:before="0" w:line="198" w:lineRule="exact"/>
              <w:ind w:left="112"/>
              <w:rPr>
                <w:sz w:val="18"/>
              </w:rPr>
            </w:pPr>
            <w:r>
              <w:rPr>
                <w:spacing w:val="-4"/>
                <w:sz w:val="18"/>
              </w:rPr>
              <w:t>0,24</w:t>
            </w:r>
          </w:p>
        </w:tc>
        <w:tc>
          <w:tcPr>
            <w:tcW w:w="827" w:type="dxa"/>
          </w:tcPr>
          <w:p w14:paraId="6E36B790" w14:textId="77777777" w:rsidR="00CE7FCC" w:rsidRDefault="00942D02">
            <w:pPr>
              <w:pStyle w:val="TableParagraph"/>
              <w:spacing w:before="0" w:line="198" w:lineRule="exact"/>
              <w:ind w:left="113"/>
              <w:rPr>
                <w:sz w:val="18"/>
              </w:rPr>
            </w:pPr>
            <w:r>
              <w:rPr>
                <w:spacing w:val="-4"/>
                <w:sz w:val="18"/>
              </w:rPr>
              <w:t>0,61</w:t>
            </w:r>
          </w:p>
        </w:tc>
        <w:tc>
          <w:tcPr>
            <w:tcW w:w="858" w:type="dxa"/>
          </w:tcPr>
          <w:p w14:paraId="442CFC42" w14:textId="77777777" w:rsidR="00CE7FCC" w:rsidRDefault="00942D02">
            <w:pPr>
              <w:pStyle w:val="TableParagraph"/>
              <w:spacing w:before="0" w:line="198" w:lineRule="exact"/>
              <w:ind w:left="115"/>
              <w:rPr>
                <w:sz w:val="18"/>
              </w:rPr>
            </w:pPr>
            <w:r>
              <w:rPr>
                <w:spacing w:val="-10"/>
                <w:sz w:val="18"/>
              </w:rPr>
              <w:t>7</w:t>
            </w:r>
          </w:p>
        </w:tc>
      </w:tr>
      <w:tr w:rsidR="00CE7FCC" w14:paraId="5A0B4F15" w14:textId="77777777">
        <w:trPr>
          <w:trHeight w:val="220"/>
        </w:trPr>
        <w:tc>
          <w:tcPr>
            <w:tcW w:w="2258" w:type="dxa"/>
          </w:tcPr>
          <w:p w14:paraId="147BA15C" w14:textId="77777777" w:rsidR="00CE7FCC" w:rsidRDefault="00942D02">
            <w:pPr>
              <w:pStyle w:val="TableParagraph"/>
              <w:spacing w:line="199" w:lineRule="exact"/>
              <w:ind w:left="107"/>
              <w:rPr>
                <w:sz w:val="18"/>
              </w:rPr>
            </w:pPr>
            <w:r>
              <w:rPr>
                <w:sz w:val="18"/>
              </w:rPr>
              <w:t xml:space="preserve">Huile et </w:t>
            </w:r>
            <w:r>
              <w:rPr>
                <w:spacing w:val="-5"/>
                <w:sz w:val="18"/>
              </w:rPr>
              <w:t>graisse</w:t>
            </w:r>
          </w:p>
        </w:tc>
        <w:tc>
          <w:tcPr>
            <w:tcW w:w="773" w:type="dxa"/>
          </w:tcPr>
          <w:p w14:paraId="65E9F8D9" w14:textId="77777777" w:rsidR="00CE7FCC" w:rsidRDefault="00942D02">
            <w:pPr>
              <w:pStyle w:val="TableParagraph"/>
              <w:spacing w:line="199" w:lineRule="exact"/>
              <w:ind w:left="108"/>
              <w:rPr>
                <w:sz w:val="18"/>
              </w:rPr>
            </w:pPr>
            <w:r>
              <w:rPr>
                <w:spacing w:val="-4"/>
                <w:sz w:val="18"/>
              </w:rPr>
              <w:t>Mg/l</w:t>
            </w:r>
          </w:p>
        </w:tc>
        <w:tc>
          <w:tcPr>
            <w:tcW w:w="940" w:type="dxa"/>
          </w:tcPr>
          <w:p w14:paraId="5BFC8009" w14:textId="77777777" w:rsidR="00CE7FCC" w:rsidRDefault="00CE7FCC">
            <w:pPr>
              <w:pStyle w:val="TableParagraph"/>
              <w:spacing w:before="0"/>
              <w:rPr>
                <w:rFonts w:ascii="Times New Roman"/>
                <w:sz w:val="14"/>
              </w:rPr>
            </w:pPr>
          </w:p>
        </w:tc>
        <w:tc>
          <w:tcPr>
            <w:tcW w:w="940" w:type="dxa"/>
          </w:tcPr>
          <w:p w14:paraId="00C8C5FF" w14:textId="77777777" w:rsidR="00CE7FCC" w:rsidRDefault="00942D02">
            <w:pPr>
              <w:pStyle w:val="TableParagraph"/>
              <w:spacing w:line="199" w:lineRule="exact"/>
              <w:ind w:left="109"/>
              <w:rPr>
                <w:sz w:val="18"/>
              </w:rPr>
            </w:pPr>
            <w:r>
              <w:rPr>
                <w:spacing w:val="-10"/>
                <w:sz w:val="18"/>
              </w:rPr>
              <w:t>-</w:t>
            </w:r>
          </w:p>
        </w:tc>
        <w:tc>
          <w:tcPr>
            <w:tcW w:w="938" w:type="dxa"/>
          </w:tcPr>
          <w:p w14:paraId="31606A41" w14:textId="77777777" w:rsidR="00CE7FCC" w:rsidRDefault="00942D02">
            <w:pPr>
              <w:pStyle w:val="TableParagraph"/>
              <w:spacing w:line="199" w:lineRule="exact"/>
              <w:ind w:left="110"/>
              <w:rPr>
                <w:sz w:val="18"/>
              </w:rPr>
            </w:pPr>
            <w:r>
              <w:rPr>
                <w:spacing w:val="-10"/>
                <w:sz w:val="18"/>
              </w:rPr>
              <w:t>-</w:t>
            </w:r>
          </w:p>
        </w:tc>
        <w:tc>
          <w:tcPr>
            <w:tcW w:w="918" w:type="dxa"/>
          </w:tcPr>
          <w:p w14:paraId="5AD9164E" w14:textId="77777777" w:rsidR="00CE7FCC" w:rsidRDefault="00942D02">
            <w:pPr>
              <w:pStyle w:val="TableParagraph"/>
              <w:spacing w:line="199" w:lineRule="exact"/>
              <w:ind w:left="113"/>
              <w:rPr>
                <w:sz w:val="18"/>
              </w:rPr>
            </w:pPr>
            <w:r>
              <w:rPr>
                <w:spacing w:val="-4"/>
                <w:sz w:val="18"/>
              </w:rPr>
              <w:t>0,57</w:t>
            </w:r>
          </w:p>
        </w:tc>
        <w:tc>
          <w:tcPr>
            <w:tcW w:w="829" w:type="dxa"/>
          </w:tcPr>
          <w:p w14:paraId="553999BF" w14:textId="77777777" w:rsidR="00CE7FCC" w:rsidRDefault="00942D02">
            <w:pPr>
              <w:pStyle w:val="TableParagraph"/>
              <w:spacing w:line="199" w:lineRule="exact"/>
              <w:ind w:left="112"/>
              <w:rPr>
                <w:sz w:val="18"/>
              </w:rPr>
            </w:pPr>
            <w:r>
              <w:rPr>
                <w:spacing w:val="-4"/>
                <w:sz w:val="18"/>
              </w:rPr>
              <w:t>0,58</w:t>
            </w:r>
          </w:p>
        </w:tc>
        <w:tc>
          <w:tcPr>
            <w:tcW w:w="827" w:type="dxa"/>
          </w:tcPr>
          <w:p w14:paraId="1DCC09A8" w14:textId="77777777" w:rsidR="00CE7FCC" w:rsidRDefault="00942D02">
            <w:pPr>
              <w:pStyle w:val="TableParagraph"/>
              <w:spacing w:line="199" w:lineRule="exact"/>
              <w:ind w:left="113"/>
              <w:rPr>
                <w:sz w:val="18"/>
              </w:rPr>
            </w:pPr>
            <w:r>
              <w:rPr>
                <w:spacing w:val="-4"/>
                <w:sz w:val="18"/>
              </w:rPr>
              <w:t>0,58</w:t>
            </w:r>
          </w:p>
        </w:tc>
        <w:tc>
          <w:tcPr>
            <w:tcW w:w="858" w:type="dxa"/>
          </w:tcPr>
          <w:p w14:paraId="379B40A2" w14:textId="77777777" w:rsidR="00CE7FCC" w:rsidRDefault="00942D02">
            <w:pPr>
              <w:pStyle w:val="TableParagraph"/>
              <w:spacing w:line="199" w:lineRule="exact"/>
              <w:ind w:left="115"/>
              <w:rPr>
                <w:sz w:val="18"/>
              </w:rPr>
            </w:pPr>
            <w:r>
              <w:rPr>
                <w:spacing w:val="-10"/>
                <w:sz w:val="18"/>
              </w:rPr>
              <w:t>2</w:t>
            </w:r>
          </w:p>
        </w:tc>
      </w:tr>
    </w:tbl>
    <w:p w14:paraId="7EE5B65C" w14:textId="77777777" w:rsidR="00CE7FCC" w:rsidRDefault="00CE7FCC">
      <w:pPr>
        <w:spacing w:line="199" w:lineRule="exact"/>
        <w:rPr>
          <w:sz w:val="18"/>
        </w:rPr>
        <w:sectPr w:rsidR="00CE7FCC">
          <w:pgSz w:w="11910" w:h="16840"/>
          <w:pgMar w:top="1740" w:right="460" w:bottom="1320" w:left="900" w:header="571" w:footer="1114" w:gutter="0"/>
          <w:cols w:space="720"/>
        </w:sectPr>
      </w:pPr>
    </w:p>
    <w:p w14:paraId="4D91F08A" w14:textId="77777777" w:rsidR="00CE7FCC" w:rsidRDefault="00CE7FCC">
      <w:pPr>
        <w:pStyle w:val="BodyText"/>
        <w:spacing w:before="2" w:after="1"/>
        <w:rPr>
          <w:i/>
          <w:sz w:val="7"/>
        </w:rPr>
      </w:pPr>
    </w:p>
    <w:tbl>
      <w:tblPr>
        <w:tblW w:w="0" w:type="auto"/>
        <w:tblInd w:w="5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58"/>
        <w:gridCol w:w="773"/>
        <w:gridCol w:w="940"/>
        <w:gridCol w:w="940"/>
        <w:gridCol w:w="938"/>
        <w:gridCol w:w="918"/>
        <w:gridCol w:w="829"/>
        <w:gridCol w:w="827"/>
        <w:gridCol w:w="858"/>
      </w:tblGrid>
      <w:tr w:rsidR="00CE7FCC" w14:paraId="65F3880A" w14:textId="77777777">
        <w:trPr>
          <w:trHeight w:val="441"/>
        </w:trPr>
        <w:tc>
          <w:tcPr>
            <w:tcW w:w="2258" w:type="dxa"/>
            <w:shd w:val="clear" w:color="auto" w:fill="D0CECE"/>
          </w:tcPr>
          <w:p w14:paraId="72C5C78E" w14:textId="77777777" w:rsidR="00CE7FCC" w:rsidRDefault="00942D02">
            <w:pPr>
              <w:pStyle w:val="TableParagraph"/>
              <w:ind w:left="107"/>
              <w:rPr>
                <w:b/>
                <w:sz w:val="18"/>
              </w:rPr>
            </w:pPr>
            <w:r>
              <w:rPr>
                <w:b/>
                <w:spacing w:val="-2"/>
                <w:sz w:val="18"/>
              </w:rPr>
              <w:t>Paramètres</w:t>
            </w:r>
          </w:p>
        </w:tc>
        <w:tc>
          <w:tcPr>
            <w:tcW w:w="773" w:type="dxa"/>
            <w:shd w:val="clear" w:color="auto" w:fill="D0CECE"/>
          </w:tcPr>
          <w:p w14:paraId="2885823B" w14:textId="77777777" w:rsidR="00CE7FCC" w:rsidRDefault="00942D02">
            <w:pPr>
              <w:pStyle w:val="TableParagraph"/>
              <w:spacing w:before="0" w:line="220" w:lineRule="atLeast"/>
              <w:ind w:left="108" w:right="321"/>
              <w:rPr>
                <w:b/>
                <w:sz w:val="18"/>
              </w:rPr>
            </w:pPr>
            <w:r>
              <w:rPr>
                <w:b/>
                <w:spacing w:val="-4"/>
                <w:sz w:val="18"/>
              </w:rPr>
              <w:t>L'unité</w:t>
            </w:r>
          </w:p>
        </w:tc>
        <w:tc>
          <w:tcPr>
            <w:tcW w:w="940" w:type="dxa"/>
            <w:shd w:val="clear" w:color="auto" w:fill="D0CECE"/>
          </w:tcPr>
          <w:p w14:paraId="24E1DDCA" w14:textId="77777777" w:rsidR="00CE7FCC" w:rsidRDefault="00942D02">
            <w:pPr>
              <w:pStyle w:val="TableParagraph"/>
              <w:ind w:left="110"/>
              <w:rPr>
                <w:b/>
                <w:sz w:val="18"/>
              </w:rPr>
            </w:pPr>
            <w:r>
              <w:rPr>
                <w:b/>
                <w:spacing w:val="-5"/>
                <w:sz w:val="18"/>
              </w:rPr>
              <w:t>RG</w:t>
            </w:r>
          </w:p>
        </w:tc>
        <w:tc>
          <w:tcPr>
            <w:tcW w:w="940" w:type="dxa"/>
            <w:shd w:val="clear" w:color="auto" w:fill="D0CECE"/>
          </w:tcPr>
          <w:p w14:paraId="08064562" w14:textId="77777777" w:rsidR="00CE7FCC" w:rsidRDefault="00942D02">
            <w:pPr>
              <w:pStyle w:val="TableParagraph"/>
              <w:ind w:left="109"/>
              <w:rPr>
                <w:b/>
                <w:sz w:val="18"/>
              </w:rPr>
            </w:pPr>
            <w:r>
              <w:rPr>
                <w:b/>
                <w:spacing w:val="-5"/>
                <w:sz w:val="18"/>
              </w:rPr>
              <w:t>MKN</w:t>
            </w:r>
          </w:p>
          <w:p w14:paraId="73A08083" w14:textId="77777777" w:rsidR="00CE7FCC" w:rsidRDefault="00942D02">
            <w:pPr>
              <w:pStyle w:val="TableParagraph"/>
              <w:spacing w:line="199" w:lineRule="exact"/>
              <w:ind w:left="109"/>
              <w:rPr>
                <w:b/>
                <w:sz w:val="18"/>
              </w:rPr>
            </w:pPr>
            <w:r>
              <w:rPr>
                <w:b/>
                <w:sz w:val="18"/>
              </w:rPr>
              <w:t xml:space="preserve">opp. </w:t>
            </w:r>
            <w:r>
              <w:rPr>
                <w:b/>
                <w:spacing w:val="-5"/>
                <w:sz w:val="18"/>
              </w:rPr>
              <w:t>W.</w:t>
            </w:r>
          </w:p>
        </w:tc>
        <w:tc>
          <w:tcPr>
            <w:tcW w:w="938" w:type="dxa"/>
            <w:shd w:val="clear" w:color="auto" w:fill="D0CECE"/>
          </w:tcPr>
          <w:p w14:paraId="6F6F1F78" w14:textId="77777777" w:rsidR="00CE7FCC" w:rsidRDefault="00942D02">
            <w:pPr>
              <w:pStyle w:val="TableParagraph"/>
              <w:ind w:left="110"/>
              <w:rPr>
                <w:b/>
                <w:sz w:val="18"/>
              </w:rPr>
            </w:pPr>
            <w:r>
              <w:rPr>
                <w:b/>
                <w:spacing w:val="-5"/>
                <w:sz w:val="18"/>
              </w:rPr>
              <w:t>IC</w:t>
            </w:r>
          </w:p>
        </w:tc>
        <w:tc>
          <w:tcPr>
            <w:tcW w:w="918" w:type="dxa"/>
            <w:shd w:val="clear" w:color="auto" w:fill="D0CECE"/>
          </w:tcPr>
          <w:p w14:paraId="15171E6E" w14:textId="77777777" w:rsidR="00CE7FCC" w:rsidRDefault="00942D02">
            <w:pPr>
              <w:pStyle w:val="TableParagraph"/>
              <w:ind w:left="113"/>
              <w:rPr>
                <w:b/>
                <w:sz w:val="18"/>
              </w:rPr>
            </w:pPr>
            <w:r>
              <w:rPr>
                <w:b/>
                <w:spacing w:val="-4"/>
                <w:sz w:val="18"/>
              </w:rPr>
              <w:t>Gem.</w:t>
            </w:r>
          </w:p>
        </w:tc>
        <w:tc>
          <w:tcPr>
            <w:tcW w:w="829" w:type="dxa"/>
            <w:shd w:val="clear" w:color="auto" w:fill="D0CECE"/>
          </w:tcPr>
          <w:p w14:paraId="32F721BA" w14:textId="77777777" w:rsidR="00CE7FCC" w:rsidRDefault="00942D02">
            <w:pPr>
              <w:pStyle w:val="TableParagraph"/>
              <w:ind w:left="112"/>
              <w:rPr>
                <w:b/>
                <w:sz w:val="18"/>
              </w:rPr>
            </w:pPr>
            <w:r>
              <w:rPr>
                <w:b/>
                <w:sz w:val="18"/>
              </w:rPr>
              <w:t xml:space="preserve">90 </w:t>
            </w:r>
            <w:r>
              <w:rPr>
                <w:b/>
                <w:spacing w:val="-4"/>
                <w:sz w:val="18"/>
              </w:rPr>
              <w:t>%ile</w:t>
            </w:r>
          </w:p>
        </w:tc>
        <w:tc>
          <w:tcPr>
            <w:tcW w:w="827" w:type="dxa"/>
            <w:shd w:val="clear" w:color="auto" w:fill="D0CECE"/>
          </w:tcPr>
          <w:p w14:paraId="4DD5A626" w14:textId="77777777" w:rsidR="00CE7FCC" w:rsidRDefault="00942D02">
            <w:pPr>
              <w:pStyle w:val="TableParagraph"/>
              <w:ind w:left="113"/>
              <w:rPr>
                <w:b/>
                <w:sz w:val="18"/>
              </w:rPr>
            </w:pPr>
            <w:r>
              <w:rPr>
                <w:b/>
                <w:spacing w:val="-4"/>
                <w:sz w:val="18"/>
              </w:rPr>
              <w:t>Max.</w:t>
            </w:r>
          </w:p>
        </w:tc>
        <w:tc>
          <w:tcPr>
            <w:tcW w:w="858" w:type="dxa"/>
            <w:shd w:val="clear" w:color="auto" w:fill="D0CECE"/>
          </w:tcPr>
          <w:p w14:paraId="1853E7E2" w14:textId="77777777" w:rsidR="00CE7FCC" w:rsidRDefault="00942D02">
            <w:pPr>
              <w:pStyle w:val="TableParagraph"/>
              <w:spacing w:before="0" w:line="220" w:lineRule="atLeast"/>
              <w:ind w:left="115" w:right="222"/>
              <w:rPr>
                <w:b/>
                <w:sz w:val="18"/>
              </w:rPr>
            </w:pPr>
            <w:r>
              <w:rPr>
                <w:b/>
                <w:spacing w:val="-2"/>
                <w:sz w:val="18"/>
              </w:rPr>
              <w:t>Nombre de réunions.</w:t>
            </w:r>
          </w:p>
        </w:tc>
      </w:tr>
      <w:tr w:rsidR="00CE7FCC" w14:paraId="2D756A49" w14:textId="77777777">
        <w:trPr>
          <w:trHeight w:val="657"/>
        </w:trPr>
        <w:tc>
          <w:tcPr>
            <w:tcW w:w="2258" w:type="dxa"/>
          </w:tcPr>
          <w:p w14:paraId="4AB6D7A6" w14:textId="77777777" w:rsidR="00CE7FCC" w:rsidRDefault="00942D02">
            <w:pPr>
              <w:pStyle w:val="TableParagraph"/>
              <w:spacing w:before="0"/>
              <w:ind w:left="107"/>
              <w:rPr>
                <w:sz w:val="18"/>
              </w:rPr>
            </w:pPr>
            <w:r>
              <w:rPr>
                <w:sz w:val="18"/>
              </w:rPr>
              <w:t>Somme des éléments anioniques, non ioniques et cationiques</w:t>
            </w:r>
          </w:p>
          <w:p w14:paraId="637BEA59" w14:textId="77777777" w:rsidR="00CE7FCC" w:rsidRDefault="00942D02">
            <w:pPr>
              <w:pStyle w:val="TableParagraph"/>
              <w:spacing w:before="0" w:line="199" w:lineRule="exact"/>
              <w:ind w:left="107"/>
              <w:rPr>
                <w:sz w:val="18"/>
              </w:rPr>
            </w:pPr>
            <w:r>
              <w:rPr>
                <w:spacing w:val="-2"/>
                <w:sz w:val="18"/>
              </w:rPr>
              <w:t>détergents</w:t>
            </w:r>
          </w:p>
        </w:tc>
        <w:tc>
          <w:tcPr>
            <w:tcW w:w="773" w:type="dxa"/>
          </w:tcPr>
          <w:p w14:paraId="23DA3984" w14:textId="77777777" w:rsidR="00CE7FCC" w:rsidRDefault="00942D02">
            <w:pPr>
              <w:pStyle w:val="TableParagraph"/>
              <w:spacing w:before="0" w:line="219" w:lineRule="exact"/>
              <w:ind w:left="108"/>
              <w:rPr>
                <w:sz w:val="18"/>
              </w:rPr>
            </w:pPr>
            <w:r>
              <w:rPr>
                <w:spacing w:val="-4"/>
                <w:sz w:val="18"/>
              </w:rPr>
              <w:t>Mg/l</w:t>
            </w:r>
          </w:p>
        </w:tc>
        <w:tc>
          <w:tcPr>
            <w:tcW w:w="940" w:type="dxa"/>
          </w:tcPr>
          <w:p w14:paraId="05DD46FC" w14:textId="77777777" w:rsidR="00CE7FCC" w:rsidRDefault="00942D02">
            <w:pPr>
              <w:pStyle w:val="TableParagraph"/>
              <w:spacing w:before="0" w:line="219" w:lineRule="exact"/>
              <w:ind w:left="110"/>
              <w:rPr>
                <w:sz w:val="18"/>
              </w:rPr>
            </w:pPr>
            <w:r>
              <w:rPr>
                <w:spacing w:val="-5"/>
                <w:sz w:val="18"/>
              </w:rPr>
              <w:t>0,1</w:t>
            </w:r>
          </w:p>
        </w:tc>
        <w:tc>
          <w:tcPr>
            <w:tcW w:w="940" w:type="dxa"/>
          </w:tcPr>
          <w:p w14:paraId="14F8F6B5" w14:textId="77777777" w:rsidR="00CE7FCC" w:rsidRDefault="00942D02">
            <w:pPr>
              <w:pStyle w:val="TableParagraph"/>
              <w:spacing w:before="0" w:line="219" w:lineRule="exact"/>
              <w:ind w:left="109"/>
              <w:rPr>
                <w:sz w:val="18"/>
              </w:rPr>
            </w:pPr>
            <w:r>
              <w:rPr>
                <w:spacing w:val="-5"/>
                <w:sz w:val="18"/>
              </w:rPr>
              <w:t>1,1</w:t>
            </w:r>
          </w:p>
        </w:tc>
        <w:tc>
          <w:tcPr>
            <w:tcW w:w="938" w:type="dxa"/>
          </w:tcPr>
          <w:p w14:paraId="2E1D4A55" w14:textId="77777777" w:rsidR="00CE7FCC" w:rsidRDefault="00942D02">
            <w:pPr>
              <w:pStyle w:val="TableParagraph"/>
              <w:spacing w:before="0" w:line="219" w:lineRule="exact"/>
              <w:ind w:left="110"/>
              <w:rPr>
                <w:sz w:val="18"/>
              </w:rPr>
            </w:pPr>
            <w:r>
              <w:rPr>
                <w:spacing w:val="-10"/>
                <w:sz w:val="18"/>
              </w:rPr>
              <w:t>3</w:t>
            </w:r>
          </w:p>
        </w:tc>
        <w:tc>
          <w:tcPr>
            <w:tcW w:w="918" w:type="dxa"/>
          </w:tcPr>
          <w:p w14:paraId="34B96AC8" w14:textId="77777777" w:rsidR="00CE7FCC" w:rsidRDefault="00942D02">
            <w:pPr>
              <w:pStyle w:val="TableParagraph"/>
              <w:spacing w:before="0" w:line="219" w:lineRule="exact"/>
              <w:ind w:left="113"/>
              <w:rPr>
                <w:sz w:val="18"/>
              </w:rPr>
            </w:pPr>
            <w:r>
              <w:rPr>
                <w:spacing w:val="-10"/>
                <w:sz w:val="18"/>
              </w:rPr>
              <w:t>0</w:t>
            </w:r>
          </w:p>
        </w:tc>
        <w:tc>
          <w:tcPr>
            <w:tcW w:w="829" w:type="dxa"/>
          </w:tcPr>
          <w:p w14:paraId="48425492" w14:textId="77777777" w:rsidR="00CE7FCC" w:rsidRDefault="00942D02">
            <w:pPr>
              <w:pStyle w:val="TableParagraph"/>
              <w:spacing w:before="0" w:line="219" w:lineRule="exact"/>
              <w:ind w:left="112"/>
              <w:rPr>
                <w:sz w:val="18"/>
              </w:rPr>
            </w:pPr>
            <w:r>
              <w:rPr>
                <w:spacing w:val="-10"/>
                <w:sz w:val="18"/>
              </w:rPr>
              <w:t>0</w:t>
            </w:r>
          </w:p>
        </w:tc>
        <w:tc>
          <w:tcPr>
            <w:tcW w:w="827" w:type="dxa"/>
          </w:tcPr>
          <w:p w14:paraId="33B33DAE" w14:textId="77777777" w:rsidR="00CE7FCC" w:rsidRDefault="00942D02">
            <w:pPr>
              <w:pStyle w:val="TableParagraph"/>
              <w:spacing w:before="0" w:line="219" w:lineRule="exact"/>
              <w:ind w:left="113"/>
              <w:rPr>
                <w:sz w:val="18"/>
              </w:rPr>
            </w:pPr>
            <w:r>
              <w:rPr>
                <w:spacing w:val="-10"/>
                <w:sz w:val="18"/>
              </w:rPr>
              <w:t>0</w:t>
            </w:r>
          </w:p>
        </w:tc>
        <w:tc>
          <w:tcPr>
            <w:tcW w:w="858" w:type="dxa"/>
          </w:tcPr>
          <w:p w14:paraId="7E52117A" w14:textId="77777777" w:rsidR="00CE7FCC" w:rsidRDefault="00942D02">
            <w:pPr>
              <w:pStyle w:val="TableParagraph"/>
              <w:spacing w:before="0" w:line="219" w:lineRule="exact"/>
              <w:ind w:left="115"/>
              <w:rPr>
                <w:sz w:val="18"/>
              </w:rPr>
            </w:pPr>
            <w:r>
              <w:rPr>
                <w:spacing w:val="-10"/>
                <w:sz w:val="18"/>
              </w:rPr>
              <w:t>2</w:t>
            </w:r>
          </w:p>
        </w:tc>
      </w:tr>
      <w:tr w:rsidR="00CE7FCC" w14:paraId="38C91682" w14:textId="77777777">
        <w:trPr>
          <w:trHeight w:val="220"/>
        </w:trPr>
        <w:tc>
          <w:tcPr>
            <w:tcW w:w="2258" w:type="dxa"/>
          </w:tcPr>
          <w:p w14:paraId="0C7B3AD4" w14:textId="77777777" w:rsidR="00CE7FCC" w:rsidRDefault="00942D02">
            <w:pPr>
              <w:pStyle w:val="TableParagraph"/>
              <w:spacing w:line="199" w:lineRule="exact"/>
              <w:ind w:left="107"/>
              <w:rPr>
                <w:sz w:val="18"/>
              </w:rPr>
            </w:pPr>
            <w:r>
              <w:rPr>
                <w:spacing w:val="-2"/>
                <w:sz w:val="18"/>
              </w:rPr>
              <w:t>Conductivité</w:t>
            </w:r>
          </w:p>
        </w:tc>
        <w:tc>
          <w:tcPr>
            <w:tcW w:w="773" w:type="dxa"/>
          </w:tcPr>
          <w:p w14:paraId="6E8C955A" w14:textId="77777777" w:rsidR="00CE7FCC" w:rsidRDefault="00942D02">
            <w:pPr>
              <w:pStyle w:val="TableParagraph"/>
              <w:spacing w:line="199" w:lineRule="exact"/>
              <w:ind w:left="108"/>
              <w:rPr>
                <w:sz w:val="18"/>
              </w:rPr>
            </w:pPr>
            <w:r>
              <w:rPr>
                <w:spacing w:val="-2"/>
                <w:sz w:val="18"/>
              </w:rPr>
              <w:t>µS/cm</w:t>
            </w:r>
          </w:p>
        </w:tc>
        <w:tc>
          <w:tcPr>
            <w:tcW w:w="940" w:type="dxa"/>
          </w:tcPr>
          <w:p w14:paraId="224AA2B2" w14:textId="77777777" w:rsidR="00CE7FCC" w:rsidRDefault="00942D02">
            <w:pPr>
              <w:pStyle w:val="TableParagraph"/>
              <w:spacing w:line="199" w:lineRule="exact"/>
              <w:ind w:left="110"/>
              <w:rPr>
                <w:sz w:val="18"/>
              </w:rPr>
            </w:pPr>
            <w:r>
              <w:rPr>
                <w:spacing w:val="-10"/>
                <w:sz w:val="18"/>
              </w:rPr>
              <w:t>-</w:t>
            </w:r>
          </w:p>
        </w:tc>
        <w:tc>
          <w:tcPr>
            <w:tcW w:w="940" w:type="dxa"/>
          </w:tcPr>
          <w:p w14:paraId="24504A07" w14:textId="77777777" w:rsidR="00CE7FCC" w:rsidRDefault="00942D02">
            <w:pPr>
              <w:pStyle w:val="TableParagraph"/>
              <w:spacing w:line="199" w:lineRule="exact"/>
              <w:ind w:left="109"/>
              <w:rPr>
                <w:sz w:val="18"/>
              </w:rPr>
            </w:pPr>
            <w:r>
              <w:rPr>
                <w:spacing w:val="-5"/>
                <w:sz w:val="18"/>
              </w:rPr>
              <w:t>600</w:t>
            </w:r>
          </w:p>
        </w:tc>
        <w:tc>
          <w:tcPr>
            <w:tcW w:w="938" w:type="dxa"/>
          </w:tcPr>
          <w:p w14:paraId="3734AD55" w14:textId="77777777" w:rsidR="00CE7FCC" w:rsidRDefault="00942D02">
            <w:pPr>
              <w:pStyle w:val="TableParagraph"/>
              <w:spacing w:line="199" w:lineRule="exact"/>
              <w:ind w:left="110"/>
              <w:rPr>
                <w:sz w:val="18"/>
              </w:rPr>
            </w:pPr>
            <w:r>
              <w:rPr>
                <w:spacing w:val="-10"/>
                <w:sz w:val="18"/>
              </w:rPr>
              <w:t>-</w:t>
            </w:r>
          </w:p>
        </w:tc>
        <w:tc>
          <w:tcPr>
            <w:tcW w:w="918" w:type="dxa"/>
          </w:tcPr>
          <w:p w14:paraId="7AEA77F5" w14:textId="77777777" w:rsidR="00CE7FCC" w:rsidRDefault="00942D02">
            <w:pPr>
              <w:pStyle w:val="TableParagraph"/>
              <w:spacing w:line="199" w:lineRule="exact"/>
              <w:ind w:left="113"/>
              <w:rPr>
                <w:sz w:val="18"/>
              </w:rPr>
            </w:pPr>
            <w:r>
              <w:rPr>
                <w:spacing w:val="-5"/>
                <w:sz w:val="18"/>
              </w:rPr>
              <w:t>401</w:t>
            </w:r>
          </w:p>
        </w:tc>
        <w:tc>
          <w:tcPr>
            <w:tcW w:w="829" w:type="dxa"/>
          </w:tcPr>
          <w:p w14:paraId="1008E94B" w14:textId="77777777" w:rsidR="00CE7FCC" w:rsidRDefault="00942D02">
            <w:pPr>
              <w:pStyle w:val="TableParagraph"/>
              <w:spacing w:line="199" w:lineRule="exact"/>
              <w:ind w:left="112"/>
              <w:rPr>
                <w:sz w:val="18"/>
              </w:rPr>
            </w:pPr>
            <w:r>
              <w:rPr>
                <w:spacing w:val="-5"/>
                <w:sz w:val="18"/>
              </w:rPr>
              <w:t>559</w:t>
            </w:r>
          </w:p>
        </w:tc>
        <w:tc>
          <w:tcPr>
            <w:tcW w:w="827" w:type="dxa"/>
          </w:tcPr>
          <w:p w14:paraId="40EA9C51" w14:textId="77777777" w:rsidR="00CE7FCC" w:rsidRDefault="00942D02">
            <w:pPr>
              <w:pStyle w:val="TableParagraph"/>
              <w:spacing w:line="199" w:lineRule="exact"/>
              <w:ind w:left="113"/>
              <w:rPr>
                <w:sz w:val="18"/>
              </w:rPr>
            </w:pPr>
            <w:r>
              <w:rPr>
                <w:spacing w:val="-5"/>
                <w:sz w:val="18"/>
              </w:rPr>
              <w:t>598</w:t>
            </w:r>
          </w:p>
        </w:tc>
        <w:tc>
          <w:tcPr>
            <w:tcW w:w="858" w:type="dxa"/>
          </w:tcPr>
          <w:p w14:paraId="037BA081" w14:textId="77777777" w:rsidR="00CE7FCC" w:rsidRDefault="00942D02">
            <w:pPr>
              <w:pStyle w:val="TableParagraph"/>
              <w:spacing w:line="199" w:lineRule="exact"/>
              <w:ind w:left="115"/>
              <w:rPr>
                <w:sz w:val="18"/>
              </w:rPr>
            </w:pPr>
            <w:r>
              <w:rPr>
                <w:spacing w:val="-10"/>
                <w:sz w:val="18"/>
              </w:rPr>
              <w:t>2</w:t>
            </w:r>
          </w:p>
        </w:tc>
      </w:tr>
      <w:tr w:rsidR="00CE7FCC" w14:paraId="4B5AAC0F" w14:textId="77777777">
        <w:trPr>
          <w:trHeight w:val="220"/>
        </w:trPr>
        <w:tc>
          <w:tcPr>
            <w:tcW w:w="2258" w:type="dxa"/>
          </w:tcPr>
          <w:p w14:paraId="1571420F" w14:textId="77777777" w:rsidR="00CE7FCC" w:rsidRDefault="00942D02">
            <w:pPr>
              <w:pStyle w:val="TableParagraph"/>
              <w:spacing w:line="199" w:lineRule="exact"/>
              <w:ind w:left="107"/>
              <w:rPr>
                <w:sz w:val="18"/>
              </w:rPr>
            </w:pPr>
            <w:r>
              <w:rPr>
                <w:spacing w:val="-5"/>
                <w:sz w:val="18"/>
              </w:rPr>
              <w:t>BOD</w:t>
            </w:r>
          </w:p>
        </w:tc>
        <w:tc>
          <w:tcPr>
            <w:tcW w:w="773" w:type="dxa"/>
          </w:tcPr>
          <w:p w14:paraId="35000235" w14:textId="77777777" w:rsidR="00CE7FCC" w:rsidRDefault="00942D02">
            <w:pPr>
              <w:pStyle w:val="TableParagraph"/>
              <w:spacing w:line="199" w:lineRule="exact"/>
              <w:ind w:left="108"/>
              <w:rPr>
                <w:sz w:val="18"/>
              </w:rPr>
            </w:pPr>
            <w:r>
              <w:rPr>
                <w:spacing w:val="-4"/>
                <w:sz w:val="18"/>
              </w:rPr>
              <w:t>Mg/l</w:t>
            </w:r>
          </w:p>
        </w:tc>
        <w:tc>
          <w:tcPr>
            <w:tcW w:w="940" w:type="dxa"/>
          </w:tcPr>
          <w:p w14:paraId="5C616D0A" w14:textId="77777777" w:rsidR="00CE7FCC" w:rsidRDefault="00942D02">
            <w:pPr>
              <w:pStyle w:val="TableParagraph"/>
              <w:spacing w:line="199" w:lineRule="exact"/>
              <w:ind w:left="110"/>
              <w:rPr>
                <w:sz w:val="18"/>
              </w:rPr>
            </w:pPr>
            <w:r>
              <w:rPr>
                <w:spacing w:val="-10"/>
                <w:sz w:val="18"/>
              </w:rPr>
              <w:t>3</w:t>
            </w:r>
          </w:p>
        </w:tc>
        <w:tc>
          <w:tcPr>
            <w:tcW w:w="940" w:type="dxa"/>
          </w:tcPr>
          <w:p w14:paraId="20A104E8" w14:textId="77777777" w:rsidR="00CE7FCC" w:rsidRDefault="00942D02">
            <w:pPr>
              <w:pStyle w:val="TableParagraph"/>
              <w:spacing w:line="199" w:lineRule="exact"/>
              <w:ind w:left="109"/>
              <w:rPr>
                <w:sz w:val="18"/>
              </w:rPr>
            </w:pPr>
            <w:r>
              <w:rPr>
                <w:spacing w:val="-10"/>
                <w:sz w:val="18"/>
              </w:rPr>
              <w:t>6</w:t>
            </w:r>
          </w:p>
        </w:tc>
        <w:tc>
          <w:tcPr>
            <w:tcW w:w="938" w:type="dxa"/>
          </w:tcPr>
          <w:p w14:paraId="5C45FDD0" w14:textId="77777777" w:rsidR="00CE7FCC" w:rsidRDefault="00942D02">
            <w:pPr>
              <w:pStyle w:val="TableParagraph"/>
              <w:spacing w:line="199" w:lineRule="exact"/>
              <w:ind w:left="110"/>
              <w:rPr>
                <w:sz w:val="18"/>
              </w:rPr>
            </w:pPr>
            <w:r>
              <w:rPr>
                <w:spacing w:val="-5"/>
                <w:sz w:val="18"/>
              </w:rPr>
              <w:t>25</w:t>
            </w:r>
          </w:p>
        </w:tc>
        <w:tc>
          <w:tcPr>
            <w:tcW w:w="918" w:type="dxa"/>
          </w:tcPr>
          <w:p w14:paraId="042703FC" w14:textId="77777777" w:rsidR="00CE7FCC" w:rsidRDefault="00942D02">
            <w:pPr>
              <w:pStyle w:val="TableParagraph"/>
              <w:spacing w:line="199" w:lineRule="exact"/>
              <w:ind w:left="113"/>
              <w:rPr>
                <w:sz w:val="18"/>
              </w:rPr>
            </w:pPr>
            <w:r>
              <w:rPr>
                <w:spacing w:val="-5"/>
                <w:sz w:val="18"/>
              </w:rPr>
              <w:t>15</w:t>
            </w:r>
          </w:p>
        </w:tc>
        <w:tc>
          <w:tcPr>
            <w:tcW w:w="829" w:type="dxa"/>
          </w:tcPr>
          <w:p w14:paraId="67D091D8" w14:textId="77777777" w:rsidR="00CE7FCC" w:rsidRDefault="00942D02">
            <w:pPr>
              <w:pStyle w:val="TableParagraph"/>
              <w:spacing w:line="199" w:lineRule="exact"/>
              <w:ind w:left="112"/>
              <w:rPr>
                <w:sz w:val="18"/>
              </w:rPr>
            </w:pPr>
            <w:r>
              <w:rPr>
                <w:spacing w:val="-5"/>
                <w:sz w:val="18"/>
              </w:rPr>
              <w:t>14</w:t>
            </w:r>
          </w:p>
        </w:tc>
        <w:tc>
          <w:tcPr>
            <w:tcW w:w="827" w:type="dxa"/>
          </w:tcPr>
          <w:p w14:paraId="4777E741" w14:textId="77777777" w:rsidR="00CE7FCC" w:rsidRDefault="00942D02">
            <w:pPr>
              <w:pStyle w:val="TableParagraph"/>
              <w:spacing w:line="199" w:lineRule="exact"/>
              <w:ind w:left="113"/>
              <w:rPr>
                <w:sz w:val="18"/>
              </w:rPr>
            </w:pPr>
            <w:r>
              <w:rPr>
                <w:spacing w:val="-5"/>
                <w:sz w:val="18"/>
              </w:rPr>
              <w:t>220</w:t>
            </w:r>
          </w:p>
        </w:tc>
        <w:tc>
          <w:tcPr>
            <w:tcW w:w="858" w:type="dxa"/>
          </w:tcPr>
          <w:p w14:paraId="5DEF9602" w14:textId="77777777" w:rsidR="00CE7FCC" w:rsidRDefault="00942D02">
            <w:pPr>
              <w:pStyle w:val="TableParagraph"/>
              <w:spacing w:line="199" w:lineRule="exact"/>
              <w:ind w:left="115"/>
              <w:rPr>
                <w:sz w:val="18"/>
              </w:rPr>
            </w:pPr>
            <w:r>
              <w:rPr>
                <w:spacing w:val="-5"/>
                <w:sz w:val="18"/>
              </w:rPr>
              <w:t>33</w:t>
            </w:r>
          </w:p>
        </w:tc>
      </w:tr>
      <w:tr w:rsidR="00CE7FCC" w14:paraId="473CDED9" w14:textId="77777777">
        <w:trPr>
          <w:trHeight w:val="220"/>
        </w:trPr>
        <w:tc>
          <w:tcPr>
            <w:tcW w:w="2258" w:type="dxa"/>
          </w:tcPr>
          <w:p w14:paraId="7087936A" w14:textId="77777777" w:rsidR="00CE7FCC" w:rsidRDefault="00942D02">
            <w:pPr>
              <w:pStyle w:val="TableParagraph"/>
              <w:spacing w:line="199" w:lineRule="exact"/>
              <w:ind w:left="107"/>
              <w:rPr>
                <w:sz w:val="18"/>
              </w:rPr>
            </w:pPr>
            <w:r>
              <w:rPr>
                <w:spacing w:val="-5"/>
                <w:sz w:val="18"/>
              </w:rPr>
              <w:t>COD</w:t>
            </w:r>
          </w:p>
        </w:tc>
        <w:tc>
          <w:tcPr>
            <w:tcW w:w="773" w:type="dxa"/>
          </w:tcPr>
          <w:p w14:paraId="1C2F2CCA" w14:textId="77777777" w:rsidR="00CE7FCC" w:rsidRDefault="00942D02">
            <w:pPr>
              <w:pStyle w:val="TableParagraph"/>
              <w:spacing w:line="199" w:lineRule="exact"/>
              <w:ind w:left="108"/>
              <w:rPr>
                <w:sz w:val="18"/>
              </w:rPr>
            </w:pPr>
            <w:r>
              <w:rPr>
                <w:spacing w:val="-4"/>
                <w:sz w:val="18"/>
              </w:rPr>
              <w:t>Mg/l</w:t>
            </w:r>
          </w:p>
        </w:tc>
        <w:tc>
          <w:tcPr>
            <w:tcW w:w="940" w:type="dxa"/>
          </w:tcPr>
          <w:p w14:paraId="58D60EC8" w14:textId="77777777" w:rsidR="00CE7FCC" w:rsidRDefault="00942D02">
            <w:pPr>
              <w:pStyle w:val="TableParagraph"/>
              <w:spacing w:line="199" w:lineRule="exact"/>
              <w:ind w:left="110"/>
              <w:rPr>
                <w:sz w:val="18"/>
              </w:rPr>
            </w:pPr>
            <w:r>
              <w:rPr>
                <w:spacing w:val="-10"/>
                <w:sz w:val="18"/>
              </w:rPr>
              <w:t>7</w:t>
            </w:r>
          </w:p>
        </w:tc>
        <w:tc>
          <w:tcPr>
            <w:tcW w:w="940" w:type="dxa"/>
          </w:tcPr>
          <w:p w14:paraId="270200D9" w14:textId="77777777" w:rsidR="00CE7FCC" w:rsidRDefault="00942D02">
            <w:pPr>
              <w:pStyle w:val="TableParagraph"/>
              <w:spacing w:line="199" w:lineRule="exact"/>
              <w:ind w:left="109"/>
              <w:rPr>
                <w:sz w:val="18"/>
              </w:rPr>
            </w:pPr>
            <w:r>
              <w:rPr>
                <w:spacing w:val="-5"/>
                <w:sz w:val="18"/>
              </w:rPr>
              <w:t>30</w:t>
            </w:r>
          </w:p>
        </w:tc>
        <w:tc>
          <w:tcPr>
            <w:tcW w:w="938" w:type="dxa"/>
          </w:tcPr>
          <w:p w14:paraId="12E757C8" w14:textId="77777777" w:rsidR="00CE7FCC" w:rsidRDefault="00942D02">
            <w:pPr>
              <w:pStyle w:val="TableParagraph"/>
              <w:spacing w:line="199" w:lineRule="exact"/>
              <w:ind w:left="110"/>
              <w:rPr>
                <w:sz w:val="18"/>
              </w:rPr>
            </w:pPr>
            <w:r>
              <w:rPr>
                <w:spacing w:val="-5"/>
                <w:sz w:val="18"/>
              </w:rPr>
              <w:t>125</w:t>
            </w:r>
          </w:p>
        </w:tc>
        <w:tc>
          <w:tcPr>
            <w:tcW w:w="918" w:type="dxa"/>
          </w:tcPr>
          <w:p w14:paraId="501F4A0E" w14:textId="77777777" w:rsidR="00CE7FCC" w:rsidRDefault="00942D02">
            <w:pPr>
              <w:pStyle w:val="TableParagraph"/>
              <w:spacing w:line="199" w:lineRule="exact"/>
              <w:ind w:left="113"/>
              <w:rPr>
                <w:sz w:val="18"/>
              </w:rPr>
            </w:pPr>
            <w:r>
              <w:rPr>
                <w:spacing w:val="-5"/>
                <w:sz w:val="18"/>
              </w:rPr>
              <w:t>51</w:t>
            </w:r>
          </w:p>
        </w:tc>
        <w:tc>
          <w:tcPr>
            <w:tcW w:w="829" w:type="dxa"/>
          </w:tcPr>
          <w:p w14:paraId="5B68CFFA" w14:textId="77777777" w:rsidR="00CE7FCC" w:rsidRDefault="00942D02">
            <w:pPr>
              <w:pStyle w:val="TableParagraph"/>
              <w:spacing w:line="199" w:lineRule="exact"/>
              <w:ind w:left="112"/>
              <w:rPr>
                <w:sz w:val="18"/>
              </w:rPr>
            </w:pPr>
            <w:r>
              <w:rPr>
                <w:spacing w:val="-5"/>
                <w:sz w:val="18"/>
              </w:rPr>
              <w:t>139</w:t>
            </w:r>
          </w:p>
        </w:tc>
        <w:tc>
          <w:tcPr>
            <w:tcW w:w="827" w:type="dxa"/>
          </w:tcPr>
          <w:p w14:paraId="5EFFA24E" w14:textId="77777777" w:rsidR="00CE7FCC" w:rsidRDefault="00942D02">
            <w:pPr>
              <w:pStyle w:val="TableParagraph"/>
              <w:spacing w:line="199" w:lineRule="exact"/>
              <w:ind w:left="113"/>
              <w:rPr>
                <w:sz w:val="18"/>
              </w:rPr>
            </w:pPr>
            <w:r>
              <w:rPr>
                <w:spacing w:val="-5"/>
                <w:sz w:val="18"/>
              </w:rPr>
              <w:t>340</w:t>
            </w:r>
          </w:p>
        </w:tc>
        <w:tc>
          <w:tcPr>
            <w:tcW w:w="858" w:type="dxa"/>
          </w:tcPr>
          <w:p w14:paraId="1002672D" w14:textId="77777777" w:rsidR="00CE7FCC" w:rsidRDefault="00942D02">
            <w:pPr>
              <w:pStyle w:val="TableParagraph"/>
              <w:spacing w:line="199" w:lineRule="exact"/>
              <w:ind w:left="115"/>
              <w:rPr>
                <w:sz w:val="18"/>
              </w:rPr>
            </w:pPr>
            <w:r>
              <w:rPr>
                <w:spacing w:val="-5"/>
                <w:sz w:val="18"/>
              </w:rPr>
              <w:t>33</w:t>
            </w:r>
          </w:p>
        </w:tc>
      </w:tr>
      <w:tr w:rsidR="00CE7FCC" w14:paraId="5D2EF396" w14:textId="77777777">
        <w:trPr>
          <w:trHeight w:val="218"/>
        </w:trPr>
        <w:tc>
          <w:tcPr>
            <w:tcW w:w="2258" w:type="dxa"/>
          </w:tcPr>
          <w:p w14:paraId="053DF8D6" w14:textId="77777777" w:rsidR="00CE7FCC" w:rsidRDefault="00942D02">
            <w:pPr>
              <w:pStyle w:val="TableParagraph"/>
              <w:spacing w:before="0" w:line="198" w:lineRule="exact"/>
              <w:ind w:left="107"/>
              <w:rPr>
                <w:sz w:val="18"/>
              </w:rPr>
            </w:pPr>
            <w:r>
              <w:rPr>
                <w:spacing w:val="-2"/>
                <w:sz w:val="18"/>
              </w:rPr>
              <w:t xml:space="preserve">Azote </w:t>
            </w:r>
            <w:r>
              <w:rPr>
                <w:sz w:val="18"/>
              </w:rPr>
              <w:t>total</w:t>
            </w:r>
          </w:p>
        </w:tc>
        <w:tc>
          <w:tcPr>
            <w:tcW w:w="773" w:type="dxa"/>
          </w:tcPr>
          <w:p w14:paraId="357FE097" w14:textId="77777777" w:rsidR="00CE7FCC" w:rsidRDefault="00942D02">
            <w:pPr>
              <w:pStyle w:val="TableParagraph"/>
              <w:spacing w:before="0" w:line="198" w:lineRule="exact"/>
              <w:ind w:left="108"/>
              <w:rPr>
                <w:sz w:val="18"/>
              </w:rPr>
            </w:pPr>
            <w:r>
              <w:rPr>
                <w:spacing w:val="-4"/>
                <w:sz w:val="18"/>
              </w:rPr>
              <w:t>Mg/l</w:t>
            </w:r>
          </w:p>
        </w:tc>
        <w:tc>
          <w:tcPr>
            <w:tcW w:w="940" w:type="dxa"/>
          </w:tcPr>
          <w:p w14:paraId="05D7D933" w14:textId="77777777" w:rsidR="00CE7FCC" w:rsidRDefault="00942D02">
            <w:pPr>
              <w:pStyle w:val="TableParagraph"/>
              <w:spacing w:before="0" w:line="198" w:lineRule="exact"/>
              <w:ind w:left="110"/>
              <w:rPr>
                <w:sz w:val="18"/>
              </w:rPr>
            </w:pPr>
            <w:r>
              <w:rPr>
                <w:spacing w:val="-10"/>
                <w:sz w:val="18"/>
              </w:rPr>
              <w:t>2</w:t>
            </w:r>
          </w:p>
        </w:tc>
        <w:tc>
          <w:tcPr>
            <w:tcW w:w="940" w:type="dxa"/>
          </w:tcPr>
          <w:p w14:paraId="44B432EC" w14:textId="77777777" w:rsidR="00CE7FCC" w:rsidRDefault="00942D02">
            <w:pPr>
              <w:pStyle w:val="TableParagraph"/>
              <w:spacing w:before="0" w:line="198" w:lineRule="exact"/>
              <w:ind w:left="109"/>
              <w:rPr>
                <w:sz w:val="18"/>
              </w:rPr>
            </w:pPr>
            <w:r>
              <w:rPr>
                <w:spacing w:val="-10"/>
                <w:sz w:val="18"/>
              </w:rPr>
              <w:t>4</w:t>
            </w:r>
          </w:p>
        </w:tc>
        <w:tc>
          <w:tcPr>
            <w:tcW w:w="938" w:type="dxa"/>
          </w:tcPr>
          <w:p w14:paraId="501266D1" w14:textId="77777777" w:rsidR="00CE7FCC" w:rsidRDefault="00942D02">
            <w:pPr>
              <w:pStyle w:val="TableParagraph"/>
              <w:spacing w:before="0" w:line="198" w:lineRule="exact"/>
              <w:ind w:left="110"/>
              <w:rPr>
                <w:sz w:val="18"/>
              </w:rPr>
            </w:pPr>
            <w:r>
              <w:rPr>
                <w:spacing w:val="-5"/>
                <w:sz w:val="18"/>
              </w:rPr>
              <w:t>15</w:t>
            </w:r>
          </w:p>
        </w:tc>
        <w:tc>
          <w:tcPr>
            <w:tcW w:w="918" w:type="dxa"/>
          </w:tcPr>
          <w:p w14:paraId="6CFF4D05" w14:textId="77777777" w:rsidR="00CE7FCC" w:rsidRDefault="00942D02">
            <w:pPr>
              <w:pStyle w:val="TableParagraph"/>
              <w:spacing w:before="0" w:line="198" w:lineRule="exact"/>
              <w:ind w:left="113"/>
              <w:rPr>
                <w:sz w:val="18"/>
              </w:rPr>
            </w:pPr>
            <w:r>
              <w:rPr>
                <w:spacing w:val="-10"/>
                <w:sz w:val="18"/>
              </w:rPr>
              <w:t>0</w:t>
            </w:r>
          </w:p>
        </w:tc>
        <w:tc>
          <w:tcPr>
            <w:tcW w:w="829" w:type="dxa"/>
          </w:tcPr>
          <w:p w14:paraId="193AA4A4" w14:textId="77777777" w:rsidR="00CE7FCC" w:rsidRDefault="00942D02">
            <w:pPr>
              <w:pStyle w:val="TableParagraph"/>
              <w:spacing w:before="0" w:line="198" w:lineRule="exact"/>
              <w:ind w:left="112"/>
              <w:rPr>
                <w:sz w:val="18"/>
              </w:rPr>
            </w:pPr>
            <w:r>
              <w:rPr>
                <w:spacing w:val="-10"/>
                <w:sz w:val="18"/>
              </w:rPr>
              <w:t>0</w:t>
            </w:r>
          </w:p>
        </w:tc>
        <w:tc>
          <w:tcPr>
            <w:tcW w:w="827" w:type="dxa"/>
          </w:tcPr>
          <w:p w14:paraId="79CAE9BD" w14:textId="77777777" w:rsidR="00CE7FCC" w:rsidRDefault="00942D02">
            <w:pPr>
              <w:pStyle w:val="TableParagraph"/>
              <w:spacing w:before="0" w:line="198" w:lineRule="exact"/>
              <w:ind w:left="113"/>
              <w:rPr>
                <w:sz w:val="18"/>
              </w:rPr>
            </w:pPr>
            <w:r>
              <w:rPr>
                <w:spacing w:val="-10"/>
                <w:sz w:val="18"/>
              </w:rPr>
              <w:t>0</w:t>
            </w:r>
          </w:p>
        </w:tc>
        <w:tc>
          <w:tcPr>
            <w:tcW w:w="858" w:type="dxa"/>
          </w:tcPr>
          <w:p w14:paraId="7875E068" w14:textId="77777777" w:rsidR="00CE7FCC" w:rsidRDefault="00942D02">
            <w:pPr>
              <w:pStyle w:val="TableParagraph"/>
              <w:spacing w:before="0" w:line="198" w:lineRule="exact"/>
              <w:ind w:left="115"/>
              <w:rPr>
                <w:sz w:val="18"/>
              </w:rPr>
            </w:pPr>
            <w:r>
              <w:rPr>
                <w:spacing w:val="-10"/>
                <w:sz w:val="18"/>
              </w:rPr>
              <w:t>2</w:t>
            </w:r>
          </w:p>
        </w:tc>
      </w:tr>
      <w:tr w:rsidR="00CE7FCC" w14:paraId="2CA75907" w14:textId="77777777">
        <w:trPr>
          <w:trHeight w:val="220"/>
        </w:trPr>
        <w:tc>
          <w:tcPr>
            <w:tcW w:w="2258" w:type="dxa"/>
          </w:tcPr>
          <w:p w14:paraId="6D439A6E" w14:textId="77777777" w:rsidR="00CE7FCC" w:rsidRDefault="00942D02">
            <w:pPr>
              <w:pStyle w:val="TableParagraph"/>
              <w:spacing w:line="199" w:lineRule="exact"/>
              <w:ind w:left="107"/>
              <w:rPr>
                <w:sz w:val="18"/>
              </w:rPr>
            </w:pPr>
            <w:r>
              <w:rPr>
                <w:spacing w:val="-10"/>
                <w:sz w:val="18"/>
              </w:rPr>
              <w:t>Kjeldahl-N</w:t>
            </w:r>
          </w:p>
        </w:tc>
        <w:tc>
          <w:tcPr>
            <w:tcW w:w="773" w:type="dxa"/>
          </w:tcPr>
          <w:p w14:paraId="55885F1A" w14:textId="77777777" w:rsidR="00CE7FCC" w:rsidRDefault="00942D02">
            <w:pPr>
              <w:pStyle w:val="TableParagraph"/>
              <w:spacing w:line="199" w:lineRule="exact"/>
              <w:ind w:left="108"/>
              <w:rPr>
                <w:sz w:val="18"/>
              </w:rPr>
            </w:pPr>
            <w:r>
              <w:rPr>
                <w:sz w:val="18"/>
              </w:rPr>
              <w:t xml:space="preserve">Mg </w:t>
            </w:r>
            <w:r>
              <w:rPr>
                <w:spacing w:val="-5"/>
                <w:sz w:val="18"/>
              </w:rPr>
              <w:t>N/l</w:t>
            </w:r>
          </w:p>
        </w:tc>
        <w:tc>
          <w:tcPr>
            <w:tcW w:w="940" w:type="dxa"/>
          </w:tcPr>
          <w:p w14:paraId="6BB54D12" w14:textId="77777777" w:rsidR="00CE7FCC" w:rsidRDefault="00942D02">
            <w:pPr>
              <w:pStyle w:val="TableParagraph"/>
              <w:spacing w:line="199" w:lineRule="exact"/>
              <w:ind w:left="110"/>
              <w:rPr>
                <w:sz w:val="18"/>
              </w:rPr>
            </w:pPr>
            <w:r>
              <w:rPr>
                <w:spacing w:val="-10"/>
                <w:sz w:val="18"/>
              </w:rPr>
              <w:t>2</w:t>
            </w:r>
          </w:p>
        </w:tc>
        <w:tc>
          <w:tcPr>
            <w:tcW w:w="940" w:type="dxa"/>
          </w:tcPr>
          <w:p w14:paraId="255AA992" w14:textId="77777777" w:rsidR="00CE7FCC" w:rsidRDefault="00942D02">
            <w:pPr>
              <w:pStyle w:val="TableParagraph"/>
              <w:spacing w:line="199" w:lineRule="exact"/>
              <w:ind w:left="109"/>
              <w:rPr>
                <w:sz w:val="18"/>
              </w:rPr>
            </w:pPr>
            <w:r>
              <w:rPr>
                <w:spacing w:val="-10"/>
                <w:sz w:val="18"/>
              </w:rPr>
              <w:t>6</w:t>
            </w:r>
          </w:p>
        </w:tc>
        <w:tc>
          <w:tcPr>
            <w:tcW w:w="938" w:type="dxa"/>
          </w:tcPr>
          <w:p w14:paraId="22280D99" w14:textId="77777777" w:rsidR="00CE7FCC" w:rsidRDefault="00942D02">
            <w:pPr>
              <w:pStyle w:val="TableParagraph"/>
              <w:spacing w:line="199" w:lineRule="exact"/>
              <w:ind w:left="110"/>
              <w:rPr>
                <w:sz w:val="18"/>
              </w:rPr>
            </w:pPr>
            <w:r>
              <w:rPr>
                <w:spacing w:val="-10"/>
                <w:sz w:val="18"/>
              </w:rPr>
              <w:t>-</w:t>
            </w:r>
          </w:p>
        </w:tc>
        <w:tc>
          <w:tcPr>
            <w:tcW w:w="918" w:type="dxa"/>
          </w:tcPr>
          <w:p w14:paraId="759E6BF6" w14:textId="77777777" w:rsidR="00CE7FCC" w:rsidRDefault="00942D02">
            <w:pPr>
              <w:pStyle w:val="TableParagraph"/>
              <w:spacing w:line="199" w:lineRule="exact"/>
              <w:ind w:left="113"/>
              <w:rPr>
                <w:sz w:val="18"/>
              </w:rPr>
            </w:pPr>
            <w:r>
              <w:rPr>
                <w:spacing w:val="-5"/>
                <w:sz w:val="18"/>
              </w:rPr>
              <w:t>1,5</w:t>
            </w:r>
          </w:p>
        </w:tc>
        <w:tc>
          <w:tcPr>
            <w:tcW w:w="829" w:type="dxa"/>
          </w:tcPr>
          <w:p w14:paraId="59A0C436" w14:textId="77777777" w:rsidR="00CE7FCC" w:rsidRDefault="00942D02">
            <w:pPr>
              <w:pStyle w:val="TableParagraph"/>
              <w:spacing w:line="199" w:lineRule="exact"/>
              <w:ind w:left="112"/>
              <w:rPr>
                <w:sz w:val="18"/>
              </w:rPr>
            </w:pPr>
            <w:r>
              <w:rPr>
                <w:spacing w:val="-5"/>
                <w:sz w:val="18"/>
              </w:rPr>
              <w:t>2,9</w:t>
            </w:r>
          </w:p>
        </w:tc>
        <w:tc>
          <w:tcPr>
            <w:tcW w:w="827" w:type="dxa"/>
          </w:tcPr>
          <w:p w14:paraId="07943199" w14:textId="77777777" w:rsidR="00CE7FCC" w:rsidRDefault="00942D02">
            <w:pPr>
              <w:pStyle w:val="TableParagraph"/>
              <w:spacing w:line="199" w:lineRule="exact"/>
              <w:ind w:left="113"/>
              <w:rPr>
                <w:sz w:val="18"/>
              </w:rPr>
            </w:pPr>
            <w:r>
              <w:rPr>
                <w:spacing w:val="-5"/>
                <w:sz w:val="18"/>
              </w:rPr>
              <w:t>3,0</w:t>
            </w:r>
          </w:p>
        </w:tc>
        <w:tc>
          <w:tcPr>
            <w:tcW w:w="858" w:type="dxa"/>
          </w:tcPr>
          <w:p w14:paraId="5B3F7639" w14:textId="77777777" w:rsidR="00CE7FCC" w:rsidRDefault="00942D02">
            <w:pPr>
              <w:pStyle w:val="TableParagraph"/>
              <w:spacing w:line="199" w:lineRule="exact"/>
              <w:ind w:left="115"/>
              <w:rPr>
                <w:sz w:val="18"/>
              </w:rPr>
            </w:pPr>
            <w:r>
              <w:rPr>
                <w:spacing w:val="-10"/>
                <w:sz w:val="18"/>
              </w:rPr>
              <w:t>4</w:t>
            </w:r>
          </w:p>
        </w:tc>
      </w:tr>
      <w:tr w:rsidR="00CE7FCC" w14:paraId="78B4C819" w14:textId="77777777">
        <w:trPr>
          <w:trHeight w:val="220"/>
        </w:trPr>
        <w:tc>
          <w:tcPr>
            <w:tcW w:w="2258" w:type="dxa"/>
          </w:tcPr>
          <w:p w14:paraId="2B0F1FBC" w14:textId="77777777" w:rsidR="00CE7FCC" w:rsidRDefault="00942D02">
            <w:pPr>
              <w:pStyle w:val="TableParagraph"/>
              <w:spacing w:line="199" w:lineRule="exact"/>
              <w:ind w:left="107"/>
              <w:rPr>
                <w:sz w:val="18"/>
              </w:rPr>
            </w:pPr>
            <w:r>
              <w:rPr>
                <w:spacing w:val="-12"/>
                <w:sz w:val="18"/>
              </w:rPr>
              <w:t>Nitrate-N</w:t>
            </w:r>
          </w:p>
        </w:tc>
        <w:tc>
          <w:tcPr>
            <w:tcW w:w="773" w:type="dxa"/>
          </w:tcPr>
          <w:p w14:paraId="7E413FFE" w14:textId="77777777" w:rsidR="00CE7FCC" w:rsidRDefault="00942D02">
            <w:pPr>
              <w:pStyle w:val="TableParagraph"/>
              <w:spacing w:line="199" w:lineRule="exact"/>
              <w:ind w:left="108"/>
              <w:rPr>
                <w:sz w:val="18"/>
              </w:rPr>
            </w:pPr>
            <w:r>
              <w:rPr>
                <w:sz w:val="18"/>
              </w:rPr>
              <w:t xml:space="preserve">Mg </w:t>
            </w:r>
            <w:r>
              <w:rPr>
                <w:spacing w:val="-5"/>
                <w:sz w:val="18"/>
              </w:rPr>
              <w:t>N/l</w:t>
            </w:r>
          </w:p>
        </w:tc>
        <w:tc>
          <w:tcPr>
            <w:tcW w:w="940" w:type="dxa"/>
          </w:tcPr>
          <w:p w14:paraId="2840E52B" w14:textId="77777777" w:rsidR="00CE7FCC" w:rsidRDefault="00942D02">
            <w:pPr>
              <w:pStyle w:val="TableParagraph"/>
              <w:spacing w:line="199" w:lineRule="exact"/>
              <w:ind w:left="110"/>
              <w:rPr>
                <w:sz w:val="18"/>
              </w:rPr>
            </w:pPr>
            <w:r>
              <w:rPr>
                <w:spacing w:val="-5"/>
                <w:sz w:val="18"/>
              </w:rPr>
              <w:t>0,1</w:t>
            </w:r>
          </w:p>
        </w:tc>
        <w:tc>
          <w:tcPr>
            <w:tcW w:w="940" w:type="dxa"/>
          </w:tcPr>
          <w:p w14:paraId="5CA459B1" w14:textId="77777777" w:rsidR="00CE7FCC" w:rsidRDefault="00942D02">
            <w:pPr>
              <w:pStyle w:val="TableParagraph"/>
              <w:spacing w:line="199" w:lineRule="exact"/>
              <w:ind w:left="109"/>
              <w:rPr>
                <w:sz w:val="18"/>
              </w:rPr>
            </w:pPr>
            <w:r>
              <w:rPr>
                <w:spacing w:val="-5"/>
                <w:sz w:val="18"/>
              </w:rPr>
              <w:t>10</w:t>
            </w:r>
          </w:p>
        </w:tc>
        <w:tc>
          <w:tcPr>
            <w:tcW w:w="938" w:type="dxa"/>
          </w:tcPr>
          <w:p w14:paraId="2811C88C" w14:textId="77777777" w:rsidR="00CE7FCC" w:rsidRDefault="00942D02">
            <w:pPr>
              <w:pStyle w:val="TableParagraph"/>
              <w:spacing w:line="199" w:lineRule="exact"/>
              <w:ind w:left="110"/>
              <w:rPr>
                <w:sz w:val="18"/>
              </w:rPr>
            </w:pPr>
            <w:r>
              <w:rPr>
                <w:spacing w:val="-10"/>
                <w:sz w:val="18"/>
              </w:rPr>
              <w:t>-</w:t>
            </w:r>
          </w:p>
        </w:tc>
        <w:tc>
          <w:tcPr>
            <w:tcW w:w="918" w:type="dxa"/>
          </w:tcPr>
          <w:p w14:paraId="4D477641" w14:textId="77777777" w:rsidR="00CE7FCC" w:rsidRDefault="00942D02">
            <w:pPr>
              <w:pStyle w:val="TableParagraph"/>
              <w:spacing w:line="199" w:lineRule="exact"/>
              <w:ind w:left="113"/>
              <w:rPr>
                <w:sz w:val="18"/>
              </w:rPr>
            </w:pPr>
            <w:r>
              <w:rPr>
                <w:spacing w:val="-4"/>
                <w:sz w:val="18"/>
              </w:rPr>
              <w:t>0,77</w:t>
            </w:r>
          </w:p>
        </w:tc>
        <w:tc>
          <w:tcPr>
            <w:tcW w:w="829" w:type="dxa"/>
          </w:tcPr>
          <w:p w14:paraId="49907BD2" w14:textId="77777777" w:rsidR="00CE7FCC" w:rsidRDefault="00942D02">
            <w:pPr>
              <w:pStyle w:val="TableParagraph"/>
              <w:spacing w:line="199" w:lineRule="exact"/>
              <w:ind w:left="112"/>
              <w:rPr>
                <w:sz w:val="18"/>
              </w:rPr>
            </w:pPr>
            <w:r>
              <w:rPr>
                <w:spacing w:val="-4"/>
                <w:sz w:val="18"/>
              </w:rPr>
              <w:t>0,90</w:t>
            </w:r>
          </w:p>
        </w:tc>
        <w:tc>
          <w:tcPr>
            <w:tcW w:w="827" w:type="dxa"/>
          </w:tcPr>
          <w:p w14:paraId="46EB09D2" w14:textId="77777777" w:rsidR="00CE7FCC" w:rsidRDefault="00942D02">
            <w:pPr>
              <w:pStyle w:val="TableParagraph"/>
              <w:spacing w:line="199" w:lineRule="exact"/>
              <w:ind w:left="113"/>
              <w:rPr>
                <w:sz w:val="18"/>
              </w:rPr>
            </w:pPr>
            <w:r>
              <w:rPr>
                <w:spacing w:val="-4"/>
                <w:sz w:val="18"/>
              </w:rPr>
              <w:t>0,93</w:t>
            </w:r>
          </w:p>
        </w:tc>
        <w:tc>
          <w:tcPr>
            <w:tcW w:w="858" w:type="dxa"/>
          </w:tcPr>
          <w:p w14:paraId="41E491A9" w14:textId="77777777" w:rsidR="00CE7FCC" w:rsidRDefault="00942D02">
            <w:pPr>
              <w:pStyle w:val="TableParagraph"/>
              <w:spacing w:line="199" w:lineRule="exact"/>
              <w:ind w:left="115"/>
              <w:rPr>
                <w:sz w:val="18"/>
              </w:rPr>
            </w:pPr>
            <w:r>
              <w:rPr>
                <w:spacing w:val="-10"/>
                <w:sz w:val="18"/>
              </w:rPr>
              <w:t>2</w:t>
            </w:r>
          </w:p>
        </w:tc>
      </w:tr>
      <w:tr w:rsidR="00CE7FCC" w14:paraId="730D9DF5" w14:textId="77777777">
        <w:trPr>
          <w:trHeight w:val="220"/>
        </w:trPr>
        <w:tc>
          <w:tcPr>
            <w:tcW w:w="2258" w:type="dxa"/>
          </w:tcPr>
          <w:p w14:paraId="4A6D60C4" w14:textId="77777777" w:rsidR="00CE7FCC" w:rsidRDefault="00942D02">
            <w:pPr>
              <w:pStyle w:val="TableParagraph"/>
              <w:spacing w:line="199" w:lineRule="exact"/>
              <w:ind w:left="107"/>
              <w:rPr>
                <w:sz w:val="18"/>
              </w:rPr>
            </w:pPr>
            <w:r>
              <w:rPr>
                <w:spacing w:val="-10"/>
                <w:sz w:val="18"/>
              </w:rPr>
              <w:t>Nitrite-N</w:t>
            </w:r>
          </w:p>
        </w:tc>
        <w:tc>
          <w:tcPr>
            <w:tcW w:w="773" w:type="dxa"/>
          </w:tcPr>
          <w:p w14:paraId="61261871" w14:textId="77777777" w:rsidR="00CE7FCC" w:rsidRDefault="00942D02">
            <w:pPr>
              <w:pStyle w:val="TableParagraph"/>
              <w:spacing w:line="199" w:lineRule="exact"/>
              <w:ind w:left="108"/>
              <w:rPr>
                <w:sz w:val="18"/>
              </w:rPr>
            </w:pPr>
            <w:r>
              <w:rPr>
                <w:sz w:val="18"/>
              </w:rPr>
              <w:t xml:space="preserve">Mg </w:t>
            </w:r>
            <w:r>
              <w:rPr>
                <w:spacing w:val="-5"/>
                <w:sz w:val="18"/>
              </w:rPr>
              <w:t>N/l</w:t>
            </w:r>
          </w:p>
        </w:tc>
        <w:tc>
          <w:tcPr>
            <w:tcW w:w="940" w:type="dxa"/>
          </w:tcPr>
          <w:p w14:paraId="0D848DB5" w14:textId="77777777" w:rsidR="00CE7FCC" w:rsidRDefault="00942D02">
            <w:pPr>
              <w:pStyle w:val="TableParagraph"/>
              <w:spacing w:line="199" w:lineRule="exact"/>
              <w:ind w:left="110"/>
              <w:rPr>
                <w:sz w:val="18"/>
              </w:rPr>
            </w:pPr>
            <w:r>
              <w:rPr>
                <w:spacing w:val="-4"/>
                <w:sz w:val="18"/>
              </w:rPr>
              <w:t>0,03</w:t>
            </w:r>
          </w:p>
        </w:tc>
        <w:tc>
          <w:tcPr>
            <w:tcW w:w="940" w:type="dxa"/>
          </w:tcPr>
          <w:p w14:paraId="313D0663" w14:textId="77777777" w:rsidR="00CE7FCC" w:rsidRDefault="00942D02">
            <w:pPr>
              <w:pStyle w:val="TableParagraph"/>
              <w:spacing w:line="199" w:lineRule="exact"/>
              <w:ind w:left="109"/>
              <w:rPr>
                <w:sz w:val="18"/>
              </w:rPr>
            </w:pPr>
            <w:r>
              <w:rPr>
                <w:spacing w:val="-5"/>
                <w:sz w:val="18"/>
              </w:rPr>
              <w:t>0,2</w:t>
            </w:r>
          </w:p>
        </w:tc>
        <w:tc>
          <w:tcPr>
            <w:tcW w:w="938" w:type="dxa"/>
          </w:tcPr>
          <w:p w14:paraId="0D2ACF32" w14:textId="77777777" w:rsidR="00CE7FCC" w:rsidRDefault="00942D02">
            <w:pPr>
              <w:pStyle w:val="TableParagraph"/>
              <w:spacing w:line="199" w:lineRule="exact"/>
              <w:ind w:left="110"/>
              <w:rPr>
                <w:sz w:val="18"/>
              </w:rPr>
            </w:pPr>
            <w:r>
              <w:rPr>
                <w:spacing w:val="-5"/>
                <w:sz w:val="18"/>
              </w:rPr>
              <w:t>0,2</w:t>
            </w:r>
          </w:p>
        </w:tc>
        <w:tc>
          <w:tcPr>
            <w:tcW w:w="918" w:type="dxa"/>
          </w:tcPr>
          <w:p w14:paraId="3E5B72BA" w14:textId="77777777" w:rsidR="00CE7FCC" w:rsidRDefault="00942D02">
            <w:pPr>
              <w:pStyle w:val="TableParagraph"/>
              <w:spacing w:line="199" w:lineRule="exact"/>
              <w:ind w:left="113"/>
              <w:rPr>
                <w:sz w:val="18"/>
              </w:rPr>
            </w:pPr>
            <w:r>
              <w:rPr>
                <w:spacing w:val="-4"/>
                <w:sz w:val="18"/>
              </w:rPr>
              <w:t>0,11</w:t>
            </w:r>
          </w:p>
        </w:tc>
        <w:tc>
          <w:tcPr>
            <w:tcW w:w="829" w:type="dxa"/>
          </w:tcPr>
          <w:p w14:paraId="554D20F0" w14:textId="77777777" w:rsidR="00CE7FCC" w:rsidRDefault="00942D02">
            <w:pPr>
              <w:pStyle w:val="TableParagraph"/>
              <w:spacing w:line="199" w:lineRule="exact"/>
              <w:ind w:left="112"/>
              <w:rPr>
                <w:sz w:val="18"/>
              </w:rPr>
            </w:pPr>
            <w:r>
              <w:rPr>
                <w:spacing w:val="-4"/>
                <w:sz w:val="18"/>
              </w:rPr>
              <w:t>0,11</w:t>
            </w:r>
          </w:p>
        </w:tc>
        <w:tc>
          <w:tcPr>
            <w:tcW w:w="827" w:type="dxa"/>
          </w:tcPr>
          <w:p w14:paraId="0AF56916" w14:textId="77777777" w:rsidR="00CE7FCC" w:rsidRDefault="00942D02">
            <w:pPr>
              <w:pStyle w:val="TableParagraph"/>
              <w:spacing w:line="199" w:lineRule="exact"/>
              <w:ind w:left="113"/>
              <w:rPr>
                <w:sz w:val="18"/>
              </w:rPr>
            </w:pPr>
            <w:r>
              <w:rPr>
                <w:spacing w:val="-4"/>
                <w:sz w:val="18"/>
              </w:rPr>
              <w:t>0,11</w:t>
            </w:r>
          </w:p>
        </w:tc>
        <w:tc>
          <w:tcPr>
            <w:tcW w:w="858" w:type="dxa"/>
          </w:tcPr>
          <w:p w14:paraId="03CD38ED" w14:textId="77777777" w:rsidR="00CE7FCC" w:rsidRDefault="00942D02">
            <w:pPr>
              <w:pStyle w:val="TableParagraph"/>
              <w:spacing w:line="199" w:lineRule="exact"/>
              <w:ind w:left="115"/>
              <w:rPr>
                <w:sz w:val="18"/>
              </w:rPr>
            </w:pPr>
            <w:r>
              <w:rPr>
                <w:spacing w:val="-10"/>
                <w:sz w:val="18"/>
              </w:rPr>
              <w:t>2</w:t>
            </w:r>
          </w:p>
        </w:tc>
      </w:tr>
      <w:tr w:rsidR="00CE7FCC" w14:paraId="42486F28" w14:textId="77777777">
        <w:trPr>
          <w:trHeight w:val="217"/>
        </w:trPr>
        <w:tc>
          <w:tcPr>
            <w:tcW w:w="2258" w:type="dxa"/>
          </w:tcPr>
          <w:p w14:paraId="6C71B33E" w14:textId="77777777" w:rsidR="00CE7FCC" w:rsidRDefault="00942D02">
            <w:pPr>
              <w:pStyle w:val="TableParagraph"/>
              <w:spacing w:before="0" w:line="198" w:lineRule="exact"/>
              <w:ind w:left="107"/>
              <w:rPr>
                <w:sz w:val="18"/>
              </w:rPr>
            </w:pPr>
            <w:r>
              <w:rPr>
                <w:spacing w:val="-10"/>
                <w:sz w:val="18"/>
              </w:rPr>
              <w:t>Amminium-N</w:t>
            </w:r>
          </w:p>
        </w:tc>
        <w:tc>
          <w:tcPr>
            <w:tcW w:w="773" w:type="dxa"/>
          </w:tcPr>
          <w:p w14:paraId="60F63973" w14:textId="77777777" w:rsidR="00CE7FCC" w:rsidRDefault="00942D02">
            <w:pPr>
              <w:pStyle w:val="TableParagraph"/>
              <w:spacing w:before="0" w:line="198" w:lineRule="exact"/>
              <w:ind w:left="108"/>
              <w:rPr>
                <w:sz w:val="18"/>
              </w:rPr>
            </w:pPr>
            <w:r>
              <w:rPr>
                <w:sz w:val="18"/>
              </w:rPr>
              <w:t xml:space="preserve">Mg </w:t>
            </w:r>
            <w:r>
              <w:rPr>
                <w:spacing w:val="-5"/>
                <w:sz w:val="18"/>
              </w:rPr>
              <w:t>N/l</w:t>
            </w:r>
          </w:p>
        </w:tc>
        <w:tc>
          <w:tcPr>
            <w:tcW w:w="940" w:type="dxa"/>
          </w:tcPr>
          <w:p w14:paraId="6106C838" w14:textId="77777777" w:rsidR="00CE7FCC" w:rsidRDefault="00942D02">
            <w:pPr>
              <w:pStyle w:val="TableParagraph"/>
              <w:spacing w:before="0" w:line="198" w:lineRule="exact"/>
              <w:ind w:left="110"/>
              <w:rPr>
                <w:sz w:val="18"/>
              </w:rPr>
            </w:pPr>
            <w:r>
              <w:rPr>
                <w:spacing w:val="-5"/>
                <w:sz w:val="18"/>
              </w:rPr>
              <w:t>0,2</w:t>
            </w:r>
          </w:p>
        </w:tc>
        <w:tc>
          <w:tcPr>
            <w:tcW w:w="940" w:type="dxa"/>
          </w:tcPr>
          <w:p w14:paraId="5C3BE535" w14:textId="77777777" w:rsidR="00CE7FCC" w:rsidRDefault="00942D02">
            <w:pPr>
              <w:pStyle w:val="TableParagraph"/>
              <w:spacing w:before="0" w:line="198" w:lineRule="exact"/>
              <w:ind w:left="109"/>
              <w:rPr>
                <w:sz w:val="18"/>
              </w:rPr>
            </w:pPr>
            <w:r>
              <w:rPr>
                <w:spacing w:val="-10"/>
                <w:sz w:val="18"/>
              </w:rPr>
              <w:t>-</w:t>
            </w:r>
          </w:p>
        </w:tc>
        <w:tc>
          <w:tcPr>
            <w:tcW w:w="938" w:type="dxa"/>
          </w:tcPr>
          <w:p w14:paraId="00D50C6E" w14:textId="77777777" w:rsidR="00CE7FCC" w:rsidRDefault="00942D02">
            <w:pPr>
              <w:pStyle w:val="TableParagraph"/>
              <w:spacing w:before="0" w:line="198" w:lineRule="exact"/>
              <w:ind w:left="110"/>
              <w:rPr>
                <w:sz w:val="18"/>
              </w:rPr>
            </w:pPr>
            <w:r>
              <w:rPr>
                <w:spacing w:val="-10"/>
                <w:sz w:val="18"/>
              </w:rPr>
              <w:t>-</w:t>
            </w:r>
          </w:p>
        </w:tc>
        <w:tc>
          <w:tcPr>
            <w:tcW w:w="918" w:type="dxa"/>
          </w:tcPr>
          <w:p w14:paraId="084A9A34" w14:textId="77777777" w:rsidR="00CE7FCC" w:rsidRDefault="00942D02">
            <w:pPr>
              <w:pStyle w:val="TableParagraph"/>
              <w:spacing w:before="0" w:line="198" w:lineRule="exact"/>
              <w:ind w:left="113"/>
              <w:rPr>
                <w:sz w:val="18"/>
              </w:rPr>
            </w:pPr>
            <w:r>
              <w:rPr>
                <w:spacing w:val="-4"/>
                <w:sz w:val="18"/>
              </w:rPr>
              <w:t>0,41</w:t>
            </w:r>
          </w:p>
        </w:tc>
        <w:tc>
          <w:tcPr>
            <w:tcW w:w="829" w:type="dxa"/>
          </w:tcPr>
          <w:p w14:paraId="310A5FE2" w14:textId="77777777" w:rsidR="00CE7FCC" w:rsidRDefault="00942D02">
            <w:pPr>
              <w:pStyle w:val="TableParagraph"/>
              <w:spacing w:before="0" w:line="198" w:lineRule="exact"/>
              <w:ind w:left="112"/>
              <w:rPr>
                <w:sz w:val="18"/>
              </w:rPr>
            </w:pPr>
            <w:r>
              <w:rPr>
                <w:spacing w:val="-4"/>
                <w:sz w:val="18"/>
              </w:rPr>
              <w:t>0,48</w:t>
            </w:r>
          </w:p>
        </w:tc>
        <w:tc>
          <w:tcPr>
            <w:tcW w:w="827" w:type="dxa"/>
          </w:tcPr>
          <w:p w14:paraId="760D3FC5" w14:textId="77777777" w:rsidR="00CE7FCC" w:rsidRDefault="00942D02">
            <w:pPr>
              <w:pStyle w:val="TableParagraph"/>
              <w:spacing w:before="0" w:line="198" w:lineRule="exact"/>
              <w:ind w:left="113"/>
              <w:rPr>
                <w:sz w:val="18"/>
              </w:rPr>
            </w:pPr>
            <w:r>
              <w:rPr>
                <w:spacing w:val="-4"/>
                <w:sz w:val="18"/>
              </w:rPr>
              <w:t>0,50</w:t>
            </w:r>
          </w:p>
        </w:tc>
        <w:tc>
          <w:tcPr>
            <w:tcW w:w="858" w:type="dxa"/>
          </w:tcPr>
          <w:p w14:paraId="755468E1" w14:textId="77777777" w:rsidR="00CE7FCC" w:rsidRDefault="00942D02">
            <w:pPr>
              <w:pStyle w:val="TableParagraph"/>
              <w:spacing w:before="0" w:line="198" w:lineRule="exact"/>
              <w:ind w:left="115"/>
              <w:rPr>
                <w:sz w:val="18"/>
              </w:rPr>
            </w:pPr>
            <w:r>
              <w:rPr>
                <w:spacing w:val="-10"/>
                <w:sz w:val="18"/>
              </w:rPr>
              <w:t>2</w:t>
            </w:r>
          </w:p>
        </w:tc>
      </w:tr>
      <w:tr w:rsidR="00CE7FCC" w14:paraId="08F6CCB5" w14:textId="77777777">
        <w:trPr>
          <w:trHeight w:val="220"/>
        </w:trPr>
        <w:tc>
          <w:tcPr>
            <w:tcW w:w="2258" w:type="dxa"/>
          </w:tcPr>
          <w:p w14:paraId="6FDD2F44" w14:textId="77777777" w:rsidR="00CE7FCC" w:rsidRDefault="00942D02">
            <w:pPr>
              <w:pStyle w:val="TableParagraph"/>
              <w:spacing w:line="199" w:lineRule="exact"/>
              <w:ind w:left="107"/>
              <w:rPr>
                <w:sz w:val="18"/>
              </w:rPr>
            </w:pPr>
            <w:r>
              <w:rPr>
                <w:spacing w:val="-2"/>
                <w:sz w:val="18"/>
              </w:rPr>
              <w:t xml:space="preserve">Phosphore </w:t>
            </w:r>
            <w:r>
              <w:rPr>
                <w:sz w:val="18"/>
              </w:rPr>
              <w:t>total</w:t>
            </w:r>
          </w:p>
        </w:tc>
        <w:tc>
          <w:tcPr>
            <w:tcW w:w="773" w:type="dxa"/>
          </w:tcPr>
          <w:p w14:paraId="136B2676" w14:textId="77777777" w:rsidR="00CE7FCC" w:rsidRDefault="00942D02">
            <w:pPr>
              <w:pStyle w:val="TableParagraph"/>
              <w:spacing w:line="199" w:lineRule="exact"/>
              <w:ind w:left="108"/>
              <w:rPr>
                <w:sz w:val="18"/>
              </w:rPr>
            </w:pPr>
            <w:r>
              <w:rPr>
                <w:spacing w:val="-4"/>
                <w:sz w:val="18"/>
              </w:rPr>
              <w:t>Mg/l</w:t>
            </w:r>
          </w:p>
        </w:tc>
        <w:tc>
          <w:tcPr>
            <w:tcW w:w="940" w:type="dxa"/>
          </w:tcPr>
          <w:p w14:paraId="10AF3FEE" w14:textId="77777777" w:rsidR="00CE7FCC" w:rsidRDefault="00942D02">
            <w:pPr>
              <w:pStyle w:val="TableParagraph"/>
              <w:spacing w:line="199" w:lineRule="exact"/>
              <w:ind w:left="110"/>
              <w:rPr>
                <w:sz w:val="18"/>
              </w:rPr>
            </w:pPr>
            <w:r>
              <w:rPr>
                <w:spacing w:val="-5"/>
                <w:sz w:val="18"/>
              </w:rPr>
              <w:t>0,3</w:t>
            </w:r>
          </w:p>
        </w:tc>
        <w:tc>
          <w:tcPr>
            <w:tcW w:w="940" w:type="dxa"/>
          </w:tcPr>
          <w:p w14:paraId="2E3456BE" w14:textId="77777777" w:rsidR="00CE7FCC" w:rsidRDefault="00942D02">
            <w:pPr>
              <w:pStyle w:val="TableParagraph"/>
              <w:spacing w:line="199" w:lineRule="exact"/>
              <w:ind w:left="109"/>
              <w:rPr>
                <w:sz w:val="18"/>
              </w:rPr>
            </w:pPr>
            <w:r>
              <w:rPr>
                <w:spacing w:val="-4"/>
                <w:sz w:val="18"/>
              </w:rPr>
              <w:t>0,14</w:t>
            </w:r>
          </w:p>
        </w:tc>
        <w:tc>
          <w:tcPr>
            <w:tcW w:w="938" w:type="dxa"/>
          </w:tcPr>
          <w:p w14:paraId="28F0833A" w14:textId="77777777" w:rsidR="00CE7FCC" w:rsidRDefault="00942D02">
            <w:pPr>
              <w:pStyle w:val="TableParagraph"/>
              <w:spacing w:line="199" w:lineRule="exact"/>
              <w:ind w:left="110"/>
              <w:rPr>
                <w:sz w:val="18"/>
              </w:rPr>
            </w:pPr>
            <w:r>
              <w:rPr>
                <w:spacing w:val="-10"/>
                <w:sz w:val="18"/>
              </w:rPr>
              <w:t>2</w:t>
            </w:r>
          </w:p>
        </w:tc>
        <w:tc>
          <w:tcPr>
            <w:tcW w:w="918" w:type="dxa"/>
          </w:tcPr>
          <w:p w14:paraId="2DE7177F" w14:textId="77777777" w:rsidR="00CE7FCC" w:rsidRDefault="00942D02">
            <w:pPr>
              <w:pStyle w:val="TableParagraph"/>
              <w:spacing w:line="199" w:lineRule="exact"/>
              <w:ind w:left="113"/>
              <w:rPr>
                <w:sz w:val="18"/>
              </w:rPr>
            </w:pPr>
            <w:r>
              <w:rPr>
                <w:spacing w:val="-4"/>
                <w:sz w:val="18"/>
              </w:rPr>
              <w:t>0,33</w:t>
            </w:r>
          </w:p>
        </w:tc>
        <w:tc>
          <w:tcPr>
            <w:tcW w:w="829" w:type="dxa"/>
          </w:tcPr>
          <w:p w14:paraId="157D2B4C" w14:textId="77777777" w:rsidR="00CE7FCC" w:rsidRDefault="00942D02">
            <w:pPr>
              <w:pStyle w:val="TableParagraph"/>
              <w:spacing w:line="199" w:lineRule="exact"/>
              <w:ind w:left="112"/>
              <w:rPr>
                <w:sz w:val="18"/>
              </w:rPr>
            </w:pPr>
            <w:r>
              <w:rPr>
                <w:spacing w:val="-4"/>
                <w:sz w:val="18"/>
              </w:rPr>
              <w:t>0,62</w:t>
            </w:r>
          </w:p>
        </w:tc>
        <w:tc>
          <w:tcPr>
            <w:tcW w:w="827" w:type="dxa"/>
          </w:tcPr>
          <w:p w14:paraId="7DF2B302" w14:textId="77777777" w:rsidR="00CE7FCC" w:rsidRDefault="00942D02">
            <w:pPr>
              <w:pStyle w:val="TableParagraph"/>
              <w:spacing w:line="199" w:lineRule="exact"/>
              <w:ind w:left="113"/>
              <w:rPr>
                <w:sz w:val="18"/>
              </w:rPr>
            </w:pPr>
            <w:r>
              <w:rPr>
                <w:spacing w:val="-4"/>
                <w:sz w:val="18"/>
              </w:rPr>
              <w:t>0,69</w:t>
            </w:r>
          </w:p>
        </w:tc>
        <w:tc>
          <w:tcPr>
            <w:tcW w:w="858" w:type="dxa"/>
          </w:tcPr>
          <w:p w14:paraId="62CA60F7" w14:textId="77777777" w:rsidR="00CE7FCC" w:rsidRDefault="00942D02">
            <w:pPr>
              <w:pStyle w:val="TableParagraph"/>
              <w:spacing w:line="199" w:lineRule="exact"/>
              <w:ind w:left="115"/>
              <w:rPr>
                <w:sz w:val="18"/>
              </w:rPr>
            </w:pPr>
            <w:r>
              <w:rPr>
                <w:spacing w:val="-10"/>
                <w:sz w:val="18"/>
              </w:rPr>
              <w:t>6</w:t>
            </w:r>
          </w:p>
        </w:tc>
      </w:tr>
      <w:tr w:rsidR="00CE7FCC" w14:paraId="651F9096" w14:textId="77777777">
        <w:trPr>
          <w:trHeight w:val="220"/>
        </w:trPr>
        <w:tc>
          <w:tcPr>
            <w:tcW w:w="2258" w:type="dxa"/>
          </w:tcPr>
          <w:p w14:paraId="7F180195" w14:textId="77777777" w:rsidR="00CE7FCC" w:rsidRDefault="00942D02">
            <w:pPr>
              <w:pStyle w:val="TableParagraph"/>
              <w:spacing w:line="199" w:lineRule="exact"/>
              <w:ind w:left="107"/>
              <w:rPr>
                <w:sz w:val="18"/>
              </w:rPr>
            </w:pPr>
            <w:r>
              <w:rPr>
                <w:spacing w:val="-2"/>
                <w:sz w:val="18"/>
              </w:rPr>
              <w:t>Orthophosphate</w:t>
            </w:r>
          </w:p>
        </w:tc>
        <w:tc>
          <w:tcPr>
            <w:tcW w:w="773" w:type="dxa"/>
          </w:tcPr>
          <w:p w14:paraId="5701BC6B" w14:textId="77777777" w:rsidR="00CE7FCC" w:rsidRDefault="00942D02">
            <w:pPr>
              <w:pStyle w:val="TableParagraph"/>
              <w:spacing w:line="199" w:lineRule="exact"/>
              <w:ind w:left="108"/>
              <w:rPr>
                <w:sz w:val="18"/>
              </w:rPr>
            </w:pPr>
            <w:r>
              <w:rPr>
                <w:spacing w:val="-4"/>
                <w:sz w:val="18"/>
              </w:rPr>
              <w:t>Mg/l</w:t>
            </w:r>
          </w:p>
        </w:tc>
        <w:tc>
          <w:tcPr>
            <w:tcW w:w="940" w:type="dxa"/>
          </w:tcPr>
          <w:p w14:paraId="78A6487B" w14:textId="77777777" w:rsidR="00CE7FCC" w:rsidRDefault="00942D02">
            <w:pPr>
              <w:pStyle w:val="TableParagraph"/>
              <w:spacing w:line="199" w:lineRule="exact"/>
              <w:ind w:left="110"/>
              <w:rPr>
                <w:sz w:val="18"/>
              </w:rPr>
            </w:pPr>
            <w:r>
              <w:rPr>
                <w:spacing w:val="-4"/>
                <w:sz w:val="18"/>
              </w:rPr>
              <w:t>0,05</w:t>
            </w:r>
          </w:p>
        </w:tc>
        <w:tc>
          <w:tcPr>
            <w:tcW w:w="940" w:type="dxa"/>
          </w:tcPr>
          <w:p w14:paraId="1E37A14E" w14:textId="77777777" w:rsidR="00CE7FCC" w:rsidRDefault="00942D02">
            <w:pPr>
              <w:pStyle w:val="TableParagraph"/>
              <w:spacing w:line="199" w:lineRule="exact"/>
              <w:ind w:left="109"/>
              <w:rPr>
                <w:sz w:val="18"/>
              </w:rPr>
            </w:pPr>
            <w:r>
              <w:rPr>
                <w:spacing w:val="-5"/>
                <w:sz w:val="18"/>
              </w:rPr>
              <w:t>0,1</w:t>
            </w:r>
          </w:p>
        </w:tc>
        <w:tc>
          <w:tcPr>
            <w:tcW w:w="938" w:type="dxa"/>
          </w:tcPr>
          <w:p w14:paraId="5733E24F" w14:textId="77777777" w:rsidR="00CE7FCC" w:rsidRDefault="00942D02">
            <w:pPr>
              <w:pStyle w:val="TableParagraph"/>
              <w:spacing w:line="199" w:lineRule="exact"/>
              <w:ind w:left="110"/>
              <w:rPr>
                <w:sz w:val="18"/>
              </w:rPr>
            </w:pPr>
            <w:r>
              <w:rPr>
                <w:spacing w:val="-10"/>
                <w:sz w:val="18"/>
              </w:rPr>
              <w:t>-</w:t>
            </w:r>
          </w:p>
        </w:tc>
        <w:tc>
          <w:tcPr>
            <w:tcW w:w="918" w:type="dxa"/>
          </w:tcPr>
          <w:p w14:paraId="7C7DDAA5" w14:textId="77777777" w:rsidR="00CE7FCC" w:rsidRDefault="00942D02">
            <w:pPr>
              <w:pStyle w:val="TableParagraph"/>
              <w:spacing w:line="199" w:lineRule="exact"/>
              <w:ind w:left="113"/>
              <w:rPr>
                <w:sz w:val="18"/>
              </w:rPr>
            </w:pPr>
            <w:r>
              <w:rPr>
                <w:spacing w:val="-4"/>
                <w:sz w:val="18"/>
              </w:rPr>
              <w:t>0,15</w:t>
            </w:r>
          </w:p>
        </w:tc>
        <w:tc>
          <w:tcPr>
            <w:tcW w:w="829" w:type="dxa"/>
          </w:tcPr>
          <w:p w14:paraId="0339E601" w14:textId="77777777" w:rsidR="00CE7FCC" w:rsidRDefault="00942D02">
            <w:pPr>
              <w:pStyle w:val="TableParagraph"/>
              <w:spacing w:line="199" w:lineRule="exact"/>
              <w:ind w:left="112"/>
              <w:rPr>
                <w:sz w:val="18"/>
              </w:rPr>
            </w:pPr>
            <w:r>
              <w:rPr>
                <w:spacing w:val="-4"/>
                <w:sz w:val="18"/>
              </w:rPr>
              <w:t>0,21</w:t>
            </w:r>
          </w:p>
        </w:tc>
        <w:tc>
          <w:tcPr>
            <w:tcW w:w="827" w:type="dxa"/>
          </w:tcPr>
          <w:p w14:paraId="5F3963CB" w14:textId="77777777" w:rsidR="00CE7FCC" w:rsidRDefault="00942D02">
            <w:pPr>
              <w:pStyle w:val="TableParagraph"/>
              <w:spacing w:line="199" w:lineRule="exact"/>
              <w:ind w:left="113"/>
              <w:rPr>
                <w:sz w:val="18"/>
              </w:rPr>
            </w:pPr>
            <w:r>
              <w:rPr>
                <w:spacing w:val="-4"/>
                <w:sz w:val="18"/>
              </w:rPr>
              <w:t>0,22</w:t>
            </w:r>
          </w:p>
        </w:tc>
        <w:tc>
          <w:tcPr>
            <w:tcW w:w="858" w:type="dxa"/>
          </w:tcPr>
          <w:p w14:paraId="37B63BC4" w14:textId="77777777" w:rsidR="00CE7FCC" w:rsidRDefault="00942D02">
            <w:pPr>
              <w:pStyle w:val="TableParagraph"/>
              <w:spacing w:line="199" w:lineRule="exact"/>
              <w:ind w:left="115"/>
              <w:rPr>
                <w:sz w:val="18"/>
              </w:rPr>
            </w:pPr>
            <w:r>
              <w:rPr>
                <w:spacing w:val="-10"/>
                <w:sz w:val="18"/>
              </w:rPr>
              <w:t>2</w:t>
            </w:r>
          </w:p>
        </w:tc>
      </w:tr>
      <w:tr w:rsidR="00CE7FCC" w14:paraId="18E7952C" w14:textId="77777777">
        <w:trPr>
          <w:trHeight w:val="218"/>
        </w:trPr>
        <w:tc>
          <w:tcPr>
            <w:tcW w:w="2258" w:type="dxa"/>
          </w:tcPr>
          <w:p w14:paraId="06FAC827" w14:textId="77777777" w:rsidR="00CE7FCC" w:rsidRDefault="00942D02">
            <w:pPr>
              <w:pStyle w:val="TableParagraph"/>
              <w:spacing w:before="0" w:line="198" w:lineRule="exact"/>
              <w:ind w:left="107"/>
              <w:rPr>
                <w:sz w:val="18"/>
              </w:rPr>
            </w:pPr>
            <w:r>
              <w:rPr>
                <w:spacing w:val="-2"/>
                <w:sz w:val="18"/>
              </w:rPr>
              <w:t xml:space="preserve">Arsenic </w:t>
            </w:r>
            <w:r>
              <w:rPr>
                <w:sz w:val="18"/>
              </w:rPr>
              <w:t>total</w:t>
            </w:r>
          </w:p>
        </w:tc>
        <w:tc>
          <w:tcPr>
            <w:tcW w:w="773" w:type="dxa"/>
          </w:tcPr>
          <w:p w14:paraId="5DDD24BB" w14:textId="77777777" w:rsidR="00CE7FCC" w:rsidRDefault="00942D02">
            <w:pPr>
              <w:pStyle w:val="TableParagraph"/>
              <w:spacing w:before="0" w:line="198" w:lineRule="exact"/>
              <w:ind w:left="108"/>
              <w:rPr>
                <w:sz w:val="18"/>
              </w:rPr>
            </w:pPr>
            <w:r>
              <w:rPr>
                <w:spacing w:val="-4"/>
                <w:sz w:val="18"/>
              </w:rPr>
              <w:t>Mg/l</w:t>
            </w:r>
          </w:p>
        </w:tc>
        <w:tc>
          <w:tcPr>
            <w:tcW w:w="940" w:type="dxa"/>
          </w:tcPr>
          <w:p w14:paraId="07D70C5A" w14:textId="77777777" w:rsidR="00CE7FCC" w:rsidRDefault="00942D02">
            <w:pPr>
              <w:pStyle w:val="TableParagraph"/>
              <w:spacing w:before="0" w:line="198" w:lineRule="exact"/>
              <w:ind w:left="110"/>
              <w:rPr>
                <w:sz w:val="18"/>
              </w:rPr>
            </w:pPr>
            <w:r>
              <w:rPr>
                <w:spacing w:val="-2"/>
                <w:sz w:val="18"/>
              </w:rPr>
              <w:t>0,005</w:t>
            </w:r>
          </w:p>
        </w:tc>
        <w:tc>
          <w:tcPr>
            <w:tcW w:w="940" w:type="dxa"/>
          </w:tcPr>
          <w:p w14:paraId="60019A2E" w14:textId="77777777" w:rsidR="00CE7FCC" w:rsidRDefault="00942D02">
            <w:pPr>
              <w:pStyle w:val="TableParagraph"/>
              <w:spacing w:before="0" w:line="198" w:lineRule="exact"/>
              <w:ind w:left="109"/>
              <w:rPr>
                <w:sz w:val="18"/>
              </w:rPr>
            </w:pPr>
            <w:r>
              <w:rPr>
                <w:spacing w:val="-10"/>
                <w:sz w:val="18"/>
              </w:rPr>
              <w:t>-</w:t>
            </w:r>
          </w:p>
        </w:tc>
        <w:tc>
          <w:tcPr>
            <w:tcW w:w="938" w:type="dxa"/>
          </w:tcPr>
          <w:p w14:paraId="3884CD79" w14:textId="77777777" w:rsidR="00CE7FCC" w:rsidRDefault="00942D02">
            <w:pPr>
              <w:pStyle w:val="TableParagraph"/>
              <w:spacing w:before="0" w:line="198" w:lineRule="exact"/>
              <w:ind w:left="110"/>
              <w:rPr>
                <w:sz w:val="18"/>
              </w:rPr>
            </w:pPr>
            <w:r>
              <w:rPr>
                <w:spacing w:val="-2"/>
                <w:sz w:val="18"/>
              </w:rPr>
              <w:t>0,005</w:t>
            </w:r>
          </w:p>
        </w:tc>
        <w:tc>
          <w:tcPr>
            <w:tcW w:w="918" w:type="dxa"/>
          </w:tcPr>
          <w:p w14:paraId="59CB70F9" w14:textId="77777777" w:rsidR="00CE7FCC" w:rsidRDefault="00942D02">
            <w:pPr>
              <w:pStyle w:val="TableParagraph"/>
              <w:spacing w:before="0" w:line="198" w:lineRule="exact"/>
              <w:ind w:left="113"/>
              <w:rPr>
                <w:sz w:val="18"/>
              </w:rPr>
            </w:pPr>
            <w:r>
              <w:rPr>
                <w:spacing w:val="-2"/>
                <w:sz w:val="18"/>
              </w:rPr>
              <w:t>0,001</w:t>
            </w:r>
          </w:p>
        </w:tc>
        <w:tc>
          <w:tcPr>
            <w:tcW w:w="829" w:type="dxa"/>
          </w:tcPr>
          <w:p w14:paraId="6CB9EE60" w14:textId="77777777" w:rsidR="00CE7FCC" w:rsidRDefault="00942D02">
            <w:pPr>
              <w:pStyle w:val="TableParagraph"/>
              <w:spacing w:before="0" w:line="198" w:lineRule="exact"/>
              <w:ind w:left="112"/>
              <w:rPr>
                <w:sz w:val="18"/>
              </w:rPr>
            </w:pPr>
            <w:r>
              <w:rPr>
                <w:spacing w:val="-2"/>
                <w:sz w:val="18"/>
              </w:rPr>
              <w:t>0,002</w:t>
            </w:r>
          </w:p>
        </w:tc>
        <w:tc>
          <w:tcPr>
            <w:tcW w:w="827" w:type="dxa"/>
          </w:tcPr>
          <w:p w14:paraId="33FAC49F" w14:textId="77777777" w:rsidR="00CE7FCC" w:rsidRDefault="00942D02">
            <w:pPr>
              <w:pStyle w:val="TableParagraph"/>
              <w:spacing w:before="0" w:line="198" w:lineRule="exact"/>
              <w:ind w:left="113"/>
              <w:rPr>
                <w:sz w:val="18"/>
              </w:rPr>
            </w:pPr>
            <w:r>
              <w:rPr>
                <w:spacing w:val="-2"/>
                <w:sz w:val="18"/>
              </w:rPr>
              <w:t>0,005</w:t>
            </w:r>
          </w:p>
        </w:tc>
        <w:tc>
          <w:tcPr>
            <w:tcW w:w="858" w:type="dxa"/>
          </w:tcPr>
          <w:p w14:paraId="3655E965" w14:textId="77777777" w:rsidR="00CE7FCC" w:rsidRDefault="00942D02">
            <w:pPr>
              <w:pStyle w:val="TableParagraph"/>
              <w:spacing w:before="0" w:line="198" w:lineRule="exact"/>
              <w:ind w:left="115"/>
              <w:rPr>
                <w:sz w:val="18"/>
              </w:rPr>
            </w:pPr>
            <w:r>
              <w:rPr>
                <w:spacing w:val="-10"/>
                <w:sz w:val="18"/>
              </w:rPr>
              <w:t>6</w:t>
            </w:r>
          </w:p>
        </w:tc>
      </w:tr>
      <w:tr w:rsidR="00CE7FCC" w14:paraId="49B505E9" w14:textId="77777777">
        <w:trPr>
          <w:trHeight w:val="220"/>
        </w:trPr>
        <w:tc>
          <w:tcPr>
            <w:tcW w:w="2258" w:type="dxa"/>
          </w:tcPr>
          <w:p w14:paraId="0752656C" w14:textId="77777777" w:rsidR="00CE7FCC" w:rsidRDefault="00942D02">
            <w:pPr>
              <w:pStyle w:val="TableParagraph"/>
              <w:spacing w:before="2" w:line="199" w:lineRule="exact"/>
              <w:ind w:left="107"/>
              <w:rPr>
                <w:sz w:val="18"/>
              </w:rPr>
            </w:pPr>
            <w:r>
              <w:rPr>
                <w:spacing w:val="-2"/>
                <w:sz w:val="18"/>
              </w:rPr>
              <w:t xml:space="preserve">Chrome </w:t>
            </w:r>
            <w:r>
              <w:rPr>
                <w:sz w:val="18"/>
              </w:rPr>
              <w:t>total</w:t>
            </w:r>
          </w:p>
        </w:tc>
        <w:tc>
          <w:tcPr>
            <w:tcW w:w="773" w:type="dxa"/>
          </w:tcPr>
          <w:p w14:paraId="7F0988B1" w14:textId="77777777" w:rsidR="00CE7FCC" w:rsidRDefault="00942D02">
            <w:pPr>
              <w:pStyle w:val="TableParagraph"/>
              <w:spacing w:before="2" w:line="199" w:lineRule="exact"/>
              <w:ind w:left="108"/>
              <w:rPr>
                <w:sz w:val="18"/>
              </w:rPr>
            </w:pPr>
            <w:r>
              <w:rPr>
                <w:spacing w:val="-4"/>
                <w:sz w:val="18"/>
              </w:rPr>
              <w:t>Mg/l</w:t>
            </w:r>
          </w:p>
        </w:tc>
        <w:tc>
          <w:tcPr>
            <w:tcW w:w="940" w:type="dxa"/>
          </w:tcPr>
          <w:p w14:paraId="2BCDF1CD" w14:textId="77777777" w:rsidR="00CE7FCC" w:rsidRDefault="00942D02">
            <w:pPr>
              <w:pStyle w:val="TableParagraph"/>
              <w:spacing w:before="2" w:line="199" w:lineRule="exact"/>
              <w:ind w:left="110"/>
              <w:rPr>
                <w:sz w:val="18"/>
              </w:rPr>
            </w:pPr>
            <w:r>
              <w:rPr>
                <w:spacing w:val="-2"/>
                <w:sz w:val="18"/>
              </w:rPr>
              <w:t>0,015</w:t>
            </w:r>
          </w:p>
        </w:tc>
        <w:tc>
          <w:tcPr>
            <w:tcW w:w="940" w:type="dxa"/>
          </w:tcPr>
          <w:p w14:paraId="16C216EC" w14:textId="77777777" w:rsidR="00CE7FCC" w:rsidRDefault="00942D02">
            <w:pPr>
              <w:pStyle w:val="TableParagraph"/>
              <w:spacing w:before="2" w:line="199" w:lineRule="exact"/>
              <w:ind w:left="109"/>
              <w:rPr>
                <w:sz w:val="18"/>
              </w:rPr>
            </w:pPr>
            <w:r>
              <w:rPr>
                <w:spacing w:val="-10"/>
                <w:sz w:val="18"/>
              </w:rPr>
              <w:t>-</w:t>
            </w:r>
          </w:p>
        </w:tc>
        <w:tc>
          <w:tcPr>
            <w:tcW w:w="938" w:type="dxa"/>
          </w:tcPr>
          <w:p w14:paraId="2EF62038" w14:textId="77777777" w:rsidR="00CE7FCC" w:rsidRDefault="00942D02">
            <w:pPr>
              <w:pStyle w:val="TableParagraph"/>
              <w:spacing w:before="2" w:line="199" w:lineRule="exact"/>
              <w:ind w:left="110"/>
              <w:rPr>
                <w:sz w:val="18"/>
              </w:rPr>
            </w:pPr>
            <w:r>
              <w:rPr>
                <w:spacing w:val="-4"/>
                <w:sz w:val="18"/>
              </w:rPr>
              <w:t>0,05</w:t>
            </w:r>
          </w:p>
        </w:tc>
        <w:tc>
          <w:tcPr>
            <w:tcW w:w="918" w:type="dxa"/>
          </w:tcPr>
          <w:p w14:paraId="333EDEEF" w14:textId="77777777" w:rsidR="00CE7FCC" w:rsidRDefault="00942D02">
            <w:pPr>
              <w:pStyle w:val="TableParagraph"/>
              <w:spacing w:before="2" w:line="199" w:lineRule="exact"/>
              <w:ind w:left="113"/>
              <w:rPr>
                <w:sz w:val="18"/>
              </w:rPr>
            </w:pPr>
            <w:r>
              <w:rPr>
                <w:spacing w:val="-2"/>
                <w:sz w:val="18"/>
              </w:rPr>
              <w:t>0,001</w:t>
            </w:r>
          </w:p>
        </w:tc>
        <w:tc>
          <w:tcPr>
            <w:tcW w:w="829" w:type="dxa"/>
          </w:tcPr>
          <w:p w14:paraId="0DFB4175" w14:textId="77777777" w:rsidR="00CE7FCC" w:rsidRDefault="00942D02">
            <w:pPr>
              <w:pStyle w:val="TableParagraph"/>
              <w:spacing w:before="2" w:line="199" w:lineRule="exact"/>
              <w:ind w:left="112"/>
              <w:rPr>
                <w:sz w:val="18"/>
              </w:rPr>
            </w:pPr>
            <w:r>
              <w:rPr>
                <w:spacing w:val="-2"/>
                <w:sz w:val="18"/>
              </w:rPr>
              <w:t>0,003</w:t>
            </w:r>
          </w:p>
        </w:tc>
        <w:tc>
          <w:tcPr>
            <w:tcW w:w="827" w:type="dxa"/>
          </w:tcPr>
          <w:p w14:paraId="7B0AD5AE" w14:textId="77777777" w:rsidR="00CE7FCC" w:rsidRDefault="00942D02">
            <w:pPr>
              <w:pStyle w:val="TableParagraph"/>
              <w:spacing w:before="2" w:line="199" w:lineRule="exact"/>
              <w:ind w:left="113"/>
              <w:rPr>
                <w:sz w:val="18"/>
              </w:rPr>
            </w:pPr>
            <w:r>
              <w:rPr>
                <w:spacing w:val="-2"/>
                <w:sz w:val="18"/>
              </w:rPr>
              <w:t>0,006</w:t>
            </w:r>
          </w:p>
        </w:tc>
        <w:tc>
          <w:tcPr>
            <w:tcW w:w="858" w:type="dxa"/>
          </w:tcPr>
          <w:p w14:paraId="69B46C8B" w14:textId="77777777" w:rsidR="00CE7FCC" w:rsidRDefault="00942D02">
            <w:pPr>
              <w:pStyle w:val="TableParagraph"/>
              <w:spacing w:before="2" w:line="199" w:lineRule="exact"/>
              <w:ind w:left="115"/>
              <w:rPr>
                <w:sz w:val="18"/>
              </w:rPr>
            </w:pPr>
            <w:r>
              <w:rPr>
                <w:spacing w:val="-10"/>
                <w:sz w:val="18"/>
              </w:rPr>
              <w:t>6</w:t>
            </w:r>
          </w:p>
        </w:tc>
      </w:tr>
      <w:tr w:rsidR="00CE7FCC" w14:paraId="4926FC5F" w14:textId="77777777">
        <w:trPr>
          <w:trHeight w:val="220"/>
        </w:trPr>
        <w:tc>
          <w:tcPr>
            <w:tcW w:w="2258" w:type="dxa"/>
          </w:tcPr>
          <w:p w14:paraId="40B08753" w14:textId="77777777" w:rsidR="00CE7FCC" w:rsidRDefault="00942D02">
            <w:pPr>
              <w:pStyle w:val="TableParagraph"/>
              <w:spacing w:line="199" w:lineRule="exact"/>
              <w:ind w:left="107"/>
              <w:rPr>
                <w:sz w:val="18"/>
              </w:rPr>
            </w:pPr>
            <w:r>
              <w:rPr>
                <w:spacing w:val="-2"/>
                <w:sz w:val="18"/>
              </w:rPr>
              <w:t xml:space="preserve">Cuivre </w:t>
            </w:r>
            <w:r>
              <w:rPr>
                <w:sz w:val="18"/>
              </w:rPr>
              <w:t>total</w:t>
            </w:r>
          </w:p>
        </w:tc>
        <w:tc>
          <w:tcPr>
            <w:tcW w:w="773" w:type="dxa"/>
          </w:tcPr>
          <w:p w14:paraId="4F444029" w14:textId="77777777" w:rsidR="00CE7FCC" w:rsidRDefault="00942D02">
            <w:pPr>
              <w:pStyle w:val="TableParagraph"/>
              <w:spacing w:line="199" w:lineRule="exact"/>
              <w:ind w:left="108"/>
              <w:rPr>
                <w:sz w:val="18"/>
              </w:rPr>
            </w:pPr>
            <w:r>
              <w:rPr>
                <w:spacing w:val="-4"/>
                <w:sz w:val="18"/>
              </w:rPr>
              <w:t>Mg/l</w:t>
            </w:r>
          </w:p>
        </w:tc>
        <w:tc>
          <w:tcPr>
            <w:tcW w:w="940" w:type="dxa"/>
          </w:tcPr>
          <w:p w14:paraId="085E49E7" w14:textId="77777777" w:rsidR="00CE7FCC" w:rsidRDefault="00942D02">
            <w:pPr>
              <w:pStyle w:val="TableParagraph"/>
              <w:spacing w:line="199" w:lineRule="exact"/>
              <w:ind w:left="110"/>
              <w:rPr>
                <w:sz w:val="18"/>
              </w:rPr>
            </w:pPr>
            <w:r>
              <w:rPr>
                <w:spacing w:val="-2"/>
                <w:sz w:val="18"/>
              </w:rPr>
              <w:t>0,015</w:t>
            </w:r>
          </w:p>
        </w:tc>
        <w:tc>
          <w:tcPr>
            <w:tcW w:w="940" w:type="dxa"/>
          </w:tcPr>
          <w:p w14:paraId="2445D0B4" w14:textId="77777777" w:rsidR="00CE7FCC" w:rsidRDefault="00942D02">
            <w:pPr>
              <w:pStyle w:val="TableParagraph"/>
              <w:spacing w:line="199" w:lineRule="exact"/>
              <w:ind w:left="109"/>
              <w:rPr>
                <w:sz w:val="18"/>
              </w:rPr>
            </w:pPr>
            <w:r>
              <w:rPr>
                <w:spacing w:val="-10"/>
                <w:sz w:val="18"/>
              </w:rPr>
              <w:t>-</w:t>
            </w:r>
          </w:p>
        </w:tc>
        <w:tc>
          <w:tcPr>
            <w:tcW w:w="938" w:type="dxa"/>
          </w:tcPr>
          <w:p w14:paraId="25643C32" w14:textId="77777777" w:rsidR="00CE7FCC" w:rsidRDefault="00942D02">
            <w:pPr>
              <w:pStyle w:val="TableParagraph"/>
              <w:spacing w:line="199" w:lineRule="exact"/>
              <w:ind w:left="110"/>
              <w:rPr>
                <w:sz w:val="18"/>
              </w:rPr>
            </w:pPr>
            <w:r>
              <w:rPr>
                <w:spacing w:val="-4"/>
                <w:sz w:val="18"/>
              </w:rPr>
              <w:t>0,05</w:t>
            </w:r>
          </w:p>
        </w:tc>
        <w:tc>
          <w:tcPr>
            <w:tcW w:w="918" w:type="dxa"/>
          </w:tcPr>
          <w:p w14:paraId="1166037D" w14:textId="77777777" w:rsidR="00CE7FCC" w:rsidRDefault="00942D02">
            <w:pPr>
              <w:pStyle w:val="TableParagraph"/>
              <w:spacing w:line="199" w:lineRule="exact"/>
              <w:ind w:left="113"/>
              <w:rPr>
                <w:sz w:val="18"/>
              </w:rPr>
            </w:pPr>
            <w:r>
              <w:rPr>
                <w:spacing w:val="-10"/>
                <w:sz w:val="18"/>
              </w:rPr>
              <w:t>0</w:t>
            </w:r>
          </w:p>
        </w:tc>
        <w:tc>
          <w:tcPr>
            <w:tcW w:w="829" w:type="dxa"/>
          </w:tcPr>
          <w:p w14:paraId="11A0842A" w14:textId="77777777" w:rsidR="00CE7FCC" w:rsidRDefault="00942D02">
            <w:pPr>
              <w:pStyle w:val="TableParagraph"/>
              <w:spacing w:line="199" w:lineRule="exact"/>
              <w:ind w:left="112"/>
              <w:rPr>
                <w:sz w:val="18"/>
              </w:rPr>
            </w:pPr>
            <w:r>
              <w:rPr>
                <w:spacing w:val="-10"/>
                <w:sz w:val="18"/>
              </w:rPr>
              <w:t>0</w:t>
            </w:r>
          </w:p>
        </w:tc>
        <w:tc>
          <w:tcPr>
            <w:tcW w:w="827" w:type="dxa"/>
          </w:tcPr>
          <w:p w14:paraId="55FB0A1C" w14:textId="77777777" w:rsidR="00CE7FCC" w:rsidRDefault="00942D02">
            <w:pPr>
              <w:pStyle w:val="TableParagraph"/>
              <w:spacing w:line="199" w:lineRule="exact"/>
              <w:ind w:left="113"/>
              <w:rPr>
                <w:sz w:val="18"/>
              </w:rPr>
            </w:pPr>
            <w:r>
              <w:rPr>
                <w:spacing w:val="-10"/>
                <w:sz w:val="18"/>
              </w:rPr>
              <w:t>0</w:t>
            </w:r>
          </w:p>
        </w:tc>
        <w:tc>
          <w:tcPr>
            <w:tcW w:w="858" w:type="dxa"/>
          </w:tcPr>
          <w:p w14:paraId="1ABFBF9F" w14:textId="77777777" w:rsidR="00CE7FCC" w:rsidRDefault="00942D02">
            <w:pPr>
              <w:pStyle w:val="TableParagraph"/>
              <w:spacing w:line="199" w:lineRule="exact"/>
              <w:ind w:left="115"/>
              <w:rPr>
                <w:sz w:val="18"/>
              </w:rPr>
            </w:pPr>
            <w:r>
              <w:rPr>
                <w:spacing w:val="-10"/>
                <w:sz w:val="18"/>
              </w:rPr>
              <w:t>6</w:t>
            </w:r>
          </w:p>
        </w:tc>
      </w:tr>
      <w:tr w:rsidR="00CE7FCC" w14:paraId="56C31544" w14:textId="77777777">
        <w:trPr>
          <w:trHeight w:val="220"/>
        </w:trPr>
        <w:tc>
          <w:tcPr>
            <w:tcW w:w="2258" w:type="dxa"/>
          </w:tcPr>
          <w:p w14:paraId="77AC9888" w14:textId="77777777" w:rsidR="00CE7FCC" w:rsidRDefault="00942D02">
            <w:pPr>
              <w:pStyle w:val="TableParagraph"/>
              <w:spacing w:line="199" w:lineRule="exact"/>
              <w:ind w:left="107"/>
              <w:rPr>
                <w:sz w:val="18"/>
              </w:rPr>
            </w:pPr>
            <w:r>
              <w:rPr>
                <w:spacing w:val="-2"/>
                <w:sz w:val="18"/>
              </w:rPr>
              <w:t xml:space="preserve">Cadmium </w:t>
            </w:r>
            <w:r>
              <w:rPr>
                <w:sz w:val="18"/>
              </w:rPr>
              <w:t>total</w:t>
            </w:r>
          </w:p>
        </w:tc>
        <w:tc>
          <w:tcPr>
            <w:tcW w:w="773" w:type="dxa"/>
          </w:tcPr>
          <w:p w14:paraId="3364994F" w14:textId="77777777" w:rsidR="00CE7FCC" w:rsidRDefault="00942D02">
            <w:pPr>
              <w:pStyle w:val="TableParagraph"/>
              <w:spacing w:line="199" w:lineRule="exact"/>
              <w:ind w:left="108"/>
              <w:rPr>
                <w:sz w:val="18"/>
              </w:rPr>
            </w:pPr>
            <w:r>
              <w:rPr>
                <w:spacing w:val="-4"/>
                <w:sz w:val="18"/>
              </w:rPr>
              <w:t>Mg/l</w:t>
            </w:r>
          </w:p>
        </w:tc>
        <w:tc>
          <w:tcPr>
            <w:tcW w:w="940" w:type="dxa"/>
          </w:tcPr>
          <w:p w14:paraId="355A47F0" w14:textId="77777777" w:rsidR="00CE7FCC" w:rsidRDefault="00942D02">
            <w:pPr>
              <w:pStyle w:val="TableParagraph"/>
              <w:spacing w:line="199" w:lineRule="exact"/>
              <w:ind w:left="110"/>
              <w:rPr>
                <w:sz w:val="18"/>
              </w:rPr>
            </w:pPr>
            <w:r>
              <w:rPr>
                <w:spacing w:val="-2"/>
                <w:sz w:val="18"/>
              </w:rPr>
              <w:t>0,0008</w:t>
            </w:r>
          </w:p>
        </w:tc>
        <w:tc>
          <w:tcPr>
            <w:tcW w:w="940" w:type="dxa"/>
          </w:tcPr>
          <w:p w14:paraId="63868CAA" w14:textId="77777777" w:rsidR="00CE7FCC" w:rsidRDefault="00942D02">
            <w:pPr>
              <w:pStyle w:val="TableParagraph"/>
              <w:spacing w:line="199" w:lineRule="exact"/>
              <w:ind w:left="109"/>
              <w:rPr>
                <w:sz w:val="18"/>
              </w:rPr>
            </w:pPr>
            <w:r>
              <w:rPr>
                <w:spacing w:val="-10"/>
                <w:sz w:val="18"/>
              </w:rPr>
              <w:t>-</w:t>
            </w:r>
          </w:p>
        </w:tc>
        <w:tc>
          <w:tcPr>
            <w:tcW w:w="938" w:type="dxa"/>
          </w:tcPr>
          <w:p w14:paraId="3BCF44BA" w14:textId="77777777" w:rsidR="00CE7FCC" w:rsidRDefault="00942D02">
            <w:pPr>
              <w:pStyle w:val="TableParagraph"/>
              <w:spacing w:line="199" w:lineRule="exact"/>
              <w:ind w:left="110"/>
              <w:rPr>
                <w:sz w:val="18"/>
              </w:rPr>
            </w:pPr>
            <w:r>
              <w:rPr>
                <w:spacing w:val="-2"/>
                <w:sz w:val="18"/>
              </w:rPr>
              <w:t>0,0008</w:t>
            </w:r>
          </w:p>
        </w:tc>
        <w:tc>
          <w:tcPr>
            <w:tcW w:w="918" w:type="dxa"/>
          </w:tcPr>
          <w:p w14:paraId="198C6DC9" w14:textId="77777777" w:rsidR="00CE7FCC" w:rsidRDefault="00942D02">
            <w:pPr>
              <w:pStyle w:val="TableParagraph"/>
              <w:spacing w:line="199" w:lineRule="exact"/>
              <w:ind w:left="113"/>
              <w:rPr>
                <w:sz w:val="18"/>
              </w:rPr>
            </w:pPr>
            <w:r>
              <w:rPr>
                <w:spacing w:val="-10"/>
                <w:sz w:val="18"/>
              </w:rPr>
              <w:t>0</w:t>
            </w:r>
          </w:p>
        </w:tc>
        <w:tc>
          <w:tcPr>
            <w:tcW w:w="829" w:type="dxa"/>
          </w:tcPr>
          <w:p w14:paraId="3B5C862C" w14:textId="77777777" w:rsidR="00CE7FCC" w:rsidRDefault="00942D02">
            <w:pPr>
              <w:pStyle w:val="TableParagraph"/>
              <w:spacing w:line="199" w:lineRule="exact"/>
              <w:ind w:left="112"/>
              <w:rPr>
                <w:sz w:val="18"/>
              </w:rPr>
            </w:pPr>
            <w:r>
              <w:rPr>
                <w:spacing w:val="-10"/>
                <w:sz w:val="18"/>
              </w:rPr>
              <w:t>0</w:t>
            </w:r>
          </w:p>
        </w:tc>
        <w:tc>
          <w:tcPr>
            <w:tcW w:w="827" w:type="dxa"/>
          </w:tcPr>
          <w:p w14:paraId="67940AC4" w14:textId="77777777" w:rsidR="00CE7FCC" w:rsidRDefault="00942D02">
            <w:pPr>
              <w:pStyle w:val="TableParagraph"/>
              <w:spacing w:line="199" w:lineRule="exact"/>
              <w:ind w:left="113"/>
              <w:rPr>
                <w:sz w:val="18"/>
              </w:rPr>
            </w:pPr>
            <w:r>
              <w:rPr>
                <w:spacing w:val="-10"/>
                <w:sz w:val="18"/>
              </w:rPr>
              <w:t>0</w:t>
            </w:r>
          </w:p>
        </w:tc>
        <w:tc>
          <w:tcPr>
            <w:tcW w:w="858" w:type="dxa"/>
          </w:tcPr>
          <w:p w14:paraId="356DF7AA" w14:textId="77777777" w:rsidR="00CE7FCC" w:rsidRDefault="00942D02">
            <w:pPr>
              <w:pStyle w:val="TableParagraph"/>
              <w:spacing w:line="199" w:lineRule="exact"/>
              <w:ind w:left="115"/>
              <w:rPr>
                <w:sz w:val="18"/>
              </w:rPr>
            </w:pPr>
            <w:r>
              <w:rPr>
                <w:spacing w:val="-10"/>
                <w:sz w:val="18"/>
              </w:rPr>
              <w:t>6</w:t>
            </w:r>
          </w:p>
        </w:tc>
      </w:tr>
      <w:tr w:rsidR="00CE7FCC" w14:paraId="3277DE07" w14:textId="77777777">
        <w:trPr>
          <w:trHeight w:val="217"/>
        </w:trPr>
        <w:tc>
          <w:tcPr>
            <w:tcW w:w="2258" w:type="dxa"/>
          </w:tcPr>
          <w:p w14:paraId="1513A9BF" w14:textId="77777777" w:rsidR="00CE7FCC" w:rsidRDefault="00942D02">
            <w:pPr>
              <w:pStyle w:val="TableParagraph"/>
              <w:spacing w:before="0" w:line="198" w:lineRule="exact"/>
              <w:ind w:left="107"/>
              <w:rPr>
                <w:sz w:val="18"/>
              </w:rPr>
            </w:pPr>
            <w:r>
              <w:rPr>
                <w:spacing w:val="-4"/>
                <w:sz w:val="18"/>
              </w:rPr>
              <w:t xml:space="preserve">Mercure </w:t>
            </w:r>
            <w:r>
              <w:rPr>
                <w:sz w:val="18"/>
              </w:rPr>
              <w:t>total</w:t>
            </w:r>
          </w:p>
        </w:tc>
        <w:tc>
          <w:tcPr>
            <w:tcW w:w="773" w:type="dxa"/>
          </w:tcPr>
          <w:p w14:paraId="2E63C846" w14:textId="77777777" w:rsidR="00CE7FCC" w:rsidRDefault="00942D02">
            <w:pPr>
              <w:pStyle w:val="TableParagraph"/>
              <w:spacing w:before="0" w:line="198" w:lineRule="exact"/>
              <w:ind w:left="108"/>
              <w:rPr>
                <w:sz w:val="18"/>
              </w:rPr>
            </w:pPr>
            <w:r>
              <w:rPr>
                <w:spacing w:val="-4"/>
                <w:sz w:val="18"/>
              </w:rPr>
              <w:t>Mg/l</w:t>
            </w:r>
          </w:p>
        </w:tc>
        <w:tc>
          <w:tcPr>
            <w:tcW w:w="940" w:type="dxa"/>
          </w:tcPr>
          <w:p w14:paraId="4506EEA2" w14:textId="77777777" w:rsidR="00CE7FCC" w:rsidRDefault="00942D02">
            <w:pPr>
              <w:pStyle w:val="TableParagraph"/>
              <w:spacing w:before="0" w:line="198" w:lineRule="exact"/>
              <w:ind w:left="110"/>
              <w:rPr>
                <w:sz w:val="18"/>
              </w:rPr>
            </w:pPr>
            <w:r>
              <w:rPr>
                <w:spacing w:val="-2"/>
                <w:sz w:val="18"/>
              </w:rPr>
              <w:t>0,00015</w:t>
            </w:r>
          </w:p>
        </w:tc>
        <w:tc>
          <w:tcPr>
            <w:tcW w:w="940" w:type="dxa"/>
          </w:tcPr>
          <w:p w14:paraId="35FDA873" w14:textId="77777777" w:rsidR="00CE7FCC" w:rsidRDefault="00942D02">
            <w:pPr>
              <w:pStyle w:val="TableParagraph"/>
              <w:spacing w:before="0" w:line="198" w:lineRule="exact"/>
              <w:ind w:left="109"/>
              <w:rPr>
                <w:sz w:val="18"/>
              </w:rPr>
            </w:pPr>
            <w:r>
              <w:rPr>
                <w:spacing w:val="-10"/>
                <w:sz w:val="18"/>
              </w:rPr>
              <w:t>-</w:t>
            </w:r>
          </w:p>
        </w:tc>
        <w:tc>
          <w:tcPr>
            <w:tcW w:w="938" w:type="dxa"/>
          </w:tcPr>
          <w:p w14:paraId="5F341752" w14:textId="77777777" w:rsidR="00CE7FCC" w:rsidRDefault="00942D02">
            <w:pPr>
              <w:pStyle w:val="TableParagraph"/>
              <w:spacing w:before="0" w:line="198" w:lineRule="exact"/>
              <w:ind w:left="110"/>
              <w:rPr>
                <w:sz w:val="18"/>
              </w:rPr>
            </w:pPr>
            <w:r>
              <w:rPr>
                <w:spacing w:val="-2"/>
                <w:sz w:val="18"/>
              </w:rPr>
              <w:t>0,00015</w:t>
            </w:r>
          </w:p>
        </w:tc>
        <w:tc>
          <w:tcPr>
            <w:tcW w:w="918" w:type="dxa"/>
          </w:tcPr>
          <w:p w14:paraId="6C6F92EE" w14:textId="77777777" w:rsidR="00CE7FCC" w:rsidRDefault="00942D02">
            <w:pPr>
              <w:pStyle w:val="TableParagraph"/>
              <w:spacing w:before="0" w:line="198" w:lineRule="exact"/>
              <w:ind w:left="113"/>
              <w:rPr>
                <w:sz w:val="18"/>
              </w:rPr>
            </w:pPr>
            <w:r>
              <w:rPr>
                <w:spacing w:val="-10"/>
                <w:sz w:val="18"/>
              </w:rPr>
              <w:t>0</w:t>
            </w:r>
          </w:p>
        </w:tc>
        <w:tc>
          <w:tcPr>
            <w:tcW w:w="829" w:type="dxa"/>
          </w:tcPr>
          <w:p w14:paraId="0F64B51E" w14:textId="77777777" w:rsidR="00CE7FCC" w:rsidRDefault="00942D02">
            <w:pPr>
              <w:pStyle w:val="TableParagraph"/>
              <w:spacing w:before="0" w:line="198" w:lineRule="exact"/>
              <w:ind w:left="112"/>
              <w:rPr>
                <w:sz w:val="18"/>
              </w:rPr>
            </w:pPr>
            <w:r>
              <w:rPr>
                <w:spacing w:val="-10"/>
                <w:sz w:val="18"/>
              </w:rPr>
              <w:t>0</w:t>
            </w:r>
          </w:p>
        </w:tc>
        <w:tc>
          <w:tcPr>
            <w:tcW w:w="827" w:type="dxa"/>
          </w:tcPr>
          <w:p w14:paraId="2584EEBB" w14:textId="77777777" w:rsidR="00CE7FCC" w:rsidRDefault="00942D02">
            <w:pPr>
              <w:pStyle w:val="TableParagraph"/>
              <w:spacing w:before="0" w:line="198" w:lineRule="exact"/>
              <w:ind w:left="113"/>
              <w:rPr>
                <w:sz w:val="18"/>
              </w:rPr>
            </w:pPr>
            <w:r>
              <w:rPr>
                <w:spacing w:val="-10"/>
                <w:sz w:val="18"/>
              </w:rPr>
              <w:t>0</w:t>
            </w:r>
          </w:p>
        </w:tc>
        <w:tc>
          <w:tcPr>
            <w:tcW w:w="858" w:type="dxa"/>
          </w:tcPr>
          <w:p w14:paraId="77C74390" w14:textId="77777777" w:rsidR="00CE7FCC" w:rsidRDefault="00942D02">
            <w:pPr>
              <w:pStyle w:val="TableParagraph"/>
              <w:spacing w:before="0" w:line="198" w:lineRule="exact"/>
              <w:ind w:left="115"/>
              <w:rPr>
                <w:sz w:val="18"/>
              </w:rPr>
            </w:pPr>
            <w:r>
              <w:rPr>
                <w:spacing w:val="-10"/>
                <w:sz w:val="18"/>
              </w:rPr>
              <w:t>6</w:t>
            </w:r>
          </w:p>
        </w:tc>
      </w:tr>
      <w:tr w:rsidR="00CE7FCC" w14:paraId="231E565F" w14:textId="77777777">
        <w:trPr>
          <w:trHeight w:val="220"/>
        </w:trPr>
        <w:tc>
          <w:tcPr>
            <w:tcW w:w="2258" w:type="dxa"/>
          </w:tcPr>
          <w:p w14:paraId="3B8D8FFB" w14:textId="77777777" w:rsidR="00CE7FCC" w:rsidRDefault="00942D02">
            <w:pPr>
              <w:pStyle w:val="TableParagraph"/>
              <w:spacing w:line="199" w:lineRule="exact"/>
              <w:ind w:left="107"/>
              <w:rPr>
                <w:sz w:val="18"/>
              </w:rPr>
            </w:pPr>
            <w:r>
              <w:rPr>
                <w:spacing w:val="-2"/>
                <w:sz w:val="18"/>
              </w:rPr>
              <w:t xml:space="preserve">Nickel </w:t>
            </w:r>
            <w:r>
              <w:rPr>
                <w:sz w:val="18"/>
              </w:rPr>
              <w:t>total</w:t>
            </w:r>
          </w:p>
        </w:tc>
        <w:tc>
          <w:tcPr>
            <w:tcW w:w="773" w:type="dxa"/>
          </w:tcPr>
          <w:p w14:paraId="40D95711" w14:textId="77777777" w:rsidR="00CE7FCC" w:rsidRDefault="00942D02">
            <w:pPr>
              <w:pStyle w:val="TableParagraph"/>
              <w:spacing w:line="199" w:lineRule="exact"/>
              <w:ind w:left="108"/>
              <w:rPr>
                <w:sz w:val="18"/>
              </w:rPr>
            </w:pPr>
            <w:r>
              <w:rPr>
                <w:spacing w:val="-4"/>
                <w:sz w:val="18"/>
              </w:rPr>
              <w:t>Mg/l</w:t>
            </w:r>
          </w:p>
        </w:tc>
        <w:tc>
          <w:tcPr>
            <w:tcW w:w="940" w:type="dxa"/>
          </w:tcPr>
          <w:p w14:paraId="6CEDFA92" w14:textId="77777777" w:rsidR="00CE7FCC" w:rsidRDefault="00942D02">
            <w:pPr>
              <w:pStyle w:val="TableParagraph"/>
              <w:spacing w:line="199" w:lineRule="exact"/>
              <w:ind w:left="110"/>
              <w:rPr>
                <w:sz w:val="18"/>
              </w:rPr>
            </w:pPr>
            <w:r>
              <w:rPr>
                <w:spacing w:val="-2"/>
                <w:sz w:val="18"/>
              </w:rPr>
              <w:t>0,009</w:t>
            </w:r>
          </w:p>
        </w:tc>
        <w:tc>
          <w:tcPr>
            <w:tcW w:w="940" w:type="dxa"/>
          </w:tcPr>
          <w:p w14:paraId="00B29340" w14:textId="77777777" w:rsidR="00CE7FCC" w:rsidRDefault="00942D02">
            <w:pPr>
              <w:pStyle w:val="TableParagraph"/>
              <w:spacing w:line="199" w:lineRule="exact"/>
              <w:ind w:left="109"/>
              <w:rPr>
                <w:sz w:val="18"/>
              </w:rPr>
            </w:pPr>
            <w:r>
              <w:rPr>
                <w:spacing w:val="-10"/>
                <w:sz w:val="18"/>
              </w:rPr>
              <w:t>-</w:t>
            </w:r>
          </w:p>
        </w:tc>
        <w:tc>
          <w:tcPr>
            <w:tcW w:w="938" w:type="dxa"/>
          </w:tcPr>
          <w:p w14:paraId="5DC7BA6A" w14:textId="77777777" w:rsidR="00CE7FCC" w:rsidRDefault="00942D02">
            <w:pPr>
              <w:pStyle w:val="TableParagraph"/>
              <w:spacing w:line="199" w:lineRule="exact"/>
              <w:ind w:left="110"/>
              <w:rPr>
                <w:sz w:val="18"/>
              </w:rPr>
            </w:pPr>
            <w:r>
              <w:rPr>
                <w:spacing w:val="-4"/>
                <w:sz w:val="18"/>
              </w:rPr>
              <w:t>0,03</w:t>
            </w:r>
          </w:p>
        </w:tc>
        <w:tc>
          <w:tcPr>
            <w:tcW w:w="918" w:type="dxa"/>
          </w:tcPr>
          <w:p w14:paraId="52476F3E" w14:textId="77777777" w:rsidR="00CE7FCC" w:rsidRDefault="00942D02">
            <w:pPr>
              <w:pStyle w:val="TableParagraph"/>
              <w:spacing w:line="199" w:lineRule="exact"/>
              <w:ind w:left="113"/>
              <w:rPr>
                <w:sz w:val="18"/>
              </w:rPr>
            </w:pPr>
            <w:r>
              <w:rPr>
                <w:spacing w:val="-2"/>
                <w:sz w:val="18"/>
              </w:rPr>
              <w:t>0,0003</w:t>
            </w:r>
          </w:p>
        </w:tc>
        <w:tc>
          <w:tcPr>
            <w:tcW w:w="829" w:type="dxa"/>
          </w:tcPr>
          <w:p w14:paraId="198370B2" w14:textId="77777777" w:rsidR="00CE7FCC" w:rsidRDefault="00942D02">
            <w:pPr>
              <w:pStyle w:val="TableParagraph"/>
              <w:spacing w:line="199" w:lineRule="exact"/>
              <w:ind w:left="112"/>
              <w:rPr>
                <w:sz w:val="18"/>
              </w:rPr>
            </w:pPr>
            <w:r>
              <w:rPr>
                <w:spacing w:val="-2"/>
                <w:sz w:val="18"/>
              </w:rPr>
              <w:t>0,001</w:t>
            </w:r>
          </w:p>
        </w:tc>
        <w:tc>
          <w:tcPr>
            <w:tcW w:w="827" w:type="dxa"/>
          </w:tcPr>
          <w:p w14:paraId="628727F7" w14:textId="77777777" w:rsidR="00CE7FCC" w:rsidRDefault="00942D02">
            <w:pPr>
              <w:pStyle w:val="TableParagraph"/>
              <w:spacing w:line="199" w:lineRule="exact"/>
              <w:ind w:left="113"/>
              <w:rPr>
                <w:sz w:val="18"/>
              </w:rPr>
            </w:pPr>
            <w:r>
              <w:rPr>
                <w:spacing w:val="-2"/>
                <w:sz w:val="18"/>
              </w:rPr>
              <w:t>0,002</w:t>
            </w:r>
          </w:p>
        </w:tc>
        <w:tc>
          <w:tcPr>
            <w:tcW w:w="858" w:type="dxa"/>
          </w:tcPr>
          <w:p w14:paraId="76151D9F" w14:textId="77777777" w:rsidR="00CE7FCC" w:rsidRDefault="00942D02">
            <w:pPr>
              <w:pStyle w:val="TableParagraph"/>
              <w:spacing w:line="199" w:lineRule="exact"/>
              <w:ind w:left="115"/>
              <w:rPr>
                <w:sz w:val="18"/>
              </w:rPr>
            </w:pPr>
            <w:r>
              <w:rPr>
                <w:spacing w:val="-10"/>
                <w:sz w:val="18"/>
              </w:rPr>
              <w:t>6</w:t>
            </w:r>
          </w:p>
        </w:tc>
      </w:tr>
      <w:tr w:rsidR="00CE7FCC" w14:paraId="78B74354" w14:textId="77777777">
        <w:trPr>
          <w:trHeight w:val="220"/>
        </w:trPr>
        <w:tc>
          <w:tcPr>
            <w:tcW w:w="2258" w:type="dxa"/>
          </w:tcPr>
          <w:p w14:paraId="5DE44CDB" w14:textId="77777777" w:rsidR="00CE7FCC" w:rsidRDefault="00942D02">
            <w:pPr>
              <w:pStyle w:val="TableParagraph"/>
              <w:spacing w:line="199" w:lineRule="exact"/>
              <w:ind w:left="107"/>
              <w:rPr>
                <w:sz w:val="18"/>
              </w:rPr>
            </w:pPr>
            <w:r>
              <w:rPr>
                <w:spacing w:val="-4"/>
                <w:sz w:val="18"/>
              </w:rPr>
              <w:t xml:space="preserve">Plomb </w:t>
            </w:r>
            <w:r>
              <w:rPr>
                <w:sz w:val="18"/>
              </w:rPr>
              <w:t>total</w:t>
            </w:r>
          </w:p>
        </w:tc>
        <w:tc>
          <w:tcPr>
            <w:tcW w:w="773" w:type="dxa"/>
          </w:tcPr>
          <w:p w14:paraId="1A655F4D" w14:textId="77777777" w:rsidR="00CE7FCC" w:rsidRDefault="00942D02">
            <w:pPr>
              <w:pStyle w:val="TableParagraph"/>
              <w:spacing w:line="199" w:lineRule="exact"/>
              <w:ind w:left="108"/>
              <w:rPr>
                <w:sz w:val="18"/>
              </w:rPr>
            </w:pPr>
            <w:r>
              <w:rPr>
                <w:spacing w:val="-4"/>
                <w:sz w:val="18"/>
              </w:rPr>
              <w:t>Mg/l</w:t>
            </w:r>
          </w:p>
        </w:tc>
        <w:tc>
          <w:tcPr>
            <w:tcW w:w="940" w:type="dxa"/>
          </w:tcPr>
          <w:p w14:paraId="3E05DC79" w14:textId="77777777" w:rsidR="00CE7FCC" w:rsidRDefault="00942D02">
            <w:pPr>
              <w:pStyle w:val="TableParagraph"/>
              <w:spacing w:line="199" w:lineRule="exact"/>
              <w:ind w:left="110"/>
              <w:rPr>
                <w:sz w:val="18"/>
              </w:rPr>
            </w:pPr>
            <w:r>
              <w:rPr>
                <w:spacing w:val="-2"/>
                <w:sz w:val="18"/>
              </w:rPr>
              <w:t>0,015</w:t>
            </w:r>
          </w:p>
        </w:tc>
        <w:tc>
          <w:tcPr>
            <w:tcW w:w="940" w:type="dxa"/>
          </w:tcPr>
          <w:p w14:paraId="01E7DD16" w14:textId="77777777" w:rsidR="00CE7FCC" w:rsidRDefault="00942D02">
            <w:pPr>
              <w:pStyle w:val="TableParagraph"/>
              <w:spacing w:line="199" w:lineRule="exact"/>
              <w:ind w:left="109"/>
              <w:rPr>
                <w:sz w:val="18"/>
              </w:rPr>
            </w:pPr>
            <w:r>
              <w:rPr>
                <w:spacing w:val="-10"/>
                <w:sz w:val="18"/>
              </w:rPr>
              <w:t>-</w:t>
            </w:r>
          </w:p>
        </w:tc>
        <w:tc>
          <w:tcPr>
            <w:tcW w:w="938" w:type="dxa"/>
          </w:tcPr>
          <w:p w14:paraId="37194147" w14:textId="77777777" w:rsidR="00CE7FCC" w:rsidRDefault="00942D02">
            <w:pPr>
              <w:pStyle w:val="TableParagraph"/>
              <w:spacing w:line="199" w:lineRule="exact"/>
              <w:ind w:left="110"/>
              <w:rPr>
                <w:sz w:val="18"/>
              </w:rPr>
            </w:pPr>
            <w:r>
              <w:rPr>
                <w:spacing w:val="-4"/>
                <w:sz w:val="18"/>
              </w:rPr>
              <w:t>0,05</w:t>
            </w:r>
          </w:p>
        </w:tc>
        <w:tc>
          <w:tcPr>
            <w:tcW w:w="918" w:type="dxa"/>
          </w:tcPr>
          <w:p w14:paraId="5EEA01AF" w14:textId="77777777" w:rsidR="00CE7FCC" w:rsidRDefault="00942D02">
            <w:pPr>
              <w:pStyle w:val="TableParagraph"/>
              <w:spacing w:line="199" w:lineRule="exact"/>
              <w:ind w:left="113"/>
              <w:rPr>
                <w:sz w:val="18"/>
              </w:rPr>
            </w:pPr>
            <w:r>
              <w:rPr>
                <w:spacing w:val="-2"/>
                <w:sz w:val="18"/>
              </w:rPr>
              <w:t>0,0001</w:t>
            </w:r>
          </w:p>
        </w:tc>
        <w:tc>
          <w:tcPr>
            <w:tcW w:w="829" w:type="dxa"/>
          </w:tcPr>
          <w:p w14:paraId="524F6C97" w14:textId="77777777" w:rsidR="00CE7FCC" w:rsidRDefault="00942D02">
            <w:pPr>
              <w:pStyle w:val="TableParagraph"/>
              <w:spacing w:line="199" w:lineRule="exact"/>
              <w:ind w:left="112"/>
              <w:rPr>
                <w:sz w:val="18"/>
              </w:rPr>
            </w:pPr>
            <w:r>
              <w:rPr>
                <w:spacing w:val="-2"/>
                <w:sz w:val="18"/>
              </w:rPr>
              <w:t>0,002</w:t>
            </w:r>
          </w:p>
        </w:tc>
        <w:tc>
          <w:tcPr>
            <w:tcW w:w="827" w:type="dxa"/>
          </w:tcPr>
          <w:p w14:paraId="4C05CAC6" w14:textId="77777777" w:rsidR="00CE7FCC" w:rsidRDefault="00942D02">
            <w:pPr>
              <w:pStyle w:val="TableParagraph"/>
              <w:spacing w:line="199" w:lineRule="exact"/>
              <w:ind w:left="113"/>
              <w:rPr>
                <w:sz w:val="18"/>
              </w:rPr>
            </w:pPr>
            <w:r>
              <w:rPr>
                <w:spacing w:val="-2"/>
                <w:sz w:val="18"/>
              </w:rPr>
              <w:t>0,003</w:t>
            </w:r>
          </w:p>
        </w:tc>
        <w:tc>
          <w:tcPr>
            <w:tcW w:w="858" w:type="dxa"/>
          </w:tcPr>
          <w:p w14:paraId="1540F9AE" w14:textId="77777777" w:rsidR="00CE7FCC" w:rsidRDefault="00942D02">
            <w:pPr>
              <w:pStyle w:val="TableParagraph"/>
              <w:spacing w:line="199" w:lineRule="exact"/>
              <w:ind w:left="115"/>
              <w:rPr>
                <w:sz w:val="18"/>
              </w:rPr>
            </w:pPr>
            <w:r>
              <w:rPr>
                <w:spacing w:val="-10"/>
                <w:sz w:val="18"/>
              </w:rPr>
              <w:t>6</w:t>
            </w:r>
          </w:p>
        </w:tc>
      </w:tr>
      <w:tr w:rsidR="00CE7FCC" w14:paraId="2C684CA7" w14:textId="77777777">
        <w:trPr>
          <w:trHeight w:val="218"/>
        </w:trPr>
        <w:tc>
          <w:tcPr>
            <w:tcW w:w="2258" w:type="dxa"/>
          </w:tcPr>
          <w:p w14:paraId="299ED36B" w14:textId="77777777" w:rsidR="00CE7FCC" w:rsidRDefault="00942D02">
            <w:pPr>
              <w:pStyle w:val="TableParagraph"/>
              <w:spacing w:before="0" w:line="198" w:lineRule="exact"/>
              <w:ind w:left="107"/>
              <w:rPr>
                <w:sz w:val="18"/>
              </w:rPr>
            </w:pPr>
            <w:r>
              <w:rPr>
                <w:spacing w:val="-4"/>
                <w:sz w:val="18"/>
              </w:rPr>
              <w:t xml:space="preserve">Zinc </w:t>
            </w:r>
            <w:r>
              <w:rPr>
                <w:sz w:val="18"/>
              </w:rPr>
              <w:t>total</w:t>
            </w:r>
          </w:p>
        </w:tc>
        <w:tc>
          <w:tcPr>
            <w:tcW w:w="773" w:type="dxa"/>
          </w:tcPr>
          <w:p w14:paraId="4D218AE9" w14:textId="77777777" w:rsidR="00CE7FCC" w:rsidRDefault="00942D02">
            <w:pPr>
              <w:pStyle w:val="TableParagraph"/>
              <w:spacing w:before="0" w:line="198" w:lineRule="exact"/>
              <w:ind w:left="108"/>
              <w:rPr>
                <w:sz w:val="18"/>
              </w:rPr>
            </w:pPr>
            <w:r>
              <w:rPr>
                <w:spacing w:val="-4"/>
                <w:sz w:val="18"/>
              </w:rPr>
              <w:t>Mg/l</w:t>
            </w:r>
          </w:p>
        </w:tc>
        <w:tc>
          <w:tcPr>
            <w:tcW w:w="940" w:type="dxa"/>
          </w:tcPr>
          <w:p w14:paraId="1ADADAB9" w14:textId="77777777" w:rsidR="00CE7FCC" w:rsidRDefault="00942D02">
            <w:pPr>
              <w:pStyle w:val="TableParagraph"/>
              <w:spacing w:before="0" w:line="198" w:lineRule="exact"/>
              <w:ind w:left="110"/>
              <w:rPr>
                <w:sz w:val="18"/>
              </w:rPr>
            </w:pPr>
            <w:r>
              <w:rPr>
                <w:spacing w:val="-4"/>
                <w:sz w:val="18"/>
              </w:rPr>
              <w:t>0,06</w:t>
            </w:r>
          </w:p>
        </w:tc>
        <w:tc>
          <w:tcPr>
            <w:tcW w:w="940" w:type="dxa"/>
          </w:tcPr>
          <w:p w14:paraId="5905A906" w14:textId="77777777" w:rsidR="00CE7FCC" w:rsidRDefault="00942D02">
            <w:pPr>
              <w:pStyle w:val="TableParagraph"/>
              <w:spacing w:before="0" w:line="198" w:lineRule="exact"/>
              <w:ind w:left="109"/>
              <w:rPr>
                <w:sz w:val="18"/>
              </w:rPr>
            </w:pPr>
            <w:r>
              <w:rPr>
                <w:spacing w:val="-10"/>
                <w:sz w:val="18"/>
              </w:rPr>
              <w:t>-</w:t>
            </w:r>
          </w:p>
        </w:tc>
        <w:tc>
          <w:tcPr>
            <w:tcW w:w="938" w:type="dxa"/>
          </w:tcPr>
          <w:p w14:paraId="49321F66" w14:textId="77777777" w:rsidR="00CE7FCC" w:rsidRDefault="00942D02">
            <w:pPr>
              <w:pStyle w:val="TableParagraph"/>
              <w:spacing w:before="0" w:line="198" w:lineRule="exact"/>
              <w:ind w:left="110"/>
              <w:rPr>
                <w:sz w:val="18"/>
              </w:rPr>
            </w:pPr>
            <w:r>
              <w:rPr>
                <w:spacing w:val="-5"/>
                <w:sz w:val="18"/>
              </w:rPr>
              <w:t>0,2</w:t>
            </w:r>
          </w:p>
        </w:tc>
        <w:tc>
          <w:tcPr>
            <w:tcW w:w="918" w:type="dxa"/>
          </w:tcPr>
          <w:p w14:paraId="22EB6C31" w14:textId="77777777" w:rsidR="00CE7FCC" w:rsidRDefault="00942D02">
            <w:pPr>
              <w:pStyle w:val="TableParagraph"/>
              <w:spacing w:before="0" w:line="198" w:lineRule="exact"/>
              <w:ind w:left="113"/>
              <w:rPr>
                <w:sz w:val="18"/>
              </w:rPr>
            </w:pPr>
            <w:r>
              <w:rPr>
                <w:spacing w:val="-2"/>
                <w:sz w:val="18"/>
              </w:rPr>
              <w:t>0,005</w:t>
            </w:r>
          </w:p>
        </w:tc>
        <w:tc>
          <w:tcPr>
            <w:tcW w:w="829" w:type="dxa"/>
          </w:tcPr>
          <w:p w14:paraId="3CA24900" w14:textId="77777777" w:rsidR="00CE7FCC" w:rsidRDefault="00942D02">
            <w:pPr>
              <w:pStyle w:val="TableParagraph"/>
              <w:spacing w:before="0" w:line="198" w:lineRule="exact"/>
              <w:ind w:left="112"/>
              <w:rPr>
                <w:sz w:val="18"/>
              </w:rPr>
            </w:pPr>
            <w:r>
              <w:rPr>
                <w:spacing w:val="-2"/>
                <w:sz w:val="18"/>
              </w:rPr>
              <w:t>0,014</w:t>
            </w:r>
          </w:p>
        </w:tc>
        <w:tc>
          <w:tcPr>
            <w:tcW w:w="827" w:type="dxa"/>
          </w:tcPr>
          <w:p w14:paraId="38D75D7E" w14:textId="77777777" w:rsidR="00CE7FCC" w:rsidRDefault="00942D02">
            <w:pPr>
              <w:pStyle w:val="TableParagraph"/>
              <w:spacing w:before="0" w:line="198" w:lineRule="exact"/>
              <w:ind w:left="113"/>
              <w:rPr>
                <w:sz w:val="18"/>
              </w:rPr>
            </w:pPr>
            <w:r>
              <w:rPr>
                <w:spacing w:val="-2"/>
                <w:sz w:val="18"/>
              </w:rPr>
              <w:t>0,028</w:t>
            </w:r>
          </w:p>
        </w:tc>
        <w:tc>
          <w:tcPr>
            <w:tcW w:w="858" w:type="dxa"/>
          </w:tcPr>
          <w:p w14:paraId="392A721B" w14:textId="77777777" w:rsidR="00CE7FCC" w:rsidRDefault="00942D02">
            <w:pPr>
              <w:pStyle w:val="TableParagraph"/>
              <w:spacing w:before="0" w:line="198" w:lineRule="exact"/>
              <w:ind w:left="115"/>
              <w:rPr>
                <w:sz w:val="18"/>
              </w:rPr>
            </w:pPr>
            <w:r>
              <w:rPr>
                <w:spacing w:val="-10"/>
                <w:sz w:val="18"/>
              </w:rPr>
              <w:t>6</w:t>
            </w:r>
          </w:p>
        </w:tc>
      </w:tr>
      <w:tr w:rsidR="00CE7FCC" w14:paraId="6B909FAD" w14:textId="77777777">
        <w:trPr>
          <w:trHeight w:val="220"/>
        </w:trPr>
        <w:tc>
          <w:tcPr>
            <w:tcW w:w="2258" w:type="dxa"/>
          </w:tcPr>
          <w:p w14:paraId="38516A26" w14:textId="77777777" w:rsidR="00CE7FCC" w:rsidRDefault="00942D02">
            <w:pPr>
              <w:pStyle w:val="TableParagraph"/>
              <w:spacing w:line="199" w:lineRule="exact"/>
              <w:ind w:left="107"/>
              <w:rPr>
                <w:sz w:val="18"/>
              </w:rPr>
            </w:pPr>
            <w:r>
              <w:rPr>
                <w:sz w:val="18"/>
              </w:rPr>
              <w:t xml:space="preserve">Total </w:t>
            </w:r>
            <w:r>
              <w:rPr>
                <w:spacing w:val="-2"/>
                <w:sz w:val="18"/>
              </w:rPr>
              <w:t>cobalt</w:t>
            </w:r>
          </w:p>
        </w:tc>
        <w:tc>
          <w:tcPr>
            <w:tcW w:w="773" w:type="dxa"/>
          </w:tcPr>
          <w:p w14:paraId="26621896" w14:textId="77777777" w:rsidR="00CE7FCC" w:rsidRDefault="00942D02">
            <w:pPr>
              <w:pStyle w:val="TableParagraph"/>
              <w:spacing w:line="199" w:lineRule="exact"/>
              <w:ind w:left="108"/>
              <w:rPr>
                <w:sz w:val="18"/>
              </w:rPr>
            </w:pPr>
            <w:r>
              <w:rPr>
                <w:spacing w:val="-4"/>
                <w:sz w:val="18"/>
              </w:rPr>
              <w:t>Mg/l</w:t>
            </w:r>
          </w:p>
        </w:tc>
        <w:tc>
          <w:tcPr>
            <w:tcW w:w="940" w:type="dxa"/>
          </w:tcPr>
          <w:p w14:paraId="1C55F1BC" w14:textId="77777777" w:rsidR="00CE7FCC" w:rsidRDefault="00942D02">
            <w:pPr>
              <w:pStyle w:val="TableParagraph"/>
              <w:spacing w:line="199" w:lineRule="exact"/>
              <w:ind w:left="110"/>
              <w:rPr>
                <w:sz w:val="18"/>
              </w:rPr>
            </w:pPr>
            <w:r>
              <w:rPr>
                <w:spacing w:val="-2"/>
                <w:sz w:val="18"/>
              </w:rPr>
              <w:t>0,0006</w:t>
            </w:r>
          </w:p>
        </w:tc>
        <w:tc>
          <w:tcPr>
            <w:tcW w:w="940" w:type="dxa"/>
          </w:tcPr>
          <w:p w14:paraId="28277877" w14:textId="77777777" w:rsidR="00CE7FCC" w:rsidRDefault="00942D02">
            <w:pPr>
              <w:pStyle w:val="TableParagraph"/>
              <w:spacing w:line="199" w:lineRule="exact"/>
              <w:ind w:left="109"/>
              <w:rPr>
                <w:sz w:val="18"/>
              </w:rPr>
            </w:pPr>
            <w:r>
              <w:rPr>
                <w:spacing w:val="-10"/>
                <w:sz w:val="18"/>
              </w:rPr>
              <w:t>-</w:t>
            </w:r>
          </w:p>
        </w:tc>
        <w:tc>
          <w:tcPr>
            <w:tcW w:w="938" w:type="dxa"/>
          </w:tcPr>
          <w:p w14:paraId="0D45256E" w14:textId="77777777" w:rsidR="00CE7FCC" w:rsidRDefault="00942D02">
            <w:pPr>
              <w:pStyle w:val="TableParagraph"/>
              <w:spacing w:line="199" w:lineRule="exact"/>
              <w:ind w:left="110"/>
              <w:rPr>
                <w:sz w:val="18"/>
              </w:rPr>
            </w:pPr>
            <w:r>
              <w:rPr>
                <w:spacing w:val="-2"/>
                <w:sz w:val="18"/>
              </w:rPr>
              <w:t>0,0006</w:t>
            </w:r>
          </w:p>
        </w:tc>
        <w:tc>
          <w:tcPr>
            <w:tcW w:w="918" w:type="dxa"/>
          </w:tcPr>
          <w:p w14:paraId="30B9A948" w14:textId="77777777" w:rsidR="00CE7FCC" w:rsidRDefault="00942D02">
            <w:pPr>
              <w:pStyle w:val="TableParagraph"/>
              <w:spacing w:line="199" w:lineRule="exact"/>
              <w:ind w:left="113"/>
              <w:rPr>
                <w:sz w:val="18"/>
              </w:rPr>
            </w:pPr>
            <w:r>
              <w:rPr>
                <w:spacing w:val="-2"/>
                <w:sz w:val="18"/>
              </w:rPr>
              <w:t>0,0002</w:t>
            </w:r>
          </w:p>
        </w:tc>
        <w:tc>
          <w:tcPr>
            <w:tcW w:w="829" w:type="dxa"/>
          </w:tcPr>
          <w:p w14:paraId="5D9FEB19" w14:textId="77777777" w:rsidR="00CE7FCC" w:rsidRDefault="00942D02">
            <w:pPr>
              <w:pStyle w:val="TableParagraph"/>
              <w:spacing w:line="199" w:lineRule="exact"/>
              <w:ind w:left="112"/>
              <w:rPr>
                <w:sz w:val="18"/>
              </w:rPr>
            </w:pPr>
            <w:r>
              <w:rPr>
                <w:spacing w:val="-2"/>
                <w:sz w:val="18"/>
              </w:rPr>
              <w:t>0,0004</w:t>
            </w:r>
          </w:p>
        </w:tc>
        <w:tc>
          <w:tcPr>
            <w:tcW w:w="827" w:type="dxa"/>
          </w:tcPr>
          <w:p w14:paraId="5B0B03E9" w14:textId="77777777" w:rsidR="00CE7FCC" w:rsidRDefault="00942D02">
            <w:pPr>
              <w:pStyle w:val="TableParagraph"/>
              <w:spacing w:line="199" w:lineRule="exact"/>
              <w:ind w:left="113"/>
              <w:rPr>
                <w:sz w:val="18"/>
              </w:rPr>
            </w:pPr>
            <w:r>
              <w:rPr>
                <w:spacing w:val="-2"/>
                <w:sz w:val="18"/>
              </w:rPr>
              <w:t>0,0004</w:t>
            </w:r>
          </w:p>
        </w:tc>
        <w:tc>
          <w:tcPr>
            <w:tcW w:w="858" w:type="dxa"/>
          </w:tcPr>
          <w:p w14:paraId="50A1D5B7" w14:textId="77777777" w:rsidR="00CE7FCC" w:rsidRDefault="00942D02">
            <w:pPr>
              <w:pStyle w:val="TableParagraph"/>
              <w:spacing w:line="199" w:lineRule="exact"/>
              <w:ind w:left="115"/>
              <w:rPr>
                <w:sz w:val="18"/>
              </w:rPr>
            </w:pPr>
            <w:r>
              <w:rPr>
                <w:spacing w:val="-10"/>
                <w:sz w:val="18"/>
              </w:rPr>
              <w:t>2</w:t>
            </w:r>
          </w:p>
        </w:tc>
      </w:tr>
      <w:tr w:rsidR="00CE7FCC" w14:paraId="7E921E9F" w14:textId="77777777">
        <w:trPr>
          <w:trHeight w:val="220"/>
        </w:trPr>
        <w:tc>
          <w:tcPr>
            <w:tcW w:w="2258" w:type="dxa"/>
          </w:tcPr>
          <w:p w14:paraId="264A93A7" w14:textId="77777777" w:rsidR="00CE7FCC" w:rsidRDefault="00942D02">
            <w:pPr>
              <w:pStyle w:val="TableParagraph"/>
              <w:spacing w:line="199" w:lineRule="exact"/>
              <w:ind w:left="107"/>
              <w:rPr>
                <w:sz w:val="18"/>
              </w:rPr>
            </w:pPr>
            <w:r>
              <w:rPr>
                <w:spacing w:val="-2"/>
                <w:sz w:val="18"/>
              </w:rPr>
              <w:t xml:space="preserve">Argent </w:t>
            </w:r>
            <w:r>
              <w:rPr>
                <w:sz w:val="18"/>
              </w:rPr>
              <w:t>total</w:t>
            </w:r>
          </w:p>
        </w:tc>
        <w:tc>
          <w:tcPr>
            <w:tcW w:w="773" w:type="dxa"/>
          </w:tcPr>
          <w:p w14:paraId="160F4569" w14:textId="77777777" w:rsidR="00CE7FCC" w:rsidRDefault="00942D02">
            <w:pPr>
              <w:pStyle w:val="TableParagraph"/>
              <w:spacing w:line="199" w:lineRule="exact"/>
              <w:ind w:left="108"/>
              <w:rPr>
                <w:sz w:val="18"/>
              </w:rPr>
            </w:pPr>
            <w:r>
              <w:rPr>
                <w:spacing w:val="-4"/>
                <w:sz w:val="18"/>
              </w:rPr>
              <w:t>Mg/l</w:t>
            </w:r>
          </w:p>
        </w:tc>
        <w:tc>
          <w:tcPr>
            <w:tcW w:w="940" w:type="dxa"/>
          </w:tcPr>
          <w:p w14:paraId="62E69B85" w14:textId="77777777" w:rsidR="00CE7FCC" w:rsidRDefault="00942D02">
            <w:pPr>
              <w:pStyle w:val="TableParagraph"/>
              <w:spacing w:line="199" w:lineRule="exact"/>
              <w:ind w:left="110"/>
              <w:rPr>
                <w:sz w:val="18"/>
              </w:rPr>
            </w:pPr>
            <w:r>
              <w:rPr>
                <w:spacing w:val="-2"/>
                <w:sz w:val="18"/>
              </w:rPr>
              <w:t>0,001</w:t>
            </w:r>
          </w:p>
        </w:tc>
        <w:tc>
          <w:tcPr>
            <w:tcW w:w="940" w:type="dxa"/>
          </w:tcPr>
          <w:p w14:paraId="43E91701" w14:textId="77777777" w:rsidR="00CE7FCC" w:rsidRDefault="00942D02">
            <w:pPr>
              <w:pStyle w:val="TableParagraph"/>
              <w:spacing w:line="199" w:lineRule="exact"/>
              <w:ind w:left="109"/>
              <w:rPr>
                <w:sz w:val="18"/>
              </w:rPr>
            </w:pPr>
            <w:r>
              <w:rPr>
                <w:spacing w:val="-10"/>
                <w:sz w:val="18"/>
              </w:rPr>
              <w:t>-</w:t>
            </w:r>
          </w:p>
        </w:tc>
        <w:tc>
          <w:tcPr>
            <w:tcW w:w="938" w:type="dxa"/>
          </w:tcPr>
          <w:p w14:paraId="60246B76" w14:textId="77777777" w:rsidR="00CE7FCC" w:rsidRDefault="00942D02">
            <w:pPr>
              <w:pStyle w:val="TableParagraph"/>
              <w:spacing w:line="199" w:lineRule="exact"/>
              <w:ind w:left="110"/>
              <w:rPr>
                <w:sz w:val="18"/>
              </w:rPr>
            </w:pPr>
            <w:r>
              <w:rPr>
                <w:spacing w:val="-2"/>
                <w:sz w:val="18"/>
              </w:rPr>
              <w:t>0,0004</w:t>
            </w:r>
          </w:p>
        </w:tc>
        <w:tc>
          <w:tcPr>
            <w:tcW w:w="918" w:type="dxa"/>
          </w:tcPr>
          <w:p w14:paraId="703B6F7F" w14:textId="77777777" w:rsidR="00CE7FCC" w:rsidRDefault="00942D02">
            <w:pPr>
              <w:pStyle w:val="TableParagraph"/>
              <w:spacing w:line="199" w:lineRule="exact"/>
              <w:ind w:left="113"/>
              <w:rPr>
                <w:sz w:val="18"/>
              </w:rPr>
            </w:pPr>
            <w:r>
              <w:rPr>
                <w:spacing w:val="-10"/>
                <w:sz w:val="18"/>
              </w:rPr>
              <w:t>0</w:t>
            </w:r>
          </w:p>
        </w:tc>
        <w:tc>
          <w:tcPr>
            <w:tcW w:w="829" w:type="dxa"/>
          </w:tcPr>
          <w:p w14:paraId="33314EFA" w14:textId="77777777" w:rsidR="00CE7FCC" w:rsidRDefault="00942D02">
            <w:pPr>
              <w:pStyle w:val="TableParagraph"/>
              <w:spacing w:line="199" w:lineRule="exact"/>
              <w:ind w:left="112"/>
              <w:rPr>
                <w:sz w:val="18"/>
              </w:rPr>
            </w:pPr>
            <w:r>
              <w:rPr>
                <w:spacing w:val="-10"/>
                <w:sz w:val="18"/>
              </w:rPr>
              <w:t>0</w:t>
            </w:r>
          </w:p>
        </w:tc>
        <w:tc>
          <w:tcPr>
            <w:tcW w:w="827" w:type="dxa"/>
          </w:tcPr>
          <w:p w14:paraId="05AF9FC5" w14:textId="77777777" w:rsidR="00CE7FCC" w:rsidRDefault="00942D02">
            <w:pPr>
              <w:pStyle w:val="TableParagraph"/>
              <w:spacing w:line="199" w:lineRule="exact"/>
              <w:ind w:left="113"/>
              <w:rPr>
                <w:sz w:val="18"/>
              </w:rPr>
            </w:pPr>
            <w:r>
              <w:rPr>
                <w:spacing w:val="-10"/>
                <w:sz w:val="18"/>
              </w:rPr>
              <w:t>0</w:t>
            </w:r>
          </w:p>
        </w:tc>
        <w:tc>
          <w:tcPr>
            <w:tcW w:w="858" w:type="dxa"/>
          </w:tcPr>
          <w:p w14:paraId="3D90FEF7" w14:textId="77777777" w:rsidR="00CE7FCC" w:rsidRDefault="00942D02">
            <w:pPr>
              <w:pStyle w:val="TableParagraph"/>
              <w:spacing w:line="199" w:lineRule="exact"/>
              <w:ind w:left="115"/>
              <w:rPr>
                <w:sz w:val="18"/>
              </w:rPr>
            </w:pPr>
            <w:r>
              <w:rPr>
                <w:spacing w:val="-10"/>
                <w:sz w:val="18"/>
              </w:rPr>
              <w:t>2</w:t>
            </w:r>
          </w:p>
        </w:tc>
      </w:tr>
      <w:tr w:rsidR="00CE7FCC" w14:paraId="6316D584" w14:textId="77777777">
        <w:trPr>
          <w:trHeight w:val="220"/>
        </w:trPr>
        <w:tc>
          <w:tcPr>
            <w:tcW w:w="2258" w:type="dxa"/>
          </w:tcPr>
          <w:p w14:paraId="46ADB23F" w14:textId="77777777" w:rsidR="00CE7FCC" w:rsidRDefault="00942D02">
            <w:pPr>
              <w:pStyle w:val="TableParagraph"/>
              <w:spacing w:line="199" w:lineRule="exact"/>
              <w:ind w:left="107"/>
              <w:rPr>
                <w:sz w:val="18"/>
              </w:rPr>
            </w:pPr>
            <w:r>
              <w:rPr>
                <w:spacing w:val="-2"/>
                <w:sz w:val="18"/>
              </w:rPr>
              <w:t>Chlorures</w:t>
            </w:r>
          </w:p>
        </w:tc>
        <w:tc>
          <w:tcPr>
            <w:tcW w:w="773" w:type="dxa"/>
          </w:tcPr>
          <w:p w14:paraId="109BF7BA" w14:textId="77777777" w:rsidR="00CE7FCC" w:rsidRDefault="00942D02">
            <w:pPr>
              <w:pStyle w:val="TableParagraph"/>
              <w:spacing w:line="199" w:lineRule="exact"/>
              <w:ind w:left="108"/>
              <w:rPr>
                <w:sz w:val="18"/>
              </w:rPr>
            </w:pPr>
            <w:r>
              <w:rPr>
                <w:spacing w:val="-4"/>
                <w:sz w:val="18"/>
              </w:rPr>
              <w:t>Mg/l</w:t>
            </w:r>
          </w:p>
        </w:tc>
        <w:tc>
          <w:tcPr>
            <w:tcW w:w="940" w:type="dxa"/>
          </w:tcPr>
          <w:p w14:paraId="4A7B5012" w14:textId="77777777" w:rsidR="00CE7FCC" w:rsidRDefault="00942D02">
            <w:pPr>
              <w:pStyle w:val="TableParagraph"/>
              <w:spacing w:line="199" w:lineRule="exact"/>
              <w:ind w:left="110"/>
              <w:rPr>
                <w:sz w:val="18"/>
              </w:rPr>
            </w:pPr>
            <w:r>
              <w:rPr>
                <w:spacing w:val="-5"/>
                <w:sz w:val="18"/>
              </w:rPr>
              <w:t>0,1</w:t>
            </w:r>
          </w:p>
        </w:tc>
        <w:tc>
          <w:tcPr>
            <w:tcW w:w="940" w:type="dxa"/>
          </w:tcPr>
          <w:p w14:paraId="77BB9089" w14:textId="77777777" w:rsidR="00CE7FCC" w:rsidRDefault="00942D02">
            <w:pPr>
              <w:pStyle w:val="TableParagraph"/>
              <w:spacing w:line="199" w:lineRule="exact"/>
              <w:ind w:left="109"/>
              <w:rPr>
                <w:sz w:val="18"/>
              </w:rPr>
            </w:pPr>
            <w:r>
              <w:rPr>
                <w:spacing w:val="-5"/>
                <w:sz w:val="18"/>
              </w:rPr>
              <w:t>120</w:t>
            </w:r>
          </w:p>
        </w:tc>
        <w:tc>
          <w:tcPr>
            <w:tcW w:w="938" w:type="dxa"/>
          </w:tcPr>
          <w:p w14:paraId="71A4DB57" w14:textId="77777777" w:rsidR="00CE7FCC" w:rsidRDefault="00942D02">
            <w:pPr>
              <w:pStyle w:val="TableParagraph"/>
              <w:spacing w:line="199" w:lineRule="exact"/>
              <w:ind w:left="110"/>
              <w:rPr>
                <w:sz w:val="18"/>
              </w:rPr>
            </w:pPr>
            <w:r>
              <w:rPr>
                <w:spacing w:val="-10"/>
                <w:sz w:val="18"/>
              </w:rPr>
              <w:t>-</w:t>
            </w:r>
          </w:p>
        </w:tc>
        <w:tc>
          <w:tcPr>
            <w:tcW w:w="918" w:type="dxa"/>
          </w:tcPr>
          <w:p w14:paraId="5C7F974F" w14:textId="77777777" w:rsidR="00CE7FCC" w:rsidRDefault="00942D02">
            <w:pPr>
              <w:pStyle w:val="TableParagraph"/>
              <w:spacing w:line="199" w:lineRule="exact"/>
              <w:ind w:left="113"/>
              <w:rPr>
                <w:sz w:val="18"/>
              </w:rPr>
            </w:pPr>
            <w:r>
              <w:rPr>
                <w:spacing w:val="-5"/>
                <w:sz w:val="18"/>
              </w:rPr>
              <w:t>75</w:t>
            </w:r>
          </w:p>
        </w:tc>
        <w:tc>
          <w:tcPr>
            <w:tcW w:w="829" w:type="dxa"/>
          </w:tcPr>
          <w:p w14:paraId="25DC9189" w14:textId="77777777" w:rsidR="00CE7FCC" w:rsidRDefault="00942D02">
            <w:pPr>
              <w:pStyle w:val="TableParagraph"/>
              <w:spacing w:line="199" w:lineRule="exact"/>
              <w:ind w:left="112"/>
              <w:rPr>
                <w:sz w:val="18"/>
              </w:rPr>
            </w:pPr>
            <w:r>
              <w:rPr>
                <w:spacing w:val="-5"/>
                <w:sz w:val="18"/>
              </w:rPr>
              <w:t>153</w:t>
            </w:r>
          </w:p>
        </w:tc>
        <w:tc>
          <w:tcPr>
            <w:tcW w:w="827" w:type="dxa"/>
          </w:tcPr>
          <w:p w14:paraId="19C7F476" w14:textId="77777777" w:rsidR="00CE7FCC" w:rsidRDefault="00942D02">
            <w:pPr>
              <w:pStyle w:val="TableParagraph"/>
              <w:spacing w:line="199" w:lineRule="exact"/>
              <w:ind w:left="113"/>
              <w:rPr>
                <w:sz w:val="18"/>
              </w:rPr>
            </w:pPr>
            <w:r>
              <w:rPr>
                <w:spacing w:val="-5"/>
                <w:sz w:val="18"/>
              </w:rPr>
              <w:t>254</w:t>
            </w:r>
          </w:p>
        </w:tc>
        <w:tc>
          <w:tcPr>
            <w:tcW w:w="858" w:type="dxa"/>
          </w:tcPr>
          <w:p w14:paraId="26FA157B" w14:textId="77777777" w:rsidR="00CE7FCC" w:rsidRDefault="00942D02">
            <w:pPr>
              <w:pStyle w:val="TableParagraph"/>
              <w:spacing w:line="199" w:lineRule="exact"/>
              <w:ind w:left="115"/>
              <w:rPr>
                <w:sz w:val="18"/>
              </w:rPr>
            </w:pPr>
            <w:r>
              <w:rPr>
                <w:spacing w:val="-5"/>
                <w:sz w:val="18"/>
              </w:rPr>
              <w:t>28</w:t>
            </w:r>
          </w:p>
        </w:tc>
      </w:tr>
      <w:tr w:rsidR="00CE7FCC" w14:paraId="76A14FD0" w14:textId="77777777">
        <w:trPr>
          <w:trHeight w:val="218"/>
        </w:trPr>
        <w:tc>
          <w:tcPr>
            <w:tcW w:w="2258" w:type="dxa"/>
          </w:tcPr>
          <w:p w14:paraId="7E0A0DE1" w14:textId="77777777" w:rsidR="00CE7FCC" w:rsidRDefault="00942D02">
            <w:pPr>
              <w:pStyle w:val="TableParagraph"/>
              <w:spacing w:before="0" w:line="198" w:lineRule="exact"/>
              <w:ind w:left="107"/>
              <w:rPr>
                <w:sz w:val="18"/>
              </w:rPr>
            </w:pPr>
            <w:r>
              <w:rPr>
                <w:spacing w:val="-2"/>
                <w:sz w:val="18"/>
              </w:rPr>
              <w:t>Sulfates</w:t>
            </w:r>
          </w:p>
        </w:tc>
        <w:tc>
          <w:tcPr>
            <w:tcW w:w="773" w:type="dxa"/>
          </w:tcPr>
          <w:p w14:paraId="62C36447" w14:textId="77777777" w:rsidR="00CE7FCC" w:rsidRDefault="00942D02">
            <w:pPr>
              <w:pStyle w:val="TableParagraph"/>
              <w:spacing w:before="0" w:line="198" w:lineRule="exact"/>
              <w:ind w:left="108"/>
              <w:rPr>
                <w:sz w:val="18"/>
              </w:rPr>
            </w:pPr>
            <w:r>
              <w:rPr>
                <w:spacing w:val="-4"/>
                <w:sz w:val="18"/>
              </w:rPr>
              <w:t>Mg/l</w:t>
            </w:r>
          </w:p>
        </w:tc>
        <w:tc>
          <w:tcPr>
            <w:tcW w:w="940" w:type="dxa"/>
          </w:tcPr>
          <w:p w14:paraId="7CEAD53A" w14:textId="77777777" w:rsidR="00CE7FCC" w:rsidRDefault="00942D02">
            <w:pPr>
              <w:pStyle w:val="TableParagraph"/>
              <w:spacing w:before="0" w:line="198" w:lineRule="exact"/>
              <w:ind w:left="110"/>
              <w:rPr>
                <w:sz w:val="18"/>
              </w:rPr>
            </w:pPr>
            <w:r>
              <w:rPr>
                <w:spacing w:val="-5"/>
                <w:sz w:val="18"/>
              </w:rPr>
              <w:t>25</w:t>
            </w:r>
          </w:p>
        </w:tc>
        <w:tc>
          <w:tcPr>
            <w:tcW w:w="940" w:type="dxa"/>
          </w:tcPr>
          <w:p w14:paraId="5802FF51" w14:textId="77777777" w:rsidR="00CE7FCC" w:rsidRDefault="00942D02">
            <w:pPr>
              <w:pStyle w:val="TableParagraph"/>
              <w:spacing w:before="0" w:line="198" w:lineRule="exact"/>
              <w:ind w:left="109"/>
              <w:rPr>
                <w:sz w:val="18"/>
              </w:rPr>
            </w:pPr>
            <w:r>
              <w:rPr>
                <w:spacing w:val="-5"/>
                <w:sz w:val="18"/>
              </w:rPr>
              <w:t>90</w:t>
            </w:r>
          </w:p>
        </w:tc>
        <w:tc>
          <w:tcPr>
            <w:tcW w:w="938" w:type="dxa"/>
          </w:tcPr>
          <w:p w14:paraId="060999FA" w14:textId="77777777" w:rsidR="00CE7FCC" w:rsidRDefault="00942D02">
            <w:pPr>
              <w:pStyle w:val="TableParagraph"/>
              <w:spacing w:before="0" w:line="198" w:lineRule="exact"/>
              <w:ind w:left="110"/>
              <w:rPr>
                <w:sz w:val="18"/>
              </w:rPr>
            </w:pPr>
            <w:r>
              <w:rPr>
                <w:spacing w:val="-10"/>
                <w:sz w:val="18"/>
              </w:rPr>
              <w:t>-</w:t>
            </w:r>
          </w:p>
        </w:tc>
        <w:tc>
          <w:tcPr>
            <w:tcW w:w="918" w:type="dxa"/>
          </w:tcPr>
          <w:p w14:paraId="3964AD3D" w14:textId="77777777" w:rsidR="00CE7FCC" w:rsidRDefault="00942D02">
            <w:pPr>
              <w:pStyle w:val="TableParagraph"/>
              <w:spacing w:before="0" w:line="198" w:lineRule="exact"/>
              <w:ind w:left="113"/>
              <w:rPr>
                <w:sz w:val="18"/>
              </w:rPr>
            </w:pPr>
            <w:r>
              <w:rPr>
                <w:spacing w:val="-5"/>
                <w:sz w:val="18"/>
              </w:rPr>
              <w:t>29</w:t>
            </w:r>
          </w:p>
        </w:tc>
        <w:tc>
          <w:tcPr>
            <w:tcW w:w="829" w:type="dxa"/>
          </w:tcPr>
          <w:p w14:paraId="6656D772" w14:textId="77777777" w:rsidR="00CE7FCC" w:rsidRDefault="00942D02">
            <w:pPr>
              <w:pStyle w:val="TableParagraph"/>
              <w:spacing w:before="0" w:line="198" w:lineRule="exact"/>
              <w:ind w:left="112"/>
              <w:rPr>
                <w:sz w:val="18"/>
              </w:rPr>
            </w:pPr>
            <w:r>
              <w:rPr>
                <w:spacing w:val="-5"/>
                <w:sz w:val="18"/>
              </w:rPr>
              <w:t>44</w:t>
            </w:r>
          </w:p>
        </w:tc>
        <w:tc>
          <w:tcPr>
            <w:tcW w:w="827" w:type="dxa"/>
          </w:tcPr>
          <w:p w14:paraId="2C942BE6" w14:textId="77777777" w:rsidR="00CE7FCC" w:rsidRDefault="00942D02">
            <w:pPr>
              <w:pStyle w:val="TableParagraph"/>
              <w:spacing w:before="0" w:line="198" w:lineRule="exact"/>
              <w:ind w:left="113"/>
              <w:rPr>
                <w:sz w:val="18"/>
              </w:rPr>
            </w:pPr>
            <w:r>
              <w:rPr>
                <w:spacing w:val="-5"/>
                <w:sz w:val="18"/>
              </w:rPr>
              <w:t>48</w:t>
            </w:r>
          </w:p>
        </w:tc>
        <w:tc>
          <w:tcPr>
            <w:tcW w:w="858" w:type="dxa"/>
          </w:tcPr>
          <w:p w14:paraId="4B64D738" w14:textId="77777777" w:rsidR="00CE7FCC" w:rsidRDefault="00942D02">
            <w:pPr>
              <w:pStyle w:val="TableParagraph"/>
              <w:spacing w:before="0" w:line="198" w:lineRule="exact"/>
              <w:ind w:left="115"/>
              <w:rPr>
                <w:sz w:val="18"/>
              </w:rPr>
            </w:pPr>
            <w:r>
              <w:rPr>
                <w:spacing w:val="-10"/>
                <w:sz w:val="18"/>
              </w:rPr>
              <w:t>2</w:t>
            </w:r>
          </w:p>
        </w:tc>
      </w:tr>
      <w:tr w:rsidR="00CE7FCC" w14:paraId="2DAAEC4C" w14:textId="77777777">
        <w:trPr>
          <w:trHeight w:val="220"/>
        </w:trPr>
        <w:tc>
          <w:tcPr>
            <w:tcW w:w="2258" w:type="dxa"/>
          </w:tcPr>
          <w:p w14:paraId="257FE1EA" w14:textId="77777777" w:rsidR="00CE7FCC" w:rsidRDefault="00942D02">
            <w:pPr>
              <w:pStyle w:val="TableParagraph"/>
              <w:spacing w:line="199" w:lineRule="exact"/>
              <w:ind w:left="107"/>
              <w:rPr>
                <w:sz w:val="18"/>
              </w:rPr>
            </w:pPr>
            <w:r>
              <w:rPr>
                <w:spacing w:val="-2"/>
                <w:sz w:val="18"/>
              </w:rPr>
              <w:t>Fluorures</w:t>
            </w:r>
          </w:p>
        </w:tc>
        <w:tc>
          <w:tcPr>
            <w:tcW w:w="773" w:type="dxa"/>
          </w:tcPr>
          <w:p w14:paraId="360A9185" w14:textId="77777777" w:rsidR="00CE7FCC" w:rsidRDefault="00942D02">
            <w:pPr>
              <w:pStyle w:val="TableParagraph"/>
              <w:spacing w:line="199" w:lineRule="exact"/>
              <w:ind w:left="108"/>
              <w:rPr>
                <w:sz w:val="18"/>
              </w:rPr>
            </w:pPr>
            <w:r>
              <w:rPr>
                <w:spacing w:val="-4"/>
                <w:sz w:val="18"/>
              </w:rPr>
              <w:t>Mg/l</w:t>
            </w:r>
          </w:p>
        </w:tc>
        <w:tc>
          <w:tcPr>
            <w:tcW w:w="940" w:type="dxa"/>
          </w:tcPr>
          <w:p w14:paraId="4E7D680B" w14:textId="77777777" w:rsidR="00CE7FCC" w:rsidRDefault="00942D02">
            <w:pPr>
              <w:pStyle w:val="TableParagraph"/>
              <w:spacing w:line="199" w:lineRule="exact"/>
              <w:ind w:left="110"/>
              <w:rPr>
                <w:sz w:val="18"/>
              </w:rPr>
            </w:pPr>
            <w:r>
              <w:rPr>
                <w:spacing w:val="-5"/>
                <w:sz w:val="18"/>
              </w:rPr>
              <w:t>0,2</w:t>
            </w:r>
          </w:p>
        </w:tc>
        <w:tc>
          <w:tcPr>
            <w:tcW w:w="940" w:type="dxa"/>
          </w:tcPr>
          <w:p w14:paraId="3C0D47D6" w14:textId="77777777" w:rsidR="00CE7FCC" w:rsidRDefault="00942D02">
            <w:pPr>
              <w:pStyle w:val="TableParagraph"/>
              <w:spacing w:line="199" w:lineRule="exact"/>
              <w:ind w:left="109"/>
              <w:rPr>
                <w:sz w:val="18"/>
              </w:rPr>
            </w:pPr>
            <w:r>
              <w:rPr>
                <w:spacing w:val="-10"/>
                <w:sz w:val="18"/>
              </w:rPr>
              <w:t>-</w:t>
            </w:r>
          </w:p>
        </w:tc>
        <w:tc>
          <w:tcPr>
            <w:tcW w:w="938" w:type="dxa"/>
          </w:tcPr>
          <w:p w14:paraId="6489AE6A" w14:textId="77777777" w:rsidR="00CE7FCC" w:rsidRDefault="00942D02">
            <w:pPr>
              <w:pStyle w:val="TableParagraph"/>
              <w:spacing w:line="199" w:lineRule="exact"/>
              <w:ind w:left="110"/>
              <w:rPr>
                <w:sz w:val="18"/>
              </w:rPr>
            </w:pPr>
            <w:r>
              <w:rPr>
                <w:spacing w:val="-5"/>
                <w:sz w:val="18"/>
              </w:rPr>
              <w:t>0,9</w:t>
            </w:r>
          </w:p>
        </w:tc>
        <w:tc>
          <w:tcPr>
            <w:tcW w:w="918" w:type="dxa"/>
          </w:tcPr>
          <w:p w14:paraId="10F4F1E7" w14:textId="77777777" w:rsidR="00CE7FCC" w:rsidRDefault="00942D02">
            <w:pPr>
              <w:pStyle w:val="TableParagraph"/>
              <w:spacing w:line="199" w:lineRule="exact"/>
              <w:ind w:left="113"/>
              <w:rPr>
                <w:sz w:val="18"/>
              </w:rPr>
            </w:pPr>
            <w:r>
              <w:rPr>
                <w:spacing w:val="-10"/>
                <w:sz w:val="18"/>
              </w:rPr>
              <w:t>0</w:t>
            </w:r>
          </w:p>
        </w:tc>
        <w:tc>
          <w:tcPr>
            <w:tcW w:w="829" w:type="dxa"/>
          </w:tcPr>
          <w:p w14:paraId="1FF0D2C8" w14:textId="77777777" w:rsidR="00CE7FCC" w:rsidRDefault="00942D02">
            <w:pPr>
              <w:pStyle w:val="TableParagraph"/>
              <w:spacing w:line="199" w:lineRule="exact"/>
              <w:ind w:left="112"/>
              <w:rPr>
                <w:sz w:val="18"/>
              </w:rPr>
            </w:pPr>
            <w:r>
              <w:rPr>
                <w:spacing w:val="-10"/>
                <w:sz w:val="18"/>
              </w:rPr>
              <w:t>0</w:t>
            </w:r>
          </w:p>
        </w:tc>
        <w:tc>
          <w:tcPr>
            <w:tcW w:w="827" w:type="dxa"/>
          </w:tcPr>
          <w:p w14:paraId="74D30E68" w14:textId="77777777" w:rsidR="00CE7FCC" w:rsidRDefault="00942D02">
            <w:pPr>
              <w:pStyle w:val="TableParagraph"/>
              <w:spacing w:line="199" w:lineRule="exact"/>
              <w:ind w:left="113"/>
              <w:rPr>
                <w:sz w:val="18"/>
              </w:rPr>
            </w:pPr>
            <w:r>
              <w:rPr>
                <w:spacing w:val="-10"/>
                <w:sz w:val="18"/>
              </w:rPr>
              <w:t>0</w:t>
            </w:r>
          </w:p>
        </w:tc>
        <w:tc>
          <w:tcPr>
            <w:tcW w:w="858" w:type="dxa"/>
          </w:tcPr>
          <w:p w14:paraId="5FDC9E1F" w14:textId="77777777" w:rsidR="00CE7FCC" w:rsidRDefault="00942D02">
            <w:pPr>
              <w:pStyle w:val="TableParagraph"/>
              <w:spacing w:line="199" w:lineRule="exact"/>
              <w:ind w:left="115"/>
              <w:rPr>
                <w:sz w:val="18"/>
              </w:rPr>
            </w:pPr>
            <w:r>
              <w:rPr>
                <w:spacing w:val="-10"/>
                <w:sz w:val="18"/>
              </w:rPr>
              <w:t>2</w:t>
            </w:r>
          </w:p>
        </w:tc>
      </w:tr>
      <w:tr w:rsidR="00CE7FCC" w14:paraId="1FE45118" w14:textId="77777777">
        <w:trPr>
          <w:trHeight w:val="220"/>
        </w:trPr>
        <w:tc>
          <w:tcPr>
            <w:tcW w:w="2258" w:type="dxa"/>
          </w:tcPr>
          <w:p w14:paraId="1137DBB4" w14:textId="77777777" w:rsidR="00CE7FCC" w:rsidRDefault="00942D02">
            <w:pPr>
              <w:pStyle w:val="TableParagraph"/>
              <w:spacing w:line="199" w:lineRule="exact"/>
              <w:ind w:left="107"/>
              <w:rPr>
                <w:sz w:val="18"/>
              </w:rPr>
            </w:pPr>
            <w:r>
              <w:rPr>
                <w:sz w:val="18"/>
              </w:rPr>
              <w:t xml:space="preserve">Somme </w:t>
            </w:r>
            <w:r>
              <w:rPr>
                <w:spacing w:val="-5"/>
                <w:sz w:val="18"/>
              </w:rPr>
              <w:t>PCB</w:t>
            </w:r>
          </w:p>
        </w:tc>
        <w:tc>
          <w:tcPr>
            <w:tcW w:w="773" w:type="dxa"/>
          </w:tcPr>
          <w:p w14:paraId="26F455CB" w14:textId="77777777" w:rsidR="00CE7FCC" w:rsidRDefault="00942D02">
            <w:pPr>
              <w:pStyle w:val="TableParagraph"/>
              <w:spacing w:line="199" w:lineRule="exact"/>
              <w:ind w:left="108"/>
              <w:rPr>
                <w:sz w:val="18"/>
              </w:rPr>
            </w:pPr>
            <w:r>
              <w:rPr>
                <w:spacing w:val="-4"/>
                <w:sz w:val="18"/>
              </w:rPr>
              <w:t>µg/l</w:t>
            </w:r>
          </w:p>
        </w:tc>
        <w:tc>
          <w:tcPr>
            <w:tcW w:w="940" w:type="dxa"/>
          </w:tcPr>
          <w:p w14:paraId="068C1894" w14:textId="77777777" w:rsidR="00CE7FCC" w:rsidRDefault="00942D02">
            <w:pPr>
              <w:pStyle w:val="TableParagraph"/>
              <w:spacing w:line="199" w:lineRule="exact"/>
              <w:ind w:left="110"/>
              <w:rPr>
                <w:sz w:val="18"/>
              </w:rPr>
            </w:pPr>
            <w:r>
              <w:rPr>
                <w:spacing w:val="-4"/>
                <w:sz w:val="18"/>
              </w:rPr>
              <w:t>0,02</w:t>
            </w:r>
          </w:p>
        </w:tc>
        <w:tc>
          <w:tcPr>
            <w:tcW w:w="940" w:type="dxa"/>
          </w:tcPr>
          <w:p w14:paraId="47979259" w14:textId="77777777" w:rsidR="00CE7FCC" w:rsidRDefault="00942D02">
            <w:pPr>
              <w:pStyle w:val="TableParagraph"/>
              <w:spacing w:line="199" w:lineRule="exact"/>
              <w:ind w:left="109"/>
              <w:rPr>
                <w:sz w:val="18"/>
              </w:rPr>
            </w:pPr>
            <w:r>
              <w:rPr>
                <w:spacing w:val="-10"/>
                <w:sz w:val="18"/>
              </w:rPr>
              <w:t>-</w:t>
            </w:r>
          </w:p>
        </w:tc>
        <w:tc>
          <w:tcPr>
            <w:tcW w:w="938" w:type="dxa"/>
          </w:tcPr>
          <w:p w14:paraId="1CD63D19" w14:textId="77777777" w:rsidR="00CE7FCC" w:rsidRDefault="00942D02">
            <w:pPr>
              <w:pStyle w:val="TableParagraph"/>
              <w:spacing w:line="199" w:lineRule="exact"/>
              <w:ind w:left="110"/>
              <w:rPr>
                <w:sz w:val="18"/>
              </w:rPr>
            </w:pPr>
            <w:r>
              <w:rPr>
                <w:spacing w:val="-4"/>
                <w:sz w:val="18"/>
              </w:rPr>
              <w:t>0,02</w:t>
            </w:r>
          </w:p>
        </w:tc>
        <w:tc>
          <w:tcPr>
            <w:tcW w:w="918" w:type="dxa"/>
          </w:tcPr>
          <w:p w14:paraId="61F2969C" w14:textId="77777777" w:rsidR="00CE7FCC" w:rsidRDefault="00942D02">
            <w:pPr>
              <w:pStyle w:val="TableParagraph"/>
              <w:spacing w:line="199" w:lineRule="exact"/>
              <w:ind w:left="113"/>
              <w:rPr>
                <w:sz w:val="18"/>
              </w:rPr>
            </w:pPr>
            <w:r>
              <w:rPr>
                <w:spacing w:val="-10"/>
                <w:sz w:val="18"/>
              </w:rPr>
              <w:t>0</w:t>
            </w:r>
          </w:p>
        </w:tc>
        <w:tc>
          <w:tcPr>
            <w:tcW w:w="829" w:type="dxa"/>
          </w:tcPr>
          <w:p w14:paraId="3288D728" w14:textId="77777777" w:rsidR="00CE7FCC" w:rsidRDefault="00942D02">
            <w:pPr>
              <w:pStyle w:val="TableParagraph"/>
              <w:spacing w:line="199" w:lineRule="exact"/>
              <w:ind w:left="112"/>
              <w:rPr>
                <w:sz w:val="18"/>
              </w:rPr>
            </w:pPr>
            <w:r>
              <w:rPr>
                <w:spacing w:val="-10"/>
                <w:sz w:val="18"/>
              </w:rPr>
              <w:t>0</w:t>
            </w:r>
          </w:p>
        </w:tc>
        <w:tc>
          <w:tcPr>
            <w:tcW w:w="827" w:type="dxa"/>
          </w:tcPr>
          <w:p w14:paraId="46B2F65E" w14:textId="77777777" w:rsidR="00CE7FCC" w:rsidRDefault="00942D02">
            <w:pPr>
              <w:pStyle w:val="TableParagraph"/>
              <w:spacing w:line="199" w:lineRule="exact"/>
              <w:ind w:left="113"/>
              <w:rPr>
                <w:sz w:val="18"/>
              </w:rPr>
            </w:pPr>
            <w:r>
              <w:rPr>
                <w:spacing w:val="-10"/>
                <w:sz w:val="18"/>
              </w:rPr>
              <w:t>0</w:t>
            </w:r>
          </w:p>
        </w:tc>
        <w:tc>
          <w:tcPr>
            <w:tcW w:w="858" w:type="dxa"/>
          </w:tcPr>
          <w:p w14:paraId="5AA25002" w14:textId="77777777" w:rsidR="00CE7FCC" w:rsidRDefault="00942D02">
            <w:pPr>
              <w:pStyle w:val="TableParagraph"/>
              <w:spacing w:line="199" w:lineRule="exact"/>
              <w:ind w:left="115"/>
              <w:rPr>
                <w:sz w:val="18"/>
              </w:rPr>
            </w:pPr>
            <w:r>
              <w:rPr>
                <w:spacing w:val="-10"/>
                <w:sz w:val="18"/>
              </w:rPr>
              <w:t>2</w:t>
            </w:r>
          </w:p>
        </w:tc>
      </w:tr>
      <w:tr w:rsidR="00CE7FCC" w14:paraId="3B37ACC1" w14:textId="77777777">
        <w:trPr>
          <w:trHeight w:val="218"/>
        </w:trPr>
        <w:tc>
          <w:tcPr>
            <w:tcW w:w="2258" w:type="dxa"/>
          </w:tcPr>
          <w:p w14:paraId="1507BC92" w14:textId="77777777" w:rsidR="00CE7FCC" w:rsidRDefault="00942D02">
            <w:pPr>
              <w:pStyle w:val="TableParagraph"/>
              <w:spacing w:before="0" w:line="198" w:lineRule="exact"/>
              <w:ind w:left="107"/>
              <w:rPr>
                <w:sz w:val="18"/>
              </w:rPr>
            </w:pPr>
            <w:r>
              <w:rPr>
                <w:sz w:val="18"/>
              </w:rPr>
              <w:t xml:space="preserve">Somme PAK </w:t>
            </w:r>
            <w:r>
              <w:rPr>
                <w:spacing w:val="-5"/>
                <w:sz w:val="18"/>
              </w:rPr>
              <w:t>16</w:t>
            </w:r>
          </w:p>
        </w:tc>
        <w:tc>
          <w:tcPr>
            <w:tcW w:w="773" w:type="dxa"/>
          </w:tcPr>
          <w:p w14:paraId="64D9DF04" w14:textId="77777777" w:rsidR="00CE7FCC" w:rsidRDefault="00942D02">
            <w:pPr>
              <w:pStyle w:val="TableParagraph"/>
              <w:spacing w:before="0" w:line="198" w:lineRule="exact"/>
              <w:ind w:left="108"/>
              <w:rPr>
                <w:sz w:val="18"/>
              </w:rPr>
            </w:pPr>
            <w:r>
              <w:rPr>
                <w:spacing w:val="-4"/>
                <w:sz w:val="18"/>
              </w:rPr>
              <w:t>µg/l</w:t>
            </w:r>
          </w:p>
        </w:tc>
        <w:tc>
          <w:tcPr>
            <w:tcW w:w="940" w:type="dxa"/>
          </w:tcPr>
          <w:p w14:paraId="154D7C37" w14:textId="77777777" w:rsidR="00CE7FCC" w:rsidRDefault="00CE7FCC">
            <w:pPr>
              <w:pStyle w:val="TableParagraph"/>
              <w:spacing w:before="0"/>
              <w:rPr>
                <w:rFonts w:ascii="Times New Roman"/>
                <w:sz w:val="14"/>
              </w:rPr>
            </w:pPr>
          </w:p>
        </w:tc>
        <w:tc>
          <w:tcPr>
            <w:tcW w:w="940" w:type="dxa"/>
          </w:tcPr>
          <w:p w14:paraId="58A302B3" w14:textId="77777777" w:rsidR="00CE7FCC" w:rsidRDefault="00942D02">
            <w:pPr>
              <w:pStyle w:val="TableParagraph"/>
              <w:spacing w:before="0" w:line="198" w:lineRule="exact"/>
              <w:ind w:left="109"/>
              <w:rPr>
                <w:sz w:val="18"/>
              </w:rPr>
            </w:pPr>
            <w:r>
              <w:rPr>
                <w:spacing w:val="-10"/>
                <w:sz w:val="18"/>
              </w:rPr>
              <w:t>-</w:t>
            </w:r>
          </w:p>
        </w:tc>
        <w:tc>
          <w:tcPr>
            <w:tcW w:w="938" w:type="dxa"/>
          </w:tcPr>
          <w:p w14:paraId="00AB7A21" w14:textId="77777777" w:rsidR="00CE7FCC" w:rsidRDefault="00942D02">
            <w:pPr>
              <w:pStyle w:val="TableParagraph"/>
              <w:spacing w:before="0" w:line="198" w:lineRule="exact"/>
              <w:ind w:left="110"/>
              <w:rPr>
                <w:sz w:val="18"/>
              </w:rPr>
            </w:pPr>
            <w:r>
              <w:rPr>
                <w:spacing w:val="-10"/>
                <w:sz w:val="18"/>
              </w:rPr>
              <w:t>-</w:t>
            </w:r>
          </w:p>
        </w:tc>
        <w:tc>
          <w:tcPr>
            <w:tcW w:w="918" w:type="dxa"/>
          </w:tcPr>
          <w:p w14:paraId="4D78E315" w14:textId="77777777" w:rsidR="00CE7FCC" w:rsidRDefault="00942D02">
            <w:pPr>
              <w:pStyle w:val="TableParagraph"/>
              <w:spacing w:before="0" w:line="198" w:lineRule="exact"/>
              <w:ind w:left="113"/>
              <w:rPr>
                <w:sz w:val="18"/>
              </w:rPr>
            </w:pPr>
            <w:r>
              <w:rPr>
                <w:spacing w:val="-2"/>
                <w:sz w:val="18"/>
              </w:rPr>
              <w:t>0,299</w:t>
            </w:r>
          </w:p>
        </w:tc>
        <w:tc>
          <w:tcPr>
            <w:tcW w:w="829" w:type="dxa"/>
          </w:tcPr>
          <w:p w14:paraId="31AC8515" w14:textId="77777777" w:rsidR="00CE7FCC" w:rsidRDefault="00942D02">
            <w:pPr>
              <w:pStyle w:val="TableParagraph"/>
              <w:spacing w:before="0" w:line="198" w:lineRule="exact"/>
              <w:ind w:left="112"/>
              <w:rPr>
                <w:sz w:val="18"/>
              </w:rPr>
            </w:pPr>
            <w:r>
              <w:rPr>
                <w:spacing w:val="-2"/>
                <w:sz w:val="18"/>
              </w:rPr>
              <w:t>0,574</w:t>
            </w:r>
          </w:p>
        </w:tc>
        <w:tc>
          <w:tcPr>
            <w:tcW w:w="827" w:type="dxa"/>
          </w:tcPr>
          <w:p w14:paraId="427A3D83" w14:textId="77777777" w:rsidR="00CE7FCC" w:rsidRDefault="00942D02">
            <w:pPr>
              <w:pStyle w:val="TableParagraph"/>
              <w:spacing w:before="0" w:line="198" w:lineRule="exact"/>
              <w:ind w:left="113"/>
              <w:rPr>
                <w:sz w:val="18"/>
              </w:rPr>
            </w:pPr>
            <w:r>
              <w:rPr>
                <w:spacing w:val="-2"/>
                <w:sz w:val="18"/>
              </w:rPr>
              <w:t>0,611</w:t>
            </w:r>
          </w:p>
        </w:tc>
        <w:tc>
          <w:tcPr>
            <w:tcW w:w="858" w:type="dxa"/>
          </w:tcPr>
          <w:p w14:paraId="66969DFC" w14:textId="77777777" w:rsidR="00CE7FCC" w:rsidRDefault="00942D02">
            <w:pPr>
              <w:pStyle w:val="TableParagraph"/>
              <w:spacing w:before="0" w:line="198" w:lineRule="exact"/>
              <w:ind w:left="115"/>
              <w:rPr>
                <w:sz w:val="18"/>
              </w:rPr>
            </w:pPr>
            <w:r>
              <w:rPr>
                <w:spacing w:val="-5"/>
                <w:sz w:val="18"/>
              </w:rPr>
              <w:t>12</w:t>
            </w:r>
          </w:p>
        </w:tc>
      </w:tr>
      <w:tr w:rsidR="00CE7FCC" w14:paraId="0D3B0FF8" w14:textId="77777777">
        <w:trPr>
          <w:trHeight w:val="220"/>
        </w:trPr>
        <w:tc>
          <w:tcPr>
            <w:tcW w:w="2258" w:type="dxa"/>
          </w:tcPr>
          <w:p w14:paraId="61EB4AA4" w14:textId="77777777" w:rsidR="00CE7FCC" w:rsidRDefault="00942D02">
            <w:pPr>
              <w:pStyle w:val="TableParagraph"/>
              <w:spacing w:line="199" w:lineRule="exact"/>
              <w:ind w:left="107"/>
              <w:rPr>
                <w:sz w:val="18"/>
              </w:rPr>
            </w:pPr>
            <w:r>
              <w:rPr>
                <w:spacing w:val="-2"/>
                <w:sz w:val="18"/>
              </w:rPr>
              <w:t>Anthracène</w:t>
            </w:r>
          </w:p>
        </w:tc>
        <w:tc>
          <w:tcPr>
            <w:tcW w:w="773" w:type="dxa"/>
          </w:tcPr>
          <w:p w14:paraId="1A9B7050" w14:textId="77777777" w:rsidR="00CE7FCC" w:rsidRDefault="00942D02">
            <w:pPr>
              <w:pStyle w:val="TableParagraph"/>
              <w:spacing w:line="199" w:lineRule="exact"/>
              <w:ind w:left="108"/>
              <w:rPr>
                <w:sz w:val="18"/>
              </w:rPr>
            </w:pPr>
            <w:r>
              <w:rPr>
                <w:spacing w:val="-4"/>
                <w:sz w:val="18"/>
              </w:rPr>
              <w:t>µg/l</w:t>
            </w:r>
          </w:p>
        </w:tc>
        <w:tc>
          <w:tcPr>
            <w:tcW w:w="940" w:type="dxa"/>
          </w:tcPr>
          <w:p w14:paraId="583074C5" w14:textId="77777777" w:rsidR="00CE7FCC" w:rsidRDefault="00942D02">
            <w:pPr>
              <w:pStyle w:val="TableParagraph"/>
              <w:spacing w:line="199" w:lineRule="exact"/>
              <w:ind w:left="110"/>
              <w:rPr>
                <w:sz w:val="18"/>
              </w:rPr>
            </w:pPr>
            <w:r>
              <w:rPr>
                <w:spacing w:val="-4"/>
                <w:sz w:val="18"/>
              </w:rPr>
              <w:t>0,05</w:t>
            </w:r>
          </w:p>
        </w:tc>
        <w:tc>
          <w:tcPr>
            <w:tcW w:w="940" w:type="dxa"/>
          </w:tcPr>
          <w:p w14:paraId="55FC7CE3" w14:textId="77777777" w:rsidR="00CE7FCC" w:rsidRDefault="00942D02">
            <w:pPr>
              <w:pStyle w:val="TableParagraph"/>
              <w:spacing w:line="199" w:lineRule="exact"/>
              <w:ind w:left="109"/>
              <w:rPr>
                <w:sz w:val="18"/>
              </w:rPr>
            </w:pPr>
            <w:r>
              <w:rPr>
                <w:spacing w:val="-5"/>
                <w:sz w:val="18"/>
              </w:rPr>
              <w:t>0,1</w:t>
            </w:r>
          </w:p>
        </w:tc>
        <w:tc>
          <w:tcPr>
            <w:tcW w:w="938" w:type="dxa"/>
          </w:tcPr>
          <w:p w14:paraId="524FE9B4" w14:textId="77777777" w:rsidR="00CE7FCC" w:rsidRDefault="00942D02">
            <w:pPr>
              <w:pStyle w:val="TableParagraph"/>
              <w:spacing w:line="199" w:lineRule="exact"/>
              <w:ind w:left="110"/>
              <w:rPr>
                <w:sz w:val="18"/>
              </w:rPr>
            </w:pPr>
            <w:r>
              <w:rPr>
                <w:spacing w:val="-5"/>
                <w:sz w:val="18"/>
              </w:rPr>
              <w:t>0,1</w:t>
            </w:r>
          </w:p>
        </w:tc>
        <w:tc>
          <w:tcPr>
            <w:tcW w:w="918" w:type="dxa"/>
          </w:tcPr>
          <w:p w14:paraId="5EC5850A" w14:textId="77777777" w:rsidR="00CE7FCC" w:rsidRDefault="00942D02">
            <w:pPr>
              <w:pStyle w:val="TableParagraph"/>
              <w:spacing w:line="199" w:lineRule="exact"/>
              <w:ind w:left="113"/>
              <w:rPr>
                <w:sz w:val="18"/>
              </w:rPr>
            </w:pPr>
            <w:r>
              <w:rPr>
                <w:spacing w:val="-10"/>
                <w:sz w:val="18"/>
              </w:rPr>
              <w:t>0</w:t>
            </w:r>
          </w:p>
        </w:tc>
        <w:tc>
          <w:tcPr>
            <w:tcW w:w="829" w:type="dxa"/>
          </w:tcPr>
          <w:p w14:paraId="5A8DCAFD" w14:textId="77777777" w:rsidR="00CE7FCC" w:rsidRDefault="00942D02">
            <w:pPr>
              <w:pStyle w:val="TableParagraph"/>
              <w:spacing w:line="199" w:lineRule="exact"/>
              <w:ind w:left="112"/>
              <w:rPr>
                <w:sz w:val="18"/>
              </w:rPr>
            </w:pPr>
            <w:r>
              <w:rPr>
                <w:spacing w:val="-10"/>
                <w:sz w:val="18"/>
              </w:rPr>
              <w:t>0</w:t>
            </w:r>
          </w:p>
        </w:tc>
        <w:tc>
          <w:tcPr>
            <w:tcW w:w="827" w:type="dxa"/>
          </w:tcPr>
          <w:p w14:paraId="0CB13D81" w14:textId="77777777" w:rsidR="00CE7FCC" w:rsidRDefault="00942D02">
            <w:pPr>
              <w:pStyle w:val="TableParagraph"/>
              <w:spacing w:line="199" w:lineRule="exact"/>
              <w:ind w:left="113"/>
              <w:rPr>
                <w:sz w:val="18"/>
              </w:rPr>
            </w:pPr>
            <w:r>
              <w:rPr>
                <w:spacing w:val="-10"/>
                <w:sz w:val="18"/>
              </w:rPr>
              <w:t>0</w:t>
            </w:r>
          </w:p>
        </w:tc>
        <w:tc>
          <w:tcPr>
            <w:tcW w:w="858" w:type="dxa"/>
          </w:tcPr>
          <w:p w14:paraId="06913F6E" w14:textId="77777777" w:rsidR="00CE7FCC" w:rsidRDefault="00942D02">
            <w:pPr>
              <w:pStyle w:val="TableParagraph"/>
              <w:spacing w:line="199" w:lineRule="exact"/>
              <w:ind w:left="115"/>
              <w:rPr>
                <w:sz w:val="18"/>
              </w:rPr>
            </w:pPr>
            <w:r>
              <w:rPr>
                <w:spacing w:val="-5"/>
                <w:sz w:val="18"/>
              </w:rPr>
              <w:t>12</w:t>
            </w:r>
          </w:p>
        </w:tc>
      </w:tr>
      <w:tr w:rsidR="00CE7FCC" w14:paraId="3F861B9D" w14:textId="77777777">
        <w:trPr>
          <w:trHeight w:val="220"/>
        </w:trPr>
        <w:tc>
          <w:tcPr>
            <w:tcW w:w="2258" w:type="dxa"/>
          </w:tcPr>
          <w:p w14:paraId="2DE048A1" w14:textId="77777777" w:rsidR="00CE7FCC" w:rsidRDefault="00942D02">
            <w:pPr>
              <w:pStyle w:val="TableParagraph"/>
              <w:spacing w:line="199" w:lineRule="exact"/>
              <w:ind w:left="107"/>
              <w:rPr>
                <w:sz w:val="18"/>
              </w:rPr>
            </w:pPr>
            <w:r>
              <w:rPr>
                <w:spacing w:val="-2"/>
                <w:sz w:val="18"/>
              </w:rPr>
              <w:t>Benzo(a)pyrène</w:t>
            </w:r>
          </w:p>
        </w:tc>
        <w:tc>
          <w:tcPr>
            <w:tcW w:w="773" w:type="dxa"/>
          </w:tcPr>
          <w:p w14:paraId="104F106C" w14:textId="77777777" w:rsidR="00CE7FCC" w:rsidRDefault="00942D02">
            <w:pPr>
              <w:pStyle w:val="TableParagraph"/>
              <w:spacing w:line="199" w:lineRule="exact"/>
              <w:ind w:left="108"/>
              <w:rPr>
                <w:sz w:val="18"/>
              </w:rPr>
            </w:pPr>
            <w:r>
              <w:rPr>
                <w:spacing w:val="-4"/>
                <w:sz w:val="18"/>
              </w:rPr>
              <w:t>µg/l</w:t>
            </w:r>
          </w:p>
        </w:tc>
        <w:tc>
          <w:tcPr>
            <w:tcW w:w="940" w:type="dxa"/>
          </w:tcPr>
          <w:p w14:paraId="4435C119" w14:textId="77777777" w:rsidR="00CE7FCC" w:rsidRDefault="00942D02">
            <w:pPr>
              <w:pStyle w:val="TableParagraph"/>
              <w:spacing w:line="199" w:lineRule="exact"/>
              <w:ind w:left="110"/>
              <w:rPr>
                <w:sz w:val="18"/>
              </w:rPr>
            </w:pPr>
            <w:r>
              <w:rPr>
                <w:spacing w:val="-4"/>
                <w:sz w:val="18"/>
              </w:rPr>
              <w:t>0,05</w:t>
            </w:r>
          </w:p>
        </w:tc>
        <w:tc>
          <w:tcPr>
            <w:tcW w:w="940" w:type="dxa"/>
          </w:tcPr>
          <w:p w14:paraId="5D3DA8F5" w14:textId="77777777" w:rsidR="00CE7FCC" w:rsidRDefault="00942D02">
            <w:pPr>
              <w:pStyle w:val="TableParagraph"/>
              <w:spacing w:line="199" w:lineRule="exact"/>
              <w:ind w:left="109"/>
              <w:rPr>
                <w:sz w:val="18"/>
              </w:rPr>
            </w:pPr>
            <w:r>
              <w:rPr>
                <w:spacing w:val="-2"/>
                <w:sz w:val="18"/>
              </w:rPr>
              <w:t>0,00017</w:t>
            </w:r>
          </w:p>
        </w:tc>
        <w:tc>
          <w:tcPr>
            <w:tcW w:w="938" w:type="dxa"/>
          </w:tcPr>
          <w:p w14:paraId="2187A6C8" w14:textId="77777777" w:rsidR="00CE7FCC" w:rsidRDefault="00942D02">
            <w:pPr>
              <w:pStyle w:val="TableParagraph"/>
              <w:spacing w:line="199" w:lineRule="exact"/>
              <w:ind w:left="110"/>
              <w:rPr>
                <w:sz w:val="18"/>
              </w:rPr>
            </w:pPr>
            <w:r>
              <w:rPr>
                <w:spacing w:val="-4"/>
                <w:sz w:val="18"/>
              </w:rPr>
              <w:t>0,05</w:t>
            </w:r>
          </w:p>
        </w:tc>
        <w:tc>
          <w:tcPr>
            <w:tcW w:w="918" w:type="dxa"/>
          </w:tcPr>
          <w:p w14:paraId="6C161015" w14:textId="77777777" w:rsidR="00CE7FCC" w:rsidRDefault="00942D02">
            <w:pPr>
              <w:pStyle w:val="TableParagraph"/>
              <w:spacing w:line="199" w:lineRule="exact"/>
              <w:ind w:left="113"/>
              <w:rPr>
                <w:sz w:val="18"/>
              </w:rPr>
            </w:pPr>
            <w:r>
              <w:rPr>
                <w:spacing w:val="-2"/>
                <w:sz w:val="18"/>
              </w:rPr>
              <w:t>0,016</w:t>
            </w:r>
          </w:p>
        </w:tc>
        <w:tc>
          <w:tcPr>
            <w:tcW w:w="829" w:type="dxa"/>
          </w:tcPr>
          <w:p w14:paraId="2573F622" w14:textId="77777777" w:rsidR="00CE7FCC" w:rsidRDefault="00942D02">
            <w:pPr>
              <w:pStyle w:val="TableParagraph"/>
              <w:spacing w:line="199" w:lineRule="exact"/>
              <w:ind w:left="112"/>
              <w:rPr>
                <w:sz w:val="18"/>
              </w:rPr>
            </w:pPr>
            <w:r>
              <w:rPr>
                <w:spacing w:val="-2"/>
                <w:sz w:val="18"/>
              </w:rPr>
              <w:t>0,032</w:t>
            </w:r>
          </w:p>
        </w:tc>
        <w:tc>
          <w:tcPr>
            <w:tcW w:w="827" w:type="dxa"/>
          </w:tcPr>
          <w:p w14:paraId="6CB63D9B" w14:textId="77777777" w:rsidR="00CE7FCC" w:rsidRDefault="00942D02">
            <w:pPr>
              <w:pStyle w:val="TableParagraph"/>
              <w:spacing w:line="199" w:lineRule="exact"/>
              <w:ind w:left="113"/>
              <w:rPr>
                <w:sz w:val="18"/>
              </w:rPr>
            </w:pPr>
            <w:r>
              <w:rPr>
                <w:spacing w:val="-2"/>
                <w:sz w:val="18"/>
              </w:rPr>
              <w:t>0,040</w:t>
            </w:r>
          </w:p>
        </w:tc>
        <w:tc>
          <w:tcPr>
            <w:tcW w:w="858" w:type="dxa"/>
          </w:tcPr>
          <w:p w14:paraId="2666598C" w14:textId="77777777" w:rsidR="00CE7FCC" w:rsidRDefault="00942D02">
            <w:pPr>
              <w:pStyle w:val="TableParagraph"/>
              <w:spacing w:line="199" w:lineRule="exact"/>
              <w:ind w:left="115"/>
              <w:rPr>
                <w:sz w:val="18"/>
              </w:rPr>
            </w:pPr>
            <w:r>
              <w:rPr>
                <w:spacing w:val="-5"/>
                <w:sz w:val="18"/>
              </w:rPr>
              <w:t>12</w:t>
            </w:r>
          </w:p>
        </w:tc>
      </w:tr>
      <w:tr w:rsidR="00CE7FCC" w14:paraId="6EE7C176" w14:textId="77777777">
        <w:trPr>
          <w:trHeight w:val="439"/>
        </w:trPr>
        <w:tc>
          <w:tcPr>
            <w:tcW w:w="2258" w:type="dxa"/>
          </w:tcPr>
          <w:p w14:paraId="16DE2204" w14:textId="77777777" w:rsidR="00CE7FCC" w:rsidRDefault="00942D02">
            <w:pPr>
              <w:pStyle w:val="TableParagraph"/>
              <w:ind w:left="107"/>
              <w:rPr>
                <w:sz w:val="18"/>
              </w:rPr>
            </w:pPr>
            <w:r>
              <w:rPr>
                <w:spacing w:val="-2"/>
                <w:sz w:val="18"/>
              </w:rPr>
              <w:t>Benzo(b)fluoranthène</w:t>
            </w:r>
          </w:p>
        </w:tc>
        <w:tc>
          <w:tcPr>
            <w:tcW w:w="773" w:type="dxa"/>
          </w:tcPr>
          <w:p w14:paraId="62CBADF8" w14:textId="77777777" w:rsidR="00CE7FCC" w:rsidRDefault="00942D02">
            <w:pPr>
              <w:pStyle w:val="TableParagraph"/>
              <w:ind w:left="108"/>
              <w:rPr>
                <w:sz w:val="18"/>
              </w:rPr>
            </w:pPr>
            <w:r>
              <w:rPr>
                <w:spacing w:val="-4"/>
                <w:sz w:val="18"/>
              </w:rPr>
              <w:t>µg/l</w:t>
            </w:r>
          </w:p>
        </w:tc>
        <w:tc>
          <w:tcPr>
            <w:tcW w:w="940" w:type="dxa"/>
          </w:tcPr>
          <w:p w14:paraId="3ADDFDFA" w14:textId="77777777" w:rsidR="00CE7FCC" w:rsidRDefault="00942D02">
            <w:pPr>
              <w:pStyle w:val="TableParagraph"/>
              <w:ind w:left="110"/>
              <w:rPr>
                <w:sz w:val="18"/>
              </w:rPr>
            </w:pPr>
            <w:r>
              <w:rPr>
                <w:spacing w:val="-4"/>
                <w:sz w:val="18"/>
              </w:rPr>
              <w:t>0,05</w:t>
            </w:r>
          </w:p>
        </w:tc>
        <w:tc>
          <w:tcPr>
            <w:tcW w:w="940" w:type="dxa"/>
          </w:tcPr>
          <w:p w14:paraId="71653576" w14:textId="77777777" w:rsidR="00CE7FCC" w:rsidRDefault="00942D02">
            <w:pPr>
              <w:pStyle w:val="TableParagraph"/>
              <w:ind w:left="109"/>
              <w:rPr>
                <w:sz w:val="18"/>
              </w:rPr>
            </w:pPr>
            <w:r>
              <w:rPr>
                <w:spacing w:val="-2"/>
                <w:sz w:val="18"/>
              </w:rPr>
              <w:t>0,017</w:t>
            </w:r>
          </w:p>
        </w:tc>
        <w:tc>
          <w:tcPr>
            <w:tcW w:w="938" w:type="dxa"/>
          </w:tcPr>
          <w:p w14:paraId="52C0E14F" w14:textId="77777777" w:rsidR="00CE7FCC" w:rsidRDefault="00942D02">
            <w:pPr>
              <w:pStyle w:val="TableParagraph"/>
              <w:spacing w:line="219" w:lineRule="exact"/>
              <w:ind w:left="110"/>
              <w:rPr>
                <w:sz w:val="18"/>
              </w:rPr>
            </w:pPr>
            <w:r>
              <w:rPr>
                <w:sz w:val="18"/>
              </w:rPr>
              <w:t xml:space="preserve">∑0,03 </w:t>
            </w:r>
            <w:r>
              <w:rPr>
                <w:spacing w:val="-10"/>
                <w:sz w:val="18"/>
              </w:rPr>
              <w:t>à</w:t>
            </w:r>
          </w:p>
          <w:p w14:paraId="4C906DD6" w14:textId="77777777" w:rsidR="00CE7FCC" w:rsidRDefault="00942D02">
            <w:pPr>
              <w:pStyle w:val="TableParagraph"/>
              <w:spacing w:before="0" w:line="199" w:lineRule="exact"/>
              <w:ind w:left="110"/>
              <w:rPr>
                <w:sz w:val="18"/>
              </w:rPr>
            </w:pPr>
            <w:r>
              <w:rPr>
                <w:spacing w:val="-4"/>
                <w:sz w:val="18"/>
              </w:rPr>
              <w:t>0,05</w:t>
            </w:r>
          </w:p>
        </w:tc>
        <w:tc>
          <w:tcPr>
            <w:tcW w:w="918" w:type="dxa"/>
          </w:tcPr>
          <w:p w14:paraId="5BD29849" w14:textId="77777777" w:rsidR="00CE7FCC" w:rsidRDefault="00942D02">
            <w:pPr>
              <w:pStyle w:val="TableParagraph"/>
              <w:ind w:left="113"/>
              <w:rPr>
                <w:sz w:val="18"/>
              </w:rPr>
            </w:pPr>
            <w:r>
              <w:rPr>
                <w:spacing w:val="-2"/>
                <w:sz w:val="18"/>
              </w:rPr>
              <w:t>0,026</w:t>
            </w:r>
          </w:p>
        </w:tc>
        <w:tc>
          <w:tcPr>
            <w:tcW w:w="829" w:type="dxa"/>
          </w:tcPr>
          <w:p w14:paraId="392917CA" w14:textId="77777777" w:rsidR="00CE7FCC" w:rsidRDefault="00942D02">
            <w:pPr>
              <w:pStyle w:val="TableParagraph"/>
              <w:ind w:left="112"/>
              <w:rPr>
                <w:sz w:val="18"/>
              </w:rPr>
            </w:pPr>
            <w:r>
              <w:rPr>
                <w:spacing w:val="-2"/>
                <w:sz w:val="18"/>
              </w:rPr>
              <w:t>0,051</w:t>
            </w:r>
          </w:p>
        </w:tc>
        <w:tc>
          <w:tcPr>
            <w:tcW w:w="827" w:type="dxa"/>
          </w:tcPr>
          <w:p w14:paraId="7882701A" w14:textId="77777777" w:rsidR="00CE7FCC" w:rsidRDefault="00942D02">
            <w:pPr>
              <w:pStyle w:val="TableParagraph"/>
              <w:ind w:left="113"/>
              <w:rPr>
                <w:sz w:val="18"/>
              </w:rPr>
            </w:pPr>
            <w:r>
              <w:rPr>
                <w:spacing w:val="-2"/>
                <w:sz w:val="18"/>
              </w:rPr>
              <w:t>0,061</w:t>
            </w:r>
          </w:p>
        </w:tc>
        <w:tc>
          <w:tcPr>
            <w:tcW w:w="858" w:type="dxa"/>
          </w:tcPr>
          <w:p w14:paraId="3F139FD7" w14:textId="77777777" w:rsidR="00CE7FCC" w:rsidRDefault="00942D02">
            <w:pPr>
              <w:pStyle w:val="TableParagraph"/>
              <w:ind w:left="115"/>
              <w:rPr>
                <w:sz w:val="18"/>
              </w:rPr>
            </w:pPr>
            <w:r>
              <w:rPr>
                <w:spacing w:val="-5"/>
                <w:sz w:val="18"/>
              </w:rPr>
              <w:t>12</w:t>
            </w:r>
          </w:p>
        </w:tc>
      </w:tr>
      <w:tr w:rsidR="00CE7FCC" w14:paraId="38104A28" w14:textId="77777777">
        <w:trPr>
          <w:trHeight w:val="438"/>
        </w:trPr>
        <w:tc>
          <w:tcPr>
            <w:tcW w:w="2258" w:type="dxa"/>
          </w:tcPr>
          <w:p w14:paraId="4BF5BB36" w14:textId="77777777" w:rsidR="00CE7FCC" w:rsidRDefault="00942D02">
            <w:pPr>
              <w:pStyle w:val="TableParagraph"/>
              <w:ind w:left="107"/>
              <w:rPr>
                <w:sz w:val="18"/>
              </w:rPr>
            </w:pPr>
            <w:r>
              <w:rPr>
                <w:spacing w:val="-2"/>
                <w:sz w:val="18"/>
              </w:rPr>
              <w:t>Benzo(k)fluoranthène</w:t>
            </w:r>
          </w:p>
        </w:tc>
        <w:tc>
          <w:tcPr>
            <w:tcW w:w="773" w:type="dxa"/>
          </w:tcPr>
          <w:p w14:paraId="2D1BDD76" w14:textId="77777777" w:rsidR="00CE7FCC" w:rsidRDefault="00942D02">
            <w:pPr>
              <w:pStyle w:val="TableParagraph"/>
              <w:ind w:left="108"/>
              <w:rPr>
                <w:sz w:val="18"/>
              </w:rPr>
            </w:pPr>
            <w:r>
              <w:rPr>
                <w:spacing w:val="-4"/>
                <w:sz w:val="18"/>
              </w:rPr>
              <w:t>µg/l</w:t>
            </w:r>
          </w:p>
        </w:tc>
        <w:tc>
          <w:tcPr>
            <w:tcW w:w="940" w:type="dxa"/>
          </w:tcPr>
          <w:p w14:paraId="210BBF5A" w14:textId="77777777" w:rsidR="00CE7FCC" w:rsidRDefault="00942D02">
            <w:pPr>
              <w:pStyle w:val="TableParagraph"/>
              <w:ind w:left="110"/>
              <w:rPr>
                <w:sz w:val="18"/>
              </w:rPr>
            </w:pPr>
            <w:r>
              <w:rPr>
                <w:spacing w:val="-4"/>
                <w:sz w:val="18"/>
              </w:rPr>
              <w:t>0,05</w:t>
            </w:r>
          </w:p>
        </w:tc>
        <w:tc>
          <w:tcPr>
            <w:tcW w:w="940" w:type="dxa"/>
          </w:tcPr>
          <w:p w14:paraId="5AB89E1C" w14:textId="77777777" w:rsidR="00CE7FCC" w:rsidRDefault="00942D02">
            <w:pPr>
              <w:pStyle w:val="TableParagraph"/>
              <w:ind w:left="109"/>
              <w:rPr>
                <w:sz w:val="18"/>
              </w:rPr>
            </w:pPr>
            <w:r>
              <w:rPr>
                <w:spacing w:val="-2"/>
                <w:sz w:val="18"/>
              </w:rPr>
              <w:t>0,017</w:t>
            </w:r>
          </w:p>
        </w:tc>
        <w:tc>
          <w:tcPr>
            <w:tcW w:w="938" w:type="dxa"/>
          </w:tcPr>
          <w:p w14:paraId="77967DC6" w14:textId="77777777" w:rsidR="00CE7FCC" w:rsidRDefault="00942D02">
            <w:pPr>
              <w:pStyle w:val="TableParagraph"/>
              <w:spacing w:line="219" w:lineRule="exact"/>
              <w:ind w:left="110"/>
              <w:rPr>
                <w:sz w:val="18"/>
              </w:rPr>
            </w:pPr>
            <w:r>
              <w:rPr>
                <w:sz w:val="18"/>
              </w:rPr>
              <w:t xml:space="preserve">∑0,03 </w:t>
            </w:r>
            <w:r>
              <w:rPr>
                <w:spacing w:val="-10"/>
                <w:sz w:val="18"/>
              </w:rPr>
              <w:t>à</w:t>
            </w:r>
          </w:p>
          <w:p w14:paraId="6363FA75" w14:textId="77777777" w:rsidR="00CE7FCC" w:rsidRDefault="00942D02">
            <w:pPr>
              <w:pStyle w:val="TableParagraph"/>
              <w:spacing w:before="0" w:line="199" w:lineRule="exact"/>
              <w:ind w:left="110"/>
              <w:rPr>
                <w:sz w:val="18"/>
              </w:rPr>
            </w:pPr>
            <w:r>
              <w:rPr>
                <w:spacing w:val="-4"/>
                <w:sz w:val="18"/>
              </w:rPr>
              <w:t>0,05</w:t>
            </w:r>
          </w:p>
        </w:tc>
        <w:tc>
          <w:tcPr>
            <w:tcW w:w="918" w:type="dxa"/>
          </w:tcPr>
          <w:p w14:paraId="0D8C3924" w14:textId="77777777" w:rsidR="00CE7FCC" w:rsidRDefault="00942D02">
            <w:pPr>
              <w:pStyle w:val="TableParagraph"/>
              <w:ind w:left="113"/>
              <w:rPr>
                <w:sz w:val="18"/>
              </w:rPr>
            </w:pPr>
            <w:r>
              <w:rPr>
                <w:spacing w:val="-2"/>
                <w:sz w:val="18"/>
              </w:rPr>
              <w:t>0,012</w:t>
            </w:r>
          </w:p>
        </w:tc>
        <w:tc>
          <w:tcPr>
            <w:tcW w:w="829" w:type="dxa"/>
          </w:tcPr>
          <w:p w14:paraId="5778DD5D" w14:textId="77777777" w:rsidR="00CE7FCC" w:rsidRDefault="00942D02">
            <w:pPr>
              <w:pStyle w:val="TableParagraph"/>
              <w:ind w:left="112"/>
              <w:rPr>
                <w:sz w:val="18"/>
              </w:rPr>
            </w:pPr>
            <w:r>
              <w:rPr>
                <w:spacing w:val="-2"/>
                <w:sz w:val="18"/>
              </w:rPr>
              <w:t>0,026</w:t>
            </w:r>
          </w:p>
        </w:tc>
        <w:tc>
          <w:tcPr>
            <w:tcW w:w="827" w:type="dxa"/>
          </w:tcPr>
          <w:p w14:paraId="52D116F8" w14:textId="77777777" w:rsidR="00CE7FCC" w:rsidRDefault="00942D02">
            <w:pPr>
              <w:pStyle w:val="TableParagraph"/>
              <w:ind w:left="113"/>
              <w:rPr>
                <w:sz w:val="18"/>
              </w:rPr>
            </w:pPr>
            <w:r>
              <w:rPr>
                <w:spacing w:val="-2"/>
                <w:sz w:val="18"/>
              </w:rPr>
              <w:t>0,030</w:t>
            </w:r>
          </w:p>
        </w:tc>
        <w:tc>
          <w:tcPr>
            <w:tcW w:w="858" w:type="dxa"/>
          </w:tcPr>
          <w:p w14:paraId="3A6B0E4C" w14:textId="77777777" w:rsidR="00CE7FCC" w:rsidRDefault="00942D02">
            <w:pPr>
              <w:pStyle w:val="TableParagraph"/>
              <w:ind w:left="115"/>
              <w:rPr>
                <w:sz w:val="18"/>
              </w:rPr>
            </w:pPr>
            <w:r>
              <w:rPr>
                <w:spacing w:val="-5"/>
                <w:sz w:val="18"/>
              </w:rPr>
              <w:t>12</w:t>
            </w:r>
          </w:p>
        </w:tc>
      </w:tr>
      <w:tr w:rsidR="00CE7FCC" w14:paraId="1EF4913F" w14:textId="77777777">
        <w:trPr>
          <w:trHeight w:val="441"/>
        </w:trPr>
        <w:tc>
          <w:tcPr>
            <w:tcW w:w="2258" w:type="dxa"/>
          </w:tcPr>
          <w:p w14:paraId="63F9C47C" w14:textId="77777777" w:rsidR="00CE7FCC" w:rsidRDefault="00942D02">
            <w:pPr>
              <w:pStyle w:val="TableParagraph"/>
              <w:spacing w:before="0" w:line="220" w:lineRule="atLeast"/>
              <w:ind w:left="107"/>
              <w:rPr>
                <w:sz w:val="18"/>
              </w:rPr>
            </w:pPr>
            <w:r>
              <w:rPr>
                <w:sz w:val="18"/>
              </w:rPr>
              <w:t xml:space="preserve">Somme de </w:t>
            </w:r>
            <w:r>
              <w:rPr>
                <w:spacing w:val="-11"/>
                <w:sz w:val="18"/>
              </w:rPr>
              <w:t>Benzo</w:t>
            </w:r>
            <w:r>
              <w:rPr>
                <w:sz w:val="18"/>
              </w:rPr>
              <w:t xml:space="preserve">(b)fluoranthène + </w:t>
            </w:r>
            <w:r>
              <w:rPr>
                <w:spacing w:val="-2"/>
                <w:sz w:val="18"/>
              </w:rPr>
              <w:t>Benzo(k)fluoranthène</w:t>
            </w:r>
          </w:p>
        </w:tc>
        <w:tc>
          <w:tcPr>
            <w:tcW w:w="773" w:type="dxa"/>
          </w:tcPr>
          <w:p w14:paraId="7FF3AEB9" w14:textId="77777777" w:rsidR="00CE7FCC" w:rsidRDefault="00942D02">
            <w:pPr>
              <w:pStyle w:val="TableParagraph"/>
              <w:ind w:left="108"/>
              <w:rPr>
                <w:sz w:val="18"/>
              </w:rPr>
            </w:pPr>
            <w:r>
              <w:rPr>
                <w:spacing w:val="-4"/>
                <w:sz w:val="18"/>
              </w:rPr>
              <w:t>µg/l</w:t>
            </w:r>
          </w:p>
        </w:tc>
        <w:tc>
          <w:tcPr>
            <w:tcW w:w="940" w:type="dxa"/>
          </w:tcPr>
          <w:p w14:paraId="4282DBB4" w14:textId="77777777" w:rsidR="00CE7FCC" w:rsidRDefault="00CE7FCC">
            <w:pPr>
              <w:pStyle w:val="TableParagraph"/>
              <w:spacing w:before="0"/>
              <w:rPr>
                <w:rFonts w:ascii="Times New Roman"/>
                <w:sz w:val="18"/>
              </w:rPr>
            </w:pPr>
          </w:p>
        </w:tc>
        <w:tc>
          <w:tcPr>
            <w:tcW w:w="940" w:type="dxa"/>
          </w:tcPr>
          <w:p w14:paraId="313362D5" w14:textId="77777777" w:rsidR="00CE7FCC" w:rsidRDefault="00942D02">
            <w:pPr>
              <w:pStyle w:val="TableParagraph"/>
              <w:ind w:left="109"/>
              <w:rPr>
                <w:sz w:val="18"/>
              </w:rPr>
            </w:pPr>
            <w:r>
              <w:rPr>
                <w:spacing w:val="-10"/>
                <w:sz w:val="18"/>
              </w:rPr>
              <w:t>-</w:t>
            </w:r>
          </w:p>
        </w:tc>
        <w:tc>
          <w:tcPr>
            <w:tcW w:w="938" w:type="dxa"/>
          </w:tcPr>
          <w:p w14:paraId="1B634213" w14:textId="77777777" w:rsidR="00CE7FCC" w:rsidRDefault="00942D02">
            <w:pPr>
              <w:pStyle w:val="TableParagraph"/>
              <w:spacing w:before="0" w:line="220" w:lineRule="atLeast"/>
              <w:ind w:left="110" w:right="403"/>
              <w:rPr>
                <w:sz w:val="18"/>
              </w:rPr>
            </w:pPr>
            <w:r>
              <w:rPr>
                <w:spacing w:val="-4"/>
                <w:sz w:val="18"/>
              </w:rPr>
              <w:t xml:space="preserve">0,03 </w:t>
            </w:r>
            <w:r>
              <w:rPr>
                <w:spacing w:val="-2"/>
                <w:sz w:val="18"/>
              </w:rPr>
              <w:t>à0,05</w:t>
            </w:r>
          </w:p>
        </w:tc>
        <w:tc>
          <w:tcPr>
            <w:tcW w:w="918" w:type="dxa"/>
          </w:tcPr>
          <w:p w14:paraId="49EA8B53" w14:textId="77777777" w:rsidR="00CE7FCC" w:rsidRDefault="00942D02">
            <w:pPr>
              <w:pStyle w:val="TableParagraph"/>
              <w:ind w:left="113"/>
              <w:rPr>
                <w:sz w:val="18"/>
              </w:rPr>
            </w:pPr>
            <w:r>
              <w:rPr>
                <w:spacing w:val="-2"/>
                <w:sz w:val="18"/>
              </w:rPr>
              <w:t>0,036</w:t>
            </w:r>
          </w:p>
        </w:tc>
        <w:tc>
          <w:tcPr>
            <w:tcW w:w="829" w:type="dxa"/>
          </w:tcPr>
          <w:p w14:paraId="45EFC060" w14:textId="77777777" w:rsidR="00CE7FCC" w:rsidRDefault="00942D02">
            <w:pPr>
              <w:pStyle w:val="TableParagraph"/>
              <w:ind w:left="112"/>
              <w:rPr>
                <w:sz w:val="18"/>
              </w:rPr>
            </w:pPr>
            <w:r>
              <w:rPr>
                <w:spacing w:val="-2"/>
                <w:sz w:val="18"/>
              </w:rPr>
              <w:t>0,077</w:t>
            </w:r>
          </w:p>
        </w:tc>
        <w:tc>
          <w:tcPr>
            <w:tcW w:w="827" w:type="dxa"/>
          </w:tcPr>
          <w:p w14:paraId="19B3F8D2" w14:textId="77777777" w:rsidR="00CE7FCC" w:rsidRDefault="00942D02">
            <w:pPr>
              <w:pStyle w:val="TableParagraph"/>
              <w:ind w:left="113"/>
              <w:rPr>
                <w:sz w:val="18"/>
              </w:rPr>
            </w:pPr>
            <w:r>
              <w:rPr>
                <w:spacing w:val="-2"/>
                <w:sz w:val="18"/>
              </w:rPr>
              <w:t>0,091</w:t>
            </w:r>
          </w:p>
        </w:tc>
        <w:tc>
          <w:tcPr>
            <w:tcW w:w="858" w:type="dxa"/>
          </w:tcPr>
          <w:p w14:paraId="285D50E1" w14:textId="77777777" w:rsidR="00CE7FCC" w:rsidRDefault="00942D02">
            <w:pPr>
              <w:pStyle w:val="TableParagraph"/>
              <w:ind w:left="115"/>
              <w:rPr>
                <w:sz w:val="18"/>
              </w:rPr>
            </w:pPr>
            <w:r>
              <w:rPr>
                <w:spacing w:val="-5"/>
                <w:sz w:val="18"/>
              </w:rPr>
              <w:t>12</w:t>
            </w:r>
          </w:p>
        </w:tc>
      </w:tr>
      <w:tr w:rsidR="00CE7FCC" w14:paraId="7622D5B9" w14:textId="77777777">
        <w:trPr>
          <w:trHeight w:val="438"/>
        </w:trPr>
        <w:tc>
          <w:tcPr>
            <w:tcW w:w="2258" w:type="dxa"/>
          </w:tcPr>
          <w:p w14:paraId="2774D8A2" w14:textId="77777777" w:rsidR="00CE7FCC" w:rsidRDefault="00942D02">
            <w:pPr>
              <w:pStyle w:val="TableParagraph"/>
              <w:spacing w:before="0" w:line="219" w:lineRule="exact"/>
              <w:ind w:left="107"/>
              <w:rPr>
                <w:sz w:val="18"/>
              </w:rPr>
            </w:pPr>
            <w:r>
              <w:rPr>
                <w:spacing w:val="-2"/>
                <w:sz w:val="18"/>
              </w:rPr>
              <w:t>Benzo(g,h,i)perylène</w:t>
            </w:r>
          </w:p>
        </w:tc>
        <w:tc>
          <w:tcPr>
            <w:tcW w:w="773" w:type="dxa"/>
          </w:tcPr>
          <w:p w14:paraId="48A781EA" w14:textId="77777777" w:rsidR="00CE7FCC" w:rsidRDefault="00942D02">
            <w:pPr>
              <w:pStyle w:val="TableParagraph"/>
              <w:spacing w:before="0" w:line="219" w:lineRule="exact"/>
              <w:ind w:left="108"/>
              <w:rPr>
                <w:sz w:val="18"/>
              </w:rPr>
            </w:pPr>
            <w:r>
              <w:rPr>
                <w:spacing w:val="-4"/>
                <w:sz w:val="18"/>
              </w:rPr>
              <w:t>µg/l</w:t>
            </w:r>
          </w:p>
        </w:tc>
        <w:tc>
          <w:tcPr>
            <w:tcW w:w="940" w:type="dxa"/>
          </w:tcPr>
          <w:p w14:paraId="5D2FB749" w14:textId="77777777" w:rsidR="00CE7FCC" w:rsidRDefault="00942D02">
            <w:pPr>
              <w:pStyle w:val="TableParagraph"/>
              <w:spacing w:before="0" w:line="219" w:lineRule="exact"/>
              <w:ind w:left="110"/>
              <w:rPr>
                <w:sz w:val="18"/>
              </w:rPr>
            </w:pPr>
            <w:r>
              <w:rPr>
                <w:spacing w:val="-4"/>
                <w:sz w:val="18"/>
              </w:rPr>
              <w:t>0,05</w:t>
            </w:r>
          </w:p>
        </w:tc>
        <w:tc>
          <w:tcPr>
            <w:tcW w:w="940" w:type="dxa"/>
          </w:tcPr>
          <w:p w14:paraId="0A975E17" w14:textId="77777777" w:rsidR="00CE7FCC" w:rsidRDefault="00942D02">
            <w:pPr>
              <w:pStyle w:val="TableParagraph"/>
              <w:spacing w:before="0" w:line="219" w:lineRule="exact"/>
              <w:ind w:left="109"/>
              <w:rPr>
                <w:sz w:val="18"/>
              </w:rPr>
            </w:pPr>
            <w:r>
              <w:rPr>
                <w:spacing w:val="-2"/>
                <w:sz w:val="18"/>
              </w:rPr>
              <w:t>0,0082</w:t>
            </w:r>
          </w:p>
        </w:tc>
        <w:tc>
          <w:tcPr>
            <w:tcW w:w="938" w:type="dxa"/>
          </w:tcPr>
          <w:p w14:paraId="6C01416A" w14:textId="77777777" w:rsidR="00CE7FCC" w:rsidRDefault="00942D02">
            <w:pPr>
              <w:pStyle w:val="TableParagraph"/>
              <w:spacing w:before="0" w:line="219" w:lineRule="exact"/>
              <w:ind w:left="110"/>
              <w:rPr>
                <w:sz w:val="18"/>
              </w:rPr>
            </w:pPr>
            <w:r>
              <w:rPr>
                <w:sz w:val="18"/>
              </w:rPr>
              <w:t xml:space="preserve">∑0,002 </w:t>
            </w:r>
            <w:r>
              <w:rPr>
                <w:spacing w:val="-10"/>
                <w:sz w:val="18"/>
              </w:rPr>
              <w:t>à</w:t>
            </w:r>
          </w:p>
          <w:p w14:paraId="07376E08" w14:textId="77777777" w:rsidR="00CE7FCC" w:rsidRDefault="00942D02">
            <w:pPr>
              <w:pStyle w:val="TableParagraph"/>
              <w:spacing w:line="199" w:lineRule="exact"/>
              <w:ind w:left="110"/>
              <w:rPr>
                <w:sz w:val="18"/>
              </w:rPr>
            </w:pPr>
            <w:r>
              <w:rPr>
                <w:spacing w:val="-4"/>
                <w:sz w:val="18"/>
              </w:rPr>
              <w:t>0,05</w:t>
            </w:r>
          </w:p>
        </w:tc>
        <w:tc>
          <w:tcPr>
            <w:tcW w:w="918" w:type="dxa"/>
          </w:tcPr>
          <w:p w14:paraId="7484D962" w14:textId="77777777" w:rsidR="00CE7FCC" w:rsidRDefault="00942D02">
            <w:pPr>
              <w:pStyle w:val="TableParagraph"/>
              <w:spacing w:before="0" w:line="219" w:lineRule="exact"/>
              <w:ind w:left="113"/>
              <w:rPr>
                <w:sz w:val="18"/>
              </w:rPr>
            </w:pPr>
            <w:r>
              <w:rPr>
                <w:spacing w:val="-2"/>
                <w:sz w:val="18"/>
              </w:rPr>
              <w:t>0,024</w:t>
            </w:r>
          </w:p>
        </w:tc>
        <w:tc>
          <w:tcPr>
            <w:tcW w:w="829" w:type="dxa"/>
          </w:tcPr>
          <w:p w14:paraId="27947273" w14:textId="77777777" w:rsidR="00CE7FCC" w:rsidRDefault="00942D02">
            <w:pPr>
              <w:pStyle w:val="TableParagraph"/>
              <w:spacing w:before="0" w:line="219" w:lineRule="exact"/>
              <w:ind w:left="112"/>
              <w:rPr>
                <w:sz w:val="18"/>
              </w:rPr>
            </w:pPr>
            <w:r>
              <w:rPr>
                <w:spacing w:val="-2"/>
                <w:sz w:val="18"/>
              </w:rPr>
              <w:t>0,041</w:t>
            </w:r>
          </w:p>
        </w:tc>
        <w:tc>
          <w:tcPr>
            <w:tcW w:w="827" w:type="dxa"/>
          </w:tcPr>
          <w:p w14:paraId="04F76459" w14:textId="77777777" w:rsidR="00CE7FCC" w:rsidRDefault="00942D02">
            <w:pPr>
              <w:pStyle w:val="TableParagraph"/>
              <w:spacing w:before="0" w:line="219" w:lineRule="exact"/>
              <w:ind w:left="113"/>
              <w:rPr>
                <w:sz w:val="18"/>
              </w:rPr>
            </w:pPr>
            <w:r>
              <w:rPr>
                <w:spacing w:val="-2"/>
                <w:sz w:val="18"/>
              </w:rPr>
              <w:t>0,045</w:t>
            </w:r>
          </w:p>
        </w:tc>
        <w:tc>
          <w:tcPr>
            <w:tcW w:w="858" w:type="dxa"/>
          </w:tcPr>
          <w:p w14:paraId="21D15126" w14:textId="77777777" w:rsidR="00CE7FCC" w:rsidRDefault="00942D02">
            <w:pPr>
              <w:pStyle w:val="TableParagraph"/>
              <w:spacing w:before="0" w:line="219" w:lineRule="exact"/>
              <w:ind w:left="115"/>
              <w:rPr>
                <w:sz w:val="18"/>
              </w:rPr>
            </w:pPr>
            <w:r>
              <w:rPr>
                <w:spacing w:val="-5"/>
                <w:sz w:val="18"/>
              </w:rPr>
              <w:t>12</w:t>
            </w:r>
          </w:p>
        </w:tc>
      </w:tr>
      <w:tr w:rsidR="00CE7FCC" w14:paraId="7F20963D" w14:textId="77777777">
        <w:trPr>
          <w:trHeight w:val="438"/>
        </w:trPr>
        <w:tc>
          <w:tcPr>
            <w:tcW w:w="2258" w:type="dxa"/>
          </w:tcPr>
          <w:p w14:paraId="316E1FE1" w14:textId="77777777" w:rsidR="00CE7FCC" w:rsidRDefault="00942D02">
            <w:pPr>
              <w:pStyle w:val="TableParagraph"/>
              <w:ind w:left="107"/>
              <w:rPr>
                <w:sz w:val="18"/>
              </w:rPr>
            </w:pPr>
            <w:r>
              <w:rPr>
                <w:spacing w:val="-2"/>
                <w:sz w:val="18"/>
              </w:rPr>
              <w:t>Indéno(1,2,3-c,d)pyrène</w:t>
            </w:r>
          </w:p>
        </w:tc>
        <w:tc>
          <w:tcPr>
            <w:tcW w:w="773" w:type="dxa"/>
          </w:tcPr>
          <w:p w14:paraId="68C9D660" w14:textId="77777777" w:rsidR="00CE7FCC" w:rsidRDefault="00942D02">
            <w:pPr>
              <w:pStyle w:val="TableParagraph"/>
              <w:ind w:left="108"/>
              <w:rPr>
                <w:sz w:val="18"/>
              </w:rPr>
            </w:pPr>
            <w:r>
              <w:rPr>
                <w:spacing w:val="-4"/>
                <w:sz w:val="18"/>
              </w:rPr>
              <w:t>µg/l</w:t>
            </w:r>
          </w:p>
        </w:tc>
        <w:tc>
          <w:tcPr>
            <w:tcW w:w="940" w:type="dxa"/>
          </w:tcPr>
          <w:p w14:paraId="22320056" w14:textId="77777777" w:rsidR="00CE7FCC" w:rsidRDefault="00942D02">
            <w:pPr>
              <w:pStyle w:val="TableParagraph"/>
              <w:ind w:left="110"/>
              <w:rPr>
                <w:sz w:val="18"/>
              </w:rPr>
            </w:pPr>
            <w:r>
              <w:rPr>
                <w:spacing w:val="-4"/>
                <w:sz w:val="18"/>
              </w:rPr>
              <w:t>0,05</w:t>
            </w:r>
          </w:p>
        </w:tc>
        <w:tc>
          <w:tcPr>
            <w:tcW w:w="940" w:type="dxa"/>
          </w:tcPr>
          <w:p w14:paraId="7343A673" w14:textId="77777777" w:rsidR="00CE7FCC" w:rsidRDefault="00942D02">
            <w:pPr>
              <w:pStyle w:val="TableParagraph"/>
              <w:ind w:left="109"/>
              <w:rPr>
                <w:sz w:val="18"/>
              </w:rPr>
            </w:pPr>
            <w:r>
              <w:rPr>
                <w:spacing w:val="-10"/>
                <w:sz w:val="18"/>
              </w:rPr>
              <w:t>-</w:t>
            </w:r>
          </w:p>
        </w:tc>
        <w:tc>
          <w:tcPr>
            <w:tcW w:w="938" w:type="dxa"/>
          </w:tcPr>
          <w:p w14:paraId="0555875C" w14:textId="77777777" w:rsidR="00CE7FCC" w:rsidRDefault="00942D02">
            <w:pPr>
              <w:pStyle w:val="TableParagraph"/>
              <w:spacing w:line="219" w:lineRule="exact"/>
              <w:ind w:left="110"/>
              <w:rPr>
                <w:sz w:val="18"/>
              </w:rPr>
            </w:pPr>
            <w:r>
              <w:rPr>
                <w:sz w:val="18"/>
              </w:rPr>
              <w:t xml:space="preserve">∑0,002 </w:t>
            </w:r>
            <w:r>
              <w:rPr>
                <w:spacing w:val="-10"/>
                <w:sz w:val="18"/>
              </w:rPr>
              <w:t>à</w:t>
            </w:r>
          </w:p>
          <w:p w14:paraId="3D369862" w14:textId="77777777" w:rsidR="00CE7FCC" w:rsidRDefault="00942D02">
            <w:pPr>
              <w:pStyle w:val="TableParagraph"/>
              <w:spacing w:before="0" w:line="199" w:lineRule="exact"/>
              <w:ind w:left="110"/>
              <w:rPr>
                <w:sz w:val="18"/>
              </w:rPr>
            </w:pPr>
            <w:r>
              <w:rPr>
                <w:spacing w:val="-4"/>
                <w:sz w:val="18"/>
              </w:rPr>
              <w:t>0,05</w:t>
            </w:r>
          </w:p>
        </w:tc>
        <w:tc>
          <w:tcPr>
            <w:tcW w:w="918" w:type="dxa"/>
          </w:tcPr>
          <w:p w14:paraId="7280B7C6" w14:textId="77777777" w:rsidR="00CE7FCC" w:rsidRDefault="00942D02">
            <w:pPr>
              <w:pStyle w:val="TableParagraph"/>
              <w:ind w:left="113"/>
              <w:rPr>
                <w:sz w:val="18"/>
              </w:rPr>
            </w:pPr>
            <w:r>
              <w:rPr>
                <w:spacing w:val="-2"/>
                <w:sz w:val="18"/>
              </w:rPr>
              <w:t>0,024</w:t>
            </w:r>
          </w:p>
        </w:tc>
        <w:tc>
          <w:tcPr>
            <w:tcW w:w="829" w:type="dxa"/>
          </w:tcPr>
          <w:p w14:paraId="4F170E68" w14:textId="77777777" w:rsidR="00CE7FCC" w:rsidRDefault="00942D02">
            <w:pPr>
              <w:pStyle w:val="TableParagraph"/>
              <w:ind w:left="112"/>
              <w:rPr>
                <w:sz w:val="18"/>
              </w:rPr>
            </w:pPr>
            <w:r>
              <w:rPr>
                <w:spacing w:val="-2"/>
                <w:sz w:val="18"/>
              </w:rPr>
              <w:t>0,040</w:t>
            </w:r>
          </w:p>
        </w:tc>
        <w:tc>
          <w:tcPr>
            <w:tcW w:w="827" w:type="dxa"/>
          </w:tcPr>
          <w:p w14:paraId="42907FC7" w14:textId="77777777" w:rsidR="00CE7FCC" w:rsidRDefault="00942D02">
            <w:pPr>
              <w:pStyle w:val="TableParagraph"/>
              <w:ind w:left="113"/>
              <w:rPr>
                <w:sz w:val="18"/>
              </w:rPr>
            </w:pPr>
            <w:r>
              <w:rPr>
                <w:spacing w:val="-2"/>
                <w:sz w:val="18"/>
              </w:rPr>
              <w:t>0,047</w:t>
            </w:r>
          </w:p>
        </w:tc>
        <w:tc>
          <w:tcPr>
            <w:tcW w:w="858" w:type="dxa"/>
          </w:tcPr>
          <w:p w14:paraId="3C82C086" w14:textId="77777777" w:rsidR="00CE7FCC" w:rsidRDefault="00942D02">
            <w:pPr>
              <w:pStyle w:val="TableParagraph"/>
              <w:ind w:left="115"/>
              <w:rPr>
                <w:sz w:val="18"/>
              </w:rPr>
            </w:pPr>
            <w:r>
              <w:rPr>
                <w:spacing w:val="-5"/>
                <w:sz w:val="18"/>
              </w:rPr>
              <w:t>12</w:t>
            </w:r>
          </w:p>
        </w:tc>
      </w:tr>
      <w:tr w:rsidR="00CE7FCC" w14:paraId="4C6B23DD" w14:textId="77777777">
        <w:trPr>
          <w:trHeight w:val="441"/>
        </w:trPr>
        <w:tc>
          <w:tcPr>
            <w:tcW w:w="2258" w:type="dxa"/>
          </w:tcPr>
          <w:p w14:paraId="20309FE4" w14:textId="77777777" w:rsidR="00CE7FCC" w:rsidRDefault="00942D02">
            <w:pPr>
              <w:pStyle w:val="TableParagraph"/>
              <w:spacing w:before="0" w:line="220" w:lineRule="atLeast"/>
              <w:ind w:left="107" w:right="137"/>
              <w:rPr>
                <w:sz w:val="18"/>
              </w:rPr>
            </w:pPr>
            <w:r>
              <w:rPr>
                <w:sz w:val="18"/>
              </w:rPr>
              <w:t xml:space="preserve">Somme Benzo(g,h,i)perylène + </w:t>
            </w:r>
            <w:r>
              <w:rPr>
                <w:spacing w:val="-2"/>
                <w:sz w:val="18"/>
              </w:rPr>
              <w:t>Indeno(1,2,3-c,d)pyrène</w:t>
            </w:r>
          </w:p>
        </w:tc>
        <w:tc>
          <w:tcPr>
            <w:tcW w:w="773" w:type="dxa"/>
          </w:tcPr>
          <w:p w14:paraId="0472BFE1" w14:textId="77777777" w:rsidR="00CE7FCC" w:rsidRDefault="00942D02">
            <w:pPr>
              <w:pStyle w:val="TableParagraph"/>
              <w:ind w:left="108"/>
              <w:rPr>
                <w:sz w:val="18"/>
              </w:rPr>
            </w:pPr>
            <w:r>
              <w:rPr>
                <w:spacing w:val="-4"/>
                <w:sz w:val="18"/>
              </w:rPr>
              <w:t>µg/l</w:t>
            </w:r>
          </w:p>
        </w:tc>
        <w:tc>
          <w:tcPr>
            <w:tcW w:w="940" w:type="dxa"/>
          </w:tcPr>
          <w:p w14:paraId="4137CA3E" w14:textId="77777777" w:rsidR="00CE7FCC" w:rsidRDefault="00CE7FCC">
            <w:pPr>
              <w:pStyle w:val="TableParagraph"/>
              <w:spacing w:before="0"/>
              <w:rPr>
                <w:rFonts w:ascii="Times New Roman"/>
                <w:sz w:val="18"/>
              </w:rPr>
            </w:pPr>
          </w:p>
        </w:tc>
        <w:tc>
          <w:tcPr>
            <w:tcW w:w="940" w:type="dxa"/>
          </w:tcPr>
          <w:p w14:paraId="14568C82" w14:textId="77777777" w:rsidR="00CE7FCC" w:rsidRDefault="00942D02">
            <w:pPr>
              <w:pStyle w:val="TableParagraph"/>
              <w:ind w:left="109"/>
              <w:rPr>
                <w:sz w:val="18"/>
              </w:rPr>
            </w:pPr>
            <w:r>
              <w:rPr>
                <w:spacing w:val="-10"/>
                <w:sz w:val="18"/>
              </w:rPr>
              <w:t>-</w:t>
            </w:r>
          </w:p>
        </w:tc>
        <w:tc>
          <w:tcPr>
            <w:tcW w:w="938" w:type="dxa"/>
          </w:tcPr>
          <w:p w14:paraId="575924DA" w14:textId="77777777" w:rsidR="00CE7FCC" w:rsidRDefault="00942D02">
            <w:pPr>
              <w:pStyle w:val="TableParagraph"/>
              <w:spacing w:before="0" w:line="220" w:lineRule="atLeast"/>
              <w:ind w:left="110" w:right="398"/>
              <w:rPr>
                <w:sz w:val="18"/>
              </w:rPr>
            </w:pPr>
            <w:r>
              <w:rPr>
                <w:spacing w:val="-2"/>
                <w:sz w:val="18"/>
              </w:rPr>
              <w:t>0,002 à0,05</w:t>
            </w:r>
          </w:p>
        </w:tc>
        <w:tc>
          <w:tcPr>
            <w:tcW w:w="918" w:type="dxa"/>
          </w:tcPr>
          <w:p w14:paraId="11E79FEE" w14:textId="77777777" w:rsidR="00CE7FCC" w:rsidRDefault="00942D02">
            <w:pPr>
              <w:pStyle w:val="TableParagraph"/>
              <w:ind w:left="113"/>
              <w:rPr>
                <w:sz w:val="18"/>
              </w:rPr>
            </w:pPr>
            <w:r>
              <w:rPr>
                <w:spacing w:val="-2"/>
                <w:sz w:val="18"/>
              </w:rPr>
              <w:t>0,048</w:t>
            </w:r>
          </w:p>
        </w:tc>
        <w:tc>
          <w:tcPr>
            <w:tcW w:w="829" w:type="dxa"/>
          </w:tcPr>
          <w:p w14:paraId="7DEF340A" w14:textId="77777777" w:rsidR="00CE7FCC" w:rsidRDefault="00942D02">
            <w:pPr>
              <w:pStyle w:val="TableParagraph"/>
              <w:ind w:left="112"/>
              <w:rPr>
                <w:sz w:val="18"/>
              </w:rPr>
            </w:pPr>
            <w:r>
              <w:rPr>
                <w:spacing w:val="-2"/>
                <w:sz w:val="18"/>
              </w:rPr>
              <w:t>0,081</w:t>
            </w:r>
          </w:p>
        </w:tc>
        <w:tc>
          <w:tcPr>
            <w:tcW w:w="827" w:type="dxa"/>
          </w:tcPr>
          <w:p w14:paraId="5CAC67E1" w14:textId="77777777" w:rsidR="00CE7FCC" w:rsidRDefault="00942D02">
            <w:pPr>
              <w:pStyle w:val="TableParagraph"/>
              <w:ind w:left="113"/>
              <w:rPr>
                <w:sz w:val="18"/>
              </w:rPr>
            </w:pPr>
            <w:r>
              <w:rPr>
                <w:spacing w:val="-2"/>
                <w:sz w:val="18"/>
              </w:rPr>
              <w:t>0,092</w:t>
            </w:r>
          </w:p>
        </w:tc>
        <w:tc>
          <w:tcPr>
            <w:tcW w:w="858" w:type="dxa"/>
          </w:tcPr>
          <w:p w14:paraId="5D1A1381" w14:textId="77777777" w:rsidR="00CE7FCC" w:rsidRDefault="00942D02">
            <w:pPr>
              <w:pStyle w:val="TableParagraph"/>
              <w:ind w:left="115"/>
              <w:rPr>
                <w:sz w:val="18"/>
              </w:rPr>
            </w:pPr>
            <w:r>
              <w:rPr>
                <w:spacing w:val="-5"/>
                <w:sz w:val="18"/>
              </w:rPr>
              <w:t>12</w:t>
            </w:r>
          </w:p>
        </w:tc>
      </w:tr>
      <w:tr w:rsidR="00CE7FCC" w14:paraId="60929B31" w14:textId="77777777">
        <w:trPr>
          <w:trHeight w:val="217"/>
        </w:trPr>
        <w:tc>
          <w:tcPr>
            <w:tcW w:w="2258" w:type="dxa"/>
          </w:tcPr>
          <w:p w14:paraId="454BB39F" w14:textId="77777777" w:rsidR="00CE7FCC" w:rsidRDefault="00942D02">
            <w:pPr>
              <w:pStyle w:val="TableParagraph"/>
              <w:spacing w:before="0" w:line="198" w:lineRule="exact"/>
              <w:ind w:left="107"/>
              <w:rPr>
                <w:sz w:val="18"/>
              </w:rPr>
            </w:pPr>
            <w:r>
              <w:rPr>
                <w:spacing w:val="-2"/>
                <w:sz w:val="18"/>
              </w:rPr>
              <w:t>Fluoranthène</w:t>
            </w:r>
          </w:p>
        </w:tc>
        <w:tc>
          <w:tcPr>
            <w:tcW w:w="773" w:type="dxa"/>
          </w:tcPr>
          <w:p w14:paraId="0436A88B" w14:textId="77777777" w:rsidR="00CE7FCC" w:rsidRDefault="00942D02">
            <w:pPr>
              <w:pStyle w:val="TableParagraph"/>
              <w:spacing w:before="0" w:line="198" w:lineRule="exact"/>
              <w:ind w:left="108"/>
              <w:rPr>
                <w:sz w:val="18"/>
              </w:rPr>
            </w:pPr>
            <w:r>
              <w:rPr>
                <w:spacing w:val="-4"/>
                <w:sz w:val="18"/>
              </w:rPr>
              <w:t>µg/l</w:t>
            </w:r>
          </w:p>
        </w:tc>
        <w:tc>
          <w:tcPr>
            <w:tcW w:w="940" w:type="dxa"/>
          </w:tcPr>
          <w:p w14:paraId="3FEC7E70" w14:textId="77777777" w:rsidR="00CE7FCC" w:rsidRDefault="00942D02">
            <w:pPr>
              <w:pStyle w:val="TableParagraph"/>
              <w:spacing w:before="0" w:line="198" w:lineRule="exact"/>
              <w:ind w:left="110"/>
              <w:rPr>
                <w:sz w:val="18"/>
              </w:rPr>
            </w:pPr>
            <w:r>
              <w:rPr>
                <w:spacing w:val="-4"/>
                <w:sz w:val="18"/>
              </w:rPr>
              <w:t>0,05</w:t>
            </w:r>
          </w:p>
        </w:tc>
        <w:tc>
          <w:tcPr>
            <w:tcW w:w="940" w:type="dxa"/>
          </w:tcPr>
          <w:p w14:paraId="6EBB7363" w14:textId="77777777" w:rsidR="00CE7FCC" w:rsidRDefault="00942D02">
            <w:pPr>
              <w:pStyle w:val="TableParagraph"/>
              <w:spacing w:before="0" w:line="198" w:lineRule="exact"/>
              <w:ind w:left="109"/>
              <w:rPr>
                <w:sz w:val="18"/>
              </w:rPr>
            </w:pPr>
            <w:r>
              <w:rPr>
                <w:spacing w:val="-2"/>
                <w:sz w:val="18"/>
              </w:rPr>
              <w:t>0,0063</w:t>
            </w:r>
          </w:p>
        </w:tc>
        <w:tc>
          <w:tcPr>
            <w:tcW w:w="938" w:type="dxa"/>
          </w:tcPr>
          <w:p w14:paraId="2846A1F7" w14:textId="77777777" w:rsidR="00CE7FCC" w:rsidRDefault="00942D02">
            <w:pPr>
              <w:pStyle w:val="TableParagraph"/>
              <w:spacing w:before="0" w:line="198" w:lineRule="exact"/>
              <w:ind w:left="110"/>
              <w:rPr>
                <w:sz w:val="18"/>
              </w:rPr>
            </w:pPr>
            <w:r>
              <w:rPr>
                <w:spacing w:val="-4"/>
                <w:sz w:val="18"/>
              </w:rPr>
              <w:t>0,05</w:t>
            </w:r>
          </w:p>
        </w:tc>
        <w:tc>
          <w:tcPr>
            <w:tcW w:w="918" w:type="dxa"/>
          </w:tcPr>
          <w:p w14:paraId="38C04417" w14:textId="77777777" w:rsidR="00CE7FCC" w:rsidRDefault="00942D02">
            <w:pPr>
              <w:pStyle w:val="TableParagraph"/>
              <w:spacing w:before="0" w:line="198" w:lineRule="exact"/>
              <w:ind w:left="113"/>
              <w:rPr>
                <w:sz w:val="18"/>
              </w:rPr>
            </w:pPr>
            <w:r>
              <w:rPr>
                <w:spacing w:val="-2"/>
                <w:sz w:val="18"/>
              </w:rPr>
              <w:t>0,034</w:t>
            </w:r>
          </w:p>
        </w:tc>
        <w:tc>
          <w:tcPr>
            <w:tcW w:w="829" w:type="dxa"/>
          </w:tcPr>
          <w:p w14:paraId="43010B82" w14:textId="77777777" w:rsidR="00CE7FCC" w:rsidRDefault="00942D02">
            <w:pPr>
              <w:pStyle w:val="TableParagraph"/>
              <w:spacing w:before="0" w:line="198" w:lineRule="exact"/>
              <w:ind w:left="112"/>
              <w:rPr>
                <w:sz w:val="18"/>
              </w:rPr>
            </w:pPr>
            <w:r>
              <w:rPr>
                <w:spacing w:val="-2"/>
                <w:sz w:val="18"/>
              </w:rPr>
              <w:t>0,093</w:t>
            </w:r>
          </w:p>
        </w:tc>
        <w:tc>
          <w:tcPr>
            <w:tcW w:w="827" w:type="dxa"/>
          </w:tcPr>
          <w:p w14:paraId="1A235C4F" w14:textId="77777777" w:rsidR="00CE7FCC" w:rsidRDefault="00942D02">
            <w:pPr>
              <w:pStyle w:val="TableParagraph"/>
              <w:spacing w:before="0" w:line="198" w:lineRule="exact"/>
              <w:ind w:left="113"/>
              <w:rPr>
                <w:sz w:val="18"/>
              </w:rPr>
            </w:pPr>
            <w:r>
              <w:rPr>
                <w:spacing w:val="-2"/>
                <w:sz w:val="18"/>
              </w:rPr>
              <w:t>0,107</w:t>
            </w:r>
          </w:p>
        </w:tc>
        <w:tc>
          <w:tcPr>
            <w:tcW w:w="858" w:type="dxa"/>
          </w:tcPr>
          <w:p w14:paraId="5999139F" w14:textId="77777777" w:rsidR="00CE7FCC" w:rsidRDefault="00942D02">
            <w:pPr>
              <w:pStyle w:val="TableParagraph"/>
              <w:spacing w:before="0" w:line="198" w:lineRule="exact"/>
              <w:ind w:left="115"/>
              <w:rPr>
                <w:sz w:val="18"/>
              </w:rPr>
            </w:pPr>
            <w:r>
              <w:rPr>
                <w:spacing w:val="-5"/>
                <w:sz w:val="18"/>
              </w:rPr>
              <w:t>12</w:t>
            </w:r>
          </w:p>
        </w:tc>
      </w:tr>
      <w:tr w:rsidR="00CE7FCC" w14:paraId="203D1B5B" w14:textId="77777777">
        <w:trPr>
          <w:trHeight w:val="220"/>
        </w:trPr>
        <w:tc>
          <w:tcPr>
            <w:tcW w:w="2258" w:type="dxa"/>
          </w:tcPr>
          <w:p w14:paraId="73589E3C" w14:textId="77777777" w:rsidR="00CE7FCC" w:rsidRDefault="00942D02">
            <w:pPr>
              <w:pStyle w:val="TableParagraph"/>
              <w:spacing w:line="199" w:lineRule="exact"/>
              <w:ind w:left="107"/>
              <w:rPr>
                <w:sz w:val="18"/>
              </w:rPr>
            </w:pPr>
            <w:r>
              <w:rPr>
                <w:spacing w:val="-2"/>
                <w:sz w:val="18"/>
              </w:rPr>
              <w:t>Phénanthrène</w:t>
            </w:r>
          </w:p>
        </w:tc>
        <w:tc>
          <w:tcPr>
            <w:tcW w:w="773" w:type="dxa"/>
          </w:tcPr>
          <w:p w14:paraId="29BB522B" w14:textId="77777777" w:rsidR="00CE7FCC" w:rsidRDefault="00942D02">
            <w:pPr>
              <w:pStyle w:val="TableParagraph"/>
              <w:spacing w:line="199" w:lineRule="exact"/>
              <w:ind w:left="108"/>
              <w:rPr>
                <w:sz w:val="18"/>
              </w:rPr>
            </w:pPr>
            <w:r>
              <w:rPr>
                <w:spacing w:val="-4"/>
                <w:sz w:val="18"/>
              </w:rPr>
              <w:t>µg/l</w:t>
            </w:r>
          </w:p>
        </w:tc>
        <w:tc>
          <w:tcPr>
            <w:tcW w:w="940" w:type="dxa"/>
          </w:tcPr>
          <w:p w14:paraId="124C0488" w14:textId="77777777" w:rsidR="00CE7FCC" w:rsidRDefault="00942D02">
            <w:pPr>
              <w:pStyle w:val="TableParagraph"/>
              <w:spacing w:line="199" w:lineRule="exact"/>
              <w:ind w:left="110"/>
              <w:rPr>
                <w:sz w:val="18"/>
              </w:rPr>
            </w:pPr>
            <w:r>
              <w:rPr>
                <w:spacing w:val="-4"/>
                <w:sz w:val="18"/>
              </w:rPr>
              <w:t>0,05</w:t>
            </w:r>
          </w:p>
        </w:tc>
        <w:tc>
          <w:tcPr>
            <w:tcW w:w="940" w:type="dxa"/>
          </w:tcPr>
          <w:p w14:paraId="09567EC5" w14:textId="77777777" w:rsidR="00CE7FCC" w:rsidRDefault="00942D02">
            <w:pPr>
              <w:pStyle w:val="TableParagraph"/>
              <w:spacing w:line="199" w:lineRule="exact"/>
              <w:ind w:left="109"/>
              <w:rPr>
                <w:sz w:val="18"/>
              </w:rPr>
            </w:pPr>
            <w:r>
              <w:rPr>
                <w:spacing w:val="-5"/>
                <w:sz w:val="18"/>
              </w:rPr>
              <w:t>0,1</w:t>
            </w:r>
          </w:p>
        </w:tc>
        <w:tc>
          <w:tcPr>
            <w:tcW w:w="938" w:type="dxa"/>
          </w:tcPr>
          <w:p w14:paraId="564A093B" w14:textId="77777777" w:rsidR="00CE7FCC" w:rsidRDefault="00942D02">
            <w:pPr>
              <w:pStyle w:val="TableParagraph"/>
              <w:spacing w:line="199" w:lineRule="exact"/>
              <w:ind w:left="110"/>
              <w:rPr>
                <w:sz w:val="18"/>
              </w:rPr>
            </w:pPr>
            <w:r>
              <w:rPr>
                <w:spacing w:val="-5"/>
                <w:sz w:val="18"/>
              </w:rPr>
              <w:t>0,1</w:t>
            </w:r>
          </w:p>
        </w:tc>
        <w:tc>
          <w:tcPr>
            <w:tcW w:w="918" w:type="dxa"/>
          </w:tcPr>
          <w:p w14:paraId="71510914" w14:textId="77777777" w:rsidR="00CE7FCC" w:rsidRDefault="00942D02">
            <w:pPr>
              <w:pStyle w:val="TableParagraph"/>
              <w:spacing w:line="199" w:lineRule="exact"/>
              <w:ind w:left="113"/>
              <w:rPr>
                <w:sz w:val="18"/>
              </w:rPr>
            </w:pPr>
            <w:r>
              <w:rPr>
                <w:spacing w:val="-2"/>
                <w:sz w:val="18"/>
              </w:rPr>
              <w:t>0,015</w:t>
            </w:r>
          </w:p>
        </w:tc>
        <w:tc>
          <w:tcPr>
            <w:tcW w:w="829" w:type="dxa"/>
          </w:tcPr>
          <w:p w14:paraId="4CD62CA4" w14:textId="77777777" w:rsidR="00CE7FCC" w:rsidRDefault="00942D02">
            <w:pPr>
              <w:pStyle w:val="TableParagraph"/>
              <w:spacing w:line="199" w:lineRule="exact"/>
              <w:ind w:left="112"/>
              <w:rPr>
                <w:sz w:val="18"/>
              </w:rPr>
            </w:pPr>
            <w:r>
              <w:rPr>
                <w:spacing w:val="-2"/>
                <w:sz w:val="18"/>
              </w:rPr>
              <w:t>0,027</w:t>
            </w:r>
          </w:p>
        </w:tc>
        <w:tc>
          <w:tcPr>
            <w:tcW w:w="827" w:type="dxa"/>
          </w:tcPr>
          <w:p w14:paraId="4F7B6A77" w14:textId="77777777" w:rsidR="00CE7FCC" w:rsidRDefault="00942D02">
            <w:pPr>
              <w:pStyle w:val="TableParagraph"/>
              <w:spacing w:line="199" w:lineRule="exact"/>
              <w:ind w:left="113"/>
              <w:rPr>
                <w:sz w:val="18"/>
              </w:rPr>
            </w:pPr>
            <w:r>
              <w:rPr>
                <w:spacing w:val="-2"/>
                <w:sz w:val="18"/>
              </w:rPr>
              <w:t>0,054</w:t>
            </w:r>
          </w:p>
        </w:tc>
        <w:tc>
          <w:tcPr>
            <w:tcW w:w="858" w:type="dxa"/>
          </w:tcPr>
          <w:p w14:paraId="4CB03DBB" w14:textId="77777777" w:rsidR="00CE7FCC" w:rsidRDefault="00942D02">
            <w:pPr>
              <w:pStyle w:val="TableParagraph"/>
              <w:spacing w:line="199" w:lineRule="exact"/>
              <w:ind w:left="115"/>
              <w:rPr>
                <w:sz w:val="18"/>
              </w:rPr>
            </w:pPr>
            <w:r>
              <w:rPr>
                <w:spacing w:val="-5"/>
                <w:sz w:val="18"/>
              </w:rPr>
              <w:t>12</w:t>
            </w:r>
          </w:p>
        </w:tc>
      </w:tr>
      <w:tr w:rsidR="00CE7FCC" w14:paraId="281C9217" w14:textId="77777777">
        <w:trPr>
          <w:trHeight w:val="220"/>
        </w:trPr>
        <w:tc>
          <w:tcPr>
            <w:tcW w:w="2258" w:type="dxa"/>
          </w:tcPr>
          <w:p w14:paraId="634F4587" w14:textId="77777777" w:rsidR="00CE7FCC" w:rsidRDefault="00942D02">
            <w:pPr>
              <w:pStyle w:val="TableParagraph"/>
              <w:spacing w:line="199" w:lineRule="exact"/>
              <w:ind w:left="107"/>
              <w:rPr>
                <w:sz w:val="18"/>
              </w:rPr>
            </w:pPr>
            <w:r>
              <w:rPr>
                <w:spacing w:val="-2"/>
                <w:sz w:val="18"/>
              </w:rPr>
              <w:t>Acenafteen</w:t>
            </w:r>
          </w:p>
        </w:tc>
        <w:tc>
          <w:tcPr>
            <w:tcW w:w="773" w:type="dxa"/>
          </w:tcPr>
          <w:p w14:paraId="732B3337" w14:textId="77777777" w:rsidR="00CE7FCC" w:rsidRDefault="00942D02">
            <w:pPr>
              <w:pStyle w:val="TableParagraph"/>
              <w:spacing w:line="199" w:lineRule="exact"/>
              <w:ind w:left="108"/>
              <w:rPr>
                <w:sz w:val="18"/>
              </w:rPr>
            </w:pPr>
            <w:r>
              <w:rPr>
                <w:spacing w:val="-4"/>
                <w:sz w:val="18"/>
              </w:rPr>
              <w:t>µg/l</w:t>
            </w:r>
          </w:p>
        </w:tc>
        <w:tc>
          <w:tcPr>
            <w:tcW w:w="940" w:type="dxa"/>
          </w:tcPr>
          <w:p w14:paraId="5B58C9C1" w14:textId="77777777" w:rsidR="00CE7FCC" w:rsidRDefault="00942D02">
            <w:pPr>
              <w:pStyle w:val="TableParagraph"/>
              <w:spacing w:line="199" w:lineRule="exact"/>
              <w:ind w:left="110"/>
              <w:rPr>
                <w:sz w:val="18"/>
              </w:rPr>
            </w:pPr>
            <w:r>
              <w:rPr>
                <w:spacing w:val="-4"/>
                <w:sz w:val="18"/>
              </w:rPr>
              <w:t>0,05</w:t>
            </w:r>
          </w:p>
        </w:tc>
        <w:tc>
          <w:tcPr>
            <w:tcW w:w="940" w:type="dxa"/>
          </w:tcPr>
          <w:p w14:paraId="7840C5DB" w14:textId="77777777" w:rsidR="00CE7FCC" w:rsidRDefault="00942D02">
            <w:pPr>
              <w:pStyle w:val="TableParagraph"/>
              <w:spacing w:line="199" w:lineRule="exact"/>
              <w:ind w:left="109"/>
              <w:rPr>
                <w:sz w:val="18"/>
              </w:rPr>
            </w:pPr>
            <w:r>
              <w:rPr>
                <w:spacing w:val="-4"/>
                <w:sz w:val="18"/>
              </w:rPr>
              <w:t>0,06</w:t>
            </w:r>
          </w:p>
        </w:tc>
        <w:tc>
          <w:tcPr>
            <w:tcW w:w="938" w:type="dxa"/>
          </w:tcPr>
          <w:p w14:paraId="67F34D1B" w14:textId="77777777" w:rsidR="00CE7FCC" w:rsidRDefault="00942D02">
            <w:pPr>
              <w:pStyle w:val="TableParagraph"/>
              <w:spacing w:line="199" w:lineRule="exact"/>
              <w:ind w:left="110"/>
              <w:rPr>
                <w:sz w:val="18"/>
              </w:rPr>
            </w:pPr>
            <w:r>
              <w:rPr>
                <w:spacing w:val="-4"/>
                <w:sz w:val="18"/>
              </w:rPr>
              <w:t>0,06</w:t>
            </w:r>
          </w:p>
        </w:tc>
        <w:tc>
          <w:tcPr>
            <w:tcW w:w="918" w:type="dxa"/>
          </w:tcPr>
          <w:p w14:paraId="7BE1EA09" w14:textId="77777777" w:rsidR="00CE7FCC" w:rsidRDefault="00942D02">
            <w:pPr>
              <w:pStyle w:val="TableParagraph"/>
              <w:spacing w:line="199" w:lineRule="exact"/>
              <w:ind w:left="113"/>
              <w:rPr>
                <w:sz w:val="18"/>
              </w:rPr>
            </w:pPr>
            <w:r>
              <w:rPr>
                <w:spacing w:val="-10"/>
                <w:sz w:val="18"/>
              </w:rPr>
              <w:t>0</w:t>
            </w:r>
          </w:p>
        </w:tc>
        <w:tc>
          <w:tcPr>
            <w:tcW w:w="829" w:type="dxa"/>
          </w:tcPr>
          <w:p w14:paraId="24DC4452" w14:textId="77777777" w:rsidR="00CE7FCC" w:rsidRDefault="00942D02">
            <w:pPr>
              <w:pStyle w:val="TableParagraph"/>
              <w:spacing w:line="199" w:lineRule="exact"/>
              <w:ind w:left="112"/>
              <w:rPr>
                <w:sz w:val="18"/>
              </w:rPr>
            </w:pPr>
            <w:r>
              <w:rPr>
                <w:spacing w:val="-10"/>
                <w:sz w:val="18"/>
              </w:rPr>
              <w:t>0</w:t>
            </w:r>
          </w:p>
        </w:tc>
        <w:tc>
          <w:tcPr>
            <w:tcW w:w="827" w:type="dxa"/>
          </w:tcPr>
          <w:p w14:paraId="3135CABE" w14:textId="77777777" w:rsidR="00CE7FCC" w:rsidRDefault="00942D02">
            <w:pPr>
              <w:pStyle w:val="TableParagraph"/>
              <w:spacing w:line="199" w:lineRule="exact"/>
              <w:ind w:left="113"/>
              <w:rPr>
                <w:sz w:val="18"/>
              </w:rPr>
            </w:pPr>
            <w:r>
              <w:rPr>
                <w:spacing w:val="-10"/>
                <w:sz w:val="18"/>
              </w:rPr>
              <w:t>0</w:t>
            </w:r>
          </w:p>
        </w:tc>
        <w:tc>
          <w:tcPr>
            <w:tcW w:w="858" w:type="dxa"/>
          </w:tcPr>
          <w:p w14:paraId="77AFA367" w14:textId="77777777" w:rsidR="00CE7FCC" w:rsidRDefault="00942D02">
            <w:pPr>
              <w:pStyle w:val="TableParagraph"/>
              <w:spacing w:line="199" w:lineRule="exact"/>
              <w:ind w:left="115"/>
              <w:rPr>
                <w:sz w:val="18"/>
              </w:rPr>
            </w:pPr>
            <w:r>
              <w:rPr>
                <w:spacing w:val="-5"/>
                <w:sz w:val="18"/>
              </w:rPr>
              <w:t>12</w:t>
            </w:r>
          </w:p>
        </w:tc>
      </w:tr>
      <w:tr w:rsidR="00CE7FCC" w14:paraId="48DB17D8" w14:textId="77777777">
        <w:trPr>
          <w:trHeight w:val="217"/>
        </w:trPr>
        <w:tc>
          <w:tcPr>
            <w:tcW w:w="2258" w:type="dxa"/>
          </w:tcPr>
          <w:p w14:paraId="6B1D56F1" w14:textId="77777777" w:rsidR="00CE7FCC" w:rsidRDefault="00942D02">
            <w:pPr>
              <w:pStyle w:val="TableParagraph"/>
              <w:spacing w:before="0" w:line="198" w:lineRule="exact"/>
              <w:ind w:left="107"/>
              <w:rPr>
                <w:sz w:val="18"/>
              </w:rPr>
            </w:pPr>
            <w:r>
              <w:rPr>
                <w:spacing w:val="-2"/>
                <w:sz w:val="18"/>
              </w:rPr>
              <w:t>Acénaphtylène</w:t>
            </w:r>
          </w:p>
        </w:tc>
        <w:tc>
          <w:tcPr>
            <w:tcW w:w="773" w:type="dxa"/>
          </w:tcPr>
          <w:p w14:paraId="5F9D4C8B" w14:textId="77777777" w:rsidR="00CE7FCC" w:rsidRDefault="00942D02">
            <w:pPr>
              <w:pStyle w:val="TableParagraph"/>
              <w:spacing w:before="0" w:line="198" w:lineRule="exact"/>
              <w:ind w:left="108"/>
              <w:rPr>
                <w:sz w:val="18"/>
              </w:rPr>
            </w:pPr>
            <w:r>
              <w:rPr>
                <w:spacing w:val="-4"/>
                <w:sz w:val="18"/>
              </w:rPr>
              <w:t>µg/l</w:t>
            </w:r>
          </w:p>
        </w:tc>
        <w:tc>
          <w:tcPr>
            <w:tcW w:w="940" w:type="dxa"/>
          </w:tcPr>
          <w:p w14:paraId="308E470A" w14:textId="77777777" w:rsidR="00CE7FCC" w:rsidRDefault="00942D02">
            <w:pPr>
              <w:pStyle w:val="TableParagraph"/>
              <w:spacing w:before="0" w:line="198" w:lineRule="exact"/>
              <w:ind w:left="110"/>
              <w:rPr>
                <w:sz w:val="18"/>
              </w:rPr>
            </w:pPr>
            <w:r>
              <w:rPr>
                <w:spacing w:val="-5"/>
                <w:sz w:val="18"/>
              </w:rPr>
              <w:t>0,1</w:t>
            </w:r>
          </w:p>
        </w:tc>
        <w:tc>
          <w:tcPr>
            <w:tcW w:w="940" w:type="dxa"/>
          </w:tcPr>
          <w:p w14:paraId="5D481C9A" w14:textId="77777777" w:rsidR="00CE7FCC" w:rsidRDefault="00942D02">
            <w:pPr>
              <w:pStyle w:val="TableParagraph"/>
              <w:spacing w:before="0" w:line="198" w:lineRule="exact"/>
              <w:ind w:left="109"/>
              <w:rPr>
                <w:sz w:val="18"/>
              </w:rPr>
            </w:pPr>
            <w:r>
              <w:rPr>
                <w:spacing w:val="-10"/>
                <w:sz w:val="18"/>
              </w:rPr>
              <w:t>4</w:t>
            </w:r>
          </w:p>
        </w:tc>
        <w:tc>
          <w:tcPr>
            <w:tcW w:w="938" w:type="dxa"/>
          </w:tcPr>
          <w:p w14:paraId="327E3536" w14:textId="77777777" w:rsidR="00CE7FCC" w:rsidRDefault="00942D02">
            <w:pPr>
              <w:pStyle w:val="TableParagraph"/>
              <w:spacing w:before="0" w:line="198" w:lineRule="exact"/>
              <w:ind w:left="110"/>
              <w:rPr>
                <w:sz w:val="18"/>
              </w:rPr>
            </w:pPr>
            <w:r>
              <w:rPr>
                <w:spacing w:val="-10"/>
                <w:sz w:val="18"/>
              </w:rPr>
              <w:t>4</w:t>
            </w:r>
          </w:p>
        </w:tc>
        <w:tc>
          <w:tcPr>
            <w:tcW w:w="918" w:type="dxa"/>
          </w:tcPr>
          <w:p w14:paraId="2ECC165C" w14:textId="77777777" w:rsidR="00CE7FCC" w:rsidRDefault="00942D02">
            <w:pPr>
              <w:pStyle w:val="TableParagraph"/>
              <w:spacing w:before="0" w:line="198" w:lineRule="exact"/>
              <w:ind w:left="113"/>
              <w:rPr>
                <w:sz w:val="18"/>
              </w:rPr>
            </w:pPr>
            <w:r>
              <w:rPr>
                <w:spacing w:val="-10"/>
                <w:sz w:val="18"/>
              </w:rPr>
              <w:t>0</w:t>
            </w:r>
          </w:p>
        </w:tc>
        <w:tc>
          <w:tcPr>
            <w:tcW w:w="829" w:type="dxa"/>
          </w:tcPr>
          <w:p w14:paraId="668294AC" w14:textId="77777777" w:rsidR="00CE7FCC" w:rsidRDefault="00942D02">
            <w:pPr>
              <w:pStyle w:val="TableParagraph"/>
              <w:spacing w:before="0" w:line="198" w:lineRule="exact"/>
              <w:ind w:left="112"/>
              <w:rPr>
                <w:sz w:val="18"/>
              </w:rPr>
            </w:pPr>
            <w:r>
              <w:rPr>
                <w:spacing w:val="-10"/>
                <w:sz w:val="18"/>
              </w:rPr>
              <w:t>0</w:t>
            </w:r>
          </w:p>
        </w:tc>
        <w:tc>
          <w:tcPr>
            <w:tcW w:w="827" w:type="dxa"/>
          </w:tcPr>
          <w:p w14:paraId="3A8E6EBD" w14:textId="77777777" w:rsidR="00CE7FCC" w:rsidRDefault="00942D02">
            <w:pPr>
              <w:pStyle w:val="TableParagraph"/>
              <w:spacing w:before="0" w:line="198" w:lineRule="exact"/>
              <w:ind w:left="113"/>
              <w:rPr>
                <w:sz w:val="18"/>
              </w:rPr>
            </w:pPr>
            <w:r>
              <w:rPr>
                <w:spacing w:val="-10"/>
                <w:sz w:val="18"/>
              </w:rPr>
              <w:t>0</w:t>
            </w:r>
          </w:p>
        </w:tc>
        <w:tc>
          <w:tcPr>
            <w:tcW w:w="858" w:type="dxa"/>
          </w:tcPr>
          <w:p w14:paraId="053B23DA" w14:textId="77777777" w:rsidR="00CE7FCC" w:rsidRDefault="00942D02">
            <w:pPr>
              <w:pStyle w:val="TableParagraph"/>
              <w:spacing w:before="0" w:line="198" w:lineRule="exact"/>
              <w:ind w:left="115"/>
              <w:rPr>
                <w:sz w:val="18"/>
              </w:rPr>
            </w:pPr>
            <w:r>
              <w:rPr>
                <w:spacing w:val="-5"/>
                <w:sz w:val="18"/>
              </w:rPr>
              <w:t>12</w:t>
            </w:r>
          </w:p>
        </w:tc>
      </w:tr>
      <w:tr w:rsidR="00CE7FCC" w14:paraId="7702878F" w14:textId="77777777">
        <w:trPr>
          <w:trHeight w:val="220"/>
        </w:trPr>
        <w:tc>
          <w:tcPr>
            <w:tcW w:w="2258" w:type="dxa"/>
          </w:tcPr>
          <w:p w14:paraId="182E9569" w14:textId="77777777" w:rsidR="00CE7FCC" w:rsidRDefault="00942D02">
            <w:pPr>
              <w:pStyle w:val="TableParagraph"/>
              <w:spacing w:line="199" w:lineRule="exact"/>
              <w:ind w:left="107"/>
              <w:rPr>
                <w:sz w:val="18"/>
              </w:rPr>
            </w:pPr>
            <w:r>
              <w:rPr>
                <w:spacing w:val="-2"/>
                <w:sz w:val="18"/>
              </w:rPr>
              <w:t>Benzo(a)anthracène</w:t>
            </w:r>
          </w:p>
        </w:tc>
        <w:tc>
          <w:tcPr>
            <w:tcW w:w="773" w:type="dxa"/>
          </w:tcPr>
          <w:p w14:paraId="4E268BC0" w14:textId="77777777" w:rsidR="00CE7FCC" w:rsidRDefault="00942D02">
            <w:pPr>
              <w:pStyle w:val="TableParagraph"/>
              <w:spacing w:line="199" w:lineRule="exact"/>
              <w:ind w:left="108"/>
              <w:rPr>
                <w:sz w:val="18"/>
              </w:rPr>
            </w:pPr>
            <w:r>
              <w:rPr>
                <w:spacing w:val="-4"/>
                <w:sz w:val="18"/>
              </w:rPr>
              <w:t>µg/l</w:t>
            </w:r>
          </w:p>
        </w:tc>
        <w:tc>
          <w:tcPr>
            <w:tcW w:w="940" w:type="dxa"/>
          </w:tcPr>
          <w:p w14:paraId="37CC1DD7" w14:textId="77777777" w:rsidR="00CE7FCC" w:rsidRDefault="00942D02">
            <w:pPr>
              <w:pStyle w:val="TableParagraph"/>
              <w:spacing w:line="199" w:lineRule="exact"/>
              <w:ind w:left="110"/>
              <w:rPr>
                <w:sz w:val="18"/>
              </w:rPr>
            </w:pPr>
            <w:r>
              <w:rPr>
                <w:spacing w:val="-5"/>
                <w:sz w:val="18"/>
              </w:rPr>
              <w:t>0,1</w:t>
            </w:r>
          </w:p>
        </w:tc>
        <w:tc>
          <w:tcPr>
            <w:tcW w:w="940" w:type="dxa"/>
          </w:tcPr>
          <w:p w14:paraId="2CA199D2" w14:textId="77777777" w:rsidR="00CE7FCC" w:rsidRDefault="00942D02">
            <w:pPr>
              <w:pStyle w:val="TableParagraph"/>
              <w:spacing w:line="199" w:lineRule="exact"/>
              <w:ind w:left="109"/>
              <w:rPr>
                <w:sz w:val="18"/>
              </w:rPr>
            </w:pPr>
            <w:r>
              <w:rPr>
                <w:spacing w:val="-5"/>
                <w:sz w:val="18"/>
              </w:rPr>
              <w:t>0,3</w:t>
            </w:r>
          </w:p>
        </w:tc>
        <w:tc>
          <w:tcPr>
            <w:tcW w:w="938" w:type="dxa"/>
          </w:tcPr>
          <w:p w14:paraId="4E96E986" w14:textId="77777777" w:rsidR="00CE7FCC" w:rsidRDefault="00942D02">
            <w:pPr>
              <w:pStyle w:val="TableParagraph"/>
              <w:spacing w:line="199" w:lineRule="exact"/>
              <w:ind w:left="110"/>
              <w:rPr>
                <w:sz w:val="18"/>
              </w:rPr>
            </w:pPr>
            <w:r>
              <w:rPr>
                <w:spacing w:val="-5"/>
                <w:sz w:val="18"/>
              </w:rPr>
              <w:t>0,3</w:t>
            </w:r>
          </w:p>
        </w:tc>
        <w:tc>
          <w:tcPr>
            <w:tcW w:w="918" w:type="dxa"/>
          </w:tcPr>
          <w:p w14:paraId="0E89AA86" w14:textId="77777777" w:rsidR="00CE7FCC" w:rsidRDefault="00942D02">
            <w:pPr>
              <w:pStyle w:val="TableParagraph"/>
              <w:spacing w:line="199" w:lineRule="exact"/>
              <w:ind w:left="113"/>
              <w:rPr>
                <w:sz w:val="18"/>
              </w:rPr>
            </w:pPr>
            <w:r>
              <w:rPr>
                <w:spacing w:val="-2"/>
                <w:sz w:val="18"/>
              </w:rPr>
              <w:t>0,005</w:t>
            </w:r>
          </w:p>
        </w:tc>
        <w:tc>
          <w:tcPr>
            <w:tcW w:w="829" w:type="dxa"/>
          </w:tcPr>
          <w:p w14:paraId="525F9F49" w14:textId="77777777" w:rsidR="00CE7FCC" w:rsidRDefault="00942D02">
            <w:pPr>
              <w:pStyle w:val="TableParagraph"/>
              <w:spacing w:line="199" w:lineRule="exact"/>
              <w:ind w:left="112"/>
              <w:rPr>
                <w:sz w:val="18"/>
              </w:rPr>
            </w:pPr>
            <w:r>
              <w:rPr>
                <w:spacing w:val="-2"/>
                <w:sz w:val="18"/>
              </w:rPr>
              <w:t>0,021</w:t>
            </w:r>
          </w:p>
        </w:tc>
        <w:tc>
          <w:tcPr>
            <w:tcW w:w="827" w:type="dxa"/>
          </w:tcPr>
          <w:p w14:paraId="396E8DBC" w14:textId="77777777" w:rsidR="00CE7FCC" w:rsidRDefault="00942D02">
            <w:pPr>
              <w:pStyle w:val="TableParagraph"/>
              <w:spacing w:line="199" w:lineRule="exact"/>
              <w:ind w:left="113"/>
              <w:rPr>
                <w:sz w:val="18"/>
              </w:rPr>
            </w:pPr>
            <w:r>
              <w:rPr>
                <w:spacing w:val="-2"/>
                <w:sz w:val="18"/>
              </w:rPr>
              <w:t>0,032</w:t>
            </w:r>
          </w:p>
        </w:tc>
        <w:tc>
          <w:tcPr>
            <w:tcW w:w="858" w:type="dxa"/>
          </w:tcPr>
          <w:p w14:paraId="61403372" w14:textId="77777777" w:rsidR="00CE7FCC" w:rsidRDefault="00942D02">
            <w:pPr>
              <w:pStyle w:val="TableParagraph"/>
              <w:spacing w:line="199" w:lineRule="exact"/>
              <w:ind w:left="115"/>
              <w:rPr>
                <w:sz w:val="18"/>
              </w:rPr>
            </w:pPr>
            <w:r>
              <w:rPr>
                <w:spacing w:val="-5"/>
                <w:sz w:val="18"/>
              </w:rPr>
              <w:t>12</w:t>
            </w:r>
          </w:p>
        </w:tc>
      </w:tr>
      <w:tr w:rsidR="00CE7FCC" w14:paraId="28329496" w14:textId="77777777">
        <w:trPr>
          <w:trHeight w:val="220"/>
        </w:trPr>
        <w:tc>
          <w:tcPr>
            <w:tcW w:w="2258" w:type="dxa"/>
          </w:tcPr>
          <w:p w14:paraId="37176F69" w14:textId="77777777" w:rsidR="00CE7FCC" w:rsidRDefault="00942D02">
            <w:pPr>
              <w:pStyle w:val="TableParagraph"/>
              <w:spacing w:line="200" w:lineRule="exact"/>
              <w:ind w:left="107"/>
              <w:rPr>
                <w:sz w:val="18"/>
              </w:rPr>
            </w:pPr>
            <w:r>
              <w:rPr>
                <w:spacing w:val="-2"/>
                <w:sz w:val="18"/>
              </w:rPr>
              <w:t>Naphtalène</w:t>
            </w:r>
          </w:p>
        </w:tc>
        <w:tc>
          <w:tcPr>
            <w:tcW w:w="773" w:type="dxa"/>
          </w:tcPr>
          <w:p w14:paraId="1919EFBB" w14:textId="77777777" w:rsidR="00CE7FCC" w:rsidRDefault="00942D02">
            <w:pPr>
              <w:pStyle w:val="TableParagraph"/>
              <w:spacing w:line="200" w:lineRule="exact"/>
              <w:ind w:left="108"/>
              <w:rPr>
                <w:sz w:val="18"/>
              </w:rPr>
            </w:pPr>
            <w:r>
              <w:rPr>
                <w:spacing w:val="-4"/>
                <w:sz w:val="18"/>
              </w:rPr>
              <w:t>µg/l</w:t>
            </w:r>
          </w:p>
        </w:tc>
        <w:tc>
          <w:tcPr>
            <w:tcW w:w="940" w:type="dxa"/>
          </w:tcPr>
          <w:p w14:paraId="130E9195" w14:textId="77777777" w:rsidR="00CE7FCC" w:rsidRDefault="00942D02">
            <w:pPr>
              <w:pStyle w:val="TableParagraph"/>
              <w:spacing w:line="200" w:lineRule="exact"/>
              <w:ind w:left="110"/>
              <w:rPr>
                <w:sz w:val="18"/>
              </w:rPr>
            </w:pPr>
            <w:r>
              <w:rPr>
                <w:spacing w:val="-5"/>
                <w:sz w:val="18"/>
              </w:rPr>
              <w:t>0,1</w:t>
            </w:r>
          </w:p>
        </w:tc>
        <w:tc>
          <w:tcPr>
            <w:tcW w:w="940" w:type="dxa"/>
          </w:tcPr>
          <w:p w14:paraId="30F3C0E5" w14:textId="77777777" w:rsidR="00CE7FCC" w:rsidRDefault="00942D02">
            <w:pPr>
              <w:pStyle w:val="TableParagraph"/>
              <w:spacing w:line="200" w:lineRule="exact"/>
              <w:ind w:left="109"/>
              <w:rPr>
                <w:sz w:val="18"/>
              </w:rPr>
            </w:pPr>
            <w:r>
              <w:rPr>
                <w:spacing w:val="-10"/>
                <w:sz w:val="18"/>
              </w:rPr>
              <w:t>2</w:t>
            </w:r>
          </w:p>
        </w:tc>
        <w:tc>
          <w:tcPr>
            <w:tcW w:w="938" w:type="dxa"/>
          </w:tcPr>
          <w:p w14:paraId="123BDAC6" w14:textId="77777777" w:rsidR="00CE7FCC" w:rsidRDefault="00942D02">
            <w:pPr>
              <w:pStyle w:val="TableParagraph"/>
              <w:spacing w:line="200" w:lineRule="exact"/>
              <w:ind w:left="110"/>
              <w:rPr>
                <w:sz w:val="18"/>
              </w:rPr>
            </w:pPr>
            <w:r>
              <w:rPr>
                <w:spacing w:val="-10"/>
                <w:sz w:val="18"/>
              </w:rPr>
              <w:t>2</w:t>
            </w:r>
          </w:p>
        </w:tc>
        <w:tc>
          <w:tcPr>
            <w:tcW w:w="918" w:type="dxa"/>
          </w:tcPr>
          <w:p w14:paraId="1D449FA5" w14:textId="77777777" w:rsidR="00CE7FCC" w:rsidRDefault="00942D02">
            <w:pPr>
              <w:pStyle w:val="TableParagraph"/>
              <w:spacing w:line="200" w:lineRule="exact"/>
              <w:ind w:left="113"/>
              <w:rPr>
                <w:sz w:val="18"/>
              </w:rPr>
            </w:pPr>
            <w:r>
              <w:rPr>
                <w:spacing w:val="-2"/>
                <w:sz w:val="18"/>
              </w:rPr>
              <w:t>0,097</w:t>
            </w:r>
          </w:p>
        </w:tc>
        <w:tc>
          <w:tcPr>
            <w:tcW w:w="829" w:type="dxa"/>
          </w:tcPr>
          <w:p w14:paraId="6CAD3BE1" w14:textId="77777777" w:rsidR="00CE7FCC" w:rsidRDefault="00942D02">
            <w:pPr>
              <w:pStyle w:val="TableParagraph"/>
              <w:spacing w:line="200" w:lineRule="exact"/>
              <w:ind w:left="112"/>
              <w:rPr>
                <w:sz w:val="18"/>
              </w:rPr>
            </w:pPr>
            <w:r>
              <w:rPr>
                <w:spacing w:val="-2"/>
                <w:sz w:val="18"/>
              </w:rPr>
              <w:t>0,340</w:t>
            </w:r>
          </w:p>
        </w:tc>
        <w:tc>
          <w:tcPr>
            <w:tcW w:w="827" w:type="dxa"/>
          </w:tcPr>
          <w:p w14:paraId="4CDF16C1" w14:textId="77777777" w:rsidR="00CE7FCC" w:rsidRDefault="00942D02">
            <w:pPr>
              <w:pStyle w:val="TableParagraph"/>
              <w:spacing w:line="200" w:lineRule="exact"/>
              <w:ind w:left="113"/>
              <w:rPr>
                <w:sz w:val="18"/>
              </w:rPr>
            </w:pPr>
            <w:r>
              <w:rPr>
                <w:spacing w:val="-2"/>
                <w:sz w:val="18"/>
              </w:rPr>
              <w:t>0,513</w:t>
            </w:r>
          </w:p>
        </w:tc>
        <w:tc>
          <w:tcPr>
            <w:tcW w:w="858" w:type="dxa"/>
          </w:tcPr>
          <w:p w14:paraId="2578D93C" w14:textId="77777777" w:rsidR="00CE7FCC" w:rsidRDefault="00942D02">
            <w:pPr>
              <w:pStyle w:val="TableParagraph"/>
              <w:spacing w:line="200" w:lineRule="exact"/>
              <w:ind w:left="115"/>
              <w:rPr>
                <w:sz w:val="18"/>
              </w:rPr>
            </w:pPr>
            <w:r>
              <w:rPr>
                <w:spacing w:val="-5"/>
                <w:sz w:val="18"/>
              </w:rPr>
              <w:t>12</w:t>
            </w:r>
          </w:p>
        </w:tc>
      </w:tr>
      <w:tr w:rsidR="00CE7FCC" w14:paraId="42F8B558" w14:textId="77777777">
        <w:trPr>
          <w:trHeight w:val="438"/>
        </w:trPr>
        <w:tc>
          <w:tcPr>
            <w:tcW w:w="2258" w:type="dxa"/>
          </w:tcPr>
          <w:p w14:paraId="377B0467" w14:textId="77777777" w:rsidR="00CE7FCC" w:rsidRDefault="00942D02">
            <w:pPr>
              <w:pStyle w:val="TableParagraph"/>
              <w:ind w:left="107"/>
              <w:rPr>
                <w:sz w:val="18"/>
              </w:rPr>
            </w:pPr>
            <w:r>
              <w:rPr>
                <w:spacing w:val="-2"/>
                <w:sz w:val="18"/>
              </w:rPr>
              <w:t>Pyrène</w:t>
            </w:r>
          </w:p>
        </w:tc>
        <w:tc>
          <w:tcPr>
            <w:tcW w:w="773" w:type="dxa"/>
          </w:tcPr>
          <w:p w14:paraId="0564A8F5" w14:textId="77777777" w:rsidR="00CE7FCC" w:rsidRDefault="00942D02">
            <w:pPr>
              <w:pStyle w:val="TableParagraph"/>
              <w:ind w:left="108"/>
              <w:rPr>
                <w:sz w:val="18"/>
              </w:rPr>
            </w:pPr>
            <w:r>
              <w:rPr>
                <w:spacing w:val="-4"/>
                <w:sz w:val="18"/>
              </w:rPr>
              <w:t>µg/l</w:t>
            </w:r>
          </w:p>
        </w:tc>
        <w:tc>
          <w:tcPr>
            <w:tcW w:w="940" w:type="dxa"/>
          </w:tcPr>
          <w:p w14:paraId="01B261B3" w14:textId="77777777" w:rsidR="00CE7FCC" w:rsidRDefault="00942D02">
            <w:pPr>
              <w:pStyle w:val="TableParagraph"/>
              <w:ind w:left="110"/>
              <w:rPr>
                <w:sz w:val="18"/>
              </w:rPr>
            </w:pPr>
            <w:r>
              <w:rPr>
                <w:spacing w:val="-4"/>
                <w:sz w:val="18"/>
              </w:rPr>
              <w:t>0,05</w:t>
            </w:r>
          </w:p>
        </w:tc>
        <w:tc>
          <w:tcPr>
            <w:tcW w:w="940" w:type="dxa"/>
          </w:tcPr>
          <w:p w14:paraId="335AC753" w14:textId="77777777" w:rsidR="00CE7FCC" w:rsidRDefault="00942D02">
            <w:pPr>
              <w:pStyle w:val="TableParagraph"/>
              <w:ind w:left="109"/>
              <w:rPr>
                <w:sz w:val="18"/>
              </w:rPr>
            </w:pPr>
            <w:r>
              <w:rPr>
                <w:spacing w:val="-4"/>
                <w:sz w:val="18"/>
              </w:rPr>
              <w:t>0,04</w:t>
            </w:r>
          </w:p>
        </w:tc>
        <w:tc>
          <w:tcPr>
            <w:tcW w:w="938" w:type="dxa"/>
          </w:tcPr>
          <w:p w14:paraId="3C9D96F1" w14:textId="77777777" w:rsidR="00CE7FCC" w:rsidRDefault="00942D02">
            <w:pPr>
              <w:pStyle w:val="TableParagraph"/>
              <w:spacing w:line="219" w:lineRule="exact"/>
              <w:ind w:left="110"/>
              <w:rPr>
                <w:sz w:val="18"/>
              </w:rPr>
            </w:pPr>
            <w:r>
              <w:rPr>
                <w:spacing w:val="-4"/>
                <w:sz w:val="18"/>
              </w:rPr>
              <w:t>0,04</w:t>
            </w:r>
          </w:p>
          <w:p w14:paraId="04B47997" w14:textId="77777777" w:rsidR="00CE7FCC" w:rsidRDefault="00942D02">
            <w:pPr>
              <w:pStyle w:val="TableParagraph"/>
              <w:spacing w:before="0" w:line="199" w:lineRule="exact"/>
              <w:ind w:left="110"/>
              <w:rPr>
                <w:sz w:val="18"/>
              </w:rPr>
            </w:pPr>
            <w:r>
              <w:rPr>
                <w:spacing w:val="-2"/>
                <w:sz w:val="18"/>
              </w:rPr>
              <w:t>à0,05</w:t>
            </w:r>
          </w:p>
        </w:tc>
        <w:tc>
          <w:tcPr>
            <w:tcW w:w="918" w:type="dxa"/>
          </w:tcPr>
          <w:p w14:paraId="1AA947C3" w14:textId="77777777" w:rsidR="00CE7FCC" w:rsidRDefault="00942D02">
            <w:pPr>
              <w:pStyle w:val="TableParagraph"/>
              <w:ind w:left="113"/>
              <w:rPr>
                <w:sz w:val="18"/>
              </w:rPr>
            </w:pPr>
            <w:r>
              <w:rPr>
                <w:spacing w:val="-2"/>
                <w:sz w:val="18"/>
              </w:rPr>
              <w:t>0,023</w:t>
            </w:r>
          </w:p>
        </w:tc>
        <w:tc>
          <w:tcPr>
            <w:tcW w:w="829" w:type="dxa"/>
          </w:tcPr>
          <w:p w14:paraId="6B32B644" w14:textId="77777777" w:rsidR="00CE7FCC" w:rsidRDefault="00942D02">
            <w:pPr>
              <w:pStyle w:val="TableParagraph"/>
              <w:ind w:left="112"/>
              <w:rPr>
                <w:sz w:val="18"/>
              </w:rPr>
            </w:pPr>
            <w:r>
              <w:rPr>
                <w:spacing w:val="-2"/>
                <w:sz w:val="18"/>
              </w:rPr>
              <w:t>0,073</w:t>
            </w:r>
          </w:p>
        </w:tc>
        <w:tc>
          <w:tcPr>
            <w:tcW w:w="827" w:type="dxa"/>
          </w:tcPr>
          <w:p w14:paraId="138731E9" w14:textId="77777777" w:rsidR="00CE7FCC" w:rsidRDefault="00942D02">
            <w:pPr>
              <w:pStyle w:val="TableParagraph"/>
              <w:ind w:left="113"/>
              <w:rPr>
                <w:sz w:val="18"/>
              </w:rPr>
            </w:pPr>
            <w:r>
              <w:rPr>
                <w:spacing w:val="-2"/>
                <w:sz w:val="18"/>
              </w:rPr>
              <w:t>0,087</w:t>
            </w:r>
          </w:p>
        </w:tc>
        <w:tc>
          <w:tcPr>
            <w:tcW w:w="858" w:type="dxa"/>
          </w:tcPr>
          <w:p w14:paraId="44927E01" w14:textId="77777777" w:rsidR="00CE7FCC" w:rsidRDefault="00942D02">
            <w:pPr>
              <w:pStyle w:val="TableParagraph"/>
              <w:ind w:left="115"/>
              <w:rPr>
                <w:sz w:val="18"/>
              </w:rPr>
            </w:pPr>
            <w:r>
              <w:rPr>
                <w:spacing w:val="-5"/>
                <w:sz w:val="18"/>
              </w:rPr>
              <w:t>12</w:t>
            </w:r>
          </w:p>
        </w:tc>
      </w:tr>
      <w:tr w:rsidR="00CE7FCC" w14:paraId="5F8EB7C8" w14:textId="77777777">
        <w:trPr>
          <w:trHeight w:val="220"/>
        </w:trPr>
        <w:tc>
          <w:tcPr>
            <w:tcW w:w="2258" w:type="dxa"/>
          </w:tcPr>
          <w:p w14:paraId="5A51C7A9" w14:textId="77777777" w:rsidR="00CE7FCC" w:rsidRDefault="00942D02">
            <w:pPr>
              <w:pStyle w:val="TableParagraph"/>
              <w:spacing w:line="199" w:lineRule="exact"/>
              <w:ind w:left="107"/>
              <w:rPr>
                <w:sz w:val="18"/>
              </w:rPr>
            </w:pPr>
            <w:r>
              <w:rPr>
                <w:spacing w:val="-2"/>
                <w:sz w:val="18"/>
              </w:rPr>
              <w:t>Chryseen</w:t>
            </w:r>
          </w:p>
        </w:tc>
        <w:tc>
          <w:tcPr>
            <w:tcW w:w="773" w:type="dxa"/>
          </w:tcPr>
          <w:p w14:paraId="0E657E4E" w14:textId="77777777" w:rsidR="00CE7FCC" w:rsidRDefault="00942D02">
            <w:pPr>
              <w:pStyle w:val="TableParagraph"/>
              <w:spacing w:line="199" w:lineRule="exact"/>
              <w:ind w:left="108"/>
              <w:rPr>
                <w:sz w:val="18"/>
              </w:rPr>
            </w:pPr>
            <w:r>
              <w:rPr>
                <w:spacing w:val="-4"/>
                <w:sz w:val="18"/>
              </w:rPr>
              <w:t>µg/l</w:t>
            </w:r>
          </w:p>
        </w:tc>
        <w:tc>
          <w:tcPr>
            <w:tcW w:w="940" w:type="dxa"/>
          </w:tcPr>
          <w:p w14:paraId="66AB3CFE" w14:textId="77777777" w:rsidR="00CE7FCC" w:rsidRDefault="00942D02">
            <w:pPr>
              <w:pStyle w:val="TableParagraph"/>
              <w:spacing w:line="199" w:lineRule="exact"/>
              <w:ind w:left="110"/>
              <w:rPr>
                <w:sz w:val="18"/>
              </w:rPr>
            </w:pPr>
            <w:r>
              <w:rPr>
                <w:spacing w:val="-5"/>
                <w:sz w:val="18"/>
              </w:rPr>
              <w:t>0,1</w:t>
            </w:r>
          </w:p>
        </w:tc>
        <w:tc>
          <w:tcPr>
            <w:tcW w:w="940" w:type="dxa"/>
          </w:tcPr>
          <w:p w14:paraId="524FC120" w14:textId="77777777" w:rsidR="00CE7FCC" w:rsidRDefault="00942D02">
            <w:pPr>
              <w:pStyle w:val="TableParagraph"/>
              <w:spacing w:line="199" w:lineRule="exact"/>
              <w:ind w:left="109"/>
              <w:rPr>
                <w:sz w:val="18"/>
              </w:rPr>
            </w:pPr>
            <w:r>
              <w:rPr>
                <w:spacing w:val="-10"/>
                <w:sz w:val="18"/>
              </w:rPr>
              <w:t>1</w:t>
            </w:r>
          </w:p>
        </w:tc>
        <w:tc>
          <w:tcPr>
            <w:tcW w:w="938" w:type="dxa"/>
          </w:tcPr>
          <w:p w14:paraId="58B0D532" w14:textId="77777777" w:rsidR="00CE7FCC" w:rsidRDefault="00942D02">
            <w:pPr>
              <w:pStyle w:val="TableParagraph"/>
              <w:spacing w:line="199" w:lineRule="exact"/>
              <w:ind w:left="110"/>
              <w:rPr>
                <w:sz w:val="18"/>
              </w:rPr>
            </w:pPr>
            <w:r>
              <w:rPr>
                <w:spacing w:val="-10"/>
                <w:sz w:val="18"/>
              </w:rPr>
              <w:t>1</w:t>
            </w:r>
          </w:p>
        </w:tc>
        <w:tc>
          <w:tcPr>
            <w:tcW w:w="918" w:type="dxa"/>
          </w:tcPr>
          <w:p w14:paraId="12EFC093" w14:textId="77777777" w:rsidR="00CE7FCC" w:rsidRDefault="00942D02">
            <w:pPr>
              <w:pStyle w:val="TableParagraph"/>
              <w:spacing w:line="199" w:lineRule="exact"/>
              <w:ind w:left="113"/>
              <w:rPr>
                <w:sz w:val="18"/>
              </w:rPr>
            </w:pPr>
            <w:r>
              <w:rPr>
                <w:spacing w:val="-2"/>
                <w:sz w:val="18"/>
              </w:rPr>
              <w:t>0,022</w:t>
            </w:r>
          </w:p>
        </w:tc>
        <w:tc>
          <w:tcPr>
            <w:tcW w:w="829" w:type="dxa"/>
          </w:tcPr>
          <w:p w14:paraId="12BB7FFA" w14:textId="77777777" w:rsidR="00CE7FCC" w:rsidRDefault="00942D02">
            <w:pPr>
              <w:pStyle w:val="TableParagraph"/>
              <w:spacing w:line="199" w:lineRule="exact"/>
              <w:ind w:left="112"/>
              <w:rPr>
                <w:sz w:val="18"/>
              </w:rPr>
            </w:pPr>
            <w:r>
              <w:rPr>
                <w:spacing w:val="-2"/>
                <w:sz w:val="18"/>
              </w:rPr>
              <w:t>0,056</w:t>
            </w:r>
          </w:p>
        </w:tc>
        <w:tc>
          <w:tcPr>
            <w:tcW w:w="827" w:type="dxa"/>
          </w:tcPr>
          <w:p w14:paraId="3E29529E" w14:textId="77777777" w:rsidR="00CE7FCC" w:rsidRDefault="00942D02">
            <w:pPr>
              <w:pStyle w:val="TableParagraph"/>
              <w:spacing w:line="199" w:lineRule="exact"/>
              <w:ind w:left="113"/>
              <w:rPr>
                <w:sz w:val="18"/>
              </w:rPr>
            </w:pPr>
            <w:r>
              <w:rPr>
                <w:spacing w:val="-2"/>
                <w:sz w:val="18"/>
              </w:rPr>
              <w:t>0,065</w:t>
            </w:r>
          </w:p>
        </w:tc>
        <w:tc>
          <w:tcPr>
            <w:tcW w:w="858" w:type="dxa"/>
          </w:tcPr>
          <w:p w14:paraId="52534519" w14:textId="77777777" w:rsidR="00CE7FCC" w:rsidRDefault="00942D02">
            <w:pPr>
              <w:pStyle w:val="TableParagraph"/>
              <w:spacing w:line="199" w:lineRule="exact"/>
              <w:ind w:left="115"/>
              <w:rPr>
                <w:sz w:val="18"/>
              </w:rPr>
            </w:pPr>
            <w:r>
              <w:rPr>
                <w:spacing w:val="-5"/>
                <w:sz w:val="18"/>
              </w:rPr>
              <w:t>12</w:t>
            </w:r>
          </w:p>
        </w:tc>
      </w:tr>
      <w:tr w:rsidR="00CE7FCC" w14:paraId="75142A66" w14:textId="77777777">
        <w:trPr>
          <w:trHeight w:val="220"/>
        </w:trPr>
        <w:tc>
          <w:tcPr>
            <w:tcW w:w="2258" w:type="dxa"/>
          </w:tcPr>
          <w:p w14:paraId="012D5C7C" w14:textId="77777777" w:rsidR="00CE7FCC" w:rsidRDefault="00942D02">
            <w:pPr>
              <w:pStyle w:val="TableParagraph"/>
              <w:spacing w:line="199" w:lineRule="exact"/>
              <w:ind w:left="107"/>
              <w:rPr>
                <w:sz w:val="18"/>
              </w:rPr>
            </w:pPr>
            <w:r>
              <w:rPr>
                <w:spacing w:val="-2"/>
                <w:sz w:val="18"/>
              </w:rPr>
              <w:t>Fluorène</w:t>
            </w:r>
          </w:p>
        </w:tc>
        <w:tc>
          <w:tcPr>
            <w:tcW w:w="773" w:type="dxa"/>
          </w:tcPr>
          <w:p w14:paraId="4441B8F2" w14:textId="77777777" w:rsidR="00CE7FCC" w:rsidRDefault="00942D02">
            <w:pPr>
              <w:pStyle w:val="TableParagraph"/>
              <w:spacing w:line="199" w:lineRule="exact"/>
              <w:ind w:left="108"/>
              <w:rPr>
                <w:sz w:val="18"/>
              </w:rPr>
            </w:pPr>
            <w:r>
              <w:rPr>
                <w:spacing w:val="-4"/>
                <w:sz w:val="18"/>
              </w:rPr>
              <w:t>µg/l</w:t>
            </w:r>
          </w:p>
        </w:tc>
        <w:tc>
          <w:tcPr>
            <w:tcW w:w="940" w:type="dxa"/>
          </w:tcPr>
          <w:p w14:paraId="2860E2B9" w14:textId="77777777" w:rsidR="00CE7FCC" w:rsidRDefault="00942D02">
            <w:pPr>
              <w:pStyle w:val="TableParagraph"/>
              <w:spacing w:line="199" w:lineRule="exact"/>
              <w:ind w:left="110"/>
              <w:rPr>
                <w:sz w:val="18"/>
              </w:rPr>
            </w:pPr>
            <w:r>
              <w:rPr>
                <w:spacing w:val="-5"/>
                <w:sz w:val="18"/>
              </w:rPr>
              <w:t>0,1</w:t>
            </w:r>
          </w:p>
        </w:tc>
        <w:tc>
          <w:tcPr>
            <w:tcW w:w="940" w:type="dxa"/>
          </w:tcPr>
          <w:p w14:paraId="27E6AB1A" w14:textId="77777777" w:rsidR="00CE7FCC" w:rsidRDefault="00942D02">
            <w:pPr>
              <w:pStyle w:val="TableParagraph"/>
              <w:spacing w:line="199" w:lineRule="exact"/>
              <w:ind w:left="109"/>
              <w:rPr>
                <w:sz w:val="18"/>
              </w:rPr>
            </w:pPr>
            <w:r>
              <w:rPr>
                <w:spacing w:val="-10"/>
                <w:sz w:val="18"/>
              </w:rPr>
              <w:t>2</w:t>
            </w:r>
          </w:p>
        </w:tc>
        <w:tc>
          <w:tcPr>
            <w:tcW w:w="938" w:type="dxa"/>
          </w:tcPr>
          <w:p w14:paraId="573EBA65" w14:textId="77777777" w:rsidR="00CE7FCC" w:rsidRDefault="00942D02">
            <w:pPr>
              <w:pStyle w:val="TableParagraph"/>
              <w:spacing w:line="199" w:lineRule="exact"/>
              <w:ind w:left="110"/>
              <w:rPr>
                <w:sz w:val="18"/>
              </w:rPr>
            </w:pPr>
            <w:r>
              <w:rPr>
                <w:spacing w:val="-10"/>
                <w:sz w:val="18"/>
              </w:rPr>
              <w:t>2</w:t>
            </w:r>
          </w:p>
        </w:tc>
        <w:tc>
          <w:tcPr>
            <w:tcW w:w="918" w:type="dxa"/>
          </w:tcPr>
          <w:p w14:paraId="1C818624" w14:textId="77777777" w:rsidR="00CE7FCC" w:rsidRDefault="00942D02">
            <w:pPr>
              <w:pStyle w:val="TableParagraph"/>
              <w:spacing w:line="199" w:lineRule="exact"/>
              <w:ind w:left="113"/>
              <w:rPr>
                <w:sz w:val="18"/>
              </w:rPr>
            </w:pPr>
            <w:r>
              <w:rPr>
                <w:spacing w:val="-10"/>
                <w:sz w:val="18"/>
              </w:rPr>
              <w:t>0</w:t>
            </w:r>
          </w:p>
        </w:tc>
        <w:tc>
          <w:tcPr>
            <w:tcW w:w="829" w:type="dxa"/>
          </w:tcPr>
          <w:p w14:paraId="3003D790" w14:textId="77777777" w:rsidR="00CE7FCC" w:rsidRDefault="00942D02">
            <w:pPr>
              <w:pStyle w:val="TableParagraph"/>
              <w:spacing w:line="199" w:lineRule="exact"/>
              <w:ind w:left="112"/>
              <w:rPr>
                <w:sz w:val="18"/>
              </w:rPr>
            </w:pPr>
            <w:r>
              <w:rPr>
                <w:spacing w:val="-10"/>
                <w:sz w:val="18"/>
              </w:rPr>
              <w:t>0</w:t>
            </w:r>
          </w:p>
        </w:tc>
        <w:tc>
          <w:tcPr>
            <w:tcW w:w="827" w:type="dxa"/>
          </w:tcPr>
          <w:p w14:paraId="1E7189E7" w14:textId="77777777" w:rsidR="00CE7FCC" w:rsidRDefault="00942D02">
            <w:pPr>
              <w:pStyle w:val="TableParagraph"/>
              <w:spacing w:line="199" w:lineRule="exact"/>
              <w:ind w:left="113"/>
              <w:rPr>
                <w:sz w:val="18"/>
              </w:rPr>
            </w:pPr>
            <w:r>
              <w:rPr>
                <w:spacing w:val="-10"/>
                <w:sz w:val="18"/>
              </w:rPr>
              <w:t>0</w:t>
            </w:r>
          </w:p>
        </w:tc>
        <w:tc>
          <w:tcPr>
            <w:tcW w:w="858" w:type="dxa"/>
          </w:tcPr>
          <w:p w14:paraId="04C42D8D" w14:textId="77777777" w:rsidR="00CE7FCC" w:rsidRDefault="00942D02">
            <w:pPr>
              <w:pStyle w:val="TableParagraph"/>
              <w:spacing w:line="199" w:lineRule="exact"/>
              <w:ind w:left="115"/>
              <w:rPr>
                <w:sz w:val="18"/>
              </w:rPr>
            </w:pPr>
            <w:r>
              <w:rPr>
                <w:spacing w:val="-5"/>
                <w:sz w:val="18"/>
              </w:rPr>
              <w:t>12</w:t>
            </w:r>
          </w:p>
        </w:tc>
      </w:tr>
      <w:tr w:rsidR="00CE7FCC" w14:paraId="14797195" w14:textId="77777777">
        <w:trPr>
          <w:trHeight w:val="218"/>
        </w:trPr>
        <w:tc>
          <w:tcPr>
            <w:tcW w:w="2258" w:type="dxa"/>
          </w:tcPr>
          <w:p w14:paraId="21AB8364" w14:textId="77777777" w:rsidR="00CE7FCC" w:rsidRDefault="00942D02">
            <w:pPr>
              <w:pStyle w:val="TableParagraph"/>
              <w:spacing w:before="0" w:line="198" w:lineRule="exact"/>
              <w:ind w:left="107"/>
              <w:rPr>
                <w:sz w:val="18"/>
              </w:rPr>
            </w:pPr>
            <w:r>
              <w:rPr>
                <w:spacing w:val="-2"/>
                <w:sz w:val="18"/>
              </w:rPr>
              <w:t>Dibenzo(a,h)anthracène</w:t>
            </w:r>
          </w:p>
        </w:tc>
        <w:tc>
          <w:tcPr>
            <w:tcW w:w="773" w:type="dxa"/>
          </w:tcPr>
          <w:p w14:paraId="4BDC6261" w14:textId="77777777" w:rsidR="00CE7FCC" w:rsidRDefault="00942D02">
            <w:pPr>
              <w:pStyle w:val="TableParagraph"/>
              <w:spacing w:before="0" w:line="198" w:lineRule="exact"/>
              <w:ind w:left="108"/>
              <w:rPr>
                <w:sz w:val="18"/>
              </w:rPr>
            </w:pPr>
            <w:r>
              <w:rPr>
                <w:spacing w:val="-4"/>
                <w:sz w:val="18"/>
              </w:rPr>
              <w:t>µg/l</w:t>
            </w:r>
          </w:p>
        </w:tc>
        <w:tc>
          <w:tcPr>
            <w:tcW w:w="940" w:type="dxa"/>
          </w:tcPr>
          <w:p w14:paraId="60B6EEEA" w14:textId="77777777" w:rsidR="00CE7FCC" w:rsidRDefault="00942D02">
            <w:pPr>
              <w:pStyle w:val="TableParagraph"/>
              <w:spacing w:before="0" w:line="198" w:lineRule="exact"/>
              <w:ind w:left="110"/>
              <w:rPr>
                <w:sz w:val="18"/>
              </w:rPr>
            </w:pPr>
            <w:r>
              <w:rPr>
                <w:spacing w:val="-5"/>
                <w:sz w:val="18"/>
              </w:rPr>
              <w:t>0,1</w:t>
            </w:r>
          </w:p>
        </w:tc>
        <w:tc>
          <w:tcPr>
            <w:tcW w:w="940" w:type="dxa"/>
          </w:tcPr>
          <w:p w14:paraId="64F87261" w14:textId="77777777" w:rsidR="00CE7FCC" w:rsidRDefault="00942D02">
            <w:pPr>
              <w:pStyle w:val="TableParagraph"/>
              <w:spacing w:before="0" w:line="198" w:lineRule="exact"/>
              <w:ind w:left="109"/>
              <w:rPr>
                <w:sz w:val="18"/>
              </w:rPr>
            </w:pPr>
            <w:r>
              <w:rPr>
                <w:spacing w:val="-5"/>
                <w:sz w:val="18"/>
              </w:rPr>
              <w:t>0,5</w:t>
            </w:r>
          </w:p>
        </w:tc>
        <w:tc>
          <w:tcPr>
            <w:tcW w:w="938" w:type="dxa"/>
          </w:tcPr>
          <w:p w14:paraId="2A48D83E" w14:textId="77777777" w:rsidR="00CE7FCC" w:rsidRDefault="00942D02">
            <w:pPr>
              <w:pStyle w:val="TableParagraph"/>
              <w:spacing w:before="0" w:line="198" w:lineRule="exact"/>
              <w:ind w:left="110"/>
              <w:rPr>
                <w:sz w:val="18"/>
              </w:rPr>
            </w:pPr>
            <w:r>
              <w:rPr>
                <w:spacing w:val="-5"/>
                <w:sz w:val="18"/>
              </w:rPr>
              <w:t>0,5</w:t>
            </w:r>
          </w:p>
        </w:tc>
        <w:tc>
          <w:tcPr>
            <w:tcW w:w="918" w:type="dxa"/>
          </w:tcPr>
          <w:p w14:paraId="479C96AB" w14:textId="77777777" w:rsidR="00CE7FCC" w:rsidRDefault="00942D02">
            <w:pPr>
              <w:pStyle w:val="TableParagraph"/>
              <w:spacing w:before="0" w:line="198" w:lineRule="exact"/>
              <w:ind w:left="113"/>
              <w:rPr>
                <w:sz w:val="18"/>
              </w:rPr>
            </w:pPr>
            <w:r>
              <w:rPr>
                <w:spacing w:val="-2"/>
                <w:sz w:val="18"/>
              </w:rPr>
              <w:t>0,002</w:t>
            </w:r>
          </w:p>
        </w:tc>
        <w:tc>
          <w:tcPr>
            <w:tcW w:w="829" w:type="dxa"/>
          </w:tcPr>
          <w:p w14:paraId="5D4CF749" w14:textId="77777777" w:rsidR="00CE7FCC" w:rsidRDefault="00942D02">
            <w:pPr>
              <w:pStyle w:val="TableParagraph"/>
              <w:spacing w:before="0" w:line="198" w:lineRule="exact"/>
              <w:ind w:left="112"/>
              <w:rPr>
                <w:sz w:val="18"/>
              </w:rPr>
            </w:pPr>
            <w:r>
              <w:rPr>
                <w:spacing w:val="-2"/>
                <w:sz w:val="18"/>
              </w:rPr>
              <w:t>0,002</w:t>
            </w:r>
          </w:p>
        </w:tc>
        <w:tc>
          <w:tcPr>
            <w:tcW w:w="827" w:type="dxa"/>
          </w:tcPr>
          <w:p w14:paraId="6CB78B33" w14:textId="77777777" w:rsidR="00CE7FCC" w:rsidRDefault="00942D02">
            <w:pPr>
              <w:pStyle w:val="TableParagraph"/>
              <w:spacing w:before="0" w:line="198" w:lineRule="exact"/>
              <w:ind w:left="113"/>
              <w:rPr>
                <w:sz w:val="18"/>
              </w:rPr>
            </w:pPr>
            <w:r>
              <w:rPr>
                <w:spacing w:val="-2"/>
                <w:sz w:val="18"/>
              </w:rPr>
              <w:t>0,025</w:t>
            </w:r>
          </w:p>
        </w:tc>
        <w:tc>
          <w:tcPr>
            <w:tcW w:w="858" w:type="dxa"/>
          </w:tcPr>
          <w:p w14:paraId="58642201" w14:textId="77777777" w:rsidR="00CE7FCC" w:rsidRDefault="00942D02">
            <w:pPr>
              <w:pStyle w:val="TableParagraph"/>
              <w:spacing w:before="0" w:line="198" w:lineRule="exact"/>
              <w:ind w:left="115"/>
              <w:rPr>
                <w:sz w:val="18"/>
              </w:rPr>
            </w:pPr>
            <w:r>
              <w:rPr>
                <w:spacing w:val="-5"/>
                <w:sz w:val="18"/>
              </w:rPr>
              <w:t>12</w:t>
            </w:r>
          </w:p>
        </w:tc>
      </w:tr>
      <w:tr w:rsidR="00CE7FCC" w14:paraId="01BECED3" w14:textId="77777777">
        <w:trPr>
          <w:trHeight w:val="220"/>
        </w:trPr>
        <w:tc>
          <w:tcPr>
            <w:tcW w:w="2258" w:type="dxa"/>
          </w:tcPr>
          <w:p w14:paraId="12072637" w14:textId="77777777" w:rsidR="00CE7FCC" w:rsidRDefault="00942D02">
            <w:pPr>
              <w:pStyle w:val="TableParagraph"/>
              <w:spacing w:line="199" w:lineRule="exact"/>
              <w:ind w:left="107"/>
              <w:rPr>
                <w:sz w:val="18"/>
              </w:rPr>
            </w:pPr>
            <w:r>
              <w:rPr>
                <w:spacing w:val="-2"/>
                <w:sz w:val="18"/>
              </w:rPr>
              <w:lastRenderedPageBreak/>
              <w:t>Potassium</w:t>
            </w:r>
          </w:p>
        </w:tc>
        <w:tc>
          <w:tcPr>
            <w:tcW w:w="773" w:type="dxa"/>
          </w:tcPr>
          <w:p w14:paraId="3751D197" w14:textId="77777777" w:rsidR="00CE7FCC" w:rsidRDefault="00942D02">
            <w:pPr>
              <w:pStyle w:val="TableParagraph"/>
              <w:spacing w:line="199" w:lineRule="exact"/>
              <w:ind w:left="108"/>
              <w:rPr>
                <w:sz w:val="18"/>
              </w:rPr>
            </w:pPr>
            <w:r>
              <w:rPr>
                <w:spacing w:val="-4"/>
                <w:sz w:val="18"/>
              </w:rPr>
              <w:t>Mg/l</w:t>
            </w:r>
          </w:p>
        </w:tc>
        <w:tc>
          <w:tcPr>
            <w:tcW w:w="940" w:type="dxa"/>
          </w:tcPr>
          <w:p w14:paraId="58E25DE1" w14:textId="77777777" w:rsidR="00CE7FCC" w:rsidRDefault="00942D02">
            <w:pPr>
              <w:pStyle w:val="TableParagraph"/>
              <w:spacing w:line="199" w:lineRule="exact"/>
              <w:ind w:left="110"/>
              <w:rPr>
                <w:sz w:val="18"/>
              </w:rPr>
            </w:pPr>
            <w:r>
              <w:rPr>
                <w:spacing w:val="-10"/>
                <w:sz w:val="18"/>
              </w:rPr>
              <w:t>?</w:t>
            </w:r>
          </w:p>
        </w:tc>
        <w:tc>
          <w:tcPr>
            <w:tcW w:w="940" w:type="dxa"/>
          </w:tcPr>
          <w:p w14:paraId="7F385A46" w14:textId="77777777" w:rsidR="00CE7FCC" w:rsidRDefault="00942D02">
            <w:pPr>
              <w:pStyle w:val="TableParagraph"/>
              <w:spacing w:line="199" w:lineRule="exact"/>
              <w:ind w:left="109"/>
              <w:rPr>
                <w:sz w:val="18"/>
              </w:rPr>
            </w:pPr>
            <w:r>
              <w:rPr>
                <w:spacing w:val="-5"/>
                <w:sz w:val="18"/>
              </w:rPr>
              <w:t>12</w:t>
            </w:r>
          </w:p>
        </w:tc>
        <w:tc>
          <w:tcPr>
            <w:tcW w:w="938" w:type="dxa"/>
          </w:tcPr>
          <w:p w14:paraId="2FEC31F5" w14:textId="77777777" w:rsidR="00CE7FCC" w:rsidRDefault="00942D02">
            <w:pPr>
              <w:pStyle w:val="TableParagraph"/>
              <w:spacing w:line="199" w:lineRule="exact"/>
              <w:ind w:left="110"/>
              <w:rPr>
                <w:sz w:val="18"/>
              </w:rPr>
            </w:pPr>
            <w:r>
              <w:rPr>
                <w:spacing w:val="-10"/>
                <w:sz w:val="18"/>
              </w:rPr>
              <w:t>-</w:t>
            </w:r>
          </w:p>
        </w:tc>
        <w:tc>
          <w:tcPr>
            <w:tcW w:w="918" w:type="dxa"/>
          </w:tcPr>
          <w:p w14:paraId="134547AB" w14:textId="77777777" w:rsidR="00CE7FCC" w:rsidRDefault="00942D02">
            <w:pPr>
              <w:pStyle w:val="TableParagraph"/>
              <w:spacing w:line="199" w:lineRule="exact"/>
              <w:ind w:left="113"/>
              <w:rPr>
                <w:sz w:val="18"/>
              </w:rPr>
            </w:pPr>
            <w:r>
              <w:rPr>
                <w:spacing w:val="-5"/>
                <w:sz w:val="18"/>
              </w:rPr>
              <w:t>14</w:t>
            </w:r>
          </w:p>
        </w:tc>
        <w:tc>
          <w:tcPr>
            <w:tcW w:w="829" w:type="dxa"/>
          </w:tcPr>
          <w:p w14:paraId="63DB1F6B" w14:textId="77777777" w:rsidR="00CE7FCC" w:rsidRDefault="00942D02">
            <w:pPr>
              <w:pStyle w:val="TableParagraph"/>
              <w:spacing w:line="199" w:lineRule="exact"/>
              <w:ind w:left="112"/>
              <w:rPr>
                <w:sz w:val="18"/>
              </w:rPr>
            </w:pPr>
            <w:r>
              <w:rPr>
                <w:spacing w:val="-5"/>
                <w:sz w:val="18"/>
              </w:rPr>
              <w:t>15</w:t>
            </w:r>
          </w:p>
        </w:tc>
        <w:tc>
          <w:tcPr>
            <w:tcW w:w="827" w:type="dxa"/>
          </w:tcPr>
          <w:p w14:paraId="685143D4" w14:textId="77777777" w:rsidR="00CE7FCC" w:rsidRDefault="00942D02">
            <w:pPr>
              <w:pStyle w:val="TableParagraph"/>
              <w:spacing w:line="199" w:lineRule="exact"/>
              <w:ind w:left="113"/>
              <w:rPr>
                <w:sz w:val="18"/>
              </w:rPr>
            </w:pPr>
            <w:r>
              <w:rPr>
                <w:spacing w:val="-5"/>
                <w:sz w:val="18"/>
              </w:rPr>
              <w:t>15</w:t>
            </w:r>
          </w:p>
        </w:tc>
        <w:tc>
          <w:tcPr>
            <w:tcW w:w="858" w:type="dxa"/>
          </w:tcPr>
          <w:p w14:paraId="10A414CE" w14:textId="77777777" w:rsidR="00CE7FCC" w:rsidRDefault="00942D02">
            <w:pPr>
              <w:pStyle w:val="TableParagraph"/>
              <w:spacing w:line="199" w:lineRule="exact"/>
              <w:ind w:left="115"/>
              <w:rPr>
                <w:sz w:val="18"/>
              </w:rPr>
            </w:pPr>
            <w:r>
              <w:rPr>
                <w:spacing w:val="-10"/>
                <w:sz w:val="18"/>
              </w:rPr>
              <w:t>2</w:t>
            </w:r>
          </w:p>
        </w:tc>
      </w:tr>
      <w:tr w:rsidR="00CE7FCC" w14:paraId="57AC5C74" w14:textId="77777777">
        <w:trPr>
          <w:trHeight w:val="220"/>
        </w:trPr>
        <w:tc>
          <w:tcPr>
            <w:tcW w:w="2258" w:type="dxa"/>
          </w:tcPr>
          <w:p w14:paraId="101119AC" w14:textId="77777777" w:rsidR="00CE7FCC" w:rsidRDefault="00942D02">
            <w:pPr>
              <w:pStyle w:val="TableParagraph"/>
              <w:spacing w:line="199" w:lineRule="exact"/>
              <w:ind w:left="107"/>
              <w:rPr>
                <w:sz w:val="18"/>
              </w:rPr>
            </w:pPr>
            <w:r>
              <w:rPr>
                <w:spacing w:val="-2"/>
                <w:sz w:val="18"/>
              </w:rPr>
              <w:t>Sodium</w:t>
            </w:r>
          </w:p>
        </w:tc>
        <w:tc>
          <w:tcPr>
            <w:tcW w:w="773" w:type="dxa"/>
          </w:tcPr>
          <w:p w14:paraId="7B12849E" w14:textId="77777777" w:rsidR="00CE7FCC" w:rsidRDefault="00942D02">
            <w:pPr>
              <w:pStyle w:val="TableParagraph"/>
              <w:spacing w:line="199" w:lineRule="exact"/>
              <w:ind w:left="108"/>
              <w:rPr>
                <w:sz w:val="18"/>
              </w:rPr>
            </w:pPr>
            <w:r>
              <w:rPr>
                <w:spacing w:val="-4"/>
                <w:sz w:val="18"/>
              </w:rPr>
              <w:t>Mg/l</w:t>
            </w:r>
          </w:p>
        </w:tc>
        <w:tc>
          <w:tcPr>
            <w:tcW w:w="940" w:type="dxa"/>
          </w:tcPr>
          <w:p w14:paraId="1076ADE4" w14:textId="77777777" w:rsidR="00CE7FCC" w:rsidRDefault="00942D02">
            <w:pPr>
              <w:pStyle w:val="TableParagraph"/>
              <w:spacing w:line="199" w:lineRule="exact"/>
              <w:ind w:left="110"/>
              <w:rPr>
                <w:sz w:val="18"/>
              </w:rPr>
            </w:pPr>
            <w:r>
              <w:rPr>
                <w:spacing w:val="-10"/>
                <w:sz w:val="18"/>
              </w:rPr>
              <w:t>?</w:t>
            </w:r>
          </w:p>
        </w:tc>
        <w:tc>
          <w:tcPr>
            <w:tcW w:w="940" w:type="dxa"/>
          </w:tcPr>
          <w:p w14:paraId="33F9CD7C" w14:textId="77777777" w:rsidR="00CE7FCC" w:rsidRDefault="00942D02">
            <w:pPr>
              <w:pStyle w:val="TableParagraph"/>
              <w:spacing w:line="199" w:lineRule="exact"/>
              <w:ind w:left="109"/>
              <w:rPr>
                <w:sz w:val="18"/>
              </w:rPr>
            </w:pPr>
            <w:r>
              <w:rPr>
                <w:spacing w:val="-5"/>
                <w:sz w:val="18"/>
              </w:rPr>
              <w:t>150</w:t>
            </w:r>
          </w:p>
        </w:tc>
        <w:tc>
          <w:tcPr>
            <w:tcW w:w="938" w:type="dxa"/>
          </w:tcPr>
          <w:p w14:paraId="114CD6BB" w14:textId="77777777" w:rsidR="00CE7FCC" w:rsidRDefault="00942D02">
            <w:pPr>
              <w:pStyle w:val="TableParagraph"/>
              <w:spacing w:line="199" w:lineRule="exact"/>
              <w:ind w:left="110"/>
              <w:rPr>
                <w:sz w:val="18"/>
              </w:rPr>
            </w:pPr>
            <w:r>
              <w:rPr>
                <w:spacing w:val="-10"/>
                <w:sz w:val="18"/>
              </w:rPr>
              <w:t>-</w:t>
            </w:r>
          </w:p>
        </w:tc>
        <w:tc>
          <w:tcPr>
            <w:tcW w:w="918" w:type="dxa"/>
          </w:tcPr>
          <w:p w14:paraId="4BD67EC0" w14:textId="77777777" w:rsidR="00CE7FCC" w:rsidRDefault="00942D02">
            <w:pPr>
              <w:pStyle w:val="TableParagraph"/>
              <w:spacing w:line="199" w:lineRule="exact"/>
              <w:ind w:left="113"/>
              <w:rPr>
                <w:sz w:val="18"/>
              </w:rPr>
            </w:pPr>
            <w:r>
              <w:rPr>
                <w:spacing w:val="-5"/>
                <w:sz w:val="18"/>
              </w:rPr>
              <w:t>20</w:t>
            </w:r>
          </w:p>
        </w:tc>
        <w:tc>
          <w:tcPr>
            <w:tcW w:w="829" w:type="dxa"/>
          </w:tcPr>
          <w:p w14:paraId="7EC97C24" w14:textId="77777777" w:rsidR="00CE7FCC" w:rsidRDefault="00942D02">
            <w:pPr>
              <w:pStyle w:val="TableParagraph"/>
              <w:spacing w:line="199" w:lineRule="exact"/>
              <w:ind w:left="112"/>
              <w:rPr>
                <w:sz w:val="18"/>
              </w:rPr>
            </w:pPr>
            <w:r>
              <w:rPr>
                <w:spacing w:val="-5"/>
                <w:sz w:val="18"/>
              </w:rPr>
              <w:t>30</w:t>
            </w:r>
          </w:p>
        </w:tc>
        <w:tc>
          <w:tcPr>
            <w:tcW w:w="827" w:type="dxa"/>
          </w:tcPr>
          <w:p w14:paraId="12AC5C9A" w14:textId="77777777" w:rsidR="00CE7FCC" w:rsidRDefault="00942D02">
            <w:pPr>
              <w:pStyle w:val="TableParagraph"/>
              <w:spacing w:line="199" w:lineRule="exact"/>
              <w:ind w:left="113"/>
              <w:rPr>
                <w:sz w:val="18"/>
              </w:rPr>
            </w:pPr>
            <w:r>
              <w:rPr>
                <w:spacing w:val="-5"/>
                <w:sz w:val="18"/>
              </w:rPr>
              <w:t>33</w:t>
            </w:r>
          </w:p>
        </w:tc>
        <w:tc>
          <w:tcPr>
            <w:tcW w:w="858" w:type="dxa"/>
          </w:tcPr>
          <w:p w14:paraId="79694C98" w14:textId="77777777" w:rsidR="00CE7FCC" w:rsidRDefault="00942D02">
            <w:pPr>
              <w:pStyle w:val="TableParagraph"/>
              <w:spacing w:line="199" w:lineRule="exact"/>
              <w:ind w:left="115"/>
              <w:rPr>
                <w:sz w:val="18"/>
              </w:rPr>
            </w:pPr>
            <w:r>
              <w:rPr>
                <w:spacing w:val="-10"/>
                <w:sz w:val="18"/>
              </w:rPr>
              <w:t>2</w:t>
            </w:r>
          </w:p>
        </w:tc>
      </w:tr>
    </w:tbl>
    <w:p w14:paraId="0A63A416" w14:textId="77777777" w:rsidR="00CE7FCC" w:rsidRDefault="00CE7FCC">
      <w:pPr>
        <w:spacing w:line="199" w:lineRule="exact"/>
        <w:rPr>
          <w:sz w:val="18"/>
        </w:rPr>
        <w:sectPr w:rsidR="00CE7FCC">
          <w:pgSz w:w="11910" w:h="16840"/>
          <w:pgMar w:top="1740" w:right="460" w:bottom="1300" w:left="900" w:header="571" w:footer="1114" w:gutter="0"/>
          <w:cols w:space="720"/>
        </w:sectPr>
      </w:pPr>
    </w:p>
    <w:p w14:paraId="2B9AA095" w14:textId="77777777" w:rsidR="00CE7FCC" w:rsidRDefault="00942D02">
      <w:pPr>
        <w:pStyle w:val="BodyText"/>
        <w:spacing w:before="90" w:line="259" w:lineRule="auto"/>
        <w:ind w:left="1651" w:right="669"/>
        <w:jc w:val="both"/>
      </w:pPr>
      <w:r>
        <w:lastRenderedPageBreak/>
        <w:t xml:space="preserve">Une nouvelle campagne de mesure a récemment (printemps 2022) commencé (échantillonnage bimensuel) pour surveiller la qualité de l'eau dans les bassins d'attente de l'aéroport de Bruxelles (bassin d'attente Brucargo et bassin d'attente NO), en mesurant les </w:t>
      </w:r>
      <w:r>
        <w:t>flux entrants de l'aéroport de Bruxelles dans les bassins.</w:t>
      </w:r>
    </w:p>
    <w:p w14:paraId="660F3DA2" w14:textId="77777777" w:rsidR="00CE7FCC" w:rsidRDefault="00942D02">
      <w:pPr>
        <w:pStyle w:val="BodyText"/>
        <w:spacing w:before="159" w:line="256" w:lineRule="auto"/>
        <w:ind w:left="1651" w:right="671"/>
        <w:jc w:val="both"/>
      </w:pPr>
      <w:r>
        <w:t>Le tableau ci-dessous présente les résultats de ces mesures pour l'année 2022, respectivement pour le bassin d'attente du Brucargo et les 2 points de surveillance sur le bassin NO.</w:t>
      </w:r>
    </w:p>
    <w:p w14:paraId="71BC50F5" w14:textId="77777777" w:rsidR="00CE7FCC" w:rsidRDefault="00942D02">
      <w:pPr>
        <w:spacing w:before="167"/>
        <w:ind w:left="1651"/>
        <w:jc w:val="both"/>
        <w:rPr>
          <w:i/>
          <w:sz w:val="18"/>
        </w:rPr>
      </w:pPr>
      <w:r>
        <w:rPr>
          <w:i/>
          <w:color w:val="005B82"/>
          <w:sz w:val="18"/>
        </w:rPr>
        <w:t xml:space="preserve">Tableau 9-7 : résultats de la campagne de mesure de la qualité des bassins </w:t>
      </w:r>
      <w:r>
        <w:rPr>
          <w:i/>
          <w:color w:val="005B82"/>
          <w:sz w:val="18"/>
        </w:rPr>
        <w:t xml:space="preserve">d'attente 2022 (source : Veolia/BAC, </w:t>
      </w:r>
      <w:r>
        <w:rPr>
          <w:i/>
          <w:color w:val="005B82"/>
          <w:spacing w:val="-2"/>
          <w:sz w:val="18"/>
        </w:rPr>
        <w:t>2022).</w:t>
      </w:r>
    </w:p>
    <w:p w14:paraId="607AB06D" w14:textId="77777777" w:rsidR="00CE7FCC" w:rsidRDefault="00CE7FCC">
      <w:pPr>
        <w:pStyle w:val="BodyText"/>
        <w:spacing w:before="1" w:after="1"/>
        <w:rPr>
          <w:i/>
          <w:sz w:val="16"/>
        </w:rPr>
      </w:pPr>
    </w:p>
    <w:tbl>
      <w:tblPr>
        <w:tblW w:w="0" w:type="auto"/>
        <w:tblInd w:w="16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91"/>
        <w:gridCol w:w="1415"/>
        <w:gridCol w:w="1367"/>
        <w:gridCol w:w="1367"/>
        <w:gridCol w:w="1367"/>
        <w:gridCol w:w="1360"/>
      </w:tblGrid>
      <w:tr w:rsidR="00CE7FCC" w14:paraId="6823D411" w14:textId="77777777">
        <w:trPr>
          <w:trHeight w:val="819"/>
        </w:trPr>
        <w:tc>
          <w:tcPr>
            <w:tcW w:w="1391" w:type="dxa"/>
            <w:tcBorders>
              <w:top w:val="nil"/>
              <w:left w:val="nil"/>
              <w:right w:val="single" w:sz="18" w:space="0" w:color="000000"/>
            </w:tcBorders>
          </w:tcPr>
          <w:p w14:paraId="5DCF3550" w14:textId="77777777" w:rsidR="00CE7FCC" w:rsidRDefault="00CE7FCC">
            <w:pPr>
              <w:pStyle w:val="TableParagraph"/>
              <w:spacing w:before="0"/>
              <w:rPr>
                <w:rFonts w:ascii="Times New Roman"/>
                <w:sz w:val="20"/>
              </w:rPr>
            </w:pPr>
          </w:p>
        </w:tc>
        <w:tc>
          <w:tcPr>
            <w:tcW w:w="6876" w:type="dxa"/>
            <w:gridSpan w:val="5"/>
            <w:tcBorders>
              <w:top w:val="single" w:sz="12" w:space="0" w:color="000000"/>
              <w:left w:val="single" w:sz="18" w:space="0" w:color="000000"/>
              <w:bottom w:val="single" w:sz="18" w:space="0" w:color="000000"/>
              <w:right w:val="single" w:sz="12" w:space="0" w:color="000000"/>
            </w:tcBorders>
            <w:shd w:val="clear" w:color="auto" w:fill="C8DAF8"/>
          </w:tcPr>
          <w:p w14:paraId="713D3798" w14:textId="77777777" w:rsidR="00CE7FCC" w:rsidRDefault="00CE7FCC">
            <w:pPr>
              <w:pStyle w:val="TableParagraph"/>
              <w:spacing w:before="45"/>
              <w:rPr>
                <w:i/>
                <w:sz w:val="20"/>
              </w:rPr>
            </w:pPr>
          </w:p>
          <w:p w14:paraId="548AB3E2" w14:textId="77777777" w:rsidR="00CE7FCC" w:rsidRDefault="00942D02">
            <w:pPr>
              <w:pStyle w:val="TableParagraph"/>
              <w:spacing w:before="0"/>
              <w:ind w:left="43"/>
              <w:jc w:val="center"/>
              <w:rPr>
                <w:rFonts w:ascii="Arial"/>
                <w:b/>
                <w:sz w:val="20"/>
              </w:rPr>
            </w:pPr>
            <w:r>
              <w:rPr>
                <w:rFonts w:ascii="Arial"/>
                <w:b/>
                <w:sz w:val="20"/>
              </w:rPr>
              <w:t xml:space="preserve">BruCargo / </w:t>
            </w:r>
            <w:r>
              <w:rPr>
                <w:rFonts w:ascii="Arial"/>
                <w:b/>
                <w:spacing w:val="-4"/>
                <w:sz w:val="20"/>
              </w:rPr>
              <w:t>Golf</w:t>
            </w:r>
          </w:p>
        </w:tc>
      </w:tr>
      <w:tr w:rsidR="00CE7FCC" w14:paraId="07A5E24B" w14:textId="77777777">
        <w:trPr>
          <w:trHeight w:val="1010"/>
        </w:trPr>
        <w:tc>
          <w:tcPr>
            <w:tcW w:w="1391" w:type="dxa"/>
            <w:tcBorders>
              <w:bottom w:val="single" w:sz="18" w:space="0" w:color="000000"/>
              <w:right w:val="single" w:sz="18" w:space="0" w:color="000000"/>
            </w:tcBorders>
          </w:tcPr>
          <w:p w14:paraId="418B90C1" w14:textId="77777777" w:rsidR="00CE7FCC" w:rsidRDefault="00CE7FCC">
            <w:pPr>
              <w:pStyle w:val="TableParagraph"/>
              <w:spacing w:before="151"/>
              <w:rPr>
                <w:i/>
                <w:sz w:val="20"/>
              </w:rPr>
            </w:pPr>
          </w:p>
          <w:p w14:paraId="223D0A44" w14:textId="77777777" w:rsidR="00CE7FCC" w:rsidRDefault="00942D02">
            <w:pPr>
              <w:pStyle w:val="TableParagraph"/>
              <w:spacing w:before="0"/>
              <w:ind w:left="46"/>
              <w:rPr>
                <w:rFonts w:ascii="Arial"/>
                <w:b/>
                <w:sz w:val="20"/>
              </w:rPr>
            </w:pPr>
            <w:r>
              <w:rPr>
                <w:noProof/>
              </w:rPr>
              <mc:AlternateContent>
                <mc:Choice Requires="wpg">
                  <w:drawing>
                    <wp:anchor distT="0" distB="0" distL="0" distR="0" simplePos="0" relativeHeight="15839232" behindDoc="0" locked="0" layoutInCell="1" allowOverlap="1" wp14:anchorId="6BE40F21" wp14:editId="272562A5">
                      <wp:simplePos x="0" y="0"/>
                      <wp:positionH relativeFrom="column">
                        <wp:posOffset>-3803</wp:posOffset>
                      </wp:positionH>
                      <wp:positionV relativeFrom="paragraph">
                        <wp:posOffset>-817546</wp:posOffset>
                      </wp:positionV>
                      <wp:extent cx="966469" cy="470534"/>
                      <wp:effectExtent l="0" t="0" r="0" b="0"/>
                      <wp:wrapNone/>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6469" cy="470534"/>
                                <a:chOff x="0" y="0"/>
                                <a:chExt cx="966469" cy="470534"/>
                              </a:xfrm>
                            </wpg:grpSpPr>
                            <pic:pic xmlns:pic="http://schemas.openxmlformats.org/drawingml/2006/picture">
                              <pic:nvPicPr>
                                <pic:cNvPr id="328" name="Image 328"/>
                                <pic:cNvPicPr/>
                              </pic:nvPicPr>
                              <pic:blipFill>
                                <a:blip r:embed="rId276" cstate="print"/>
                                <a:stretch>
                                  <a:fillRect/>
                                </a:stretch>
                              </pic:blipFill>
                              <pic:spPr>
                                <a:xfrm>
                                  <a:off x="0" y="0"/>
                                  <a:ext cx="965987" cy="470396"/>
                                </a:xfrm>
                                <a:prstGeom prst="rect">
                                  <a:avLst/>
                                </a:prstGeom>
                              </pic:spPr>
                            </pic:pic>
                          </wpg:wgp>
                        </a:graphicData>
                      </a:graphic>
                    </wp:anchor>
                  </w:drawing>
                </mc:Choice>
                <mc:Fallback>
                  <w:pict>
                    <v:group w14:anchorId="79FC8D32" id="Group 327" o:spid="_x0000_s1026" style="position:absolute;margin-left:-.3pt;margin-top:-64.35pt;width:76.1pt;height:37.05pt;z-index:15839232;mso-wrap-distance-left:0;mso-wrap-distance-right:0" coordsize="9664,4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">
                      <v:shape id="Image 328" o:spid="_x0000_s1027" type="#_x0000_t75" style="position:absolute;width:9659;height:4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">
                        <v:imagedata r:id="rId277" o:title=""/>
                      </v:shape>
                    </v:group>
                  </w:pict>
                </mc:Fallback>
              </mc:AlternateContent>
            </w:r>
            <w:r>
              <w:rPr>
                <w:rFonts w:ascii="Arial"/>
                <w:b/>
                <w:spacing w:val="-2"/>
                <w:sz w:val="20"/>
              </w:rPr>
              <w:t>Date</w:t>
            </w:r>
          </w:p>
        </w:tc>
        <w:tc>
          <w:tcPr>
            <w:tcW w:w="1415" w:type="dxa"/>
            <w:tcBorders>
              <w:top w:val="single" w:sz="18" w:space="0" w:color="000000"/>
              <w:left w:val="single" w:sz="18" w:space="0" w:color="000000"/>
              <w:bottom w:val="single" w:sz="18" w:space="0" w:color="000000"/>
            </w:tcBorders>
          </w:tcPr>
          <w:p w14:paraId="1ABF977D" w14:textId="77777777" w:rsidR="00CE7FCC" w:rsidRDefault="00CE7FCC">
            <w:pPr>
              <w:pStyle w:val="TableParagraph"/>
              <w:spacing w:before="19"/>
              <w:rPr>
                <w:i/>
                <w:sz w:val="20"/>
              </w:rPr>
            </w:pPr>
          </w:p>
          <w:p w14:paraId="43236682" w14:textId="77777777" w:rsidR="00CE7FCC" w:rsidRDefault="00942D02">
            <w:pPr>
              <w:pStyle w:val="TableParagraph"/>
              <w:spacing w:before="0" w:line="276" w:lineRule="auto"/>
              <w:ind w:left="247" w:hanging="193"/>
              <w:rPr>
                <w:rFonts w:ascii="Arial" w:hAnsi="Arial"/>
                <w:b/>
                <w:sz w:val="20"/>
              </w:rPr>
            </w:pPr>
            <w:r>
              <w:rPr>
                <w:rFonts w:ascii="Arial" w:hAnsi="Arial"/>
                <w:b/>
                <w:spacing w:val="-4"/>
                <w:sz w:val="20"/>
              </w:rPr>
              <w:t xml:space="preserve">Conductivité </w:t>
            </w:r>
            <w:r>
              <w:rPr>
                <w:rFonts w:ascii="Arial" w:hAnsi="Arial"/>
                <w:b/>
                <w:sz w:val="20"/>
              </w:rPr>
              <w:t>(µS/cm)</w:t>
            </w:r>
          </w:p>
        </w:tc>
        <w:tc>
          <w:tcPr>
            <w:tcW w:w="1367" w:type="dxa"/>
            <w:tcBorders>
              <w:top w:val="single" w:sz="18" w:space="0" w:color="000000"/>
              <w:bottom w:val="single" w:sz="18" w:space="0" w:color="000000"/>
            </w:tcBorders>
          </w:tcPr>
          <w:p w14:paraId="402069BC" w14:textId="77777777" w:rsidR="00CE7FCC" w:rsidRDefault="00CE7FCC">
            <w:pPr>
              <w:pStyle w:val="TableParagraph"/>
              <w:spacing w:before="151"/>
              <w:rPr>
                <w:i/>
                <w:sz w:val="20"/>
              </w:rPr>
            </w:pPr>
          </w:p>
          <w:p w14:paraId="36852957" w14:textId="77777777" w:rsidR="00CE7FCC" w:rsidRDefault="00942D02">
            <w:pPr>
              <w:pStyle w:val="TableParagraph"/>
              <w:spacing w:before="0"/>
              <w:ind w:left="45" w:right="25"/>
              <w:jc w:val="center"/>
              <w:rPr>
                <w:rFonts w:ascii="Arial"/>
                <w:b/>
                <w:sz w:val="20"/>
              </w:rPr>
            </w:pPr>
            <w:r>
              <w:rPr>
                <w:rFonts w:ascii="Arial"/>
                <w:b/>
                <w:sz w:val="20"/>
              </w:rPr>
              <w:t xml:space="preserve">DCO </w:t>
            </w:r>
            <w:r>
              <w:rPr>
                <w:rFonts w:ascii="Arial"/>
                <w:b/>
                <w:spacing w:val="-2"/>
                <w:sz w:val="20"/>
              </w:rPr>
              <w:t>(mg/L)</w:t>
            </w:r>
          </w:p>
        </w:tc>
        <w:tc>
          <w:tcPr>
            <w:tcW w:w="1367" w:type="dxa"/>
            <w:tcBorders>
              <w:top w:val="single" w:sz="18" w:space="0" w:color="000000"/>
              <w:bottom w:val="single" w:sz="18" w:space="0" w:color="000000"/>
            </w:tcBorders>
          </w:tcPr>
          <w:p w14:paraId="2D8FB27E" w14:textId="77777777" w:rsidR="00CE7FCC" w:rsidRDefault="00CE7FCC">
            <w:pPr>
              <w:pStyle w:val="TableParagraph"/>
              <w:spacing w:before="19"/>
              <w:rPr>
                <w:i/>
                <w:sz w:val="20"/>
              </w:rPr>
            </w:pPr>
          </w:p>
          <w:p w14:paraId="7CBF54FA" w14:textId="77777777" w:rsidR="00CE7FCC" w:rsidRDefault="00942D02">
            <w:pPr>
              <w:pStyle w:val="TableParagraph"/>
              <w:spacing w:before="0"/>
              <w:ind w:left="371"/>
              <w:rPr>
                <w:rFonts w:ascii="Arial"/>
                <w:b/>
                <w:sz w:val="20"/>
              </w:rPr>
            </w:pPr>
            <w:r>
              <w:rPr>
                <w:rFonts w:ascii="Arial"/>
                <w:b/>
                <w:spacing w:val="-10"/>
                <w:sz w:val="20"/>
              </w:rPr>
              <w:t>DBO-5</w:t>
            </w:r>
          </w:p>
          <w:p w14:paraId="532BE66B" w14:textId="77777777" w:rsidR="00CE7FCC" w:rsidRDefault="00942D02">
            <w:pPr>
              <w:pStyle w:val="TableParagraph"/>
              <w:spacing w:before="34"/>
              <w:ind w:left="384"/>
              <w:rPr>
                <w:rFonts w:ascii="Arial"/>
                <w:b/>
                <w:sz w:val="20"/>
              </w:rPr>
            </w:pPr>
            <w:r>
              <w:rPr>
                <w:rFonts w:ascii="Arial"/>
                <w:b/>
                <w:spacing w:val="-2"/>
                <w:sz w:val="20"/>
              </w:rPr>
              <w:t>(mg/L)</w:t>
            </w:r>
          </w:p>
        </w:tc>
        <w:tc>
          <w:tcPr>
            <w:tcW w:w="1367" w:type="dxa"/>
            <w:tcBorders>
              <w:top w:val="single" w:sz="18" w:space="0" w:color="000000"/>
              <w:bottom w:val="single" w:sz="18" w:space="0" w:color="000000"/>
            </w:tcBorders>
          </w:tcPr>
          <w:p w14:paraId="56336A6A" w14:textId="77777777" w:rsidR="00CE7FCC" w:rsidRDefault="00CE7FCC">
            <w:pPr>
              <w:pStyle w:val="TableParagraph"/>
              <w:spacing w:before="151"/>
              <w:rPr>
                <w:i/>
                <w:sz w:val="20"/>
              </w:rPr>
            </w:pPr>
          </w:p>
          <w:p w14:paraId="0D8652A8" w14:textId="77777777" w:rsidR="00CE7FCC" w:rsidRDefault="00942D02">
            <w:pPr>
              <w:pStyle w:val="TableParagraph"/>
              <w:spacing w:before="0"/>
              <w:ind w:left="45" w:right="23"/>
              <w:jc w:val="center"/>
              <w:rPr>
                <w:rFonts w:ascii="Arial"/>
                <w:b/>
                <w:sz w:val="20"/>
              </w:rPr>
            </w:pPr>
            <w:r>
              <w:rPr>
                <w:rFonts w:ascii="Arial"/>
                <w:b/>
                <w:sz w:val="20"/>
              </w:rPr>
              <w:t xml:space="preserve">Ptot </w:t>
            </w:r>
            <w:r>
              <w:rPr>
                <w:rFonts w:ascii="Arial"/>
                <w:b/>
                <w:spacing w:val="-2"/>
                <w:sz w:val="20"/>
              </w:rPr>
              <w:t>(mg/L)</w:t>
            </w:r>
          </w:p>
        </w:tc>
        <w:tc>
          <w:tcPr>
            <w:tcW w:w="1360" w:type="dxa"/>
            <w:tcBorders>
              <w:top w:val="single" w:sz="18" w:space="0" w:color="000000"/>
              <w:bottom w:val="single" w:sz="18" w:space="0" w:color="000000"/>
              <w:right w:val="single" w:sz="12" w:space="0" w:color="000000"/>
            </w:tcBorders>
          </w:tcPr>
          <w:p w14:paraId="751DAAF4" w14:textId="77777777" w:rsidR="00CE7FCC" w:rsidRDefault="00CE7FCC">
            <w:pPr>
              <w:pStyle w:val="TableParagraph"/>
              <w:spacing w:before="19"/>
              <w:rPr>
                <w:i/>
                <w:sz w:val="20"/>
              </w:rPr>
            </w:pPr>
          </w:p>
          <w:p w14:paraId="0E344E20" w14:textId="77777777" w:rsidR="00CE7FCC" w:rsidRDefault="00942D02">
            <w:pPr>
              <w:pStyle w:val="TableParagraph"/>
              <w:spacing w:before="0" w:line="276" w:lineRule="auto"/>
              <w:ind w:left="409" w:hanging="300"/>
              <w:rPr>
                <w:rFonts w:ascii="Arial" w:hAnsi="Arial"/>
                <w:b/>
                <w:sz w:val="20"/>
              </w:rPr>
            </w:pPr>
            <w:r>
              <w:rPr>
                <w:rFonts w:ascii="Arial" w:hAnsi="Arial"/>
                <w:b/>
                <w:spacing w:val="-2"/>
                <w:sz w:val="20"/>
              </w:rPr>
              <w:t>HAP totaux (µg/L)</w:t>
            </w:r>
          </w:p>
        </w:tc>
      </w:tr>
      <w:tr w:rsidR="00CE7FCC" w14:paraId="6D98BF40" w14:textId="77777777">
        <w:trPr>
          <w:trHeight w:val="233"/>
        </w:trPr>
        <w:tc>
          <w:tcPr>
            <w:tcW w:w="1391" w:type="dxa"/>
            <w:tcBorders>
              <w:top w:val="single" w:sz="18" w:space="0" w:color="000000"/>
            </w:tcBorders>
          </w:tcPr>
          <w:p w14:paraId="01E7015C" w14:textId="77777777" w:rsidR="00CE7FCC" w:rsidRDefault="00942D02">
            <w:pPr>
              <w:pStyle w:val="TableParagraph"/>
              <w:spacing w:before="0" w:line="214" w:lineRule="exact"/>
              <w:ind w:right="171"/>
              <w:jc w:val="right"/>
              <w:rPr>
                <w:rFonts w:ascii="Arial"/>
                <w:sz w:val="20"/>
              </w:rPr>
            </w:pPr>
            <w:r>
              <w:rPr>
                <w:rFonts w:ascii="Arial"/>
                <w:spacing w:val="-2"/>
                <w:sz w:val="20"/>
              </w:rPr>
              <w:t>26/04/2022</w:t>
            </w:r>
          </w:p>
        </w:tc>
        <w:tc>
          <w:tcPr>
            <w:tcW w:w="1415" w:type="dxa"/>
            <w:tcBorders>
              <w:top w:val="single" w:sz="18" w:space="0" w:color="000000"/>
            </w:tcBorders>
          </w:tcPr>
          <w:p w14:paraId="162BDD0C" w14:textId="77777777" w:rsidR="00CE7FCC" w:rsidRDefault="00942D02">
            <w:pPr>
              <w:pStyle w:val="TableParagraph"/>
              <w:spacing w:before="0" w:line="214" w:lineRule="exact"/>
              <w:ind w:left="42" w:right="11"/>
              <w:jc w:val="center"/>
              <w:rPr>
                <w:rFonts w:ascii="Arial"/>
                <w:sz w:val="20"/>
              </w:rPr>
            </w:pPr>
            <w:r>
              <w:rPr>
                <w:rFonts w:ascii="Arial"/>
                <w:spacing w:val="-2"/>
                <w:sz w:val="20"/>
              </w:rPr>
              <w:t>790,0</w:t>
            </w:r>
          </w:p>
        </w:tc>
        <w:tc>
          <w:tcPr>
            <w:tcW w:w="1367" w:type="dxa"/>
            <w:tcBorders>
              <w:top w:val="single" w:sz="18" w:space="0" w:color="000000"/>
            </w:tcBorders>
          </w:tcPr>
          <w:p w14:paraId="2BCBD8CC" w14:textId="77777777" w:rsidR="00CE7FCC" w:rsidRDefault="00942D02">
            <w:pPr>
              <w:pStyle w:val="TableParagraph"/>
              <w:spacing w:before="0" w:line="214" w:lineRule="exact"/>
              <w:ind w:left="45" w:right="7"/>
              <w:jc w:val="center"/>
              <w:rPr>
                <w:rFonts w:ascii="Arial"/>
                <w:sz w:val="20"/>
              </w:rPr>
            </w:pPr>
            <w:r>
              <w:rPr>
                <w:rFonts w:ascii="Arial"/>
                <w:spacing w:val="-5"/>
                <w:sz w:val="20"/>
              </w:rPr>
              <w:t>35</w:t>
            </w:r>
          </w:p>
        </w:tc>
        <w:tc>
          <w:tcPr>
            <w:tcW w:w="1367" w:type="dxa"/>
            <w:tcBorders>
              <w:top w:val="single" w:sz="18" w:space="0" w:color="000000"/>
            </w:tcBorders>
          </w:tcPr>
          <w:p w14:paraId="4648E6DF" w14:textId="77777777" w:rsidR="00CE7FCC" w:rsidRDefault="00942D02">
            <w:pPr>
              <w:pStyle w:val="TableParagraph"/>
              <w:spacing w:before="0" w:line="214" w:lineRule="exact"/>
              <w:ind w:left="45" w:right="21"/>
              <w:jc w:val="center"/>
              <w:rPr>
                <w:rFonts w:ascii="Arial"/>
                <w:sz w:val="20"/>
              </w:rPr>
            </w:pPr>
            <w:r>
              <w:rPr>
                <w:rFonts w:ascii="Arial"/>
                <w:spacing w:val="-10"/>
                <w:sz w:val="20"/>
              </w:rPr>
              <w:t>/</w:t>
            </w:r>
          </w:p>
        </w:tc>
        <w:tc>
          <w:tcPr>
            <w:tcW w:w="1367" w:type="dxa"/>
            <w:tcBorders>
              <w:top w:val="single" w:sz="18" w:space="0" w:color="000000"/>
            </w:tcBorders>
          </w:tcPr>
          <w:p w14:paraId="75CDCDE7" w14:textId="77777777" w:rsidR="00CE7FCC" w:rsidRDefault="00942D02">
            <w:pPr>
              <w:pStyle w:val="TableParagraph"/>
              <w:spacing w:before="0" w:line="214" w:lineRule="exact"/>
              <w:ind w:left="45" w:right="11"/>
              <w:jc w:val="center"/>
              <w:rPr>
                <w:rFonts w:ascii="Arial"/>
                <w:sz w:val="20"/>
              </w:rPr>
            </w:pPr>
            <w:r>
              <w:rPr>
                <w:rFonts w:ascii="Arial"/>
                <w:spacing w:val="-5"/>
                <w:sz w:val="20"/>
              </w:rPr>
              <w:t>0,2</w:t>
            </w:r>
          </w:p>
        </w:tc>
        <w:tc>
          <w:tcPr>
            <w:tcW w:w="1360" w:type="dxa"/>
            <w:tcBorders>
              <w:top w:val="single" w:sz="18" w:space="0" w:color="000000"/>
            </w:tcBorders>
          </w:tcPr>
          <w:p w14:paraId="73610F66" w14:textId="77777777" w:rsidR="00CE7FCC" w:rsidRDefault="00942D02">
            <w:pPr>
              <w:pStyle w:val="TableParagraph"/>
              <w:spacing w:before="0" w:line="214" w:lineRule="exact"/>
              <w:ind w:left="54"/>
              <w:jc w:val="center"/>
              <w:rPr>
                <w:rFonts w:ascii="Arial"/>
                <w:sz w:val="20"/>
              </w:rPr>
            </w:pPr>
            <w:r>
              <w:rPr>
                <w:rFonts w:ascii="Arial"/>
                <w:spacing w:val="-4"/>
                <w:sz w:val="20"/>
              </w:rPr>
              <w:t>0,56</w:t>
            </w:r>
          </w:p>
        </w:tc>
      </w:tr>
      <w:tr w:rsidR="00CE7FCC" w14:paraId="2DF07D1A" w14:textId="77777777">
        <w:trPr>
          <w:trHeight w:val="248"/>
        </w:trPr>
        <w:tc>
          <w:tcPr>
            <w:tcW w:w="1391" w:type="dxa"/>
          </w:tcPr>
          <w:p w14:paraId="17EDFC8E" w14:textId="77777777" w:rsidR="00CE7FCC" w:rsidRDefault="00942D02">
            <w:pPr>
              <w:pStyle w:val="TableParagraph"/>
              <w:spacing w:before="15" w:line="214" w:lineRule="exact"/>
              <w:ind w:right="231"/>
              <w:jc w:val="right"/>
              <w:rPr>
                <w:rFonts w:ascii="Arial"/>
                <w:sz w:val="20"/>
              </w:rPr>
            </w:pPr>
            <w:r>
              <w:rPr>
                <w:rFonts w:ascii="Arial"/>
                <w:spacing w:val="-2"/>
                <w:sz w:val="20"/>
              </w:rPr>
              <w:t>13/5/2022</w:t>
            </w:r>
          </w:p>
        </w:tc>
        <w:tc>
          <w:tcPr>
            <w:tcW w:w="1415" w:type="dxa"/>
          </w:tcPr>
          <w:p w14:paraId="1FFE8245" w14:textId="77777777" w:rsidR="00CE7FCC" w:rsidRDefault="00942D02">
            <w:pPr>
              <w:pStyle w:val="TableParagraph"/>
              <w:spacing w:before="15" w:line="214" w:lineRule="exact"/>
              <w:ind w:left="42"/>
              <w:jc w:val="center"/>
              <w:rPr>
                <w:rFonts w:ascii="Arial"/>
                <w:sz w:val="20"/>
              </w:rPr>
            </w:pPr>
            <w:r>
              <w:rPr>
                <w:rFonts w:ascii="Arial"/>
                <w:spacing w:val="-2"/>
                <w:sz w:val="20"/>
              </w:rPr>
              <w:t>1160,0</w:t>
            </w:r>
          </w:p>
        </w:tc>
        <w:tc>
          <w:tcPr>
            <w:tcW w:w="1367" w:type="dxa"/>
          </w:tcPr>
          <w:p w14:paraId="01D84AC4" w14:textId="77777777" w:rsidR="00CE7FCC" w:rsidRDefault="00942D02">
            <w:pPr>
              <w:pStyle w:val="TableParagraph"/>
              <w:spacing w:before="15" w:line="214" w:lineRule="exact"/>
              <w:ind w:left="45" w:right="7"/>
              <w:jc w:val="center"/>
              <w:rPr>
                <w:rFonts w:ascii="Arial"/>
                <w:sz w:val="20"/>
              </w:rPr>
            </w:pPr>
            <w:r>
              <w:rPr>
                <w:rFonts w:ascii="Arial"/>
                <w:spacing w:val="-5"/>
                <w:sz w:val="20"/>
              </w:rPr>
              <w:t>43</w:t>
            </w:r>
          </w:p>
        </w:tc>
        <w:tc>
          <w:tcPr>
            <w:tcW w:w="1367" w:type="dxa"/>
          </w:tcPr>
          <w:p w14:paraId="61B8EF6F" w14:textId="77777777" w:rsidR="00CE7FCC" w:rsidRDefault="00942D02">
            <w:pPr>
              <w:pStyle w:val="TableParagraph"/>
              <w:spacing w:before="15" w:line="214" w:lineRule="exact"/>
              <w:ind w:left="45" w:right="12"/>
              <w:jc w:val="center"/>
              <w:rPr>
                <w:rFonts w:ascii="Arial"/>
                <w:sz w:val="20"/>
              </w:rPr>
            </w:pPr>
            <w:r>
              <w:rPr>
                <w:rFonts w:ascii="Arial"/>
                <w:spacing w:val="-10"/>
                <w:sz w:val="20"/>
              </w:rPr>
              <w:t>7</w:t>
            </w:r>
          </w:p>
        </w:tc>
        <w:tc>
          <w:tcPr>
            <w:tcW w:w="1367" w:type="dxa"/>
          </w:tcPr>
          <w:p w14:paraId="0EC651F1" w14:textId="77777777" w:rsidR="00CE7FCC" w:rsidRDefault="00942D02">
            <w:pPr>
              <w:pStyle w:val="TableParagraph"/>
              <w:spacing w:before="15" w:line="214" w:lineRule="exact"/>
              <w:ind w:left="45" w:right="11"/>
              <w:jc w:val="center"/>
              <w:rPr>
                <w:rFonts w:ascii="Arial"/>
                <w:sz w:val="20"/>
              </w:rPr>
            </w:pPr>
            <w:r>
              <w:rPr>
                <w:rFonts w:ascii="Arial"/>
                <w:spacing w:val="-5"/>
                <w:sz w:val="20"/>
              </w:rPr>
              <w:t>0,7</w:t>
            </w:r>
          </w:p>
        </w:tc>
        <w:tc>
          <w:tcPr>
            <w:tcW w:w="1360" w:type="dxa"/>
          </w:tcPr>
          <w:p w14:paraId="69424225" w14:textId="77777777" w:rsidR="00CE7FCC" w:rsidRDefault="00942D02">
            <w:pPr>
              <w:pStyle w:val="TableParagraph"/>
              <w:spacing w:before="15" w:line="214" w:lineRule="exact"/>
              <w:ind w:left="54" w:right="13"/>
              <w:jc w:val="center"/>
              <w:rPr>
                <w:rFonts w:ascii="Arial"/>
                <w:sz w:val="20"/>
              </w:rPr>
            </w:pPr>
            <w:r>
              <w:rPr>
                <w:rFonts w:ascii="Arial"/>
                <w:spacing w:val="-4"/>
                <w:sz w:val="20"/>
              </w:rPr>
              <w:t>&lt;0,1</w:t>
            </w:r>
          </w:p>
        </w:tc>
      </w:tr>
      <w:tr w:rsidR="00CE7FCC" w14:paraId="3111C506" w14:textId="77777777">
        <w:trPr>
          <w:trHeight w:val="248"/>
        </w:trPr>
        <w:tc>
          <w:tcPr>
            <w:tcW w:w="1391" w:type="dxa"/>
          </w:tcPr>
          <w:p w14:paraId="7DFC2B5A" w14:textId="77777777" w:rsidR="00CE7FCC" w:rsidRDefault="00942D02">
            <w:pPr>
              <w:pStyle w:val="TableParagraph"/>
              <w:spacing w:before="15" w:line="214" w:lineRule="exact"/>
              <w:ind w:right="231"/>
              <w:jc w:val="right"/>
              <w:rPr>
                <w:rFonts w:ascii="Arial"/>
                <w:sz w:val="20"/>
              </w:rPr>
            </w:pPr>
            <w:r>
              <w:rPr>
                <w:rFonts w:ascii="Arial"/>
                <w:spacing w:val="-2"/>
                <w:sz w:val="20"/>
              </w:rPr>
              <w:t>25/5/2022</w:t>
            </w:r>
          </w:p>
        </w:tc>
        <w:tc>
          <w:tcPr>
            <w:tcW w:w="1415" w:type="dxa"/>
          </w:tcPr>
          <w:p w14:paraId="4E1824E3" w14:textId="77777777" w:rsidR="00CE7FCC" w:rsidRDefault="00942D02">
            <w:pPr>
              <w:pStyle w:val="TableParagraph"/>
              <w:spacing w:before="15" w:line="214" w:lineRule="exact"/>
              <w:ind w:left="42" w:right="11"/>
              <w:jc w:val="center"/>
              <w:rPr>
                <w:rFonts w:ascii="Arial"/>
                <w:sz w:val="20"/>
              </w:rPr>
            </w:pPr>
            <w:r>
              <w:rPr>
                <w:rFonts w:ascii="Arial"/>
                <w:spacing w:val="-2"/>
                <w:sz w:val="20"/>
              </w:rPr>
              <w:t>610,0</w:t>
            </w:r>
          </w:p>
        </w:tc>
        <w:tc>
          <w:tcPr>
            <w:tcW w:w="1367" w:type="dxa"/>
          </w:tcPr>
          <w:p w14:paraId="0F4C08C9" w14:textId="77777777" w:rsidR="00CE7FCC" w:rsidRDefault="00942D02">
            <w:pPr>
              <w:pStyle w:val="TableParagraph"/>
              <w:spacing w:before="15" w:line="214" w:lineRule="exact"/>
              <w:ind w:left="45" w:right="7"/>
              <w:jc w:val="center"/>
              <w:rPr>
                <w:rFonts w:ascii="Arial"/>
                <w:sz w:val="20"/>
              </w:rPr>
            </w:pPr>
            <w:r>
              <w:rPr>
                <w:rFonts w:ascii="Arial"/>
                <w:spacing w:val="-5"/>
                <w:sz w:val="20"/>
              </w:rPr>
              <w:t>26</w:t>
            </w:r>
          </w:p>
        </w:tc>
        <w:tc>
          <w:tcPr>
            <w:tcW w:w="1367" w:type="dxa"/>
          </w:tcPr>
          <w:p w14:paraId="72F9C535" w14:textId="77777777" w:rsidR="00CE7FCC" w:rsidRDefault="00942D02">
            <w:pPr>
              <w:pStyle w:val="TableParagraph"/>
              <w:spacing w:before="15" w:line="214" w:lineRule="exact"/>
              <w:ind w:left="45" w:right="13"/>
              <w:jc w:val="center"/>
              <w:rPr>
                <w:rFonts w:ascii="Arial"/>
                <w:sz w:val="20"/>
              </w:rPr>
            </w:pPr>
            <w:r>
              <w:rPr>
                <w:rFonts w:ascii="Arial"/>
                <w:spacing w:val="-4"/>
                <w:sz w:val="20"/>
              </w:rPr>
              <w:t>&lt;3,0</w:t>
            </w:r>
          </w:p>
        </w:tc>
        <w:tc>
          <w:tcPr>
            <w:tcW w:w="1367" w:type="dxa"/>
          </w:tcPr>
          <w:p w14:paraId="730F7950" w14:textId="77777777" w:rsidR="00CE7FCC" w:rsidRDefault="00942D02">
            <w:pPr>
              <w:pStyle w:val="TableParagraph"/>
              <w:spacing w:before="15" w:line="214" w:lineRule="exact"/>
              <w:ind w:left="45" w:right="11"/>
              <w:jc w:val="center"/>
              <w:rPr>
                <w:rFonts w:ascii="Arial"/>
                <w:sz w:val="20"/>
              </w:rPr>
            </w:pPr>
            <w:r>
              <w:rPr>
                <w:rFonts w:ascii="Arial"/>
                <w:spacing w:val="-5"/>
                <w:sz w:val="20"/>
              </w:rPr>
              <w:t>0,4</w:t>
            </w:r>
          </w:p>
        </w:tc>
        <w:tc>
          <w:tcPr>
            <w:tcW w:w="1360" w:type="dxa"/>
          </w:tcPr>
          <w:p w14:paraId="33ADE408" w14:textId="77777777" w:rsidR="00CE7FCC" w:rsidRDefault="00942D02">
            <w:pPr>
              <w:pStyle w:val="TableParagraph"/>
              <w:spacing w:before="15" w:line="214" w:lineRule="exact"/>
              <w:ind w:left="54" w:right="13"/>
              <w:jc w:val="center"/>
              <w:rPr>
                <w:rFonts w:ascii="Arial"/>
                <w:sz w:val="20"/>
              </w:rPr>
            </w:pPr>
            <w:r>
              <w:rPr>
                <w:rFonts w:ascii="Arial"/>
                <w:spacing w:val="-4"/>
                <w:sz w:val="20"/>
              </w:rPr>
              <w:t>&lt;0,1</w:t>
            </w:r>
          </w:p>
        </w:tc>
      </w:tr>
      <w:tr w:rsidR="00CE7FCC" w14:paraId="5E9AA086" w14:textId="77777777">
        <w:trPr>
          <w:trHeight w:val="248"/>
        </w:trPr>
        <w:tc>
          <w:tcPr>
            <w:tcW w:w="1391" w:type="dxa"/>
          </w:tcPr>
          <w:p w14:paraId="11C040EA" w14:textId="77777777" w:rsidR="00CE7FCC" w:rsidRDefault="00942D02">
            <w:pPr>
              <w:pStyle w:val="TableParagraph"/>
              <w:spacing w:before="15" w:line="214" w:lineRule="exact"/>
              <w:ind w:right="171"/>
              <w:jc w:val="right"/>
              <w:rPr>
                <w:rFonts w:ascii="Arial"/>
                <w:sz w:val="20"/>
              </w:rPr>
            </w:pPr>
            <w:r>
              <w:rPr>
                <w:rFonts w:ascii="Arial"/>
                <w:spacing w:val="-2"/>
                <w:sz w:val="20"/>
              </w:rPr>
              <w:t>10/06/2022</w:t>
            </w:r>
          </w:p>
        </w:tc>
        <w:tc>
          <w:tcPr>
            <w:tcW w:w="1415" w:type="dxa"/>
          </w:tcPr>
          <w:p w14:paraId="1786FA4C" w14:textId="77777777" w:rsidR="00CE7FCC" w:rsidRDefault="00942D02">
            <w:pPr>
              <w:pStyle w:val="TableParagraph"/>
              <w:spacing w:before="15" w:line="214" w:lineRule="exact"/>
              <w:ind w:left="42" w:right="11"/>
              <w:jc w:val="center"/>
              <w:rPr>
                <w:rFonts w:ascii="Arial"/>
                <w:sz w:val="20"/>
              </w:rPr>
            </w:pPr>
            <w:r>
              <w:rPr>
                <w:rFonts w:ascii="Arial"/>
                <w:spacing w:val="-2"/>
                <w:sz w:val="20"/>
              </w:rPr>
              <w:t>454,0</w:t>
            </w:r>
          </w:p>
        </w:tc>
        <w:tc>
          <w:tcPr>
            <w:tcW w:w="1367" w:type="dxa"/>
          </w:tcPr>
          <w:p w14:paraId="303CEC4F" w14:textId="77777777" w:rsidR="00CE7FCC" w:rsidRDefault="00942D02">
            <w:pPr>
              <w:pStyle w:val="TableParagraph"/>
              <w:spacing w:before="15" w:line="214" w:lineRule="exact"/>
              <w:ind w:left="45" w:right="7"/>
              <w:jc w:val="center"/>
              <w:rPr>
                <w:rFonts w:ascii="Arial"/>
                <w:sz w:val="20"/>
              </w:rPr>
            </w:pPr>
            <w:r>
              <w:rPr>
                <w:rFonts w:ascii="Arial"/>
                <w:spacing w:val="-5"/>
                <w:sz w:val="20"/>
              </w:rPr>
              <w:t>18</w:t>
            </w:r>
          </w:p>
        </w:tc>
        <w:tc>
          <w:tcPr>
            <w:tcW w:w="1367" w:type="dxa"/>
          </w:tcPr>
          <w:p w14:paraId="2C425D1B" w14:textId="77777777" w:rsidR="00CE7FCC" w:rsidRDefault="00942D02">
            <w:pPr>
              <w:pStyle w:val="TableParagraph"/>
              <w:spacing w:before="15" w:line="214" w:lineRule="exact"/>
              <w:ind w:left="45" w:right="13"/>
              <w:jc w:val="center"/>
              <w:rPr>
                <w:rFonts w:ascii="Arial"/>
                <w:sz w:val="20"/>
              </w:rPr>
            </w:pPr>
            <w:r>
              <w:rPr>
                <w:rFonts w:ascii="Arial"/>
                <w:spacing w:val="-4"/>
                <w:sz w:val="20"/>
              </w:rPr>
              <w:t>&lt;3,0</w:t>
            </w:r>
          </w:p>
        </w:tc>
        <w:tc>
          <w:tcPr>
            <w:tcW w:w="1367" w:type="dxa"/>
          </w:tcPr>
          <w:p w14:paraId="08FA9673" w14:textId="77777777" w:rsidR="00CE7FCC" w:rsidRDefault="00942D02">
            <w:pPr>
              <w:pStyle w:val="TableParagraph"/>
              <w:spacing w:before="15" w:line="214" w:lineRule="exact"/>
              <w:ind w:left="45" w:right="11"/>
              <w:jc w:val="center"/>
              <w:rPr>
                <w:rFonts w:ascii="Arial"/>
                <w:sz w:val="20"/>
              </w:rPr>
            </w:pPr>
            <w:r>
              <w:rPr>
                <w:rFonts w:ascii="Arial"/>
                <w:spacing w:val="-5"/>
                <w:sz w:val="20"/>
              </w:rPr>
              <w:t>0,3</w:t>
            </w:r>
          </w:p>
        </w:tc>
        <w:tc>
          <w:tcPr>
            <w:tcW w:w="1360" w:type="dxa"/>
          </w:tcPr>
          <w:p w14:paraId="106A71C1" w14:textId="77777777" w:rsidR="00CE7FCC" w:rsidRDefault="00942D02">
            <w:pPr>
              <w:pStyle w:val="TableParagraph"/>
              <w:spacing w:before="15" w:line="214" w:lineRule="exact"/>
              <w:ind w:left="54" w:right="13"/>
              <w:jc w:val="center"/>
              <w:rPr>
                <w:rFonts w:ascii="Arial"/>
                <w:sz w:val="20"/>
              </w:rPr>
            </w:pPr>
            <w:r>
              <w:rPr>
                <w:rFonts w:ascii="Arial"/>
                <w:spacing w:val="-4"/>
                <w:sz w:val="20"/>
              </w:rPr>
              <w:t>&lt;0,1</w:t>
            </w:r>
          </w:p>
        </w:tc>
      </w:tr>
      <w:tr w:rsidR="00CE7FCC" w14:paraId="1D8A0E0C" w14:textId="77777777">
        <w:trPr>
          <w:trHeight w:val="248"/>
        </w:trPr>
        <w:tc>
          <w:tcPr>
            <w:tcW w:w="1391" w:type="dxa"/>
          </w:tcPr>
          <w:p w14:paraId="6D0D2359" w14:textId="77777777" w:rsidR="00CE7FCC" w:rsidRDefault="00942D02">
            <w:pPr>
              <w:pStyle w:val="TableParagraph"/>
              <w:spacing w:before="15" w:line="214" w:lineRule="exact"/>
              <w:ind w:right="255"/>
              <w:jc w:val="right"/>
              <w:rPr>
                <w:rFonts w:ascii="Arial"/>
                <w:sz w:val="20"/>
              </w:rPr>
            </w:pPr>
            <w:r>
              <w:rPr>
                <w:rFonts w:ascii="Arial"/>
                <w:sz w:val="20"/>
              </w:rPr>
              <w:t>pas d'</w:t>
            </w:r>
            <w:r>
              <w:rPr>
                <w:rFonts w:ascii="Arial"/>
                <w:spacing w:val="-4"/>
                <w:sz w:val="20"/>
              </w:rPr>
              <w:t>info</w:t>
            </w:r>
          </w:p>
        </w:tc>
        <w:tc>
          <w:tcPr>
            <w:tcW w:w="1415" w:type="dxa"/>
          </w:tcPr>
          <w:p w14:paraId="2C11F20A" w14:textId="77777777" w:rsidR="00CE7FCC" w:rsidRDefault="00942D02">
            <w:pPr>
              <w:pStyle w:val="TableParagraph"/>
              <w:spacing w:before="15" w:line="214" w:lineRule="exact"/>
              <w:ind w:left="42" w:right="11"/>
              <w:jc w:val="center"/>
              <w:rPr>
                <w:rFonts w:ascii="Arial"/>
                <w:sz w:val="20"/>
              </w:rPr>
            </w:pPr>
            <w:r>
              <w:rPr>
                <w:rFonts w:ascii="Arial"/>
                <w:spacing w:val="-2"/>
                <w:sz w:val="20"/>
              </w:rPr>
              <w:t>745,0</w:t>
            </w:r>
          </w:p>
        </w:tc>
        <w:tc>
          <w:tcPr>
            <w:tcW w:w="1367" w:type="dxa"/>
          </w:tcPr>
          <w:p w14:paraId="477F21E7" w14:textId="77777777" w:rsidR="00CE7FCC" w:rsidRDefault="00942D02">
            <w:pPr>
              <w:pStyle w:val="TableParagraph"/>
              <w:spacing w:before="15" w:line="214" w:lineRule="exact"/>
              <w:ind w:left="45" w:right="7"/>
              <w:jc w:val="center"/>
              <w:rPr>
                <w:rFonts w:ascii="Arial"/>
                <w:sz w:val="20"/>
              </w:rPr>
            </w:pPr>
            <w:r>
              <w:rPr>
                <w:rFonts w:ascii="Arial"/>
                <w:spacing w:val="-5"/>
                <w:sz w:val="20"/>
              </w:rPr>
              <w:t>55</w:t>
            </w:r>
          </w:p>
        </w:tc>
        <w:tc>
          <w:tcPr>
            <w:tcW w:w="1367" w:type="dxa"/>
          </w:tcPr>
          <w:p w14:paraId="73448490" w14:textId="77777777" w:rsidR="00CE7FCC" w:rsidRDefault="00942D02">
            <w:pPr>
              <w:pStyle w:val="TableParagraph"/>
              <w:spacing w:before="15" w:line="214" w:lineRule="exact"/>
              <w:ind w:left="45" w:right="13"/>
              <w:jc w:val="center"/>
              <w:rPr>
                <w:rFonts w:ascii="Arial"/>
                <w:sz w:val="20"/>
              </w:rPr>
            </w:pPr>
            <w:r>
              <w:rPr>
                <w:rFonts w:ascii="Arial"/>
                <w:spacing w:val="-4"/>
                <w:sz w:val="20"/>
              </w:rPr>
              <w:t>&lt;3,0</w:t>
            </w:r>
          </w:p>
        </w:tc>
        <w:tc>
          <w:tcPr>
            <w:tcW w:w="1367" w:type="dxa"/>
          </w:tcPr>
          <w:p w14:paraId="269E8CDD" w14:textId="77777777" w:rsidR="00CE7FCC" w:rsidRDefault="00942D02">
            <w:pPr>
              <w:pStyle w:val="TableParagraph"/>
              <w:spacing w:before="15" w:line="214" w:lineRule="exact"/>
              <w:ind w:left="45" w:right="11"/>
              <w:jc w:val="center"/>
              <w:rPr>
                <w:rFonts w:ascii="Arial"/>
                <w:sz w:val="20"/>
              </w:rPr>
            </w:pPr>
            <w:r>
              <w:rPr>
                <w:rFonts w:ascii="Arial"/>
                <w:spacing w:val="-5"/>
                <w:sz w:val="20"/>
              </w:rPr>
              <w:t>0,4</w:t>
            </w:r>
          </w:p>
        </w:tc>
        <w:tc>
          <w:tcPr>
            <w:tcW w:w="1360" w:type="dxa"/>
          </w:tcPr>
          <w:p w14:paraId="2B8EBA33" w14:textId="77777777" w:rsidR="00CE7FCC" w:rsidRDefault="00942D02">
            <w:pPr>
              <w:pStyle w:val="TableParagraph"/>
              <w:spacing w:before="15" w:line="214" w:lineRule="exact"/>
              <w:ind w:left="54" w:right="13"/>
              <w:jc w:val="center"/>
              <w:rPr>
                <w:rFonts w:ascii="Arial"/>
                <w:sz w:val="20"/>
              </w:rPr>
            </w:pPr>
            <w:r>
              <w:rPr>
                <w:rFonts w:ascii="Arial"/>
                <w:spacing w:val="-4"/>
                <w:sz w:val="20"/>
              </w:rPr>
              <w:t>&lt;0,1</w:t>
            </w:r>
          </w:p>
        </w:tc>
      </w:tr>
    </w:tbl>
    <w:p w14:paraId="54499BD4" w14:textId="77777777" w:rsidR="00CE7FCC" w:rsidRDefault="00CE7FCC">
      <w:pPr>
        <w:pStyle w:val="BodyText"/>
        <w:spacing w:before="9"/>
        <w:rPr>
          <w:i/>
          <w:sz w:val="14"/>
        </w:rPr>
      </w:pPr>
    </w:p>
    <w:tbl>
      <w:tblPr>
        <w:tblW w:w="0" w:type="auto"/>
        <w:tblInd w:w="16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91"/>
        <w:gridCol w:w="1415"/>
        <w:gridCol w:w="1367"/>
        <w:gridCol w:w="1367"/>
        <w:gridCol w:w="1367"/>
        <w:gridCol w:w="1360"/>
      </w:tblGrid>
      <w:tr w:rsidR="00CE7FCC" w14:paraId="53B409ED" w14:textId="77777777">
        <w:trPr>
          <w:trHeight w:val="819"/>
        </w:trPr>
        <w:tc>
          <w:tcPr>
            <w:tcW w:w="1391" w:type="dxa"/>
            <w:tcBorders>
              <w:top w:val="nil"/>
              <w:left w:val="nil"/>
              <w:right w:val="single" w:sz="18" w:space="0" w:color="000000"/>
            </w:tcBorders>
          </w:tcPr>
          <w:p w14:paraId="26EBFA12" w14:textId="77777777" w:rsidR="00CE7FCC" w:rsidRDefault="00CE7FCC">
            <w:pPr>
              <w:pStyle w:val="TableParagraph"/>
              <w:spacing w:before="0"/>
              <w:rPr>
                <w:rFonts w:ascii="Times New Roman"/>
                <w:sz w:val="20"/>
              </w:rPr>
            </w:pPr>
          </w:p>
        </w:tc>
        <w:tc>
          <w:tcPr>
            <w:tcW w:w="6876" w:type="dxa"/>
            <w:gridSpan w:val="5"/>
            <w:tcBorders>
              <w:top w:val="single" w:sz="12" w:space="0" w:color="000000"/>
              <w:left w:val="single" w:sz="18" w:space="0" w:color="000000"/>
              <w:bottom w:val="single" w:sz="18" w:space="0" w:color="000000"/>
              <w:right w:val="single" w:sz="12" w:space="0" w:color="000000"/>
            </w:tcBorders>
            <w:shd w:val="clear" w:color="auto" w:fill="FFF1CC"/>
          </w:tcPr>
          <w:p w14:paraId="45E54726" w14:textId="77777777" w:rsidR="00CE7FCC" w:rsidRDefault="00CE7FCC">
            <w:pPr>
              <w:pStyle w:val="TableParagraph"/>
              <w:spacing w:before="45"/>
              <w:rPr>
                <w:i/>
                <w:sz w:val="20"/>
              </w:rPr>
            </w:pPr>
          </w:p>
          <w:p w14:paraId="07E76901" w14:textId="77777777" w:rsidR="00CE7FCC" w:rsidRDefault="00942D02">
            <w:pPr>
              <w:pStyle w:val="TableParagraph"/>
              <w:spacing w:before="0"/>
              <w:ind w:left="43" w:right="10"/>
              <w:jc w:val="center"/>
              <w:rPr>
                <w:rFonts w:ascii="Arial"/>
                <w:b/>
                <w:sz w:val="20"/>
              </w:rPr>
            </w:pPr>
            <w:r>
              <w:rPr>
                <w:rFonts w:ascii="Arial"/>
                <w:b/>
                <w:sz w:val="20"/>
              </w:rPr>
              <w:t xml:space="preserve">NON </w:t>
            </w:r>
            <w:r>
              <w:rPr>
                <w:rFonts w:ascii="Arial"/>
                <w:b/>
                <w:spacing w:val="-2"/>
                <w:sz w:val="20"/>
              </w:rPr>
              <w:t>Grand</w:t>
            </w:r>
          </w:p>
        </w:tc>
      </w:tr>
      <w:tr w:rsidR="00CE7FCC" w14:paraId="54BBF95E" w14:textId="77777777">
        <w:trPr>
          <w:trHeight w:val="1010"/>
        </w:trPr>
        <w:tc>
          <w:tcPr>
            <w:tcW w:w="1391" w:type="dxa"/>
            <w:tcBorders>
              <w:bottom w:val="single" w:sz="18" w:space="0" w:color="000000"/>
              <w:right w:val="single" w:sz="18" w:space="0" w:color="000000"/>
            </w:tcBorders>
          </w:tcPr>
          <w:p w14:paraId="3CEDBCA3" w14:textId="77777777" w:rsidR="00CE7FCC" w:rsidRDefault="00CE7FCC">
            <w:pPr>
              <w:pStyle w:val="TableParagraph"/>
              <w:spacing w:before="151"/>
              <w:rPr>
                <w:i/>
                <w:sz w:val="20"/>
              </w:rPr>
            </w:pPr>
          </w:p>
          <w:p w14:paraId="076A9681" w14:textId="77777777" w:rsidR="00CE7FCC" w:rsidRDefault="00942D02">
            <w:pPr>
              <w:pStyle w:val="TableParagraph"/>
              <w:spacing w:before="0"/>
              <w:ind w:left="46"/>
              <w:rPr>
                <w:rFonts w:ascii="Arial"/>
                <w:b/>
                <w:sz w:val="20"/>
              </w:rPr>
            </w:pPr>
            <w:r>
              <w:rPr>
                <w:noProof/>
              </w:rPr>
              <mc:AlternateContent>
                <mc:Choice Requires="wpg">
                  <w:drawing>
                    <wp:anchor distT="0" distB="0" distL="0" distR="0" simplePos="0" relativeHeight="15839744" behindDoc="0" locked="0" layoutInCell="1" allowOverlap="1" wp14:anchorId="60461EF1" wp14:editId="7D1DFCEE">
                      <wp:simplePos x="0" y="0"/>
                      <wp:positionH relativeFrom="column">
                        <wp:posOffset>-3803</wp:posOffset>
                      </wp:positionH>
                      <wp:positionV relativeFrom="paragraph">
                        <wp:posOffset>-817546</wp:posOffset>
                      </wp:positionV>
                      <wp:extent cx="966469" cy="470534"/>
                      <wp:effectExtent l="0" t="0" r="0" b="0"/>
                      <wp:wrapNone/>
                      <wp:docPr id="329"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6469" cy="470534"/>
                                <a:chOff x="0" y="0"/>
                                <a:chExt cx="966469" cy="470534"/>
                              </a:xfrm>
                            </wpg:grpSpPr>
                            <pic:pic xmlns:pic="http://schemas.openxmlformats.org/drawingml/2006/picture">
                              <pic:nvPicPr>
                                <pic:cNvPr id="330" name="Image 330"/>
                                <pic:cNvPicPr/>
                              </pic:nvPicPr>
                              <pic:blipFill>
                                <a:blip r:embed="rId276" cstate="print"/>
                                <a:stretch>
                                  <a:fillRect/>
                                </a:stretch>
                              </pic:blipFill>
                              <pic:spPr>
                                <a:xfrm>
                                  <a:off x="0" y="0"/>
                                  <a:ext cx="965987" cy="470396"/>
                                </a:xfrm>
                                <a:prstGeom prst="rect">
                                  <a:avLst/>
                                </a:prstGeom>
                              </pic:spPr>
                            </pic:pic>
                          </wpg:wgp>
                        </a:graphicData>
                      </a:graphic>
                    </wp:anchor>
                  </w:drawing>
                </mc:Choice>
                <mc:Fallback>
                  <w:pict>
                    <v:group w14:anchorId="34138A87" id="Group 329" o:spid="_x0000_s1026" style="position:absolute;margin-left:-.3pt;margin-top:-64.35pt;width:76.1pt;height:37.05pt;z-index:15839744;mso-wrap-distance-left:0;mso-wrap-distance-right:0" coordsize="9664,4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">
                      <v:shape id="Image 330" o:spid="_x0000_s1027" type="#_x0000_t75" style="position:absolute;width:9659;height:4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">
                        <v:imagedata r:id="rId277" o:title=""/>
                      </v:shape>
                    </v:group>
                  </w:pict>
                </mc:Fallback>
              </mc:AlternateContent>
            </w:r>
            <w:r>
              <w:rPr>
                <w:rFonts w:ascii="Arial"/>
                <w:b/>
                <w:spacing w:val="-2"/>
                <w:sz w:val="20"/>
              </w:rPr>
              <w:t>Date</w:t>
            </w:r>
          </w:p>
        </w:tc>
        <w:tc>
          <w:tcPr>
            <w:tcW w:w="1415" w:type="dxa"/>
            <w:tcBorders>
              <w:top w:val="single" w:sz="18" w:space="0" w:color="000000"/>
              <w:left w:val="single" w:sz="18" w:space="0" w:color="000000"/>
              <w:bottom w:val="single" w:sz="18" w:space="0" w:color="000000"/>
            </w:tcBorders>
          </w:tcPr>
          <w:p w14:paraId="1F1C8BD0" w14:textId="77777777" w:rsidR="00CE7FCC" w:rsidRDefault="00CE7FCC">
            <w:pPr>
              <w:pStyle w:val="TableParagraph"/>
              <w:spacing w:before="19"/>
              <w:rPr>
                <w:i/>
                <w:sz w:val="20"/>
              </w:rPr>
            </w:pPr>
          </w:p>
          <w:p w14:paraId="252C5FD7" w14:textId="77777777" w:rsidR="00CE7FCC" w:rsidRDefault="00942D02">
            <w:pPr>
              <w:pStyle w:val="TableParagraph"/>
              <w:spacing w:before="0" w:line="276" w:lineRule="auto"/>
              <w:ind w:left="247" w:hanging="193"/>
              <w:rPr>
                <w:rFonts w:ascii="Arial" w:hAnsi="Arial"/>
                <w:b/>
                <w:sz w:val="20"/>
              </w:rPr>
            </w:pPr>
            <w:r>
              <w:rPr>
                <w:rFonts w:ascii="Arial" w:hAnsi="Arial"/>
                <w:b/>
                <w:spacing w:val="-4"/>
                <w:sz w:val="20"/>
              </w:rPr>
              <w:t xml:space="preserve">Conductivité </w:t>
            </w:r>
            <w:r>
              <w:rPr>
                <w:rFonts w:ascii="Arial" w:hAnsi="Arial"/>
                <w:b/>
                <w:sz w:val="20"/>
              </w:rPr>
              <w:t>(µS/cm)</w:t>
            </w:r>
          </w:p>
        </w:tc>
        <w:tc>
          <w:tcPr>
            <w:tcW w:w="1367" w:type="dxa"/>
            <w:tcBorders>
              <w:top w:val="single" w:sz="18" w:space="0" w:color="000000"/>
              <w:bottom w:val="single" w:sz="18" w:space="0" w:color="000000"/>
            </w:tcBorders>
          </w:tcPr>
          <w:p w14:paraId="32657434" w14:textId="77777777" w:rsidR="00CE7FCC" w:rsidRDefault="00CE7FCC">
            <w:pPr>
              <w:pStyle w:val="TableParagraph"/>
              <w:spacing w:before="151"/>
              <w:rPr>
                <w:i/>
                <w:sz w:val="20"/>
              </w:rPr>
            </w:pPr>
          </w:p>
          <w:p w14:paraId="7927B219" w14:textId="77777777" w:rsidR="00CE7FCC" w:rsidRDefault="00942D02">
            <w:pPr>
              <w:pStyle w:val="TableParagraph"/>
              <w:spacing w:before="0"/>
              <w:ind w:left="45" w:right="25"/>
              <w:jc w:val="center"/>
              <w:rPr>
                <w:rFonts w:ascii="Arial"/>
                <w:b/>
                <w:sz w:val="20"/>
              </w:rPr>
            </w:pPr>
            <w:r>
              <w:rPr>
                <w:rFonts w:ascii="Arial"/>
                <w:b/>
                <w:sz w:val="20"/>
              </w:rPr>
              <w:t xml:space="preserve">DCO </w:t>
            </w:r>
            <w:r>
              <w:rPr>
                <w:rFonts w:ascii="Arial"/>
                <w:b/>
                <w:spacing w:val="-2"/>
                <w:sz w:val="20"/>
              </w:rPr>
              <w:t>(mg/L)</w:t>
            </w:r>
          </w:p>
        </w:tc>
        <w:tc>
          <w:tcPr>
            <w:tcW w:w="1367" w:type="dxa"/>
            <w:tcBorders>
              <w:top w:val="single" w:sz="18" w:space="0" w:color="000000"/>
              <w:bottom w:val="single" w:sz="18" w:space="0" w:color="000000"/>
            </w:tcBorders>
          </w:tcPr>
          <w:p w14:paraId="02E866AA" w14:textId="77777777" w:rsidR="00CE7FCC" w:rsidRDefault="00CE7FCC">
            <w:pPr>
              <w:pStyle w:val="TableParagraph"/>
              <w:spacing w:before="19"/>
              <w:rPr>
                <w:i/>
                <w:sz w:val="20"/>
              </w:rPr>
            </w:pPr>
          </w:p>
          <w:p w14:paraId="28B74BB8" w14:textId="77777777" w:rsidR="00CE7FCC" w:rsidRDefault="00942D02">
            <w:pPr>
              <w:pStyle w:val="TableParagraph"/>
              <w:spacing w:before="0"/>
              <w:ind w:left="371"/>
              <w:rPr>
                <w:rFonts w:ascii="Arial"/>
                <w:b/>
                <w:sz w:val="20"/>
              </w:rPr>
            </w:pPr>
            <w:r>
              <w:rPr>
                <w:rFonts w:ascii="Arial"/>
                <w:b/>
                <w:spacing w:val="-10"/>
                <w:sz w:val="20"/>
              </w:rPr>
              <w:t>DBO-5</w:t>
            </w:r>
          </w:p>
          <w:p w14:paraId="1AE0A206" w14:textId="77777777" w:rsidR="00CE7FCC" w:rsidRDefault="00942D02">
            <w:pPr>
              <w:pStyle w:val="TableParagraph"/>
              <w:spacing w:before="34"/>
              <w:ind w:left="384"/>
              <w:rPr>
                <w:rFonts w:ascii="Arial"/>
                <w:b/>
                <w:sz w:val="20"/>
              </w:rPr>
            </w:pPr>
            <w:r>
              <w:rPr>
                <w:rFonts w:ascii="Arial"/>
                <w:b/>
                <w:spacing w:val="-2"/>
                <w:sz w:val="20"/>
              </w:rPr>
              <w:t>(mg/L)</w:t>
            </w:r>
          </w:p>
        </w:tc>
        <w:tc>
          <w:tcPr>
            <w:tcW w:w="1367" w:type="dxa"/>
            <w:tcBorders>
              <w:top w:val="single" w:sz="18" w:space="0" w:color="000000"/>
              <w:bottom w:val="single" w:sz="18" w:space="0" w:color="000000"/>
            </w:tcBorders>
          </w:tcPr>
          <w:p w14:paraId="36B471EF" w14:textId="77777777" w:rsidR="00CE7FCC" w:rsidRDefault="00CE7FCC">
            <w:pPr>
              <w:pStyle w:val="TableParagraph"/>
              <w:spacing w:before="151"/>
              <w:rPr>
                <w:i/>
                <w:sz w:val="20"/>
              </w:rPr>
            </w:pPr>
          </w:p>
          <w:p w14:paraId="4383A8AD" w14:textId="77777777" w:rsidR="00CE7FCC" w:rsidRDefault="00942D02">
            <w:pPr>
              <w:pStyle w:val="TableParagraph"/>
              <w:spacing w:before="0"/>
              <w:ind w:left="45" w:right="23"/>
              <w:jc w:val="center"/>
              <w:rPr>
                <w:rFonts w:ascii="Arial"/>
                <w:b/>
                <w:sz w:val="20"/>
              </w:rPr>
            </w:pPr>
            <w:r>
              <w:rPr>
                <w:rFonts w:ascii="Arial"/>
                <w:b/>
                <w:sz w:val="20"/>
              </w:rPr>
              <w:t xml:space="preserve">Ptot </w:t>
            </w:r>
            <w:r>
              <w:rPr>
                <w:rFonts w:ascii="Arial"/>
                <w:b/>
                <w:spacing w:val="-2"/>
                <w:sz w:val="20"/>
              </w:rPr>
              <w:t>(mg/L)</w:t>
            </w:r>
          </w:p>
        </w:tc>
        <w:tc>
          <w:tcPr>
            <w:tcW w:w="1360" w:type="dxa"/>
            <w:tcBorders>
              <w:top w:val="single" w:sz="18" w:space="0" w:color="000000"/>
              <w:bottom w:val="single" w:sz="18" w:space="0" w:color="000000"/>
              <w:right w:val="single" w:sz="12" w:space="0" w:color="000000"/>
            </w:tcBorders>
          </w:tcPr>
          <w:p w14:paraId="2CEAE04C" w14:textId="77777777" w:rsidR="00CE7FCC" w:rsidRDefault="00CE7FCC">
            <w:pPr>
              <w:pStyle w:val="TableParagraph"/>
              <w:spacing w:before="19"/>
              <w:rPr>
                <w:i/>
                <w:sz w:val="20"/>
              </w:rPr>
            </w:pPr>
          </w:p>
          <w:p w14:paraId="49AB8938" w14:textId="77777777" w:rsidR="00CE7FCC" w:rsidRDefault="00942D02">
            <w:pPr>
              <w:pStyle w:val="TableParagraph"/>
              <w:spacing w:before="0" w:line="276" w:lineRule="auto"/>
              <w:ind w:left="409" w:hanging="300"/>
              <w:rPr>
                <w:rFonts w:ascii="Arial" w:hAnsi="Arial"/>
                <w:b/>
                <w:sz w:val="20"/>
              </w:rPr>
            </w:pPr>
            <w:r>
              <w:rPr>
                <w:rFonts w:ascii="Arial" w:hAnsi="Arial"/>
                <w:b/>
                <w:spacing w:val="-2"/>
                <w:sz w:val="20"/>
              </w:rPr>
              <w:t>HAP totaux (µg/L)</w:t>
            </w:r>
          </w:p>
        </w:tc>
      </w:tr>
      <w:tr w:rsidR="00CE7FCC" w14:paraId="07D55449" w14:textId="77777777">
        <w:trPr>
          <w:trHeight w:val="233"/>
        </w:trPr>
        <w:tc>
          <w:tcPr>
            <w:tcW w:w="1391" w:type="dxa"/>
            <w:tcBorders>
              <w:top w:val="single" w:sz="18" w:space="0" w:color="000000"/>
            </w:tcBorders>
          </w:tcPr>
          <w:p w14:paraId="4A5A64B0" w14:textId="77777777" w:rsidR="00CE7FCC" w:rsidRDefault="00942D02">
            <w:pPr>
              <w:pStyle w:val="TableParagraph"/>
              <w:spacing w:before="0" w:line="214" w:lineRule="exact"/>
              <w:ind w:right="171"/>
              <w:jc w:val="right"/>
              <w:rPr>
                <w:rFonts w:ascii="Arial"/>
                <w:sz w:val="20"/>
              </w:rPr>
            </w:pPr>
            <w:r>
              <w:rPr>
                <w:rFonts w:ascii="Arial"/>
                <w:spacing w:val="-2"/>
                <w:sz w:val="20"/>
              </w:rPr>
              <w:t>26/04/2022</w:t>
            </w:r>
          </w:p>
        </w:tc>
        <w:tc>
          <w:tcPr>
            <w:tcW w:w="1415" w:type="dxa"/>
            <w:tcBorders>
              <w:top w:val="single" w:sz="18" w:space="0" w:color="000000"/>
            </w:tcBorders>
          </w:tcPr>
          <w:p w14:paraId="08D5901A" w14:textId="77777777" w:rsidR="00CE7FCC" w:rsidRDefault="00942D02">
            <w:pPr>
              <w:pStyle w:val="TableParagraph"/>
              <w:spacing w:before="0" w:line="214" w:lineRule="exact"/>
              <w:ind w:left="42" w:right="11"/>
              <w:jc w:val="center"/>
              <w:rPr>
                <w:rFonts w:ascii="Arial"/>
                <w:sz w:val="20"/>
              </w:rPr>
            </w:pPr>
            <w:r>
              <w:rPr>
                <w:rFonts w:ascii="Arial"/>
                <w:spacing w:val="-2"/>
                <w:sz w:val="20"/>
              </w:rPr>
              <w:t>370,0</w:t>
            </w:r>
          </w:p>
        </w:tc>
        <w:tc>
          <w:tcPr>
            <w:tcW w:w="1367" w:type="dxa"/>
            <w:tcBorders>
              <w:top w:val="single" w:sz="18" w:space="0" w:color="000000"/>
            </w:tcBorders>
          </w:tcPr>
          <w:p w14:paraId="0405F8F6" w14:textId="77777777" w:rsidR="00CE7FCC" w:rsidRDefault="00942D02">
            <w:pPr>
              <w:pStyle w:val="TableParagraph"/>
              <w:spacing w:before="0" w:line="214" w:lineRule="exact"/>
              <w:ind w:left="45" w:right="7"/>
              <w:jc w:val="center"/>
              <w:rPr>
                <w:rFonts w:ascii="Arial"/>
                <w:sz w:val="20"/>
              </w:rPr>
            </w:pPr>
            <w:r>
              <w:rPr>
                <w:rFonts w:ascii="Arial"/>
                <w:spacing w:val="-5"/>
                <w:sz w:val="20"/>
              </w:rPr>
              <w:t>36</w:t>
            </w:r>
          </w:p>
        </w:tc>
        <w:tc>
          <w:tcPr>
            <w:tcW w:w="1367" w:type="dxa"/>
            <w:tcBorders>
              <w:top w:val="single" w:sz="18" w:space="0" w:color="000000"/>
            </w:tcBorders>
          </w:tcPr>
          <w:p w14:paraId="742C9BBA" w14:textId="77777777" w:rsidR="00CE7FCC" w:rsidRDefault="00942D02">
            <w:pPr>
              <w:pStyle w:val="TableParagraph"/>
              <w:spacing w:before="0" w:line="214" w:lineRule="exact"/>
              <w:ind w:left="45" w:right="21"/>
              <w:jc w:val="center"/>
              <w:rPr>
                <w:rFonts w:ascii="Arial"/>
                <w:sz w:val="20"/>
              </w:rPr>
            </w:pPr>
            <w:r>
              <w:rPr>
                <w:rFonts w:ascii="Arial"/>
                <w:spacing w:val="-10"/>
                <w:sz w:val="20"/>
              </w:rPr>
              <w:t>/</w:t>
            </w:r>
          </w:p>
        </w:tc>
        <w:tc>
          <w:tcPr>
            <w:tcW w:w="1367" w:type="dxa"/>
            <w:tcBorders>
              <w:top w:val="single" w:sz="18" w:space="0" w:color="000000"/>
            </w:tcBorders>
          </w:tcPr>
          <w:p w14:paraId="6E5F2EC5" w14:textId="77777777" w:rsidR="00CE7FCC" w:rsidRDefault="00942D02">
            <w:pPr>
              <w:pStyle w:val="TableParagraph"/>
              <w:spacing w:before="0" w:line="214" w:lineRule="exact"/>
              <w:ind w:left="45" w:right="11"/>
              <w:jc w:val="center"/>
              <w:rPr>
                <w:rFonts w:ascii="Arial"/>
                <w:sz w:val="20"/>
              </w:rPr>
            </w:pPr>
            <w:r>
              <w:rPr>
                <w:rFonts w:ascii="Arial"/>
                <w:spacing w:val="-5"/>
                <w:sz w:val="20"/>
              </w:rPr>
              <w:t>0,3</w:t>
            </w:r>
          </w:p>
        </w:tc>
        <w:tc>
          <w:tcPr>
            <w:tcW w:w="1360" w:type="dxa"/>
            <w:tcBorders>
              <w:top w:val="single" w:sz="18" w:space="0" w:color="000000"/>
            </w:tcBorders>
          </w:tcPr>
          <w:p w14:paraId="549233AD" w14:textId="77777777" w:rsidR="00CE7FCC" w:rsidRDefault="00942D02">
            <w:pPr>
              <w:pStyle w:val="TableParagraph"/>
              <w:spacing w:before="0" w:line="214" w:lineRule="exact"/>
              <w:ind w:left="54" w:right="13"/>
              <w:jc w:val="center"/>
              <w:rPr>
                <w:rFonts w:ascii="Arial"/>
                <w:sz w:val="20"/>
              </w:rPr>
            </w:pPr>
            <w:r>
              <w:rPr>
                <w:rFonts w:ascii="Arial"/>
                <w:spacing w:val="-4"/>
                <w:sz w:val="20"/>
              </w:rPr>
              <w:t>&lt;0,1</w:t>
            </w:r>
          </w:p>
        </w:tc>
      </w:tr>
      <w:tr w:rsidR="00CE7FCC" w14:paraId="26CC4E14" w14:textId="77777777">
        <w:trPr>
          <w:trHeight w:val="248"/>
        </w:trPr>
        <w:tc>
          <w:tcPr>
            <w:tcW w:w="1391" w:type="dxa"/>
          </w:tcPr>
          <w:p w14:paraId="1E0F1F3B" w14:textId="77777777" w:rsidR="00CE7FCC" w:rsidRDefault="00942D02">
            <w:pPr>
              <w:pStyle w:val="TableParagraph"/>
              <w:spacing w:before="15" w:line="214" w:lineRule="exact"/>
              <w:ind w:right="231"/>
              <w:jc w:val="right"/>
              <w:rPr>
                <w:rFonts w:ascii="Arial"/>
                <w:sz w:val="20"/>
              </w:rPr>
            </w:pPr>
            <w:r>
              <w:rPr>
                <w:rFonts w:ascii="Arial"/>
                <w:spacing w:val="-2"/>
                <w:sz w:val="20"/>
              </w:rPr>
              <w:t>13/5/2022</w:t>
            </w:r>
          </w:p>
        </w:tc>
        <w:tc>
          <w:tcPr>
            <w:tcW w:w="1415" w:type="dxa"/>
          </w:tcPr>
          <w:p w14:paraId="452DE271" w14:textId="77777777" w:rsidR="00CE7FCC" w:rsidRDefault="00942D02">
            <w:pPr>
              <w:pStyle w:val="TableParagraph"/>
              <w:spacing w:before="15" w:line="214" w:lineRule="exact"/>
              <w:ind w:left="42" w:right="11"/>
              <w:jc w:val="center"/>
              <w:rPr>
                <w:rFonts w:ascii="Arial"/>
                <w:sz w:val="20"/>
              </w:rPr>
            </w:pPr>
            <w:r>
              <w:rPr>
                <w:rFonts w:ascii="Arial"/>
                <w:spacing w:val="-2"/>
                <w:sz w:val="20"/>
              </w:rPr>
              <w:t>420,0</w:t>
            </w:r>
          </w:p>
        </w:tc>
        <w:tc>
          <w:tcPr>
            <w:tcW w:w="1367" w:type="dxa"/>
          </w:tcPr>
          <w:p w14:paraId="0C54D1E2" w14:textId="77777777" w:rsidR="00CE7FCC" w:rsidRDefault="00942D02">
            <w:pPr>
              <w:pStyle w:val="TableParagraph"/>
              <w:spacing w:before="15" w:line="214" w:lineRule="exact"/>
              <w:ind w:left="45" w:right="7"/>
              <w:jc w:val="center"/>
              <w:rPr>
                <w:rFonts w:ascii="Arial"/>
                <w:sz w:val="20"/>
              </w:rPr>
            </w:pPr>
            <w:r>
              <w:rPr>
                <w:rFonts w:ascii="Arial"/>
                <w:spacing w:val="-5"/>
                <w:sz w:val="20"/>
              </w:rPr>
              <w:t>24</w:t>
            </w:r>
          </w:p>
        </w:tc>
        <w:tc>
          <w:tcPr>
            <w:tcW w:w="1367" w:type="dxa"/>
          </w:tcPr>
          <w:p w14:paraId="2D0493DC" w14:textId="77777777" w:rsidR="00CE7FCC" w:rsidRDefault="00942D02">
            <w:pPr>
              <w:pStyle w:val="TableParagraph"/>
              <w:spacing w:before="15" w:line="214" w:lineRule="exact"/>
              <w:ind w:left="45" w:right="12"/>
              <w:jc w:val="center"/>
              <w:rPr>
                <w:rFonts w:ascii="Arial"/>
                <w:sz w:val="20"/>
              </w:rPr>
            </w:pPr>
            <w:r>
              <w:rPr>
                <w:rFonts w:ascii="Arial"/>
                <w:spacing w:val="-10"/>
                <w:sz w:val="20"/>
              </w:rPr>
              <w:t>6</w:t>
            </w:r>
          </w:p>
        </w:tc>
        <w:tc>
          <w:tcPr>
            <w:tcW w:w="1367" w:type="dxa"/>
          </w:tcPr>
          <w:p w14:paraId="23A920B6" w14:textId="77777777" w:rsidR="00CE7FCC" w:rsidRDefault="00942D02">
            <w:pPr>
              <w:pStyle w:val="TableParagraph"/>
              <w:spacing w:before="15" w:line="214" w:lineRule="exact"/>
              <w:ind w:left="45" w:right="11"/>
              <w:jc w:val="center"/>
              <w:rPr>
                <w:rFonts w:ascii="Arial"/>
                <w:sz w:val="20"/>
              </w:rPr>
            </w:pPr>
            <w:r>
              <w:rPr>
                <w:rFonts w:ascii="Arial"/>
                <w:spacing w:val="-5"/>
                <w:sz w:val="20"/>
              </w:rPr>
              <w:t>0,3</w:t>
            </w:r>
          </w:p>
        </w:tc>
        <w:tc>
          <w:tcPr>
            <w:tcW w:w="1360" w:type="dxa"/>
          </w:tcPr>
          <w:p w14:paraId="2A58AC07" w14:textId="77777777" w:rsidR="00CE7FCC" w:rsidRDefault="00942D02">
            <w:pPr>
              <w:pStyle w:val="TableParagraph"/>
              <w:spacing w:before="15" w:line="214" w:lineRule="exact"/>
              <w:ind w:left="54" w:right="13"/>
              <w:jc w:val="center"/>
              <w:rPr>
                <w:rFonts w:ascii="Arial"/>
                <w:sz w:val="20"/>
              </w:rPr>
            </w:pPr>
            <w:r>
              <w:rPr>
                <w:rFonts w:ascii="Arial"/>
                <w:spacing w:val="-4"/>
                <w:sz w:val="20"/>
              </w:rPr>
              <w:t>&lt;0,1</w:t>
            </w:r>
          </w:p>
        </w:tc>
      </w:tr>
      <w:tr w:rsidR="00CE7FCC" w14:paraId="08786F70" w14:textId="77777777">
        <w:trPr>
          <w:trHeight w:val="248"/>
        </w:trPr>
        <w:tc>
          <w:tcPr>
            <w:tcW w:w="1391" w:type="dxa"/>
          </w:tcPr>
          <w:p w14:paraId="06DC1E53" w14:textId="77777777" w:rsidR="00CE7FCC" w:rsidRDefault="00942D02">
            <w:pPr>
              <w:pStyle w:val="TableParagraph"/>
              <w:spacing w:before="15" w:line="214" w:lineRule="exact"/>
              <w:ind w:right="231"/>
              <w:jc w:val="right"/>
              <w:rPr>
                <w:rFonts w:ascii="Arial"/>
                <w:sz w:val="20"/>
              </w:rPr>
            </w:pPr>
            <w:r>
              <w:rPr>
                <w:rFonts w:ascii="Arial"/>
                <w:spacing w:val="-2"/>
                <w:sz w:val="20"/>
              </w:rPr>
              <w:t>25/5/2022</w:t>
            </w:r>
          </w:p>
        </w:tc>
        <w:tc>
          <w:tcPr>
            <w:tcW w:w="1415" w:type="dxa"/>
          </w:tcPr>
          <w:p w14:paraId="45840D73" w14:textId="77777777" w:rsidR="00CE7FCC" w:rsidRDefault="00942D02">
            <w:pPr>
              <w:pStyle w:val="TableParagraph"/>
              <w:spacing w:before="15" w:line="214" w:lineRule="exact"/>
              <w:ind w:left="42" w:right="11"/>
              <w:jc w:val="center"/>
              <w:rPr>
                <w:rFonts w:ascii="Arial"/>
                <w:sz w:val="20"/>
              </w:rPr>
            </w:pPr>
            <w:r>
              <w:rPr>
                <w:rFonts w:ascii="Arial"/>
                <w:spacing w:val="-2"/>
                <w:sz w:val="20"/>
              </w:rPr>
              <w:t>268,0</w:t>
            </w:r>
          </w:p>
        </w:tc>
        <w:tc>
          <w:tcPr>
            <w:tcW w:w="1367" w:type="dxa"/>
          </w:tcPr>
          <w:p w14:paraId="7604D090" w14:textId="77777777" w:rsidR="00CE7FCC" w:rsidRDefault="00942D02">
            <w:pPr>
              <w:pStyle w:val="TableParagraph"/>
              <w:spacing w:before="15" w:line="214" w:lineRule="exact"/>
              <w:ind w:left="45" w:right="7"/>
              <w:jc w:val="center"/>
              <w:rPr>
                <w:rFonts w:ascii="Arial"/>
                <w:sz w:val="20"/>
              </w:rPr>
            </w:pPr>
            <w:r>
              <w:rPr>
                <w:rFonts w:ascii="Arial"/>
                <w:spacing w:val="-5"/>
                <w:sz w:val="20"/>
              </w:rPr>
              <w:t>26</w:t>
            </w:r>
          </w:p>
        </w:tc>
        <w:tc>
          <w:tcPr>
            <w:tcW w:w="1367" w:type="dxa"/>
          </w:tcPr>
          <w:p w14:paraId="31C211B6" w14:textId="77777777" w:rsidR="00CE7FCC" w:rsidRDefault="00942D02">
            <w:pPr>
              <w:pStyle w:val="TableParagraph"/>
              <w:spacing w:before="15" w:line="214" w:lineRule="exact"/>
              <w:ind w:left="45" w:right="12"/>
              <w:jc w:val="center"/>
              <w:rPr>
                <w:rFonts w:ascii="Arial"/>
                <w:sz w:val="20"/>
              </w:rPr>
            </w:pPr>
            <w:r>
              <w:rPr>
                <w:rFonts w:ascii="Arial"/>
                <w:spacing w:val="-5"/>
                <w:sz w:val="20"/>
              </w:rPr>
              <w:t>&lt;3</w:t>
            </w:r>
          </w:p>
        </w:tc>
        <w:tc>
          <w:tcPr>
            <w:tcW w:w="1367" w:type="dxa"/>
          </w:tcPr>
          <w:p w14:paraId="7D2E2E15" w14:textId="77777777" w:rsidR="00CE7FCC" w:rsidRDefault="00942D02">
            <w:pPr>
              <w:pStyle w:val="TableParagraph"/>
              <w:spacing w:before="15" w:line="214" w:lineRule="exact"/>
              <w:ind w:left="45" w:right="11"/>
              <w:jc w:val="center"/>
              <w:rPr>
                <w:rFonts w:ascii="Arial"/>
                <w:sz w:val="20"/>
              </w:rPr>
            </w:pPr>
            <w:r>
              <w:rPr>
                <w:rFonts w:ascii="Arial"/>
                <w:spacing w:val="-5"/>
                <w:sz w:val="20"/>
              </w:rPr>
              <w:t>0,3</w:t>
            </w:r>
          </w:p>
        </w:tc>
        <w:tc>
          <w:tcPr>
            <w:tcW w:w="1360" w:type="dxa"/>
          </w:tcPr>
          <w:p w14:paraId="6FAAD9F5" w14:textId="77777777" w:rsidR="00CE7FCC" w:rsidRDefault="00942D02">
            <w:pPr>
              <w:pStyle w:val="TableParagraph"/>
              <w:spacing w:before="15" w:line="214" w:lineRule="exact"/>
              <w:ind w:left="54" w:right="13"/>
              <w:jc w:val="center"/>
              <w:rPr>
                <w:rFonts w:ascii="Arial"/>
                <w:sz w:val="20"/>
              </w:rPr>
            </w:pPr>
            <w:r>
              <w:rPr>
                <w:rFonts w:ascii="Arial"/>
                <w:spacing w:val="-4"/>
                <w:sz w:val="20"/>
              </w:rPr>
              <w:t>&lt;0,1</w:t>
            </w:r>
          </w:p>
        </w:tc>
      </w:tr>
      <w:tr w:rsidR="00CE7FCC" w14:paraId="3A296670" w14:textId="77777777">
        <w:trPr>
          <w:trHeight w:val="248"/>
        </w:trPr>
        <w:tc>
          <w:tcPr>
            <w:tcW w:w="1391" w:type="dxa"/>
          </w:tcPr>
          <w:p w14:paraId="0F57D0AA" w14:textId="77777777" w:rsidR="00CE7FCC" w:rsidRDefault="00942D02">
            <w:pPr>
              <w:pStyle w:val="TableParagraph"/>
              <w:spacing w:before="15" w:line="214" w:lineRule="exact"/>
              <w:ind w:right="171"/>
              <w:jc w:val="right"/>
              <w:rPr>
                <w:rFonts w:ascii="Arial"/>
                <w:sz w:val="20"/>
              </w:rPr>
            </w:pPr>
            <w:r>
              <w:rPr>
                <w:rFonts w:ascii="Arial"/>
                <w:spacing w:val="-2"/>
                <w:sz w:val="20"/>
              </w:rPr>
              <w:t>10/06/2022</w:t>
            </w:r>
          </w:p>
        </w:tc>
        <w:tc>
          <w:tcPr>
            <w:tcW w:w="1415" w:type="dxa"/>
          </w:tcPr>
          <w:p w14:paraId="36ECCD58" w14:textId="77777777" w:rsidR="00CE7FCC" w:rsidRDefault="00942D02">
            <w:pPr>
              <w:pStyle w:val="TableParagraph"/>
              <w:spacing w:before="15" w:line="214" w:lineRule="exact"/>
              <w:ind w:left="42" w:right="11"/>
              <w:jc w:val="center"/>
              <w:rPr>
                <w:rFonts w:ascii="Arial"/>
                <w:sz w:val="20"/>
              </w:rPr>
            </w:pPr>
            <w:r>
              <w:rPr>
                <w:rFonts w:ascii="Arial"/>
                <w:spacing w:val="-2"/>
                <w:sz w:val="20"/>
              </w:rPr>
              <w:t>745,0</w:t>
            </w:r>
          </w:p>
        </w:tc>
        <w:tc>
          <w:tcPr>
            <w:tcW w:w="1367" w:type="dxa"/>
          </w:tcPr>
          <w:p w14:paraId="358E7CAA" w14:textId="77777777" w:rsidR="00CE7FCC" w:rsidRDefault="00942D02">
            <w:pPr>
              <w:pStyle w:val="TableParagraph"/>
              <w:spacing w:before="15" w:line="214" w:lineRule="exact"/>
              <w:ind w:left="45" w:right="7"/>
              <w:jc w:val="center"/>
              <w:rPr>
                <w:rFonts w:ascii="Arial"/>
                <w:sz w:val="20"/>
              </w:rPr>
            </w:pPr>
            <w:r>
              <w:rPr>
                <w:rFonts w:ascii="Arial"/>
                <w:spacing w:val="-5"/>
                <w:sz w:val="20"/>
              </w:rPr>
              <w:t>25</w:t>
            </w:r>
          </w:p>
        </w:tc>
        <w:tc>
          <w:tcPr>
            <w:tcW w:w="1367" w:type="dxa"/>
          </w:tcPr>
          <w:p w14:paraId="36515B7A" w14:textId="77777777" w:rsidR="00CE7FCC" w:rsidRDefault="00942D02">
            <w:pPr>
              <w:pStyle w:val="TableParagraph"/>
              <w:spacing w:before="15" w:line="214" w:lineRule="exact"/>
              <w:ind w:left="45" w:right="12"/>
              <w:jc w:val="center"/>
              <w:rPr>
                <w:rFonts w:ascii="Arial"/>
                <w:sz w:val="20"/>
              </w:rPr>
            </w:pPr>
            <w:r>
              <w:rPr>
                <w:rFonts w:ascii="Arial"/>
                <w:spacing w:val="-5"/>
                <w:sz w:val="20"/>
              </w:rPr>
              <w:t>&lt;3</w:t>
            </w:r>
          </w:p>
        </w:tc>
        <w:tc>
          <w:tcPr>
            <w:tcW w:w="1367" w:type="dxa"/>
          </w:tcPr>
          <w:p w14:paraId="6A2F295D" w14:textId="77777777" w:rsidR="00CE7FCC" w:rsidRDefault="00942D02">
            <w:pPr>
              <w:pStyle w:val="TableParagraph"/>
              <w:spacing w:before="15" w:line="214" w:lineRule="exact"/>
              <w:ind w:left="45" w:right="11"/>
              <w:jc w:val="center"/>
              <w:rPr>
                <w:rFonts w:ascii="Arial"/>
                <w:sz w:val="20"/>
              </w:rPr>
            </w:pPr>
            <w:r>
              <w:rPr>
                <w:rFonts w:ascii="Arial"/>
                <w:spacing w:val="-5"/>
                <w:sz w:val="20"/>
              </w:rPr>
              <w:t>0,2</w:t>
            </w:r>
          </w:p>
        </w:tc>
        <w:tc>
          <w:tcPr>
            <w:tcW w:w="1360" w:type="dxa"/>
          </w:tcPr>
          <w:p w14:paraId="2E52D105" w14:textId="77777777" w:rsidR="00CE7FCC" w:rsidRDefault="00942D02">
            <w:pPr>
              <w:pStyle w:val="TableParagraph"/>
              <w:spacing w:before="15" w:line="214" w:lineRule="exact"/>
              <w:ind w:left="54" w:right="13"/>
              <w:jc w:val="center"/>
              <w:rPr>
                <w:rFonts w:ascii="Arial"/>
                <w:sz w:val="20"/>
              </w:rPr>
            </w:pPr>
            <w:r>
              <w:rPr>
                <w:rFonts w:ascii="Arial"/>
                <w:spacing w:val="-4"/>
                <w:sz w:val="20"/>
              </w:rPr>
              <w:t>&lt;0,1</w:t>
            </w:r>
          </w:p>
        </w:tc>
      </w:tr>
      <w:tr w:rsidR="00CE7FCC" w14:paraId="17919C41" w14:textId="77777777">
        <w:trPr>
          <w:trHeight w:val="248"/>
        </w:trPr>
        <w:tc>
          <w:tcPr>
            <w:tcW w:w="1391" w:type="dxa"/>
          </w:tcPr>
          <w:p w14:paraId="614BA450" w14:textId="77777777" w:rsidR="00CE7FCC" w:rsidRDefault="00942D02">
            <w:pPr>
              <w:pStyle w:val="TableParagraph"/>
              <w:spacing w:before="15" w:line="214" w:lineRule="exact"/>
              <w:ind w:right="255"/>
              <w:jc w:val="right"/>
              <w:rPr>
                <w:rFonts w:ascii="Arial"/>
                <w:sz w:val="20"/>
              </w:rPr>
            </w:pPr>
            <w:r>
              <w:rPr>
                <w:rFonts w:ascii="Arial"/>
                <w:sz w:val="20"/>
              </w:rPr>
              <w:t>pas d'</w:t>
            </w:r>
            <w:r>
              <w:rPr>
                <w:rFonts w:ascii="Arial"/>
                <w:spacing w:val="-4"/>
                <w:sz w:val="20"/>
              </w:rPr>
              <w:t>info</w:t>
            </w:r>
          </w:p>
        </w:tc>
        <w:tc>
          <w:tcPr>
            <w:tcW w:w="1415" w:type="dxa"/>
          </w:tcPr>
          <w:p w14:paraId="2DEB71CC" w14:textId="77777777" w:rsidR="00CE7FCC" w:rsidRDefault="00942D02">
            <w:pPr>
              <w:pStyle w:val="TableParagraph"/>
              <w:spacing w:before="15" w:line="214" w:lineRule="exact"/>
              <w:ind w:left="42" w:right="11"/>
              <w:jc w:val="center"/>
              <w:rPr>
                <w:rFonts w:ascii="Arial"/>
                <w:sz w:val="20"/>
              </w:rPr>
            </w:pPr>
            <w:r>
              <w:rPr>
                <w:rFonts w:ascii="Arial"/>
                <w:spacing w:val="-2"/>
                <w:sz w:val="20"/>
              </w:rPr>
              <w:t>156,0</w:t>
            </w:r>
          </w:p>
        </w:tc>
        <w:tc>
          <w:tcPr>
            <w:tcW w:w="1367" w:type="dxa"/>
          </w:tcPr>
          <w:p w14:paraId="3C7965B1" w14:textId="77777777" w:rsidR="00CE7FCC" w:rsidRDefault="00942D02">
            <w:pPr>
              <w:pStyle w:val="TableParagraph"/>
              <w:spacing w:before="15" w:line="214" w:lineRule="exact"/>
              <w:ind w:left="45" w:right="7"/>
              <w:jc w:val="center"/>
              <w:rPr>
                <w:rFonts w:ascii="Arial"/>
                <w:sz w:val="20"/>
              </w:rPr>
            </w:pPr>
            <w:r>
              <w:rPr>
                <w:rFonts w:ascii="Arial"/>
                <w:spacing w:val="-5"/>
                <w:sz w:val="20"/>
              </w:rPr>
              <w:t>61</w:t>
            </w:r>
          </w:p>
        </w:tc>
        <w:tc>
          <w:tcPr>
            <w:tcW w:w="1367" w:type="dxa"/>
          </w:tcPr>
          <w:p w14:paraId="183F1530" w14:textId="77777777" w:rsidR="00CE7FCC" w:rsidRDefault="00942D02">
            <w:pPr>
              <w:pStyle w:val="TableParagraph"/>
              <w:spacing w:before="15" w:line="214" w:lineRule="exact"/>
              <w:ind w:left="45" w:right="6"/>
              <w:jc w:val="center"/>
              <w:rPr>
                <w:rFonts w:ascii="Arial"/>
                <w:sz w:val="20"/>
              </w:rPr>
            </w:pPr>
            <w:r>
              <w:rPr>
                <w:rFonts w:ascii="Arial"/>
                <w:spacing w:val="-5"/>
                <w:sz w:val="20"/>
              </w:rPr>
              <w:t>11</w:t>
            </w:r>
          </w:p>
        </w:tc>
        <w:tc>
          <w:tcPr>
            <w:tcW w:w="1367" w:type="dxa"/>
          </w:tcPr>
          <w:p w14:paraId="471C9CC4" w14:textId="77777777" w:rsidR="00CE7FCC" w:rsidRDefault="00942D02">
            <w:pPr>
              <w:pStyle w:val="TableParagraph"/>
              <w:spacing w:before="15" w:line="214" w:lineRule="exact"/>
              <w:ind w:left="45" w:right="11"/>
              <w:jc w:val="center"/>
              <w:rPr>
                <w:rFonts w:ascii="Arial"/>
                <w:sz w:val="20"/>
              </w:rPr>
            </w:pPr>
            <w:r>
              <w:rPr>
                <w:rFonts w:ascii="Arial"/>
                <w:spacing w:val="-5"/>
                <w:sz w:val="20"/>
              </w:rPr>
              <w:t>0,5</w:t>
            </w:r>
          </w:p>
        </w:tc>
        <w:tc>
          <w:tcPr>
            <w:tcW w:w="1360" w:type="dxa"/>
          </w:tcPr>
          <w:p w14:paraId="2FB6EC3D" w14:textId="77777777" w:rsidR="00CE7FCC" w:rsidRDefault="00942D02">
            <w:pPr>
              <w:pStyle w:val="TableParagraph"/>
              <w:spacing w:before="15" w:line="214" w:lineRule="exact"/>
              <w:ind w:left="54" w:right="13"/>
              <w:jc w:val="center"/>
              <w:rPr>
                <w:rFonts w:ascii="Arial"/>
                <w:sz w:val="20"/>
              </w:rPr>
            </w:pPr>
            <w:r>
              <w:rPr>
                <w:rFonts w:ascii="Arial"/>
                <w:spacing w:val="-4"/>
                <w:sz w:val="20"/>
              </w:rPr>
              <w:t>&lt;0,1</w:t>
            </w:r>
          </w:p>
        </w:tc>
      </w:tr>
    </w:tbl>
    <w:p w14:paraId="48243704" w14:textId="77777777" w:rsidR="00CE7FCC" w:rsidRDefault="00CE7FCC">
      <w:pPr>
        <w:pStyle w:val="BodyText"/>
        <w:spacing w:before="9"/>
        <w:rPr>
          <w:i/>
          <w:sz w:val="14"/>
        </w:rPr>
      </w:pPr>
    </w:p>
    <w:tbl>
      <w:tblPr>
        <w:tblW w:w="0" w:type="auto"/>
        <w:tblInd w:w="16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91"/>
        <w:gridCol w:w="1415"/>
        <w:gridCol w:w="1367"/>
        <w:gridCol w:w="1367"/>
        <w:gridCol w:w="1367"/>
        <w:gridCol w:w="1360"/>
      </w:tblGrid>
      <w:tr w:rsidR="00CE7FCC" w14:paraId="59476525" w14:textId="77777777">
        <w:trPr>
          <w:trHeight w:val="819"/>
        </w:trPr>
        <w:tc>
          <w:tcPr>
            <w:tcW w:w="1391" w:type="dxa"/>
            <w:tcBorders>
              <w:top w:val="nil"/>
              <w:left w:val="nil"/>
              <w:right w:val="single" w:sz="18" w:space="0" w:color="000000"/>
            </w:tcBorders>
          </w:tcPr>
          <w:p w14:paraId="305F6048" w14:textId="77777777" w:rsidR="00CE7FCC" w:rsidRDefault="00CE7FCC">
            <w:pPr>
              <w:pStyle w:val="TableParagraph"/>
              <w:spacing w:before="0"/>
              <w:rPr>
                <w:rFonts w:ascii="Times New Roman"/>
                <w:sz w:val="20"/>
              </w:rPr>
            </w:pPr>
          </w:p>
        </w:tc>
        <w:tc>
          <w:tcPr>
            <w:tcW w:w="6876" w:type="dxa"/>
            <w:gridSpan w:val="5"/>
            <w:tcBorders>
              <w:top w:val="single" w:sz="12" w:space="0" w:color="000000"/>
              <w:left w:val="single" w:sz="18" w:space="0" w:color="000000"/>
              <w:bottom w:val="single" w:sz="18" w:space="0" w:color="000000"/>
              <w:right w:val="single" w:sz="12" w:space="0" w:color="000000"/>
            </w:tcBorders>
            <w:shd w:val="clear" w:color="auto" w:fill="C8DAF8"/>
          </w:tcPr>
          <w:p w14:paraId="55FD7D1A" w14:textId="77777777" w:rsidR="00CE7FCC" w:rsidRDefault="00CE7FCC">
            <w:pPr>
              <w:pStyle w:val="TableParagraph"/>
              <w:spacing w:before="45"/>
              <w:rPr>
                <w:i/>
                <w:sz w:val="20"/>
              </w:rPr>
            </w:pPr>
          </w:p>
          <w:p w14:paraId="78B52B34" w14:textId="77777777" w:rsidR="00CE7FCC" w:rsidRDefault="00942D02">
            <w:pPr>
              <w:pStyle w:val="TableParagraph"/>
              <w:spacing w:before="0"/>
              <w:ind w:left="43" w:right="13"/>
              <w:jc w:val="center"/>
              <w:rPr>
                <w:rFonts w:ascii="Arial"/>
                <w:b/>
                <w:sz w:val="20"/>
              </w:rPr>
            </w:pPr>
            <w:r>
              <w:rPr>
                <w:rFonts w:ascii="Arial"/>
                <w:b/>
                <w:sz w:val="20"/>
              </w:rPr>
              <w:t xml:space="preserve">NON </w:t>
            </w:r>
            <w:r>
              <w:rPr>
                <w:rFonts w:ascii="Arial"/>
                <w:b/>
                <w:spacing w:val="-2"/>
                <w:sz w:val="20"/>
              </w:rPr>
              <w:t>Petit</w:t>
            </w:r>
          </w:p>
        </w:tc>
      </w:tr>
      <w:tr w:rsidR="00CE7FCC" w14:paraId="6040F483" w14:textId="77777777">
        <w:trPr>
          <w:trHeight w:val="1010"/>
        </w:trPr>
        <w:tc>
          <w:tcPr>
            <w:tcW w:w="1391" w:type="dxa"/>
            <w:tcBorders>
              <w:bottom w:val="single" w:sz="18" w:space="0" w:color="000000"/>
              <w:right w:val="single" w:sz="18" w:space="0" w:color="000000"/>
            </w:tcBorders>
          </w:tcPr>
          <w:p w14:paraId="23003501" w14:textId="77777777" w:rsidR="00CE7FCC" w:rsidRDefault="00CE7FCC">
            <w:pPr>
              <w:pStyle w:val="TableParagraph"/>
              <w:spacing w:before="151"/>
              <w:rPr>
                <w:i/>
                <w:sz w:val="20"/>
              </w:rPr>
            </w:pPr>
          </w:p>
          <w:p w14:paraId="59FE24CE" w14:textId="77777777" w:rsidR="00CE7FCC" w:rsidRDefault="00942D02">
            <w:pPr>
              <w:pStyle w:val="TableParagraph"/>
              <w:spacing w:before="0"/>
              <w:ind w:left="46"/>
              <w:rPr>
                <w:rFonts w:ascii="Arial"/>
                <w:b/>
                <w:sz w:val="20"/>
              </w:rPr>
            </w:pPr>
            <w:r>
              <w:rPr>
                <w:noProof/>
              </w:rPr>
              <mc:AlternateContent>
                <mc:Choice Requires="wpg">
                  <w:drawing>
                    <wp:anchor distT="0" distB="0" distL="0" distR="0" simplePos="0" relativeHeight="15840256" behindDoc="0" locked="0" layoutInCell="1" allowOverlap="1" wp14:anchorId="027D408F" wp14:editId="1A225870">
                      <wp:simplePos x="0" y="0"/>
                      <wp:positionH relativeFrom="column">
                        <wp:posOffset>-3803</wp:posOffset>
                      </wp:positionH>
                      <wp:positionV relativeFrom="paragraph">
                        <wp:posOffset>-817546</wp:posOffset>
                      </wp:positionV>
                      <wp:extent cx="966469" cy="470534"/>
                      <wp:effectExtent l="0" t="0" r="0" b="0"/>
                      <wp:wrapNone/>
                      <wp:docPr id="331"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6469" cy="470534"/>
                                <a:chOff x="0" y="0"/>
                                <a:chExt cx="966469" cy="470534"/>
                              </a:xfrm>
                            </wpg:grpSpPr>
                            <pic:pic xmlns:pic="http://schemas.openxmlformats.org/drawingml/2006/picture">
                              <pic:nvPicPr>
                                <pic:cNvPr id="332" name="Image 332"/>
                                <pic:cNvPicPr/>
                              </pic:nvPicPr>
                              <pic:blipFill>
                                <a:blip r:embed="rId276" cstate="print"/>
                                <a:stretch>
                                  <a:fillRect/>
                                </a:stretch>
                              </pic:blipFill>
                              <pic:spPr>
                                <a:xfrm>
                                  <a:off x="0" y="0"/>
                                  <a:ext cx="965987" cy="470396"/>
                                </a:xfrm>
                                <a:prstGeom prst="rect">
                                  <a:avLst/>
                                </a:prstGeom>
                              </pic:spPr>
                            </pic:pic>
                          </wpg:wgp>
                        </a:graphicData>
                      </a:graphic>
                    </wp:anchor>
                  </w:drawing>
                </mc:Choice>
                <mc:Fallback>
                  <w:pict>
                    <v:group w14:anchorId="16B64D57" id="Group 331" o:spid="_x0000_s1026" style="position:absolute;margin-left:-.3pt;margin-top:-64.35pt;width:76.1pt;height:37.05pt;z-index:15840256;mso-wrap-distance-left:0;mso-wrap-distance-right:0" coordsize="9664,4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">
                      <v:shape id="Image 332" o:spid="_x0000_s1027" type="#_x0000_t75" style="position:absolute;width:9659;height:4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">
                        <v:imagedata r:id="rId277" o:title=""/>
                      </v:shape>
                    </v:group>
                  </w:pict>
                </mc:Fallback>
              </mc:AlternateContent>
            </w:r>
            <w:r>
              <w:rPr>
                <w:rFonts w:ascii="Arial"/>
                <w:b/>
                <w:spacing w:val="-2"/>
                <w:sz w:val="20"/>
              </w:rPr>
              <w:t>Date</w:t>
            </w:r>
          </w:p>
        </w:tc>
        <w:tc>
          <w:tcPr>
            <w:tcW w:w="1415" w:type="dxa"/>
            <w:tcBorders>
              <w:top w:val="single" w:sz="18" w:space="0" w:color="000000"/>
              <w:left w:val="single" w:sz="18" w:space="0" w:color="000000"/>
              <w:bottom w:val="single" w:sz="18" w:space="0" w:color="000000"/>
            </w:tcBorders>
          </w:tcPr>
          <w:p w14:paraId="05D6CA95" w14:textId="77777777" w:rsidR="00CE7FCC" w:rsidRDefault="00CE7FCC">
            <w:pPr>
              <w:pStyle w:val="TableParagraph"/>
              <w:spacing w:before="19"/>
              <w:rPr>
                <w:i/>
                <w:sz w:val="20"/>
              </w:rPr>
            </w:pPr>
          </w:p>
          <w:p w14:paraId="1C265E25" w14:textId="77777777" w:rsidR="00CE7FCC" w:rsidRDefault="00942D02">
            <w:pPr>
              <w:pStyle w:val="TableParagraph"/>
              <w:spacing w:before="0" w:line="276" w:lineRule="auto"/>
              <w:ind w:left="247" w:hanging="193"/>
              <w:rPr>
                <w:rFonts w:ascii="Arial" w:hAnsi="Arial"/>
                <w:b/>
                <w:sz w:val="20"/>
              </w:rPr>
            </w:pPr>
            <w:r>
              <w:rPr>
                <w:rFonts w:ascii="Arial" w:hAnsi="Arial"/>
                <w:b/>
                <w:spacing w:val="-4"/>
                <w:sz w:val="20"/>
              </w:rPr>
              <w:t xml:space="preserve">Conductivité </w:t>
            </w:r>
            <w:r>
              <w:rPr>
                <w:rFonts w:ascii="Arial" w:hAnsi="Arial"/>
                <w:b/>
                <w:sz w:val="20"/>
              </w:rPr>
              <w:t>(µS/cm)</w:t>
            </w:r>
          </w:p>
        </w:tc>
        <w:tc>
          <w:tcPr>
            <w:tcW w:w="1367" w:type="dxa"/>
            <w:tcBorders>
              <w:top w:val="single" w:sz="18" w:space="0" w:color="000000"/>
              <w:bottom w:val="single" w:sz="18" w:space="0" w:color="000000"/>
            </w:tcBorders>
          </w:tcPr>
          <w:p w14:paraId="06F664C5" w14:textId="77777777" w:rsidR="00CE7FCC" w:rsidRDefault="00CE7FCC">
            <w:pPr>
              <w:pStyle w:val="TableParagraph"/>
              <w:spacing w:before="151"/>
              <w:rPr>
                <w:i/>
                <w:sz w:val="20"/>
              </w:rPr>
            </w:pPr>
          </w:p>
          <w:p w14:paraId="35849D4D" w14:textId="77777777" w:rsidR="00CE7FCC" w:rsidRDefault="00942D02">
            <w:pPr>
              <w:pStyle w:val="TableParagraph"/>
              <w:spacing w:before="0"/>
              <w:ind w:left="45" w:right="25"/>
              <w:jc w:val="center"/>
              <w:rPr>
                <w:rFonts w:ascii="Arial"/>
                <w:b/>
                <w:sz w:val="20"/>
              </w:rPr>
            </w:pPr>
            <w:r>
              <w:rPr>
                <w:rFonts w:ascii="Arial"/>
                <w:b/>
                <w:sz w:val="20"/>
              </w:rPr>
              <w:t xml:space="preserve">DCO </w:t>
            </w:r>
            <w:r>
              <w:rPr>
                <w:rFonts w:ascii="Arial"/>
                <w:b/>
                <w:spacing w:val="-2"/>
                <w:sz w:val="20"/>
              </w:rPr>
              <w:t>(mg/L)</w:t>
            </w:r>
          </w:p>
        </w:tc>
        <w:tc>
          <w:tcPr>
            <w:tcW w:w="1367" w:type="dxa"/>
            <w:tcBorders>
              <w:top w:val="single" w:sz="18" w:space="0" w:color="000000"/>
              <w:bottom w:val="single" w:sz="18" w:space="0" w:color="000000"/>
            </w:tcBorders>
          </w:tcPr>
          <w:p w14:paraId="3B93749B" w14:textId="77777777" w:rsidR="00CE7FCC" w:rsidRDefault="00CE7FCC">
            <w:pPr>
              <w:pStyle w:val="TableParagraph"/>
              <w:spacing w:before="19"/>
              <w:rPr>
                <w:i/>
                <w:sz w:val="20"/>
              </w:rPr>
            </w:pPr>
          </w:p>
          <w:p w14:paraId="22ED2BC9" w14:textId="77777777" w:rsidR="00CE7FCC" w:rsidRDefault="00942D02">
            <w:pPr>
              <w:pStyle w:val="TableParagraph"/>
              <w:spacing w:before="0"/>
              <w:ind w:left="371"/>
              <w:rPr>
                <w:rFonts w:ascii="Arial"/>
                <w:b/>
                <w:sz w:val="20"/>
              </w:rPr>
            </w:pPr>
            <w:r>
              <w:rPr>
                <w:rFonts w:ascii="Arial"/>
                <w:b/>
                <w:spacing w:val="-10"/>
                <w:sz w:val="20"/>
              </w:rPr>
              <w:t>DBO-5</w:t>
            </w:r>
          </w:p>
          <w:p w14:paraId="7FB590D0" w14:textId="77777777" w:rsidR="00CE7FCC" w:rsidRDefault="00942D02">
            <w:pPr>
              <w:pStyle w:val="TableParagraph"/>
              <w:spacing w:before="34"/>
              <w:ind w:left="384"/>
              <w:rPr>
                <w:rFonts w:ascii="Arial"/>
                <w:b/>
                <w:sz w:val="20"/>
              </w:rPr>
            </w:pPr>
            <w:r>
              <w:rPr>
                <w:rFonts w:ascii="Arial"/>
                <w:b/>
                <w:spacing w:val="-2"/>
                <w:sz w:val="20"/>
              </w:rPr>
              <w:t>(mg/L)</w:t>
            </w:r>
          </w:p>
        </w:tc>
        <w:tc>
          <w:tcPr>
            <w:tcW w:w="1367" w:type="dxa"/>
            <w:tcBorders>
              <w:top w:val="single" w:sz="18" w:space="0" w:color="000000"/>
              <w:bottom w:val="single" w:sz="18" w:space="0" w:color="000000"/>
            </w:tcBorders>
          </w:tcPr>
          <w:p w14:paraId="738170BF" w14:textId="77777777" w:rsidR="00CE7FCC" w:rsidRDefault="00CE7FCC">
            <w:pPr>
              <w:pStyle w:val="TableParagraph"/>
              <w:spacing w:before="151"/>
              <w:rPr>
                <w:i/>
                <w:sz w:val="20"/>
              </w:rPr>
            </w:pPr>
          </w:p>
          <w:p w14:paraId="47CF52E3" w14:textId="77777777" w:rsidR="00CE7FCC" w:rsidRDefault="00942D02">
            <w:pPr>
              <w:pStyle w:val="TableParagraph"/>
              <w:spacing w:before="0"/>
              <w:ind w:left="45" w:right="23"/>
              <w:jc w:val="center"/>
              <w:rPr>
                <w:rFonts w:ascii="Arial"/>
                <w:b/>
                <w:sz w:val="20"/>
              </w:rPr>
            </w:pPr>
            <w:r>
              <w:rPr>
                <w:rFonts w:ascii="Arial"/>
                <w:b/>
                <w:sz w:val="20"/>
              </w:rPr>
              <w:t xml:space="preserve">Ptot </w:t>
            </w:r>
            <w:r>
              <w:rPr>
                <w:rFonts w:ascii="Arial"/>
                <w:b/>
                <w:spacing w:val="-2"/>
                <w:sz w:val="20"/>
              </w:rPr>
              <w:t>(mg/L)</w:t>
            </w:r>
          </w:p>
        </w:tc>
        <w:tc>
          <w:tcPr>
            <w:tcW w:w="1360" w:type="dxa"/>
            <w:tcBorders>
              <w:top w:val="single" w:sz="18" w:space="0" w:color="000000"/>
              <w:bottom w:val="single" w:sz="18" w:space="0" w:color="000000"/>
              <w:right w:val="single" w:sz="12" w:space="0" w:color="000000"/>
            </w:tcBorders>
          </w:tcPr>
          <w:p w14:paraId="77AB9FE9" w14:textId="77777777" w:rsidR="00CE7FCC" w:rsidRDefault="00CE7FCC">
            <w:pPr>
              <w:pStyle w:val="TableParagraph"/>
              <w:spacing w:before="19"/>
              <w:rPr>
                <w:i/>
                <w:sz w:val="20"/>
              </w:rPr>
            </w:pPr>
          </w:p>
          <w:p w14:paraId="0E22987F" w14:textId="77777777" w:rsidR="00CE7FCC" w:rsidRDefault="00942D02">
            <w:pPr>
              <w:pStyle w:val="TableParagraph"/>
              <w:spacing w:before="0" w:line="276" w:lineRule="auto"/>
              <w:ind w:left="409" w:hanging="300"/>
              <w:rPr>
                <w:rFonts w:ascii="Arial" w:hAnsi="Arial"/>
                <w:b/>
                <w:sz w:val="20"/>
              </w:rPr>
            </w:pPr>
            <w:r>
              <w:rPr>
                <w:rFonts w:ascii="Arial" w:hAnsi="Arial"/>
                <w:b/>
                <w:spacing w:val="-2"/>
                <w:sz w:val="20"/>
              </w:rPr>
              <w:t>HAP totaux (µg/L)</w:t>
            </w:r>
          </w:p>
        </w:tc>
      </w:tr>
      <w:tr w:rsidR="00CE7FCC" w14:paraId="42ADB75D" w14:textId="77777777">
        <w:trPr>
          <w:trHeight w:val="233"/>
        </w:trPr>
        <w:tc>
          <w:tcPr>
            <w:tcW w:w="1391" w:type="dxa"/>
            <w:tcBorders>
              <w:top w:val="single" w:sz="18" w:space="0" w:color="000000"/>
            </w:tcBorders>
          </w:tcPr>
          <w:p w14:paraId="36F11E28" w14:textId="77777777" w:rsidR="00CE7FCC" w:rsidRDefault="00942D02">
            <w:pPr>
              <w:pStyle w:val="TableParagraph"/>
              <w:spacing w:before="0" w:line="214" w:lineRule="exact"/>
              <w:ind w:right="171"/>
              <w:jc w:val="right"/>
              <w:rPr>
                <w:rFonts w:ascii="Arial"/>
                <w:sz w:val="20"/>
              </w:rPr>
            </w:pPr>
            <w:r>
              <w:rPr>
                <w:rFonts w:ascii="Arial"/>
                <w:spacing w:val="-2"/>
                <w:sz w:val="20"/>
              </w:rPr>
              <w:t>26/04/2022</w:t>
            </w:r>
          </w:p>
        </w:tc>
        <w:tc>
          <w:tcPr>
            <w:tcW w:w="1415" w:type="dxa"/>
            <w:tcBorders>
              <w:top w:val="single" w:sz="18" w:space="0" w:color="000000"/>
            </w:tcBorders>
          </w:tcPr>
          <w:p w14:paraId="5B1EB2D4" w14:textId="77777777" w:rsidR="00CE7FCC" w:rsidRDefault="00942D02">
            <w:pPr>
              <w:pStyle w:val="TableParagraph"/>
              <w:spacing w:before="0" w:line="214" w:lineRule="exact"/>
              <w:ind w:left="42" w:right="11"/>
              <w:jc w:val="center"/>
              <w:rPr>
                <w:rFonts w:ascii="Arial"/>
                <w:sz w:val="20"/>
              </w:rPr>
            </w:pPr>
            <w:r>
              <w:rPr>
                <w:rFonts w:ascii="Arial"/>
                <w:spacing w:val="-2"/>
                <w:sz w:val="20"/>
              </w:rPr>
              <w:t>420,0</w:t>
            </w:r>
          </w:p>
        </w:tc>
        <w:tc>
          <w:tcPr>
            <w:tcW w:w="1367" w:type="dxa"/>
            <w:tcBorders>
              <w:top w:val="single" w:sz="18" w:space="0" w:color="000000"/>
            </w:tcBorders>
          </w:tcPr>
          <w:p w14:paraId="43BF681A" w14:textId="77777777" w:rsidR="00CE7FCC" w:rsidRDefault="00942D02">
            <w:pPr>
              <w:pStyle w:val="TableParagraph"/>
              <w:spacing w:before="0" w:line="214" w:lineRule="exact"/>
              <w:ind w:left="45" w:right="7"/>
              <w:jc w:val="center"/>
              <w:rPr>
                <w:rFonts w:ascii="Arial"/>
                <w:sz w:val="20"/>
              </w:rPr>
            </w:pPr>
            <w:r>
              <w:rPr>
                <w:rFonts w:ascii="Arial"/>
                <w:spacing w:val="-5"/>
                <w:sz w:val="20"/>
              </w:rPr>
              <w:t>21</w:t>
            </w:r>
          </w:p>
        </w:tc>
        <w:tc>
          <w:tcPr>
            <w:tcW w:w="1367" w:type="dxa"/>
            <w:tcBorders>
              <w:top w:val="single" w:sz="18" w:space="0" w:color="000000"/>
            </w:tcBorders>
          </w:tcPr>
          <w:p w14:paraId="2109754E" w14:textId="77777777" w:rsidR="00CE7FCC" w:rsidRDefault="00942D02">
            <w:pPr>
              <w:pStyle w:val="TableParagraph"/>
              <w:spacing w:before="0" w:line="214" w:lineRule="exact"/>
              <w:ind w:left="45" w:right="21"/>
              <w:jc w:val="center"/>
              <w:rPr>
                <w:rFonts w:ascii="Arial"/>
                <w:sz w:val="20"/>
              </w:rPr>
            </w:pPr>
            <w:r>
              <w:rPr>
                <w:rFonts w:ascii="Arial"/>
                <w:spacing w:val="-10"/>
                <w:sz w:val="20"/>
              </w:rPr>
              <w:t>/</w:t>
            </w:r>
          </w:p>
        </w:tc>
        <w:tc>
          <w:tcPr>
            <w:tcW w:w="1367" w:type="dxa"/>
            <w:tcBorders>
              <w:top w:val="single" w:sz="18" w:space="0" w:color="000000"/>
            </w:tcBorders>
          </w:tcPr>
          <w:p w14:paraId="02E5EC3C" w14:textId="77777777" w:rsidR="00CE7FCC" w:rsidRDefault="00942D02">
            <w:pPr>
              <w:pStyle w:val="TableParagraph"/>
              <w:spacing w:before="0" w:line="214" w:lineRule="exact"/>
              <w:ind w:left="45" w:right="11"/>
              <w:jc w:val="center"/>
              <w:rPr>
                <w:rFonts w:ascii="Arial"/>
                <w:sz w:val="20"/>
              </w:rPr>
            </w:pPr>
            <w:r>
              <w:rPr>
                <w:rFonts w:ascii="Arial"/>
                <w:spacing w:val="-5"/>
                <w:sz w:val="20"/>
              </w:rPr>
              <w:t>0,2</w:t>
            </w:r>
          </w:p>
        </w:tc>
        <w:tc>
          <w:tcPr>
            <w:tcW w:w="1360" w:type="dxa"/>
            <w:tcBorders>
              <w:top w:val="single" w:sz="18" w:space="0" w:color="000000"/>
            </w:tcBorders>
          </w:tcPr>
          <w:p w14:paraId="49A4646E" w14:textId="77777777" w:rsidR="00CE7FCC" w:rsidRDefault="00942D02">
            <w:pPr>
              <w:pStyle w:val="TableParagraph"/>
              <w:spacing w:before="0" w:line="214" w:lineRule="exact"/>
              <w:ind w:left="54"/>
              <w:jc w:val="center"/>
              <w:rPr>
                <w:rFonts w:ascii="Arial"/>
                <w:sz w:val="20"/>
              </w:rPr>
            </w:pPr>
            <w:r>
              <w:rPr>
                <w:rFonts w:ascii="Arial"/>
                <w:spacing w:val="-2"/>
                <w:sz w:val="20"/>
              </w:rPr>
              <w:t>&lt;0,10</w:t>
            </w:r>
          </w:p>
        </w:tc>
      </w:tr>
      <w:tr w:rsidR="00CE7FCC" w14:paraId="3F565A7C" w14:textId="77777777">
        <w:trPr>
          <w:trHeight w:val="248"/>
        </w:trPr>
        <w:tc>
          <w:tcPr>
            <w:tcW w:w="1391" w:type="dxa"/>
          </w:tcPr>
          <w:p w14:paraId="1D604EBE" w14:textId="77777777" w:rsidR="00CE7FCC" w:rsidRDefault="00942D02">
            <w:pPr>
              <w:pStyle w:val="TableParagraph"/>
              <w:spacing w:before="15" w:line="214" w:lineRule="exact"/>
              <w:ind w:right="231"/>
              <w:jc w:val="right"/>
              <w:rPr>
                <w:rFonts w:ascii="Arial"/>
                <w:sz w:val="20"/>
              </w:rPr>
            </w:pPr>
            <w:r>
              <w:rPr>
                <w:rFonts w:ascii="Arial"/>
                <w:spacing w:val="-2"/>
                <w:sz w:val="20"/>
              </w:rPr>
              <w:t>13/5/2022</w:t>
            </w:r>
          </w:p>
        </w:tc>
        <w:tc>
          <w:tcPr>
            <w:tcW w:w="1415" w:type="dxa"/>
          </w:tcPr>
          <w:p w14:paraId="12B98E57" w14:textId="77777777" w:rsidR="00CE7FCC" w:rsidRDefault="00942D02">
            <w:pPr>
              <w:pStyle w:val="TableParagraph"/>
              <w:spacing w:before="15" w:line="214" w:lineRule="exact"/>
              <w:ind w:left="42" w:right="11"/>
              <w:jc w:val="center"/>
              <w:rPr>
                <w:rFonts w:ascii="Arial"/>
                <w:sz w:val="20"/>
              </w:rPr>
            </w:pPr>
            <w:r>
              <w:rPr>
                <w:rFonts w:ascii="Arial"/>
                <w:spacing w:val="-2"/>
                <w:sz w:val="20"/>
              </w:rPr>
              <w:t>410,0</w:t>
            </w:r>
          </w:p>
        </w:tc>
        <w:tc>
          <w:tcPr>
            <w:tcW w:w="1367" w:type="dxa"/>
          </w:tcPr>
          <w:p w14:paraId="739665BC" w14:textId="77777777" w:rsidR="00CE7FCC" w:rsidRDefault="00942D02">
            <w:pPr>
              <w:pStyle w:val="TableParagraph"/>
              <w:spacing w:before="15" w:line="214" w:lineRule="exact"/>
              <w:ind w:left="45" w:right="7"/>
              <w:jc w:val="center"/>
              <w:rPr>
                <w:rFonts w:ascii="Arial"/>
                <w:sz w:val="20"/>
              </w:rPr>
            </w:pPr>
            <w:r>
              <w:rPr>
                <w:rFonts w:ascii="Arial"/>
                <w:spacing w:val="-5"/>
                <w:sz w:val="20"/>
              </w:rPr>
              <w:t>25</w:t>
            </w:r>
          </w:p>
        </w:tc>
        <w:tc>
          <w:tcPr>
            <w:tcW w:w="1367" w:type="dxa"/>
          </w:tcPr>
          <w:p w14:paraId="6BC9DE19" w14:textId="77777777" w:rsidR="00CE7FCC" w:rsidRDefault="00942D02">
            <w:pPr>
              <w:pStyle w:val="TableParagraph"/>
              <w:spacing w:before="15" w:line="214" w:lineRule="exact"/>
              <w:ind w:left="45" w:right="13"/>
              <w:jc w:val="center"/>
              <w:rPr>
                <w:rFonts w:ascii="Arial"/>
                <w:sz w:val="20"/>
              </w:rPr>
            </w:pPr>
            <w:r>
              <w:rPr>
                <w:rFonts w:ascii="Arial"/>
                <w:spacing w:val="-4"/>
                <w:sz w:val="20"/>
              </w:rPr>
              <w:t>&lt;3,0</w:t>
            </w:r>
          </w:p>
        </w:tc>
        <w:tc>
          <w:tcPr>
            <w:tcW w:w="1367" w:type="dxa"/>
          </w:tcPr>
          <w:p w14:paraId="3A5A4836" w14:textId="77777777" w:rsidR="00CE7FCC" w:rsidRDefault="00942D02">
            <w:pPr>
              <w:pStyle w:val="TableParagraph"/>
              <w:spacing w:before="15" w:line="214" w:lineRule="exact"/>
              <w:ind w:left="45"/>
              <w:jc w:val="center"/>
              <w:rPr>
                <w:rFonts w:ascii="Arial"/>
                <w:sz w:val="20"/>
              </w:rPr>
            </w:pPr>
            <w:r>
              <w:rPr>
                <w:rFonts w:ascii="Arial"/>
                <w:spacing w:val="-2"/>
                <w:sz w:val="20"/>
              </w:rPr>
              <w:t>&lt;0,20</w:t>
            </w:r>
          </w:p>
        </w:tc>
        <w:tc>
          <w:tcPr>
            <w:tcW w:w="1360" w:type="dxa"/>
          </w:tcPr>
          <w:p w14:paraId="34912572" w14:textId="77777777" w:rsidR="00CE7FCC" w:rsidRDefault="00942D02">
            <w:pPr>
              <w:pStyle w:val="TableParagraph"/>
              <w:spacing w:before="15" w:line="214" w:lineRule="exact"/>
              <w:ind w:left="54" w:right="13"/>
              <w:jc w:val="center"/>
              <w:rPr>
                <w:rFonts w:ascii="Arial"/>
                <w:sz w:val="20"/>
              </w:rPr>
            </w:pPr>
            <w:r>
              <w:rPr>
                <w:rFonts w:ascii="Arial"/>
                <w:spacing w:val="-4"/>
                <w:sz w:val="20"/>
              </w:rPr>
              <w:t>&lt;0,1</w:t>
            </w:r>
          </w:p>
        </w:tc>
      </w:tr>
      <w:tr w:rsidR="00CE7FCC" w14:paraId="060FF272" w14:textId="77777777">
        <w:trPr>
          <w:trHeight w:val="248"/>
        </w:trPr>
        <w:tc>
          <w:tcPr>
            <w:tcW w:w="1391" w:type="dxa"/>
          </w:tcPr>
          <w:p w14:paraId="6EDA193E" w14:textId="77777777" w:rsidR="00CE7FCC" w:rsidRDefault="00942D02">
            <w:pPr>
              <w:pStyle w:val="TableParagraph"/>
              <w:spacing w:before="15" w:line="214" w:lineRule="exact"/>
              <w:ind w:right="231"/>
              <w:jc w:val="right"/>
              <w:rPr>
                <w:rFonts w:ascii="Arial"/>
                <w:sz w:val="20"/>
              </w:rPr>
            </w:pPr>
            <w:r>
              <w:rPr>
                <w:rFonts w:ascii="Arial"/>
                <w:spacing w:val="-2"/>
                <w:sz w:val="20"/>
              </w:rPr>
              <w:t>25/5/2022</w:t>
            </w:r>
          </w:p>
        </w:tc>
        <w:tc>
          <w:tcPr>
            <w:tcW w:w="1415" w:type="dxa"/>
          </w:tcPr>
          <w:p w14:paraId="40074354" w14:textId="77777777" w:rsidR="00CE7FCC" w:rsidRDefault="00942D02">
            <w:pPr>
              <w:pStyle w:val="TableParagraph"/>
              <w:spacing w:before="15" w:line="214" w:lineRule="exact"/>
              <w:ind w:left="42" w:right="11"/>
              <w:jc w:val="center"/>
              <w:rPr>
                <w:rFonts w:ascii="Arial"/>
                <w:sz w:val="20"/>
              </w:rPr>
            </w:pPr>
            <w:r>
              <w:rPr>
                <w:rFonts w:ascii="Arial"/>
                <w:spacing w:val="-2"/>
                <w:sz w:val="20"/>
              </w:rPr>
              <w:t>206,0</w:t>
            </w:r>
          </w:p>
        </w:tc>
        <w:tc>
          <w:tcPr>
            <w:tcW w:w="1367" w:type="dxa"/>
          </w:tcPr>
          <w:p w14:paraId="71AEC541" w14:textId="77777777" w:rsidR="00CE7FCC" w:rsidRDefault="00942D02">
            <w:pPr>
              <w:pStyle w:val="TableParagraph"/>
              <w:spacing w:before="15" w:line="214" w:lineRule="exact"/>
              <w:ind w:left="45" w:right="7"/>
              <w:jc w:val="center"/>
              <w:rPr>
                <w:rFonts w:ascii="Arial"/>
                <w:sz w:val="20"/>
              </w:rPr>
            </w:pPr>
            <w:r>
              <w:rPr>
                <w:rFonts w:ascii="Arial"/>
                <w:spacing w:val="-5"/>
                <w:sz w:val="20"/>
              </w:rPr>
              <w:t>29</w:t>
            </w:r>
          </w:p>
        </w:tc>
        <w:tc>
          <w:tcPr>
            <w:tcW w:w="1367" w:type="dxa"/>
          </w:tcPr>
          <w:p w14:paraId="58D2435A" w14:textId="77777777" w:rsidR="00CE7FCC" w:rsidRDefault="00942D02">
            <w:pPr>
              <w:pStyle w:val="TableParagraph"/>
              <w:spacing w:before="15" w:line="214" w:lineRule="exact"/>
              <w:ind w:left="45" w:right="13"/>
              <w:jc w:val="center"/>
              <w:rPr>
                <w:rFonts w:ascii="Arial"/>
                <w:sz w:val="20"/>
              </w:rPr>
            </w:pPr>
            <w:r>
              <w:rPr>
                <w:rFonts w:ascii="Arial"/>
                <w:spacing w:val="-4"/>
                <w:sz w:val="20"/>
              </w:rPr>
              <w:t>&lt;3,0</w:t>
            </w:r>
          </w:p>
        </w:tc>
        <w:tc>
          <w:tcPr>
            <w:tcW w:w="1367" w:type="dxa"/>
          </w:tcPr>
          <w:p w14:paraId="156EAD8A" w14:textId="77777777" w:rsidR="00CE7FCC" w:rsidRDefault="00942D02">
            <w:pPr>
              <w:pStyle w:val="TableParagraph"/>
              <w:spacing w:before="15" w:line="214" w:lineRule="exact"/>
              <w:ind w:left="45" w:right="11"/>
              <w:jc w:val="center"/>
              <w:rPr>
                <w:rFonts w:ascii="Arial"/>
                <w:sz w:val="20"/>
              </w:rPr>
            </w:pPr>
            <w:r>
              <w:rPr>
                <w:rFonts w:ascii="Arial"/>
                <w:spacing w:val="-5"/>
                <w:sz w:val="20"/>
              </w:rPr>
              <w:t>0,3</w:t>
            </w:r>
          </w:p>
        </w:tc>
        <w:tc>
          <w:tcPr>
            <w:tcW w:w="1360" w:type="dxa"/>
          </w:tcPr>
          <w:p w14:paraId="52043271" w14:textId="77777777" w:rsidR="00CE7FCC" w:rsidRDefault="00942D02">
            <w:pPr>
              <w:pStyle w:val="TableParagraph"/>
              <w:spacing w:before="15" w:line="214" w:lineRule="exact"/>
              <w:ind w:left="54" w:right="13"/>
              <w:jc w:val="center"/>
              <w:rPr>
                <w:rFonts w:ascii="Arial"/>
                <w:sz w:val="20"/>
              </w:rPr>
            </w:pPr>
            <w:r>
              <w:rPr>
                <w:rFonts w:ascii="Arial"/>
                <w:spacing w:val="-4"/>
                <w:sz w:val="20"/>
              </w:rPr>
              <w:t>&lt;0,1</w:t>
            </w:r>
          </w:p>
        </w:tc>
      </w:tr>
      <w:tr w:rsidR="00CE7FCC" w14:paraId="7F6E090C" w14:textId="77777777">
        <w:trPr>
          <w:trHeight w:val="248"/>
        </w:trPr>
        <w:tc>
          <w:tcPr>
            <w:tcW w:w="1391" w:type="dxa"/>
          </w:tcPr>
          <w:p w14:paraId="2CD4A747" w14:textId="77777777" w:rsidR="00CE7FCC" w:rsidRDefault="00942D02">
            <w:pPr>
              <w:pStyle w:val="TableParagraph"/>
              <w:spacing w:before="15" w:line="214" w:lineRule="exact"/>
              <w:ind w:right="171"/>
              <w:jc w:val="right"/>
              <w:rPr>
                <w:rFonts w:ascii="Arial"/>
                <w:sz w:val="20"/>
              </w:rPr>
            </w:pPr>
            <w:r>
              <w:rPr>
                <w:rFonts w:ascii="Arial"/>
                <w:spacing w:val="-2"/>
                <w:sz w:val="20"/>
              </w:rPr>
              <w:t>10/06/2022</w:t>
            </w:r>
          </w:p>
        </w:tc>
        <w:tc>
          <w:tcPr>
            <w:tcW w:w="1415" w:type="dxa"/>
          </w:tcPr>
          <w:p w14:paraId="75221A8B" w14:textId="77777777" w:rsidR="00CE7FCC" w:rsidRDefault="00942D02">
            <w:pPr>
              <w:pStyle w:val="TableParagraph"/>
              <w:spacing w:before="15" w:line="214" w:lineRule="exact"/>
              <w:ind w:left="42" w:right="11"/>
              <w:jc w:val="center"/>
              <w:rPr>
                <w:rFonts w:ascii="Arial"/>
                <w:sz w:val="20"/>
              </w:rPr>
            </w:pPr>
            <w:r>
              <w:rPr>
                <w:rFonts w:ascii="Arial"/>
                <w:spacing w:val="-2"/>
                <w:sz w:val="20"/>
              </w:rPr>
              <w:t>123,0</w:t>
            </w:r>
          </w:p>
        </w:tc>
        <w:tc>
          <w:tcPr>
            <w:tcW w:w="1367" w:type="dxa"/>
          </w:tcPr>
          <w:p w14:paraId="386138D6" w14:textId="77777777" w:rsidR="00CE7FCC" w:rsidRDefault="00942D02">
            <w:pPr>
              <w:pStyle w:val="TableParagraph"/>
              <w:spacing w:before="15" w:line="214" w:lineRule="exact"/>
              <w:ind w:left="45" w:right="7"/>
              <w:jc w:val="center"/>
              <w:rPr>
                <w:rFonts w:ascii="Arial"/>
                <w:sz w:val="20"/>
              </w:rPr>
            </w:pPr>
            <w:r>
              <w:rPr>
                <w:rFonts w:ascii="Arial"/>
                <w:spacing w:val="-5"/>
                <w:sz w:val="20"/>
              </w:rPr>
              <w:t>18</w:t>
            </w:r>
          </w:p>
        </w:tc>
        <w:tc>
          <w:tcPr>
            <w:tcW w:w="1367" w:type="dxa"/>
          </w:tcPr>
          <w:p w14:paraId="04CE4AC7" w14:textId="77777777" w:rsidR="00CE7FCC" w:rsidRDefault="00942D02">
            <w:pPr>
              <w:pStyle w:val="TableParagraph"/>
              <w:spacing w:before="15" w:line="214" w:lineRule="exact"/>
              <w:ind w:left="45" w:right="13"/>
              <w:jc w:val="center"/>
              <w:rPr>
                <w:rFonts w:ascii="Arial"/>
                <w:sz w:val="20"/>
              </w:rPr>
            </w:pPr>
            <w:r>
              <w:rPr>
                <w:rFonts w:ascii="Arial"/>
                <w:spacing w:val="-4"/>
                <w:sz w:val="20"/>
              </w:rPr>
              <w:t>&lt;3,0</w:t>
            </w:r>
          </w:p>
        </w:tc>
        <w:tc>
          <w:tcPr>
            <w:tcW w:w="1367" w:type="dxa"/>
          </w:tcPr>
          <w:p w14:paraId="79177062" w14:textId="77777777" w:rsidR="00CE7FCC" w:rsidRDefault="00942D02">
            <w:pPr>
              <w:pStyle w:val="TableParagraph"/>
              <w:spacing w:before="15" w:line="214" w:lineRule="exact"/>
              <w:ind w:left="45" w:right="11"/>
              <w:jc w:val="center"/>
              <w:rPr>
                <w:rFonts w:ascii="Arial"/>
                <w:sz w:val="20"/>
              </w:rPr>
            </w:pPr>
            <w:r>
              <w:rPr>
                <w:rFonts w:ascii="Arial"/>
                <w:spacing w:val="-5"/>
                <w:sz w:val="20"/>
              </w:rPr>
              <w:t>0,2</w:t>
            </w:r>
          </w:p>
        </w:tc>
        <w:tc>
          <w:tcPr>
            <w:tcW w:w="1360" w:type="dxa"/>
          </w:tcPr>
          <w:p w14:paraId="133F535E" w14:textId="77777777" w:rsidR="00CE7FCC" w:rsidRDefault="00942D02">
            <w:pPr>
              <w:pStyle w:val="TableParagraph"/>
              <w:spacing w:before="15" w:line="214" w:lineRule="exact"/>
              <w:ind w:left="54" w:right="13"/>
              <w:jc w:val="center"/>
              <w:rPr>
                <w:rFonts w:ascii="Arial"/>
                <w:sz w:val="20"/>
              </w:rPr>
            </w:pPr>
            <w:r>
              <w:rPr>
                <w:rFonts w:ascii="Arial"/>
                <w:spacing w:val="-4"/>
                <w:sz w:val="20"/>
              </w:rPr>
              <w:t>&lt;0,1</w:t>
            </w:r>
          </w:p>
        </w:tc>
      </w:tr>
      <w:tr w:rsidR="00CE7FCC" w14:paraId="412C7F8A" w14:textId="77777777">
        <w:trPr>
          <w:trHeight w:val="248"/>
        </w:trPr>
        <w:tc>
          <w:tcPr>
            <w:tcW w:w="1391" w:type="dxa"/>
          </w:tcPr>
          <w:p w14:paraId="3B5E11A3" w14:textId="77777777" w:rsidR="00CE7FCC" w:rsidRDefault="00942D02">
            <w:pPr>
              <w:pStyle w:val="TableParagraph"/>
              <w:spacing w:before="15" w:line="214" w:lineRule="exact"/>
              <w:ind w:right="255"/>
              <w:jc w:val="right"/>
              <w:rPr>
                <w:rFonts w:ascii="Arial"/>
                <w:sz w:val="20"/>
              </w:rPr>
            </w:pPr>
            <w:r>
              <w:rPr>
                <w:rFonts w:ascii="Arial"/>
                <w:sz w:val="20"/>
              </w:rPr>
              <w:t>pas d'</w:t>
            </w:r>
            <w:r>
              <w:rPr>
                <w:rFonts w:ascii="Arial"/>
                <w:spacing w:val="-4"/>
                <w:sz w:val="20"/>
              </w:rPr>
              <w:t>info</w:t>
            </w:r>
          </w:p>
        </w:tc>
        <w:tc>
          <w:tcPr>
            <w:tcW w:w="1415" w:type="dxa"/>
          </w:tcPr>
          <w:p w14:paraId="22D772DB" w14:textId="77777777" w:rsidR="00CE7FCC" w:rsidRDefault="00942D02">
            <w:pPr>
              <w:pStyle w:val="TableParagraph"/>
              <w:spacing w:before="15" w:line="214" w:lineRule="exact"/>
              <w:ind w:left="42" w:right="11"/>
              <w:jc w:val="center"/>
              <w:rPr>
                <w:rFonts w:ascii="Arial"/>
                <w:sz w:val="20"/>
              </w:rPr>
            </w:pPr>
            <w:r>
              <w:rPr>
                <w:rFonts w:ascii="Arial"/>
                <w:spacing w:val="-2"/>
                <w:sz w:val="20"/>
              </w:rPr>
              <w:t>112,0</w:t>
            </w:r>
          </w:p>
        </w:tc>
        <w:tc>
          <w:tcPr>
            <w:tcW w:w="1367" w:type="dxa"/>
          </w:tcPr>
          <w:p w14:paraId="3E5E10D4" w14:textId="77777777" w:rsidR="00CE7FCC" w:rsidRDefault="00942D02">
            <w:pPr>
              <w:pStyle w:val="TableParagraph"/>
              <w:spacing w:before="15" w:line="214" w:lineRule="exact"/>
              <w:ind w:left="45" w:right="7"/>
              <w:jc w:val="center"/>
              <w:rPr>
                <w:rFonts w:ascii="Arial"/>
                <w:sz w:val="20"/>
              </w:rPr>
            </w:pPr>
            <w:r>
              <w:rPr>
                <w:rFonts w:ascii="Arial"/>
                <w:spacing w:val="-5"/>
                <w:sz w:val="20"/>
              </w:rPr>
              <w:t>35</w:t>
            </w:r>
          </w:p>
        </w:tc>
        <w:tc>
          <w:tcPr>
            <w:tcW w:w="1367" w:type="dxa"/>
          </w:tcPr>
          <w:p w14:paraId="39B8639E" w14:textId="77777777" w:rsidR="00CE7FCC" w:rsidRDefault="00942D02">
            <w:pPr>
              <w:pStyle w:val="TableParagraph"/>
              <w:spacing w:before="15" w:line="214" w:lineRule="exact"/>
              <w:ind w:left="45" w:right="13"/>
              <w:jc w:val="center"/>
              <w:rPr>
                <w:rFonts w:ascii="Arial"/>
                <w:sz w:val="20"/>
              </w:rPr>
            </w:pPr>
            <w:r>
              <w:rPr>
                <w:rFonts w:ascii="Arial"/>
                <w:spacing w:val="-4"/>
                <w:sz w:val="20"/>
              </w:rPr>
              <w:t>&lt;3,0</w:t>
            </w:r>
          </w:p>
        </w:tc>
        <w:tc>
          <w:tcPr>
            <w:tcW w:w="1367" w:type="dxa"/>
          </w:tcPr>
          <w:p w14:paraId="71D26CA0" w14:textId="77777777" w:rsidR="00CE7FCC" w:rsidRDefault="00942D02">
            <w:pPr>
              <w:pStyle w:val="TableParagraph"/>
              <w:spacing w:before="15" w:line="214" w:lineRule="exact"/>
              <w:ind w:left="45" w:right="11"/>
              <w:jc w:val="center"/>
              <w:rPr>
                <w:rFonts w:ascii="Arial"/>
                <w:sz w:val="20"/>
              </w:rPr>
            </w:pPr>
            <w:r>
              <w:rPr>
                <w:rFonts w:ascii="Arial"/>
                <w:spacing w:val="-5"/>
                <w:sz w:val="20"/>
              </w:rPr>
              <w:t>0,3</w:t>
            </w:r>
          </w:p>
        </w:tc>
        <w:tc>
          <w:tcPr>
            <w:tcW w:w="1360" w:type="dxa"/>
          </w:tcPr>
          <w:p w14:paraId="309E3A3A" w14:textId="77777777" w:rsidR="00CE7FCC" w:rsidRDefault="00942D02">
            <w:pPr>
              <w:pStyle w:val="TableParagraph"/>
              <w:spacing w:before="15" w:line="214" w:lineRule="exact"/>
              <w:ind w:left="54" w:right="13"/>
              <w:jc w:val="center"/>
              <w:rPr>
                <w:rFonts w:ascii="Arial"/>
                <w:sz w:val="20"/>
              </w:rPr>
            </w:pPr>
            <w:r>
              <w:rPr>
                <w:rFonts w:ascii="Arial"/>
                <w:spacing w:val="-4"/>
                <w:sz w:val="20"/>
              </w:rPr>
              <w:t>&lt;0,1</w:t>
            </w:r>
          </w:p>
        </w:tc>
      </w:tr>
    </w:tbl>
    <w:p w14:paraId="63259B03" w14:textId="77777777" w:rsidR="00CE7FCC" w:rsidRDefault="00942D02">
      <w:pPr>
        <w:pStyle w:val="BodyText"/>
        <w:spacing w:before="183" w:line="259" w:lineRule="auto"/>
        <w:ind w:left="1651" w:right="670"/>
        <w:jc w:val="both"/>
      </w:pPr>
      <w:r>
        <w:t xml:space="preserve">Ces mesures ont été poursuivies jusqu'en 2023. A partir de mai 2023, des mesures mensuelles et non plus bihebdomadaires </w:t>
      </w:r>
      <w:r>
        <w:t xml:space="preserve">seront effectuées à la fois sur le débit entrant et le débit sortant des différents bassins. Les résultats de </w:t>
      </w:r>
      <w:r>
        <w:rPr>
          <w:spacing w:val="-7"/>
        </w:rPr>
        <w:t xml:space="preserve">ces </w:t>
      </w:r>
      <w:r>
        <w:t>mesures donnent des résultats similaires. Ils peuvent être résumés comme suit</w:t>
      </w:r>
    </w:p>
    <w:p w14:paraId="34B89FAD" w14:textId="77777777" w:rsidR="00CE7FCC" w:rsidRDefault="00CE7FCC">
      <w:pPr>
        <w:spacing w:line="259" w:lineRule="auto"/>
        <w:jc w:val="both"/>
        <w:sectPr w:rsidR="00CE7FCC">
          <w:pgSz w:w="11910" w:h="16840"/>
          <w:pgMar w:top="1740" w:right="460" w:bottom="1300" w:left="900" w:header="571" w:footer="1114" w:gutter="0"/>
          <w:cols w:space="720"/>
        </w:sectPr>
      </w:pPr>
    </w:p>
    <w:p w14:paraId="29D284AB" w14:textId="77777777" w:rsidR="00CE7FCC" w:rsidRDefault="00942D02">
      <w:pPr>
        <w:pStyle w:val="ListParagraph"/>
        <w:numPr>
          <w:ilvl w:val="0"/>
          <w:numId w:val="24"/>
        </w:numPr>
        <w:tabs>
          <w:tab w:val="left" w:pos="2421"/>
        </w:tabs>
        <w:spacing w:before="88"/>
        <w:ind w:left="2421" w:hanging="359"/>
        <w:rPr>
          <w:sz w:val="20"/>
        </w:rPr>
      </w:pPr>
      <w:r>
        <w:rPr>
          <w:spacing w:val="-2"/>
          <w:sz w:val="20"/>
        </w:rPr>
        <w:lastRenderedPageBreak/>
        <w:t>Bassin du Brucargo</w:t>
      </w:r>
    </w:p>
    <w:p w14:paraId="0C385F47" w14:textId="77777777" w:rsidR="00CE7FCC" w:rsidRDefault="00942D02">
      <w:pPr>
        <w:pStyle w:val="ListParagraph"/>
        <w:numPr>
          <w:ilvl w:val="1"/>
          <w:numId w:val="24"/>
        </w:numPr>
        <w:tabs>
          <w:tab w:val="left" w:pos="3142"/>
        </w:tabs>
        <w:spacing w:before="183" w:line="256" w:lineRule="auto"/>
        <w:ind w:right="670"/>
        <w:jc w:val="both"/>
        <w:rPr>
          <w:sz w:val="20"/>
        </w:rPr>
      </w:pPr>
      <w:r>
        <w:rPr>
          <w:sz w:val="20"/>
        </w:rPr>
        <w:t xml:space="preserve">Concentrations supérieures </w:t>
      </w:r>
      <w:r>
        <w:rPr>
          <w:sz w:val="20"/>
        </w:rPr>
        <w:t>aux NQE pour la DCO sur une partie de l'influent, concentrations supérieures aux NQE pour la DCO sur l'effluent, concentration ponctuelle supérieure à la norme de rejet (de la STEP) pour la DCO (ceci est dû à un débordement du système de dégivrage après de</w:t>
      </w:r>
      <w:r>
        <w:rPr>
          <w:sz w:val="20"/>
        </w:rPr>
        <w:t xml:space="preserve"> fortes pluies).</w:t>
      </w:r>
    </w:p>
    <w:p w14:paraId="69ABE162" w14:textId="77777777" w:rsidR="00CE7FCC" w:rsidRDefault="00942D02">
      <w:pPr>
        <w:pStyle w:val="ListParagraph"/>
        <w:numPr>
          <w:ilvl w:val="1"/>
          <w:numId w:val="24"/>
        </w:numPr>
        <w:tabs>
          <w:tab w:val="left" w:pos="3142"/>
        </w:tabs>
        <w:spacing w:before="163" w:line="247" w:lineRule="auto"/>
        <w:ind w:right="678"/>
        <w:jc w:val="both"/>
        <w:rPr>
          <w:sz w:val="20"/>
        </w:rPr>
      </w:pPr>
      <w:r>
        <w:rPr>
          <w:sz w:val="20"/>
        </w:rPr>
        <w:t>Concentrations supérieures aux NQE pour le Ptot tant dans l'influent que dans l'effluent, pas de concentrations supérieures à la norme de rejet (de la STEP) pour le Ptot.</w:t>
      </w:r>
    </w:p>
    <w:p w14:paraId="01F26E75" w14:textId="77777777" w:rsidR="00CE7FCC" w:rsidRDefault="00942D02">
      <w:pPr>
        <w:pStyle w:val="ListParagraph"/>
        <w:numPr>
          <w:ilvl w:val="1"/>
          <w:numId w:val="24"/>
        </w:numPr>
        <w:tabs>
          <w:tab w:val="left" w:pos="3142"/>
        </w:tabs>
        <w:spacing w:before="177" w:line="254" w:lineRule="auto"/>
        <w:ind w:right="670"/>
        <w:jc w:val="both"/>
        <w:rPr>
          <w:sz w:val="20"/>
        </w:rPr>
      </w:pPr>
      <w:r>
        <w:rPr>
          <w:sz w:val="20"/>
        </w:rPr>
        <w:t>Concentrations supérieures à la NQE pour Ntot pour une partie de l'i</w:t>
      </w:r>
      <w:r>
        <w:rPr>
          <w:sz w:val="20"/>
        </w:rPr>
        <w:t>nfluent, pas de concentrations supérieures à la NQE ni à la norme de rejet (de la STEP) pour l'</w:t>
      </w:r>
      <w:r>
        <w:rPr>
          <w:spacing w:val="-2"/>
          <w:sz w:val="20"/>
        </w:rPr>
        <w:t>effluent.</w:t>
      </w:r>
    </w:p>
    <w:p w14:paraId="4C8429AA" w14:textId="77777777" w:rsidR="00CE7FCC" w:rsidRDefault="00942D02">
      <w:pPr>
        <w:pStyle w:val="ListParagraph"/>
        <w:numPr>
          <w:ilvl w:val="1"/>
          <w:numId w:val="24"/>
        </w:numPr>
        <w:tabs>
          <w:tab w:val="left" w:pos="3142"/>
        </w:tabs>
        <w:spacing w:before="168" w:line="256" w:lineRule="auto"/>
        <w:ind w:right="670"/>
        <w:jc w:val="both"/>
        <w:rPr>
          <w:sz w:val="20"/>
        </w:rPr>
      </w:pPr>
      <w:r>
        <w:rPr>
          <w:sz w:val="20"/>
        </w:rPr>
        <w:t>Concentrations occasionnelles de HAP supérieures au critère de classification, tant dans l</w:t>
      </w:r>
      <w:r>
        <w:rPr>
          <w:sz w:val="20"/>
        </w:rPr>
        <w:t>'influent que dans l'effluent. Les concentrations observées sont inférieures à celles mesurées dans les eaux de ruissellement des autoroutes</w:t>
      </w:r>
      <w:r>
        <w:rPr>
          <w:sz w:val="20"/>
          <w:vertAlign w:val="superscript"/>
        </w:rPr>
        <w:t>6</w:t>
      </w:r>
      <w:r>
        <w:rPr>
          <w:sz w:val="20"/>
        </w:rPr>
        <w:t xml:space="preserve"> . L'analyse des résultats des échantillons filtrés par rapport aux échantillons non filtrés montre que les HAP son</w:t>
      </w:r>
      <w:r>
        <w:rPr>
          <w:sz w:val="20"/>
        </w:rPr>
        <w:t>t principalement liés aux colloïdes et moins présents dans la fraction dissoute.</w:t>
      </w:r>
    </w:p>
    <w:p w14:paraId="053F2A38" w14:textId="77777777" w:rsidR="00CE7FCC" w:rsidRDefault="00942D02">
      <w:pPr>
        <w:pStyle w:val="ListParagraph"/>
        <w:numPr>
          <w:ilvl w:val="0"/>
          <w:numId w:val="24"/>
        </w:numPr>
        <w:tabs>
          <w:tab w:val="left" w:pos="2421"/>
        </w:tabs>
        <w:spacing w:before="161"/>
        <w:ind w:left="2421" w:hanging="359"/>
        <w:rPr>
          <w:sz w:val="20"/>
        </w:rPr>
      </w:pPr>
      <w:r>
        <w:rPr>
          <w:spacing w:val="-2"/>
          <w:sz w:val="20"/>
        </w:rPr>
        <w:t>Bassin d'attente nord-est</w:t>
      </w:r>
    </w:p>
    <w:p w14:paraId="63434716" w14:textId="77777777" w:rsidR="00CE7FCC" w:rsidRDefault="00942D02">
      <w:pPr>
        <w:pStyle w:val="ListParagraph"/>
        <w:numPr>
          <w:ilvl w:val="1"/>
          <w:numId w:val="24"/>
        </w:numPr>
        <w:tabs>
          <w:tab w:val="left" w:pos="3142"/>
        </w:tabs>
        <w:spacing w:before="183" w:line="249" w:lineRule="auto"/>
        <w:ind w:right="669"/>
        <w:jc w:val="both"/>
        <w:rPr>
          <w:sz w:val="20"/>
        </w:rPr>
      </w:pPr>
      <w:r>
        <w:rPr>
          <w:sz w:val="20"/>
        </w:rPr>
        <w:t xml:space="preserve">Concentrations supérieures aux NQE pour la DCO sur une partie de l'influent, </w:t>
      </w:r>
      <w:r>
        <w:rPr>
          <w:sz w:val="20"/>
        </w:rPr>
        <w:t>concentrations supérieures aux NQE pour la DCO sur l'effluent.</w:t>
      </w:r>
    </w:p>
    <w:p w14:paraId="270AFF4B" w14:textId="77777777" w:rsidR="00CE7FCC" w:rsidRDefault="00942D02">
      <w:pPr>
        <w:pStyle w:val="ListParagraph"/>
        <w:numPr>
          <w:ilvl w:val="1"/>
          <w:numId w:val="24"/>
        </w:numPr>
        <w:tabs>
          <w:tab w:val="left" w:pos="3142"/>
        </w:tabs>
        <w:spacing w:before="170"/>
        <w:ind w:hanging="360"/>
        <w:rPr>
          <w:sz w:val="20"/>
        </w:rPr>
      </w:pPr>
      <w:r>
        <w:rPr>
          <w:sz w:val="20"/>
        </w:rPr>
        <w:t xml:space="preserve">Concentrations supérieures aux NQE pour le Ptot, tant dans l'influent que dans </w:t>
      </w:r>
      <w:r>
        <w:rPr>
          <w:spacing w:val="-2"/>
          <w:sz w:val="20"/>
        </w:rPr>
        <w:t>l'effluent.</w:t>
      </w:r>
    </w:p>
    <w:p w14:paraId="6BF0B417" w14:textId="77777777" w:rsidR="00CE7FCC" w:rsidRDefault="00942D02">
      <w:pPr>
        <w:pStyle w:val="ListParagraph"/>
        <w:numPr>
          <w:ilvl w:val="1"/>
          <w:numId w:val="24"/>
        </w:numPr>
        <w:tabs>
          <w:tab w:val="left" w:pos="3142"/>
        </w:tabs>
        <w:spacing w:before="177" w:line="247" w:lineRule="auto"/>
        <w:ind w:right="669"/>
        <w:jc w:val="both"/>
        <w:rPr>
          <w:sz w:val="20"/>
        </w:rPr>
      </w:pPr>
      <w:r>
        <w:rPr>
          <w:sz w:val="20"/>
        </w:rPr>
        <w:t>Concentrations supérieures aux NQE pour Ntot pour une partie de l'influent, pas de concentrations supé</w:t>
      </w:r>
      <w:r>
        <w:rPr>
          <w:sz w:val="20"/>
        </w:rPr>
        <w:t>rieures aux NQE pour l'effluent.</w:t>
      </w:r>
    </w:p>
    <w:p w14:paraId="0C39BA03" w14:textId="77777777" w:rsidR="00CE7FCC" w:rsidRDefault="00942D02">
      <w:pPr>
        <w:pStyle w:val="ListParagraph"/>
        <w:numPr>
          <w:ilvl w:val="1"/>
          <w:numId w:val="24"/>
        </w:numPr>
        <w:tabs>
          <w:tab w:val="left" w:pos="3142"/>
        </w:tabs>
        <w:spacing w:before="177"/>
        <w:ind w:hanging="360"/>
        <w:rPr>
          <w:sz w:val="20"/>
        </w:rPr>
      </w:pPr>
      <w:r>
        <w:rPr>
          <w:sz w:val="20"/>
        </w:rPr>
        <w:t xml:space="preserve">Aucune concentration de HAP supérieure au critère de classification, tant dans </w:t>
      </w:r>
      <w:r>
        <w:rPr>
          <w:spacing w:val="-5"/>
          <w:sz w:val="20"/>
        </w:rPr>
        <w:t>les</w:t>
      </w:r>
    </w:p>
    <w:p w14:paraId="1DA1CF0C" w14:textId="77777777" w:rsidR="00CE7FCC" w:rsidRDefault="00942D02">
      <w:pPr>
        <w:pStyle w:val="BodyText"/>
        <w:spacing w:before="11"/>
        <w:ind w:left="3142"/>
      </w:pPr>
      <w:r>
        <w:t>l'influent comme l'</w:t>
      </w:r>
      <w:r>
        <w:rPr>
          <w:spacing w:val="-2"/>
        </w:rPr>
        <w:t>effluent</w:t>
      </w:r>
      <w:r>
        <w:rPr>
          <w:spacing w:val="-2"/>
          <w:vertAlign w:val="superscript"/>
        </w:rPr>
        <w:t>7</w:t>
      </w:r>
    </w:p>
    <w:p w14:paraId="6390BD8C" w14:textId="77777777" w:rsidR="00CE7FCC" w:rsidRDefault="00942D02">
      <w:pPr>
        <w:pStyle w:val="ListParagraph"/>
        <w:numPr>
          <w:ilvl w:val="1"/>
          <w:numId w:val="24"/>
        </w:numPr>
        <w:tabs>
          <w:tab w:val="left" w:pos="3142"/>
        </w:tabs>
        <w:spacing w:before="181" w:line="256" w:lineRule="auto"/>
        <w:ind w:right="674"/>
        <w:jc w:val="both"/>
        <w:rPr>
          <w:sz w:val="20"/>
        </w:rPr>
      </w:pPr>
      <w:r>
        <w:rPr>
          <w:sz w:val="20"/>
        </w:rPr>
        <w:t>Le CCB étudie actuellement, par le biais d'un échantillonnage ciblé, la possibilité qu'un tuyau DWA ait été inc</w:t>
      </w:r>
      <w:r>
        <w:rPr>
          <w:sz w:val="20"/>
        </w:rPr>
        <w:t>orrectement connecté au tuyau RWA de la zone CANAC (centre de contrôle du trafic), ce qui pourrait expliquer les concentrations élevées dans l'affluent.</w:t>
      </w:r>
    </w:p>
    <w:p w14:paraId="42C49AEC" w14:textId="77777777" w:rsidR="00CE7FCC" w:rsidRDefault="00942D02">
      <w:pPr>
        <w:pStyle w:val="ListParagraph"/>
        <w:numPr>
          <w:ilvl w:val="0"/>
          <w:numId w:val="24"/>
        </w:numPr>
        <w:tabs>
          <w:tab w:val="left" w:pos="2421"/>
        </w:tabs>
        <w:spacing w:before="161"/>
        <w:ind w:left="2421" w:hanging="359"/>
        <w:rPr>
          <w:sz w:val="20"/>
        </w:rPr>
      </w:pPr>
      <w:r>
        <w:rPr>
          <w:spacing w:val="-2"/>
          <w:sz w:val="20"/>
        </w:rPr>
        <w:t>Bassin d'observation des oiseaux</w:t>
      </w:r>
    </w:p>
    <w:p w14:paraId="0B781B44" w14:textId="77777777" w:rsidR="00CE7FCC" w:rsidRDefault="00942D02">
      <w:pPr>
        <w:pStyle w:val="ListParagraph"/>
        <w:numPr>
          <w:ilvl w:val="1"/>
          <w:numId w:val="24"/>
        </w:numPr>
        <w:tabs>
          <w:tab w:val="left" w:pos="3142"/>
        </w:tabs>
        <w:spacing w:before="181" w:line="249" w:lineRule="auto"/>
        <w:ind w:right="676"/>
        <w:jc w:val="both"/>
        <w:rPr>
          <w:sz w:val="20"/>
        </w:rPr>
      </w:pPr>
      <w:r>
        <w:rPr>
          <w:sz w:val="20"/>
        </w:rPr>
        <w:t>Concentrations supérieures aux NQE pour la DCO dans l'influent, concen</w:t>
      </w:r>
      <w:r>
        <w:rPr>
          <w:sz w:val="20"/>
        </w:rPr>
        <w:t>trations supérieures aux NQE pour la DCO dans une partie des échantillons d'effluents.</w:t>
      </w:r>
    </w:p>
    <w:p w14:paraId="19BAB6C7" w14:textId="77777777" w:rsidR="00CE7FCC" w:rsidRDefault="00942D02">
      <w:pPr>
        <w:pStyle w:val="ListParagraph"/>
        <w:numPr>
          <w:ilvl w:val="1"/>
          <w:numId w:val="24"/>
        </w:numPr>
        <w:tabs>
          <w:tab w:val="left" w:pos="3142"/>
        </w:tabs>
        <w:spacing w:before="169"/>
        <w:ind w:hanging="360"/>
        <w:rPr>
          <w:sz w:val="20"/>
        </w:rPr>
      </w:pPr>
      <w:r>
        <w:rPr>
          <w:sz w:val="20"/>
        </w:rPr>
        <w:t xml:space="preserve">Concentrations supérieures aux NQE pour le Ptot, tant dans l'influent que dans </w:t>
      </w:r>
      <w:r>
        <w:rPr>
          <w:spacing w:val="-2"/>
          <w:sz w:val="20"/>
        </w:rPr>
        <w:t>l'effluent.</w:t>
      </w:r>
    </w:p>
    <w:p w14:paraId="2B02B72D" w14:textId="77777777" w:rsidR="00CE7FCC" w:rsidRDefault="00942D02">
      <w:pPr>
        <w:pStyle w:val="ListParagraph"/>
        <w:numPr>
          <w:ilvl w:val="1"/>
          <w:numId w:val="24"/>
        </w:numPr>
        <w:tabs>
          <w:tab w:val="left" w:pos="3142"/>
        </w:tabs>
        <w:spacing w:before="177" w:line="249" w:lineRule="auto"/>
        <w:ind w:right="677"/>
        <w:jc w:val="both"/>
        <w:rPr>
          <w:sz w:val="20"/>
        </w:rPr>
      </w:pPr>
      <w:r>
        <w:rPr>
          <w:sz w:val="20"/>
        </w:rPr>
        <w:t>Concentrations supérieures aux NQE pour Ntot pour une partie de l'influent, pas de concentrations supérieures aux NQE pour l'effluent.</w:t>
      </w:r>
    </w:p>
    <w:p w14:paraId="223A0CBF" w14:textId="77777777" w:rsidR="00CE7FCC" w:rsidRDefault="00CE7FCC">
      <w:pPr>
        <w:pStyle w:val="BodyText"/>
      </w:pPr>
    </w:p>
    <w:p w14:paraId="2807B53C" w14:textId="77777777" w:rsidR="00CE7FCC" w:rsidRDefault="00CE7FCC">
      <w:pPr>
        <w:pStyle w:val="BodyText"/>
      </w:pPr>
    </w:p>
    <w:p w14:paraId="4AC07AF7" w14:textId="77777777" w:rsidR="00CE7FCC" w:rsidRDefault="00CE7FCC">
      <w:pPr>
        <w:pStyle w:val="BodyText"/>
      </w:pPr>
    </w:p>
    <w:p w14:paraId="553A2A19" w14:textId="77777777" w:rsidR="00CE7FCC" w:rsidRDefault="00CE7FCC">
      <w:pPr>
        <w:pStyle w:val="BodyText"/>
      </w:pPr>
    </w:p>
    <w:p w14:paraId="336DEF27" w14:textId="77777777" w:rsidR="00CE7FCC" w:rsidRDefault="00942D02">
      <w:pPr>
        <w:pStyle w:val="BodyText"/>
        <w:spacing w:before="59"/>
      </w:pPr>
      <w:r>
        <w:rPr>
          <w:noProof/>
        </w:rPr>
        <mc:AlternateContent>
          <mc:Choice Requires="wps">
            <w:drawing>
              <wp:anchor distT="0" distB="0" distL="0" distR="0" simplePos="0" relativeHeight="487699968" behindDoc="1" locked="0" layoutInCell="1" allowOverlap="1" wp14:anchorId="32A773CB" wp14:editId="5D11F894">
                <wp:simplePos x="0" y="0"/>
                <wp:positionH relativeFrom="page">
                  <wp:posOffset>936040</wp:posOffset>
                </wp:positionH>
                <wp:positionV relativeFrom="paragraph">
                  <wp:posOffset>208211</wp:posOffset>
                </wp:positionV>
                <wp:extent cx="1829435" cy="7620"/>
                <wp:effectExtent l="0" t="0" r="0" b="0"/>
                <wp:wrapTopAndBottom/>
                <wp:docPr id="333" name="Graphic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2F8908" id="Graphic 333" o:spid="_x0000_s1026" style="position:absolute;margin-left:73.7pt;margin-top:16.4pt;width:144.05pt;height:.6pt;z-index:-1561651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" path="m1829053,l,,,7619r1829053,l1829053,xe" fillcolor="black" stroked="f">
                <v:path arrowok="t"/>
                <w10:wrap type="topAndBottom" anchorx="page"/>
              </v:shape>
            </w:pict>
          </mc:Fallback>
        </mc:AlternateContent>
      </w:r>
    </w:p>
    <w:p w14:paraId="1B7C7E7E" w14:textId="77777777" w:rsidR="00CE7FCC" w:rsidRDefault="00942D02">
      <w:pPr>
        <w:pStyle w:val="BodyText"/>
        <w:spacing w:before="92" w:line="243" w:lineRule="exact"/>
        <w:ind w:left="574"/>
      </w:pPr>
      <w:r>
        <w:rPr>
          <w:vertAlign w:val="superscript"/>
        </w:rPr>
        <w:t>6</w:t>
      </w:r>
      <w:r>
        <w:t xml:space="preserve"> Remediation of road water, Exploring technological options, Flemish Environment Agency, 2019" : </w:t>
      </w:r>
      <w:r>
        <w:rPr>
          <w:spacing w:val="-2"/>
        </w:rPr>
        <w:t>tableau</w:t>
      </w:r>
    </w:p>
    <w:p w14:paraId="120D5AA7" w14:textId="77777777" w:rsidR="00CE7FCC" w:rsidRDefault="00942D02">
      <w:pPr>
        <w:pStyle w:val="BodyText"/>
        <w:spacing w:line="243" w:lineRule="exact"/>
        <w:ind w:left="574"/>
      </w:pPr>
      <w:r>
        <w:t>Aperçu de</w:t>
      </w:r>
      <w:r>
        <w:t xml:space="preserve"> la qualité des eaux </w:t>
      </w:r>
      <w:r>
        <w:rPr>
          <w:spacing w:val="-2"/>
        </w:rPr>
        <w:t>de</w:t>
      </w:r>
      <w:r>
        <w:t xml:space="preserve"> ruissellement</w:t>
      </w:r>
    </w:p>
    <w:p w14:paraId="255B78F5" w14:textId="77777777" w:rsidR="00CE7FCC" w:rsidRDefault="00942D02">
      <w:pPr>
        <w:pStyle w:val="BodyText"/>
        <w:spacing w:before="1"/>
        <w:ind w:left="574" w:right="771"/>
      </w:pPr>
      <w:r>
        <w:rPr>
          <w:vertAlign w:val="superscript"/>
        </w:rPr>
        <w:t>7</w:t>
      </w:r>
      <w:r>
        <w:t xml:space="preserve"> Pour le benzo(a)pyrène, la limite de détection est supérieure à la NQE, mais aucune déclaration ne peut </w:t>
      </w:r>
      <w:r>
        <w:rPr>
          <w:spacing w:val="-3"/>
        </w:rPr>
        <w:t xml:space="preserve">être </w:t>
      </w:r>
      <w:r>
        <w:lastRenderedPageBreak/>
        <w:t>faite à ce sujet. Aucun résultat de mesure n'est supérieur à la limite de détection.</w:t>
      </w:r>
    </w:p>
    <w:p w14:paraId="413C2300" w14:textId="77777777" w:rsidR="00CE7FCC" w:rsidRDefault="00CE7FCC">
      <w:pPr>
        <w:sectPr w:rsidR="00CE7FCC">
          <w:pgSz w:w="11910" w:h="16840"/>
          <w:pgMar w:top="1740" w:right="460" w:bottom="1320" w:left="900" w:header="571" w:footer="1114" w:gutter="0"/>
          <w:cols w:space="720"/>
        </w:sectPr>
      </w:pPr>
    </w:p>
    <w:p w14:paraId="3B17823B" w14:textId="77777777" w:rsidR="00CE7FCC" w:rsidRDefault="00942D02">
      <w:pPr>
        <w:pStyle w:val="BodyText"/>
        <w:spacing w:before="90" w:line="259" w:lineRule="auto"/>
        <w:ind w:left="1651" w:right="667"/>
        <w:jc w:val="both"/>
      </w:pPr>
      <w:r>
        <w:lastRenderedPageBreak/>
        <w:t>Le b</w:t>
      </w:r>
      <w:r>
        <w:t>assin d'attente municipal de Birdsong (situé en dehors de la zone du projet) reçoit l'eau du bassin d'attente de NO. Dans le passé (avant que la station d'épuration ne soit opérationnelle et que des plates-formes de déglaçage supplémentaires ne soient cons</w:t>
      </w:r>
      <w:r>
        <w:t xml:space="preserve">truites et reliées à la station d'épuration), il a été observé pendant les périodes hivernales que des quantités de produits de déglaçage et de liquides de pulvérisation pouvaient s'écouler dans le bassin d'attente de Birdsong lors d'un dégel rapide ou de </w:t>
      </w:r>
      <w:r>
        <w:t xml:space="preserve">précipitations à la suite de périodes de gel. Ces produits sont biodégradables, mais une quantité excessive draine l'oxygène de l'eau, ce qui entraîne une baisse de la qualité de l'eau. Il en résulte également des </w:t>
      </w:r>
      <w:r>
        <w:rPr>
          <w:spacing w:val="-2"/>
        </w:rPr>
        <w:t>nuisances olfactives.</w:t>
      </w:r>
    </w:p>
    <w:p w14:paraId="0FEBD300" w14:textId="77777777" w:rsidR="00CE7FCC" w:rsidRDefault="00942D02">
      <w:pPr>
        <w:pStyle w:val="BodyText"/>
        <w:spacing w:before="159" w:line="259" w:lineRule="auto"/>
        <w:ind w:left="1651" w:right="668"/>
        <w:jc w:val="both"/>
      </w:pPr>
      <w:r>
        <w:t>Périodiquement, de l</w:t>
      </w:r>
      <w:r>
        <w:t xml:space="preserve">a mousse est observée sur l'eau du bassin Birdsong. Ce phénomène </w:t>
      </w:r>
      <w:r>
        <w:rPr>
          <w:spacing w:val="-10"/>
        </w:rPr>
        <w:t xml:space="preserve">s'est produit </w:t>
      </w:r>
      <w:r>
        <w:t xml:space="preserve">à plusieurs reprises dans le passé, l'observation la plus récente ayant été faite au cours de la période mars/avril 2023. Durant cette </w:t>
      </w:r>
      <w:r>
        <w:rPr>
          <w:spacing w:val="-6"/>
        </w:rPr>
        <w:t>période</w:t>
      </w:r>
      <w:r>
        <w:rPr>
          <w:spacing w:val="-5"/>
        </w:rPr>
        <w:t xml:space="preserve">, </w:t>
      </w:r>
      <w:r>
        <w:t>Brussels Airport a mené des reche</w:t>
      </w:r>
      <w:r>
        <w:t>rches sur ce problème, d'une part en effectuant des prélèvements et des analyses de l'eau à l'entrée et à la sortie de ce bassin, et d'autre part en faisant réaliser une étude ciblée comprenant des prélèvements, des observations et des recherches microscop</w:t>
      </w:r>
      <w:r>
        <w:t>iques sur la composition de cette mousse (Avecom, 2023). Cette étude est actuellement</w:t>
      </w:r>
      <w:r>
        <w:rPr>
          <w:vertAlign w:val="superscript"/>
        </w:rPr>
        <w:t>8</w:t>
      </w:r>
      <w:r>
        <w:t xml:space="preserve"> toujours en cours. Les résultats préliminaires permettent toutefois de déterminer que cette formation de mousse peut être intense dans la période qui suit immédiatement </w:t>
      </w:r>
      <w:r>
        <w:t>de fortes averses après une période d'activités de déverglaçage (effet de premier rinçage), mais qu'elle diminue après un nouvel afflux d'eau de pluie. Les résultats analytiques indiquent une valeur DCO légèrement élevée et la présence de formiate/acétate.</w:t>
      </w:r>
      <w:r>
        <w:t xml:space="preserve"> Aucun glycol n'a été détecté dans ces </w:t>
      </w:r>
      <w:r>
        <w:rPr>
          <w:spacing w:val="-4"/>
        </w:rPr>
        <w:t>échantillons</w:t>
      </w:r>
      <w:r>
        <w:t>. La formation de mousse se produit également à des valeurs de DCO inférieures à la norme de qualité environnementale. L'étude réalisée par AVECOM</w:t>
      </w:r>
      <w:r>
        <w:rPr>
          <w:vertAlign w:val="superscript"/>
        </w:rPr>
        <w:t>9</w:t>
      </w:r>
      <w:r>
        <w:t xml:space="preserve"> aboutit à la conclusion suivante</w:t>
      </w:r>
    </w:p>
    <w:p w14:paraId="650A5800" w14:textId="77777777" w:rsidR="00CE7FCC" w:rsidRDefault="00942D02">
      <w:pPr>
        <w:spacing w:before="158" w:line="259" w:lineRule="auto"/>
        <w:ind w:left="1651" w:right="670"/>
        <w:jc w:val="both"/>
        <w:rPr>
          <w:i/>
          <w:sz w:val="20"/>
        </w:rPr>
      </w:pPr>
      <w:r>
        <w:rPr>
          <w:i/>
          <w:sz w:val="20"/>
        </w:rPr>
        <w:t>L'ensemble de ces observ</w:t>
      </w:r>
      <w:r>
        <w:rPr>
          <w:i/>
          <w:sz w:val="20"/>
        </w:rPr>
        <w:t>ations nous permet d'affirmer que, comme prévu, une cargaison limitée de produits de déglaçage biodégradables est livrée au bassin via l'aéroport. Cet apport, ainsi que d'autres apports tels que la chute des feuilles, subit une atténuation naturelle. L'eau</w:t>
      </w:r>
      <w:r>
        <w:rPr>
          <w:i/>
          <w:sz w:val="20"/>
        </w:rPr>
        <w:t xml:space="preserve"> qui arrive dans le bassin est soumise à des changements de température et de pression à cette époque de l'année. Un brassage plus important de l'eau est donc possible. Ces phénomènes physiques, de par leur impact sur l'écosystème des eaux boueuses, peuven</w:t>
      </w:r>
      <w:r>
        <w:rPr>
          <w:i/>
          <w:sz w:val="20"/>
        </w:rPr>
        <w:t>t donner lieu à la formation de mousse flottante. Cette formation de mousse est liée à la remontée de fines bulles de gaz naturel et à la présence de petites quantités de protéines naturelles.</w:t>
      </w:r>
    </w:p>
    <w:p w14:paraId="58DEF042" w14:textId="77777777" w:rsidR="00CE7FCC" w:rsidRDefault="00942D02">
      <w:pPr>
        <w:spacing w:before="159" w:line="259" w:lineRule="auto"/>
        <w:ind w:left="1651" w:right="672"/>
        <w:jc w:val="both"/>
        <w:rPr>
          <w:i/>
          <w:sz w:val="20"/>
        </w:rPr>
      </w:pPr>
      <w:r>
        <w:rPr>
          <w:i/>
          <w:sz w:val="20"/>
        </w:rPr>
        <w:t>D'après les observations faites au point de référence de l'autre côté de l'étang (piège à sable de Steenokkerzeel) et dans d'autres réserves naturelles, la formation de mousse à la sortie des égouts de l'aéroport dans l'étang de Vogelzangvijver n'est pas u</w:t>
      </w:r>
      <w:r>
        <w:rPr>
          <w:i/>
          <w:sz w:val="20"/>
        </w:rPr>
        <w:t>n problème immédiat. En effet, ce phénomène est normalement dû à la floraison printanière naturelle de l'écosystème des eaux limoneuses. Le fait que la mousse observée dans les deux bacs à sable de Vogelzangvijver disparaisse d'elle-même dans l'air fait qu</w:t>
      </w:r>
      <w:r>
        <w:rPr>
          <w:i/>
          <w:sz w:val="20"/>
        </w:rPr>
        <w:t xml:space="preserve">'il convient - à moins que le phénomène ne cause effectivement des nuisances - de laisser la nature </w:t>
      </w:r>
      <w:r>
        <w:rPr>
          <w:i/>
          <w:spacing w:val="-10"/>
          <w:sz w:val="20"/>
        </w:rPr>
        <w:t xml:space="preserve">suivre </w:t>
      </w:r>
      <w:r>
        <w:rPr>
          <w:i/>
          <w:sz w:val="20"/>
        </w:rPr>
        <w:t>son cours. D'après toutes les observations, la mousse ne présente aucun danger pour le biotope écologique, ni pour les hommes et les animaux. Etant d</w:t>
      </w:r>
      <w:r>
        <w:rPr>
          <w:i/>
          <w:sz w:val="20"/>
        </w:rPr>
        <w:t>onné qu'une sédimentation peut se produire dans les égouts et les chambres de décantation, il est conseillé de les nettoyer périodiquement.</w:t>
      </w:r>
    </w:p>
    <w:p w14:paraId="7BB40245" w14:textId="77777777" w:rsidR="00CE7FCC" w:rsidRDefault="00942D02">
      <w:pPr>
        <w:pStyle w:val="BodyText"/>
        <w:spacing w:before="159" w:line="259" w:lineRule="auto"/>
        <w:ind w:left="1651" w:right="671"/>
        <w:jc w:val="both"/>
      </w:pPr>
      <w:r>
        <w:t xml:space="preserve">Dans le cadre </w:t>
      </w:r>
      <w:r>
        <w:rPr>
          <w:spacing w:val="-1"/>
        </w:rPr>
        <w:t xml:space="preserve">de </w:t>
      </w:r>
      <w:r>
        <w:t xml:space="preserve">ces recherches en cours, des tests en laboratoire sont actuellement </w:t>
      </w:r>
      <w:r>
        <w:rPr>
          <w:spacing w:val="-1"/>
        </w:rPr>
        <w:t xml:space="preserve">envisagés </w:t>
      </w:r>
      <w:r>
        <w:t>pour mieux comprendre</w:t>
      </w:r>
      <w:r>
        <w:t xml:space="preserve"> les différents paramètres déclenchant ce phénomène de moussage et les moyens possibles (ajout de bactéries, impact d'un temps de séjour plus long / aération de l'eau). Suite à ces recherches en conditions de laboratoire, des tests à grande échelle </w:t>
      </w:r>
      <w:r>
        <w:rPr>
          <w:spacing w:val="-5"/>
        </w:rPr>
        <w:t>(</w:t>
      </w:r>
      <w:r>
        <w:t>ajout de bactéries, temps de séjour plus long / aération de l'eau) sont envisagés.</w:t>
      </w:r>
    </w:p>
    <w:p w14:paraId="43C7F94B" w14:textId="77777777" w:rsidR="00CE7FCC" w:rsidRDefault="00942D02">
      <w:pPr>
        <w:pStyle w:val="BodyText"/>
        <w:spacing w:before="11"/>
        <w:rPr>
          <w:sz w:val="18"/>
        </w:rPr>
      </w:pPr>
      <w:r>
        <w:rPr>
          <w:noProof/>
        </w:rPr>
        <mc:AlternateContent>
          <mc:Choice Requires="wps">
            <w:drawing>
              <wp:anchor distT="0" distB="0" distL="0" distR="0" simplePos="0" relativeHeight="487700480" behindDoc="1" locked="0" layoutInCell="1" allowOverlap="1" wp14:anchorId="157A2AB2" wp14:editId="0AC4BBD8">
                <wp:simplePos x="0" y="0"/>
                <wp:positionH relativeFrom="page">
                  <wp:posOffset>936040</wp:posOffset>
                </wp:positionH>
                <wp:positionV relativeFrom="paragraph">
                  <wp:posOffset>162166</wp:posOffset>
                </wp:positionV>
                <wp:extent cx="1829435" cy="7620"/>
                <wp:effectExtent l="0" t="0" r="0" b="0"/>
                <wp:wrapTopAndBottom/>
                <wp:docPr id="334" name="Graphic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7A4B5C" id="Graphic 334" o:spid="_x0000_s1026" style="position:absolute;margin-left:73.7pt;margin-top:12.75pt;width:144.05pt;height:.6pt;z-index:-1561600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" path="m1829053,l,,,7619r1829053,l1829053,xe" fillcolor="black" stroked="f">
                <v:path arrowok="t"/>
                <w10:wrap type="topAndBottom" anchorx="page"/>
              </v:shape>
            </w:pict>
          </mc:Fallback>
        </mc:AlternateContent>
      </w:r>
    </w:p>
    <w:p w14:paraId="69B37F32" w14:textId="77777777" w:rsidR="00CE7FCC" w:rsidRDefault="00942D02">
      <w:pPr>
        <w:pStyle w:val="BodyText"/>
        <w:spacing w:before="92" w:line="243" w:lineRule="exact"/>
        <w:ind w:left="574"/>
        <w:jc w:val="both"/>
      </w:pPr>
      <w:r>
        <w:rPr>
          <w:vertAlign w:val="superscript"/>
        </w:rPr>
        <w:t>8</w:t>
      </w:r>
      <w:r>
        <w:t xml:space="preserve"> Au moment de la rédaction du présent RIE, au printemps </w:t>
      </w:r>
      <w:r>
        <w:rPr>
          <w:spacing w:val="-4"/>
        </w:rPr>
        <w:t>2023</w:t>
      </w:r>
    </w:p>
    <w:p w14:paraId="26238FE9" w14:textId="77777777" w:rsidR="00CE7FCC" w:rsidRDefault="00942D02">
      <w:pPr>
        <w:pStyle w:val="BodyText"/>
        <w:ind w:left="574" w:right="1064"/>
        <w:jc w:val="both"/>
      </w:pPr>
      <w:r>
        <w:rPr>
          <w:vertAlign w:val="superscript"/>
        </w:rPr>
        <w:t>9</w:t>
      </w:r>
      <w:r>
        <w:t xml:space="preserve"> Source : Rapport </w:t>
      </w:r>
      <w:r>
        <w:rPr>
          <w:spacing w:val="-2"/>
        </w:rPr>
        <w:t>'</w:t>
      </w:r>
      <w:r>
        <w:t xml:space="preserve">Foam problems in the pond', AVECOM, 04/2023 . AVECOM est une spin-off de l'UGent, Centre </w:t>
      </w:r>
      <w:r>
        <w:t xml:space="preserve">for Microbial Ecology and Technology, spécialisée dans la recherche et le contrôle des processus </w:t>
      </w:r>
      <w:r>
        <w:lastRenderedPageBreak/>
        <w:t>microbiens dans les eaux usées, entre autres.</w:t>
      </w:r>
    </w:p>
    <w:p w14:paraId="3D54A2F4" w14:textId="77777777" w:rsidR="00CE7FCC" w:rsidRDefault="00CE7FCC">
      <w:pPr>
        <w:jc w:val="both"/>
        <w:sectPr w:rsidR="00CE7FCC">
          <w:pgSz w:w="11910" w:h="16840"/>
          <w:pgMar w:top="1740" w:right="460" w:bottom="1320" w:left="900" w:header="571" w:footer="1114" w:gutter="0"/>
          <w:cols w:space="720"/>
        </w:sectPr>
      </w:pPr>
    </w:p>
    <w:p w14:paraId="72FC4527" w14:textId="77777777" w:rsidR="00CE7FCC" w:rsidRDefault="00942D02">
      <w:pPr>
        <w:pStyle w:val="BodyText"/>
        <w:spacing w:before="90" w:line="256" w:lineRule="auto"/>
        <w:ind w:left="1651" w:right="671"/>
        <w:jc w:val="both"/>
      </w:pPr>
      <w:r>
        <w:lastRenderedPageBreak/>
        <w:t xml:space="preserve">NO, ou contrôler l'aération sur la base d'une surveillance directe à l'aide de sondes redox et </w:t>
      </w:r>
      <w:r>
        <w:t>d'un échantillonnage automatique) pour contrer ce phénomène.</w:t>
      </w:r>
    </w:p>
    <w:p w14:paraId="52F5D331" w14:textId="77777777" w:rsidR="00CE7FCC" w:rsidRDefault="00942D02">
      <w:pPr>
        <w:pStyle w:val="BodyText"/>
        <w:spacing w:before="166" w:line="254" w:lineRule="auto"/>
        <w:ind w:left="1651" w:right="675"/>
        <w:jc w:val="both"/>
      </w:pPr>
      <w:r>
        <w:t>Les plans de gestion des bassins hydrographiques 2022 - 2027 décrivent les actions suivantes potentiellement pertinentes en ce qui concerne la qualité de l'eau dans le régime de drainage de l'aér</w:t>
      </w:r>
      <w:r>
        <w:t>oport de Bruxelles.</w:t>
      </w:r>
    </w:p>
    <w:p w14:paraId="3BB3D98A" w14:textId="77777777" w:rsidR="00CE7FCC" w:rsidRDefault="00942D02">
      <w:pPr>
        <w:pStyle w:val="BodyText"/>
        <w:spacing w:before="169" w:line="259" w:lineRule="auto"/>
        <w:ind w:left="1651" w:right="670"/>
        <w:jc w:val="both"/>
      </w:pPr>
      <w:r>
        <w:t>La fiche d'action 8B_D_0102 concerne le bassin d'attente du Vogelzang à Steenokkerzeel. Une étude exploratoire du sol réalisée en 1998 a montré que les sédiments du bassin d'attente sont très pollués. Le bassin d'attente est traversé pa</w:t>
      </w:r>
      <w:r>
        <w:t xml:space="preserve">r le Lopendebeek, qui se jette dans le Lellebeek/Leibeek et finalement dans le Barebeek. Les sédiments pollués du bassin d'attente du Vogelzang ont donc un impact négatif potentiel sur la qualité de l'eau de Barebrook. Par conséquent, l'amélioration de la </w:t>
      </w:r>
      <w:r>
        <w:t>qualité du fond de l'eau par l'assainissement durable des fonds contaminés est formulée comme une mesure/action.</w:t>
      </w:r>
    </w:p>
    <w:p w14:paraId="7DAD5BB2" w14:textId="77777777" w:rsidR="00CE7FCC" w:rsidRDefault="00942D02">
      <w:pPr>
        <w:pStyle w:val="BodyText"/>
        <w:spacing w:before="158" w:line="259" w:lineRule="auto"/>
        <w:ind w:left="1651" w:right="676"/>
        <w:jc w:val="both"/>
      </w:pPr>
      <w:r>
        <w:t>La municipalité de Steenokkerzeel et BAC ont commandé une étude de sol sur la contamination possible du site de Vogelzangwachtbekken, qui est a</w:t>
      </w:r>
      <w:r>
        <w:t>ctuellement en cours. Cette étude identifie les éléments suivants (source : Sertius, State of affairs BBO, Soil files Vogelzangwachtbekken and Bunker, 2022) :</w:t>
      </w:r>
    </w:p>
    <w:p w14:paraId="7EA3B053" w14:textId="77777777" w:rsidR="00CE7FCC" w:rsidRDefault="00942D02">
      <w:pPr>
        <w:pStyle w:val="ListParagraph"/>
        <w:numPr>
          <w:ilvl w:val="0"/>
          <w:numId w:val="24"/>
        </w:numPr>
        <w:tabs>
          <w:tab w:val="left" w:pos="2421"/>
        </w:tabs>
        <w:spacing w:before="158"/>
        <w:ind w:left="2421" w:hanging="359"/>
        <w:rPr>
          <w:sz w:val="20"/>
        </w:rPr>
      </w:pPr>
      <w:r>
        <w:rPr>
          <w:sz w:val="20"/>
        </w:rPr>
        <w:t xml:space="preserve">Contamination par les métaux lourds, les huiles minérales, les HAP et les PCB au </w:t>
      </w:r>
      <w:r>
        <w:rPr>
          <w:spacing w:val="-2"/>
          <w:sz w:val="20"/>
        </w:rPr>
        <w:t>fond de l'eau</w:t>
      </w:r>
    </w:p>
    <w:p w14:paraId="68B0594F" w14:textId="77777777" w:rsidR="00CE7FCC" w:rsidRDefault="00942D02">
      <w:pPr>
        <w:pStyle w:val="ListParagraph"/>
        <w:numPr>
          <w:ilvl w:val="0"/>
          <w:numId w:val="24"/>
        </w:numPr>
        <w:tabs>
          <w:tab w:val="left" w:pos="2421"/>
        </w:tabs>
        <w:spacing w:before="179"/>
        <w:ind w:left="2421" w:hanging="359"/>
        <w:rPr>
          <w:sz w:val="20"/>
        </w:rPr>
      </w:pPr>
      <w:r>
        <w:rPr>
          <w:sz w:val="20"/>
        </w:rPr>
        <w:t xml:space="preserve">Augmentation limitée des HAP dans les </w:t>
      </w:r>
      <w:r>
        <w:rPr>
          <w:spacing w:val="-2"/>
          <w:sz w:val="20"/>
        </w:rPr>
        <w:t>eaux de surface</w:t>
      </w:r>
    </w:p>
    <w:p w14:paraId="505F20F6" w14:textId="77777777" w:rsidR="00CE7FCC" w:rsidRDefault="00942D02">
      <w:pPr>
        <w:pStyle w:val="ListParagraph"/>
        <w:numPr>
          <w:ilvl w:val="0"/>
          <w:numId w:val="24"/>
        </w:numPr>
        <w:tabs>
          <w:tab w:val="left" w:pos="2421"/>
        </w:tabs>
        <w:spacing w:before="180"/>
        <w:ind w:left="2421" w:hanging="359"/>
        <w:rPr>
          <w:sz w:val="20"/>
        </w:rPr>
      </w:pPr>
      <w:r>
        <w:rPr>
          <w:sz w:val="20"/>
        </w:rPr>
        <w:t>Des PFAS dans les boues et l'</w:t>
      </w:r>
      <w:r>
        <w:rPr>
          <w:spacing w:val="-2"/>
          <w:sz w:val="20"/>
        </w:rPr>
        <w:t>eau</w:t>
      </w:r>
    </w:p>
    <w:p w14:paraId="6C806178" w14:textId="77777777" w:rsidR="00CE7FCC" w:rsidRDefault="00942D02">
      <w:pPr>
        <w:pStyle w:val="ListParagraph"/>
        <w:numPr>
          <w:ilvl w:val="0"/>
          <w:numId w:val="24"/>
        </w:numPr>
        <w:tabs>
          <w:tab w:val="left" w:pos="2421"/>
        </w:tabs>
        <w:spacing w:before="178"/>
        <w:ind w:left="2421" w:hanging="359"/>
        <w:rPr>
          <w:sz w:val="20"/>
        </w:rPr>
      </w:pPr>
      <w:r>
        <w:rPr>
          <w:sz w:val="20"/>
        </w:rPr>
        <w:t xml:space="preserve">Pas de contamination des eaux souterraines dans les puits de surveillance autour du </w:t>
      </w:r>
      <w:r>
        <w:rPr>
          <w:spacing w:val="-2"/>
          <w:sz w:val="20"/>
        </w:rPr>
        <w:t>bassin d'attente</w:t>
      </w:r>
    </w:p>
    <w:p w14:paraId="14282C36" w14:textId="77777777" w:rsidR="00CE7FCC" w:rsidRDefault="00942D02">
      <w:pPr>
        <w:pStyle w:val="ListParagraph"/>
        <w:numPr>
          <w:ilvl w:val="0"/>
          <w:numId w:val="24"/>
        </w:numPr>
        <w:tabs>
          <w:tab w:val="left" w:pos="2467"/>
        </w:tabs>
        <w:spacing w:before="181"/>
        <w:ind w:left="2467" w:hanging="405"/>
        <w:rPr>
          <w:sz w:val="20"/>
        </w:rPr>
      </w:pPr>
      <w:r>
        <w:rPr>
          <w:sz w:val="20"/>
        </w:rPr>
        <w:t xml:space="preserve">Pas de contamination du sol naturel sous les </w:t>
      </w:r>
      <w:r>
        <w:rPr>
          <w:spacing w:val="-4"/>
          <w:sz w:val="20"/>
        </w:rPr>
        <w:t>boues</w:t>
      </w:r>
    </w:p>
    <w:p w14:paraId="6434D195" w14:textId="77777777" w:rsidR="00CE7FCC" w:rsidRDefault="00942D02">
      <w:pPr>
        <w:pStyle w:val="ListParagraph"/>
        <w:numPr>
          <w:ilvl w:val="0"/>
          <w:numId w:val="24"/>
        </w:numPr>
        <w:tabs>
          <w:tab w:val="left" w:pos="2421"/>
        </w:tabs>
        <w:spacing w:before="178"/>
        <w:ind w:left="2421" w:hanging="359"/>
        <w:rPr>
          <w:sz w:val="20"/>
        </w:rPr>
      </w:pPr>
      <w:r>
        <w:rPr>
          <w:sz w:val="20"/>
        </w:rPr>
        <w:t>Auc</w:t>
      </w:r>
      <w:r>
        <w:rPr>
          <w:sz w:val="20"/>
        </w:rPr>
        <w:t xml:space="preserve">un risque pour l'homme (aucune </w:t>
      </w:r>
      <w:r>
        <w:rPr>
          <w:spacing w:val="-2"/>
          <w:sz w:val="20"/>
        </w:rPr>
        <w:t>possibilité de contact)</w:t>
      </w:r>
    </w:p>
    <w:p w14:paraId="59592349" w14:textId="77777777" w:rsidR="00CE7FCC" w:rsidRDefault="00942D02">
      <w:pPr>
        <w:pStyle w:val="ListParagraph"/>
        <w:numPr>
          <w:ilvl w:val="0"/>
          <w:numId w:val="24"/>
        </w:numPr>
        <w:tabs>
          <w:tab w:val="left" w:pos="2422"/>
        </w:tabs>
        <w:spacing w:before="181" w:line="256" w:lineRule="auto"/>
        <w:ind w:right="680"/>
        <w:rPr>
          <w:sz w:val="20"/>
        </w:rPr>
      </w:pPr>
      <w:r>
        <w:rPr>
          <w:sz w:val="20"/>
        </w:rPr>
        <w:t xml:space="preserve">Une dégradation de la qualité écotoxicologique est observée par rapport à un </w:t>
      </w:r>
      <w:r>
        <w:rPr>
          <w:spacing w:val="-2"/>
          <w:sz w:val="20"/>
        </w:rPr>
        <w:t xml:space="preserve">sol aquatique de référence </w:t>
      </w:r>
      <w:r>
        <w:rPr>
          <w:sz w:val="20"/>
        </w:rPr>
        <w:t>non contaminé.</w:t>
      </w:r>
    </w:p>
    <w:p w14:paraId="4BAB7F69" w14:textId="77777777" w:rsidR="00CE7FCC" w:rsidRDefault="00942D02">
      <w:pPr>
        <w:pStyle w:val="ListParagraph"/>
        <w:numPr>
          <w:ilvl w:val="0"/>
          <w:numId w:val="24"/>
        </w:numPr>
        <w:tabs>
          <w:tab w:val="left" w:pos="2422"/>
        </w:tabs>
        <w:spacing w:before="167" w:line="254" w:lineRule="auto"/>
        <w:ind w:right="674"/>
        <w:rPr>
          <w:sz w:val="20"/>
        </w:rPr>
      </w:pPr>
      <w:r>
        <w:rPr>
          <w:sz w:val="20"/>
        </w:rPr>
        <w:t>Aucune preuve de lixiviation de la contamination du fond de l'eau du bassin d'atte</w:t>
      </w:r>
      <w:r>
        <w:rPr>
          <w:sz w:val="20"/>
        </w:rPr>
        <w:t>nte vers les cours d'eau en aval (épandage).</w:t>
      </w:r>
    </w:p>
    <w:p w14:paraId="0D43BB76" w14:textId="77777777" w:rsidR="00CE7FCC" w:rsidRDefault="00CE7FCC">
      <w:pPr>
        <w:pStyle w:val="BodyText"/>
        <w:spacing w:before="3"/>
      </w:pPr>
    </w:p>
    <w:p w14:paraId="7A7B48F3" w14:textId="77777777" w:rsidR="00CE7FCC" w:rsidRDefault="00942D02">
      <w:pPr>
        <w:pStyle w:val="Heading3"/>
        <w:spacing w:before="1"/>
        <w:ind w:left="1651"/>
      </w:pPr>
      <w:r>
        <w:rPr>
          <w:noProof/>
        </w:rPr>
        <w:drawing>
          <wp:anchor distT="0" distB="0" distL="0" distR="0" simplePos="0" relativeHeight="15841792" behindDoc="0" locked="0" layoutInCell="1" allowOverlap="1" wp14:anchorId="38670464" wp14:editId="63204FA3">
            <wp:simplePos x="0" y="0"/>
            <wp:positionH relativeFrom="page">
              <wp:posOffset>941902</wp:posOffset>
            </wp:positionH>
            <wp:positionV relativeFrom="paragraph">
              <wp:posOffset>40008</wp:posOffset>
            </wp:positionV>
            <wp:extent cx="246055" cy="84461"/>
            <wp:effectExtent l="0" t="0" r="0" b="0"/>
            <wp:wrapNone/>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278" cstate="print"/>
                    <a:stretch>
                      <a:fillRect/>
                    </a:stretch>
                  </pic:blipFill>
                  <pic:spPr>
                    <a:xfrm>
                      <a:off x="0" y="0"/>
                      <a:ext cx="246055" cy="84461"/>
                    </a:xfrm>
                    <a:prstGeom prst="rect">
                      <a:avLst/>
                    </a:prstGeom>
                  </pic:spPr>
                </pic:pic>
              </a:graphicData>
            </a:graphic>
          </wp:anchor>
        </w:drawing>
      </w:r>
      <w:bookmarkStart w:id="69" w:name="_bookmark69"/>
      <w:bookmarkEnd w:id="69"/>
      <w:r>
        <w:rPr>
          <w:color w:val="005B82"/>
          <w:spacing w:val="-2"/>
        </w:rPr>
        <w:t>Qualité de la structure</w:t>
      </w:r>
    </w:p>
    <w:p w14:paraId="66AA7D20" w14:textId="77777777" w:rsidR="00CE7FCC" w:rsidRDefault="00942D02">
      <w:pPr>
        <w:pStyle w:val="BodyText"/>
        <w:spacing w:before="140" w:line="256" w:lineRule="auto"/>
        <w:ind w:left="1651" w:right="675"/>
        <w:jc w:val="both"/>
      </w:pPr>
      <w:r>
        <w:t xml:space="preserve">Les plans de gestion des bassins fluviaux 2022 - 2027 décrivent plusieurs actions qui peuvent être pertinentes dans le contexte du </w:t>
      </w:r>
      <w:r>
        <w:t>régime de drainage de l'aéroport national de Bruxelles.</w:t>
      </w:r>
    </w:p>
    <w:p w14:paraId="358F0F5D" w14:textId="77777777" w:rsidR="00CE7FCC" w:rsidRDefault="00942D02">
      <w:pPr>
        <w:pStyle w:val="BodyText"/>
        <w:spacing w:before="163" w:line="259" w:lineRule="auto"/>
        <w:ind w:left="1651" w:right="674"/>
        <w:jc w:val="both"/>
      </w:pPr>
      <w:r>
        <w:t>La fiche d'action 4B_E_0359 donne la priorité à la restauration structurelle des masses d'eau de surface dans les zones protégées. Le cours supérieur du Barebrook (y compris Lellebeek/Leibeek) présent</w:t>
      </w:r>
      <w:r>
        <w:t>e une qualité structurelle médiocre en de nombreux endroits, mais dispose d'un grand potentiel. La restauration structurelle peut certainement améliorer la valeur écologique de ces cours d'eau et ainsi atteindre un bon état. Des interventions à petite éche</w:t>
      </w:r>
      <w:r>
        <w:t>lle permettent déjà d'</w:t>
      </w:r>
      <w:r>
        <w:rPr>
          <w:spacing w:val="-11"/>
        </w:rPr>
        <w:t xml:space="preserve">obtenir des </w:t>
      </w:r>
      <w:r>
        <w:t>résultats importants. Le plan de gestion d'ANB pour la vallée de Kampenhout comprend également l'action "Démarrage et mise en œuvre d'un projet d'amélioration de la qualité structurelle du système de ruisseaux à Floordambo</w:t>
      </w:r>
      <w:r>
        <w:t>s". Cette action est moins pertinente par rapport à l'EIE du présent projet.</w:t>
      </w:r>
    </w:p>
    <w:p w14:paraId="4C4D3B5A" w14:textId="77777777" w:rsidR="00CE7FCC" w:rsidRDefault="00942D02">
      <w:pPr>
        <w:pStyle w:val="BodyText"/>
        <w:spacing w:before="160" w:line="256" w:lineRule="auto"/>
        <w:ind w:left="1651" w:right="678"/>
        <w:jc w:val="both"/>
      </w:pPr>
      <w:r>
        <w:t>La fiche d'action 8A_E_0354 concerne la recherche et la mise en œuvre de possibilités de restauration structurelle (principalement sur le Bergbeek) et s'inscrit dans le cadre de l</w:t>
      </w:r>
      <w:r>
        <w:t xml:space="preserve">a restauration structurelle et de la réhabilitation de la migration des poissons en relation avec la réalisation d'une </w:t>
      </w:r>
      <w:r>
        <w:lastRenderedPageBreak/>
        <w:t>capacité de stockage d'eau supplémentaire dans la vallée du Barebeek. Cette action est moins pertinente par rapport au présent projet EIR</w:t>
      </w:r>
      <w:r>
        <w:t>.</w:t>
      </w:r>
    </w:p>
    <w:p w14:paraId="49EAB9FF" w14:textId="77777777" w:rsidR="00CE7FCC" w:rsidRDefault="00CE7FCC">
      <w:pPr>
        <w:spacing w:line="256" w:lineRule="auto"/>
        <w:jc w:val="both"/>
        <w:sectPr w:rsidR="00CE7FCC">
          <w:pgSz w:w="11910" w:h="16840"/>
          <w:pgMar w:top="1740" w:right="460" w:bottom="1320" w:left="900" w:header="571" w:footer="1114" w:gutter="0"/>
          <w:cols w:space="720"/>
        </w:sectPr>
      </w:pPr>
    </w:p>
    <w:p w14:paraId="4CEE3E5B" w14:textId="77777777" w:rsidR="00CE7FCC" w:rsidRDefault="00942D02">
      <w:pPr>
        <w:pStyle w:val="BodyText"/>
        <w:spacing w:before="90" w:line="259" w:lineRule="auto"/>
        <w:ind w:left="1651" w:right="672"/>
        <w:jc w:val="both"/>
      </w:pPr>
      <w:r>
        <w:lastRenderedPageBreak/>
        <w:t>Le Lopende Beek en amont du bassin de la Vogelzangwacht est un cours d'eau redressé, avec des berges partiellement pavées. Le Lopende Beek, Lellebeek/Leibeek en aval du Vogelzangwachtbekken est également un cours d'eau redressé, avec de</w:t>
      </w:r>
      <w:r>
        <w:t xml:space="preserve">s berges partiellement pavées ou renforcées. Le ruisseau Bare est également un </w:t>
      </w:r>
      <w:r>
        <w:rPr>
          <w:spacing w:val="-10"/>
        </w:rPr>
        <w:t xml:space="preserve">cours d'eau </w:t>
      </w:r>
      <w:r>
        <w:t xml:space="preserve">redressé, avec des </w:t>
      </w:r>
      <w:r>
        <w:rPr>
          <w:spacing w:val="-2"/>
        </w:rPr>
        <w:t xml:space="preserve">berges </w:t>
      </w:r>
      <w:r>
        <w:t>partiellement renforcées mais végétalisées.</w:t>
      </w:r>
    </w:p>
    <w:p w14:paraId="6ADB1747" w14:textId="77777777" w:rsidR="00CE7FCC" w:rsidRDefault="00942D02">
      <w:pPr>
        <w:pStyle w:val="BodyText"/>
        <w:rPr>
          <w:sz w:val="11"/>
        </w:rPr>
      </w:pPr>
      <w:r>
        <w:rPr>
          <w:noProof/>
        </w:rPr>
        <w:drawing>
          <wp:anchor distT="0" distB="0" distL="0" distR="0" simplePos="0" relativeHeight="487701504" behindDoc="1" locked="0" layoutInCell="1" allowOverlap="1" wp14:anchorId="699BFBDA" wp14:editId="2019B9A8">
            <wp:simplePos x="0" y="0"/>
            <wp:positionH relativeFrom="page">
              <wp:posOffset>1619885</wp:posOffset>
            </wp:positionH>
            <wp:positionV relativeFrom="paragraph">
              <wp:posOffset>100527</wp:posOffset>
            </wp:positionV>
            <wp:extent cx="5354988" cy="4463415"/>
            <wp:effectExtent l="0" t="0" r="0" b="0"/>
            <wp:wrapTopAndBottom/>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279" cstate="print"/>
                    <a:stretch>
                      <a:fillRect/>
                    </a:stretch>
                  </pic:blipFill>
                  <pic:spPr>
                    <a:xfrm>
                      <a:off x="0" y="0"/>
                      <a:ext cx="5354988" cy="4463415"/>
                    </a:xfrm>
                    <a:prstGeom prst="rect">
                      <a:avLst/>
                    </a:prstGeom>
                  </pic:spPr>
                </pic:pic>
              </a:graphicData>
            </a:graphic>
          </wp:anchor>
        </w:drawing>
      </w:r>
    </w:p>
    <w:p w14:paraId="7218E00C" w14:textId="77777777" w:rsidR="00CE7FCC" w:rsidRDefault="00942D02">
      <w:pPr>
        <w:spacing w:before="234"/>
        <w:ind w:left="1651"/>
        <w:jc w:val="both"/>
        <w:rPr>
          <w:i/>
          <w:sz w:val="18"/>
        </w:rPr>
      </w:pPr>
      <w:r>
        <w:rPr>
          <w:i/>
          <w:color w:val="005B82"/>
          <w:sz w:val="18"/>
        </w:rPr>
        <w:t xml:space="preserve">Figure 9-15 : Lellebeek/Leibeek près de Spreeuwenhoek, Steenokkerzeel (Source : Google </w:t>
      </w:r>
      <w:r>
        <w:rPr>
          <w:i/>
          <w:color w:val="005B82"/>
          <w:spacing w:val="-2"/>
          <w:sz w:val="18"/>
        </w:rPr>
        <w:t>Maps).</w:t>
      </w:r>
    </w:p>
    <w:p w14:paraId="3F5823DF" w14:textId="77777777" w:rsidR="00CE7FCC" w:rsidRDefault="00CE7FCC">
      <w:pPr>
        <w:jc w:val="both"/>
        <w:rPr>
          <w:sz w:val="18"/>
        </w:rPr>
        <w:sectPr w:rsidR="00CE7FCC">
          <w:pgSz w:w="11910" w:h="16840"/>
          <w:pgMar w:top="1740" w:right="460" w:bottom="1320" w:left="900" w:header="571" w:footer="1114" w:gutter="0"/>
          <w:cols w:space="720"/>
        </w:sectPr>
      </w:pPr>
    </w:p>
    <w:p w14:paraId="3364F110" w14:textId="77777777" w:rsidR="00CE7FCC" w:rsidRDefault="00CE7FCC">
      <w:pPr>
        <w:pStyle w:val="BodyText"/>
        <w:spacing w:before="3" w:after="1"/>
        <w:rPr>
          <w:i/>
          <w:sz w:val="7"/>
        </w:rPr>
      </w:pPr>
    </w:p>
    <w:p w14:paraId="4280BE7E" w14:textId="77777777" w:rsidR="00CE7FCC" w:rsidRDefault="00942D02">
      <w:pPr>
        <w:pStyle w:val="BodyText"/>
        <w:ind w:left="1651"/>
      </w:pPr>
      <w:r>
        <w:rPr>
          <w:noProof/>
        </w:rPr>
        <w:drawing>
          <wp:inline distT="0" distB="0" distL="0" distR="0" wp14:anchorId="15F4253F" wp14:editId="524592BD">
            <wp:extent cx="4994174" cy="3852195"/>
            <wp:effectExtent l="0" t="0" r="0" b="0"/>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280" cstate="print"/>
                    <a:stretch>
                      <a:fillRect/>
                    </a:stretch>
                  </pic:blipFill>
                  <pic:spPr>
                    <a:xfrm>
                      <a:off x="0" y="0"/>
                      <a:ext cx="4994174" cy="3852195"/>
                    </a:xfrm>
                    <a:prstGeom prst="rect">
                      <a:avLst/>
                    </a:prstGeom>
                  </pic:spPr>
                </pic:pic>
              </a:graphicData>
            </a:graphic>
          </wp:inline>
        </w:drawing>
      </w:r>
    </w:p>
    <w:p w14:paraId="6018ACC8" w14:textId="77777777" w:rsidR="00CE7FCC" w:rsidRDefault="00942D02">
      <w:pPr>
        <w:spacing w:before="186"/>
        <w:ind w:left="1651"/>
        <w:rPr>
          <w:i/>
          <w:sz w:val="18"/>
        </w:rPr>
      </w:pPr>
      <w:r>
        <w:rPr>
          <w:i/>
          <w:color w:val="005B82"/>
          <w:sz w:val="18"/>
        </w:rPr>
        <w:t xml:space="preserve">Figure 9-16 : Ruisseau Running en amont du bassin de Birdsong Watch (source : visite du site Antea, </w:t>
      </w:r>
      <w:r>
        <w:rPr>
          <w:i/>
          <w:color w:val="005B82"/>
          <w:spacing w:val="-2"/>
          <w:sz w:val="18"/>
        </w:rPr>
        <w:t>2022)</w:t>
      </w:r>
    </w:p>
    <w:p w14:paraId="2DA959A9" w14:textId="77777777" w:rsidR="00CE7FCC" w:rsidRDefault="00CE7FCC">
      <w:pPr>
        <w:rPr>
          <w:sz w:val="18"/>
        </w:rPr>
        <w:sectPr w:rsidR="00CE7FCC">
          <w:pgSz w:w="11910" w:h="16840"/>
          <w:pgMar w:top="1740" w:right="460" w:bottom="1320" w:left="900" w:header="571" w:footer="1114" w:gutter="0"/>
          <w:cols w:space="720"/>
        </w:sectPr>
      </w:pPr>
    </w:p>
    <w:p w14:paraId="54E17C8A" w14:textId="77777777" w:rsidR="00CE7FCC" w:rsidRDefault="00CE7FCC">
      <w:pPr>
        <w:pStyle w:val="BodyText"/>
        <w:spacing w:before="3"/>
        <w:rPr>
          <w:i/>
          <w:sz w:val="7"/>
        </w:rPr>
      </w:pPr>
    </w:p>
    <w:p w14:paraId="6973934C" w14:textId="77777777" w:rsidR="00CE7FCC" w:rsidRDefault="00942D02">
      <w:pPr>
        <w:pStyle w:val="BodyText"/>
        <w:ind w:left="1651"/>
      </w:pPr>
      <w:r>
        <w:rPr>
          <w:noProof/>
        </w:rPr>
        <w:drawing>
          <wp:inline distT="0" distB="0" distL="0" distR="0" wp14:anchorId="521B46FC" wp14:editId="7B7F01B8">
            <wp:extent cx="4652983" cy="4066508"/>
            <wp:effectExtent l="0" t="0" r="0" b="0"/>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281" cstate="print"/>
                    <a:stretch>
                      <a:fillRect/>
                    </a:stretch>
                  </pic:blipFill>
                  <pic:spPr>
                    <a:xfrm>
                      <a:off x="0" y="0"/>
                      <a:ext cx="4652983" cy="4066508"/>
                    </a:xfrm>
                    <a:prstGeom prst="rect">
                      <a:avLst/>
                    </a:prstGeom>
                  </pic:spPr>
                </pic:pic>
              </a:graphicData>
            </a:graphic>
          </wp:inline>
        </w:drawing>
      </w:r>
    </w:p>
    <w:p w14:paraId="11E6AA4C" w14:textId="77777777" w:rsidR="00CE7FCC" w:rsidRDefault="00942D02">
      <w:pPr>
        <w:spacing w:before="147"/>
        <w:ind w:left="1651"/>
        <w:rPr>
          <w:i/>
          <w:sz w:val="18"/>
        </w:rPr>
      </w:pPr>
      <w:r>
        <w:rPr>
          <w:i/>
          <w:color w:val="005B82"/>
          <w:sz w:val="18"/>
        </w:rPr>
        <w:t xml:space="preserve">Figure 9-17 : Barebeek, au large de Steenokkerzeel (Source : Google </w:t>
      </w:r>
      <w:r>
        <w:rPr>
          <w:i/>
          <w:color w:val="005B82"/>
          <w:spacing w:val="-2"/>
          <w:sz w:val="18"/>
        </w:rPr>
        <w:t>Maps)</w:t>
      </w:r>
    </w:p>
    <w:p w14:paraId="591FD75C" w14:textId="77777777" w:rsidR="00CE7FCC" w:rsidRDefault="00942D02">
      <w:pPr>
        <w:pStyle w:val="Heading3"/>
        <w:spacing w:before="239"/>
        <w:ind w:left="1651"/>
      </w:pPr>
      <w:r>
        <w:rPr>
          <w:noProof/>
        </w:rPr>
        <w:drawing>
          <wp:anchor distT="0" distB="0" distL="0" distR="0" simplePos="0" relativeHeight="15842816" behindDoc="0" locked="0" layoutInCell="1" allowOverlap="1" wp14:anchorId="5271D752" wp14:editId="745E38C8">
            <wp:simplePos x="0" y="0"/>
            <wp:positionH relativeFrom="page">
              <wp:posOffset>941873</wp:posOffset>
            </wp:positionH>
            <wp:positionV relativeFrom="paragraph">
              <wp:posOffset>191428</wp:posOffset>
            </wp:positionV>
            <wp:extent cx="249132" cy="84461"/>
            <wp:effectExtent l="0" t="0" r="0" b="0"/>
            <wp:wrapNone/>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282" cstate="print"/>
                    <a:stretch>
                      <a:fillRect/>
                    </a:stretch>
                  </pic:blipFill>
                  <pic:spPr>
                    <a:xfrm>
                      <a:off x="0" y="0"/>
                      <a:ext cx="249132" cy="84461"/>
                    </a:xfrm>
                    <a:prstGeom prst="rect">
                      <a:avLst/>
                    </a:prstGeom>
                  </pic:spPr>
                </pic:pic>
              </a:graphicData>
            </a:graphic>
          </wp:anchor>
        </w:drawing>
      </w:r>
      <w:bookmarkStart w:id="70" w:name="_bookmark70"/>
      <w:bookmarkEnd w:id="70"/>
      <w:r>
        <w:rPr>
          <w:color w:val="005B82"/>
        </w:rPr>
        <w:t xml:space="preserve">Ecoulements d'eau sur le site de Brussels </w:t>
      </w:r>
      <w:r>
        <w:rPr>
          <w:color w:val="005B82"/>
          <w:spacing w:val="-2"/>
        </w:rPr>
        <w:t>Airport</w:t>
      </w:r>
    </w:p>
    <w:p w14:paraId="3595D5A4" w14:textId="77777777" w:rsidR="00CE7FCC" w:rsidRDefault="00942D02">
      <w:pPr>
        <w:spacing w:before="142"/>
        <w:ind w:left="1651"/>
        <w:rPr>
          <w:i/>
          <w:sz w:val="20"/>
        </w:rPr>
      </w:pPr>
      <w:r>
        <w:rPr>
          <w:noProof/>
        </w:rPr>
        <w:drawing>
          <wp:anchor distT="0" distB="0" distL="0" distR="0" simplePos="0" relativeHeight="15843328" behindDoc="0" locked="0" layoutInCell="1" allowOverlap="1" wp14:anchorId="5DB5423F" wp14:editId="0DBB52D1">
            <wp:simplePos x="0" y="0"/>
            <wp:positionH relativeFrom="page">
              <wp:posOffset>941842</wp:posOffset>
            </wp:positionH>
            <wp:positionV relativeFrom="paragraph">
              <wp:posOffset>129998</wp:posOffset>
            </wp:positionV>
            <wp:extent cx="339079" cy="84461"/>
            <wp:effectExtent l="0" t="0" r="0" b="0"/>
            <wp:wrapNone/>
            <wp:docPr id="340" name="Imag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283" cstate="print"/>
                    <a:stretch>
                      <a:fillRect/>
                    </a:stretch>
                  </pic:blipFill>
                  <pic:spPr>
                    <a:xfrm>
                      <a:off x="0" y="0"/>
                      <a:ext cx="339079" cy="84461"/>
                    </a:xfrm>
                    <a:prstGeom prst="rect">
                      <a:avLst/>
                    </a:prstGeom>
                  </pic:spPr>
                </pic:pic>
              </a:graphicData>
            </a:graphic>
          </wp:anchor>
        </w:drawing>
      </w:r>
      <w:r>
        <w:rPr>
          <w:i/>
          <w:color w:val="005B82"/>
          <w:spacing w:val="-2"/>
          <w:sz w:val="20"/>
        </w:rPr>
        <w:t>Système d'eau de pluie</w:t>
      </w:r>
    </w:p>
    <w:p w14:paraId="5031B9A9" w14:textId="77777777" w:rsidR="00CE7FCC" w:rsidRDefault="00942D02">
      <w:pPr>
        <w:spacing w:before="15"/>
        <w:ind w:left="1651"/>
        <w:rPr>
          <w:b/>
          <w:sz w:val="20"/>
        </w:rPr>
      </w:pPr>
      <w:r>
        <w:rPr>
          <w:b/>
          <w:sz w:val="20"/>
        </w:rPr>
        <w:t xml:space="preserve">Evacuation des </w:t>
      </w:r>
      <w:r>
        <w:rPr>
          <w:b/>
          <w:spacing w:val="-2"/>
          <w:sz w:val="20"/>
        </w:rPr>
        <w:t>eaux de pluie</w:t>
      </w:r>
    </w:p>
    <w:p w14:paraId="1EAC745E" w14:textId="77777777" w:rsidR="00CE7FCC" w:rsidRDefault="00942D02">
      <w:pPr>
        <w:pStyle w:val="BodyText"/>
        <w:spacing w:before="184" w:line="256" w:lineRule="auto"/>
        <w:ind w:left="1651" w:right="672"/>
        <w:jc w:val="both"/>
      </w:pPr>
      <w:r>
        <w:t xml:space="preserve">La superficie totale des installations aéroportuaires est de +/- 1 245 ha, dont environ 500 ha sont asphaltés. Par conséquent, une grande quantité d'eau </w:t>
      </w:r>
      <w:r>
        <w:t xml:space="preserve">de pluie est rejetée (autorisée comme non polluée). Cela comprend l'eau de pluie provenant des toits ainsi que l'eau de pluie provenant des pistes, des voies de circulation, des aires de trafic, des parkings, etc. Le système d'évacuation des eaux de pluie </w:t>
      </w:r>
      <w:r>
        <w:t>de Brussels Airport est largement dimensionné.</w:t>
      </w:r>
    </w:p>
    <w:p w14:paraId="58F90A2C" w14:textId="77777777" w:rsidR="00CE7FCC" w:rsidRDefault="00942D02">
      <w:pPr>
        <w:pStyle w:val="BodyText"/>
        <w:spacing w:before="169" w:line="256" w:lineRule="auto"/>
        <w:ind w:left="1651" w:right="669"/>
        <w:jc w:val="both"/>
      </w:pPr>
      <w:r>
        <w:t>L'eau de pluie s'infiltre en partie dans les surfaces non pavées environnantes (pelouses). Les eaux pluviales qui aboutissent sur les surfaces pavées s'écoulent vers l'un des bassins d'attente ou vers le colle</w:t>
      </w:r>
      <w:r>
        <w:t>cteur de Woluwe. Le drainage est divisé en plusieurs zones (</w:t>
      </w:r>
      <w:hyperlink w:anchor="_bookmark71" w:history="1">
        <w:r>
          <w:t>Figure 9-18</w:t>
        </w:r>
      </w:hyperlink>
      <w:r>
        <w:t>).</w:t>
      </w:r>
    </w:p>
    <w:p w14:paraId="65081386" w14:textId="77777777" w:rsidR="00CE7FCC" w:rsidRDefault="00942D02">
      <w:pPr>
        <w:pStyle w:val="BodyText"/>
        <w:spacing w:before="167" w:line="259" w:lineRule="auto"/>
        <w:ind w:left="1651" w:right="671"/>
        <w:jc w:val="both"/>
      </w:pPr>
      <w:r>
        <w:t xml:space="preserve">Les eaux de pluie de la </w:t>
      </w:r>
      <w:r>
        <w:rPr>
          <w:b/>
        </w:rPr>
        <w:t xml:space="preserve">zone 1 </w:t>
      </w:r>
      <w:r>
        <w:t xml:space="preserve">(indication bleue) s'écoulent dans le collecteur de Woluwe, un collecteur d'eaux usées </w:t>
      </w:r>
      <w:r>
        <w:t>qui achemine l'eau vers la station d'épuration de Bruxelles-Nord (la station d'épuration du Nord a une capacité de 1 100 000 habitants et traite les eaux usées urbaines du nord de Bruxelles et de la vallée de la Woluwe, ainsi que les eaux usées de certaine</w:t>
      </w:r>
      <w:r>
        <w:t>s municipalités du Vlaamse Rand). Cette zone a une surface asphaltée d'environ 101 ha (17% de la surface asphaltée totale). Le collecteur est également relié à l'égout DWA (où aucune norme de rejet dans les eaux de surface ne s'applique). Il n'</w:t>
      </w:r>
      <w:r>
        <w:rPr>
          <w:spacing w:val="-1"/>
        </w:rPr>
        <w:t xml:space="preserve">y a </w:t>
      </w:r>
      <w:r>
        <w:t>pas de c</w:t>
      </w:r>
      <w:r>
        <w:t>onditions en vigueur concernant le rejet de flux maximums ou de concentrations maximums dans la STEP.</w:t>
      </w:r>
    </w:p>
    <w:p w14:paraId="01E1D7D8" w14:textId="77777777" w:rsidR="00CE7FCC" w:rsidRDefault="00942D02">
      <w:pPr>
        <w:pStyle w:val="BodyText"/>
        <w:spacing w:before="157" w:line="259" w:lineRule="auto"/>
        <w:ind w:left="1651" w:right="677"/>
        <w:jc w:val="both"/>
      </w:pPr>
      <w:r>
        <w:rPr>
          <w:b/>
        </w:rPr>
        <w:t xml:space="preserve">La zone 2 </w:t>
      </w:r>
      <w:r>
        <w:t>(rose) a une surface pavée de 147 ha (25 % de la surface pavée totale) et s'écoule vers le bassin d'attente nord-est ou le bassin du Brucargo. L</w:t>
      </w:r>
      <w:r>
        <w:t>es eaux de ruissellement de la</w:t>
      </w:r>
    </w:p>
    <w:p w14:paraId="50223CFA" w14:textId="77777777" w:rsidR="00CE7FCC" w:rsidRDefault="00CE7FCC">
      <w:pPr>
        <w:spacing w:line="259" w:lineRule="auto"/>
        <w:jc w:val="both"/>
        <w:sectPr w:rsidR="00CE7FCC">
          <w:pgSz w:w="11910" w:h="16840"/>
          <w:pgMar w:top="1740" w:right="460" w:bottom="1320" w:left="900" w:header="571" w:footer="1114" w:gutter="0"/>
          <w:cols w:space="720"/>
        </w:sectPr>
      </w:pPr>
    </w:p>
    <w:p w14:paraId="4C8A35E9" w14:textId="77777777" w:rsidR="00CE7FCC" w:rsidRDefault="00942D02">
      <w:pPr>
        <w:pStyle w:val="BodyText"/>
        <w:spacing w:before="90" w:line="256" w:lineRule="auto"/>
        <w:ind w:left="1651" w:right="671"/>
        <w:jc w:val="both"/>
      </w:pPr>
      <w:r>
        <w:lastRenderedPageBreak/>
        <w:t>Les eaux pluviales sont contrôlées au moyen d'une vanne réglable à l'emplacement Outer 5, qui est généralement réglée pour s'écouler vers le bassin de lavage NO.</w:t>
      </w:r>
    </w:p>
    <w:p w14:paraId="6D431C7C" w14:textId="77777777" w:rsidR="00CE7FCC" w:rsidRDefault="00942D02">
      <w:pPr>
        <w:pStyle w:val="BodyText"/>
        <w:spacing w:before="166" w:line="254" w:lineRule="auto"/>
        <w:ind w:left="1651" w:right="682"/>
        <w:jc w:val="both"/>
      </w:pPr>
      <w:r>
        <w:rPr>
          <w:b/>
        </w:rPr>
        <w:t xml:space="preserve">La zone 3 </w:t>
      </w:r>
      <w:r>
        <w:t xml:space="preserve">(orange) a </w:t>
      </w:r>
      <w:r>
        <w:rPr>
          <w:spacing w:val="-1"/>
        </w:rPr>
        <w:t xml:space="preserve">une </w:t>
      </w:r>
      <w:r>
        <w:t xml:space="preserve">surface pavée de 60 </w:t>
      </w:r>
      <w:r>
        <w:t>ha (12 % de la surface pavée totale). Cette zone est reliée au bassin d'attente NO.</w:t>
      </w:r>
    </w:p>
    <w:p w14:paraId="42A8B004" w14:textId="77777777" w:rsidR="00CE7FCC" w:rsidRDefault="00942D02">
      <w:pPr>
        <w:pStyle w:val="BodyText"/>
        <w:spacing w:before="169" w:line="256" w:lineRule="auto"/>
        <w:ind w:left="1651" w:right="677"/>
        <w:jc w:val="both"/>
      </w:pPr>
      <w:r>
        <w:rPr>
          <w:b/>
        </w:rPr>
        <w:t xml:space="preserve">La zone 4 </w:t>
      </w:r>
      <w:r>
        <w:t>(en vert) est reliée au bassin de Brucargowacht. Cette zone a une surface pavée de 247 ha (42% de la surface pavée totale).</w:t>
      </w:r>
    </w:p>
    <w:p w14:paraId="5C7563BE" w14:textId="77777777" w:rsidR="00CE7FCC" w:rsidRDefault="00942D02">
      <w:pPr>
        <w:pStyle w:val="BodyText"/>
        <w:spacing w:before="164" w:line="259" w:lineRule="auto"/>
        <w:ind w:left="1651" w:right="680"/>
        <w:jc w:val="both"/>
      </w:pPr>
      <w:r>
        <w:t>Près du parking Korenberg (non coloré, à l'ouest de la zone du projet), il n'y a pas d'évacuation des eaux pluviales. Il y a une ins</w:t>
      </w:r>
      <w:r>
        <w:t>tallation d'infiltration à cet endroit. La surface est d'environ 3 ha (1 % de la surface pavée totale).</w:t>
      </w:r>
    </w:p>
    <w:p w14:paraId="1E804525" w14:textId="77777777" w:rsidR="00CE7FCC" w:rsidRDefault="00942D02">
      <w:pPr>
        <w:pStyle w:val="BodyText"/>
        <w:spacing w:before="159" w:line="259" w:lineRule="auto"/>
        <w:ind w:left="1651" w:right="675"/>
        <w:jc w:val="both"/>
      </w:pPr>
      <w:r>
        <w:rPr>
          <w:noProof/>
        </w:rPr>
        <mc:AlternateContent>
          <mc:Choice Requires="wpg">
            <w:drawing>
              <wp:anchor distT="0" distB="0" distL="0" distR="0" simplePos="0" relativeHeight="15843840" behindDoc="0" locked="0" layoutInCell="1" allowOverlap="1" wp14:anchorId="6664CCED" wp14:editId="4416985C">
                <wp:simplePos x="0" y="0"/>
                <wp:positionH relativeFrom="page">
                  <wp:posOffset>931227</wp:posOffset>
                </wp:positionH>
                <wp:positionV relativeFrom="paragraph">
                  <wp:posOffset>1139922</wp:posOffset>
                </wp:positionV>
                <wp:extent cx="6448425" cy="4629150"/>
                <wp:effectExtent l="0" t="0" r="0" b="0"/>
                <wp:wrapNone/>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8425" cy="4629150"/>
                          <a:chOff x="0" y="0"/>
                          <a:chExt cx="6448425" cy="4629150"/>
                        </a:xfrm>
                      </wpg:grpSpPr>
                      <pic:pic xmlns:pic="http://schemas.openxmlformats.org/drawingml/2006/picture">
                        <pic:nvPicPr>
                          <pic:cNvPr id="342" name="Image 342"/>
                          <pic:cNvPicPr/>
                        </pic:nvPicPr>
                        <pic:blipFill>
                          <a:blip r:embed="rId284" cstate="print"/>
                          <a:stretch>
                            <a:fillRect/>
                          </a:stretch>
                        </pic:blipFill>
                        <pic:spPr>
                          <a:xfrm>
                            <a:off x="688657" y="0"/>
                            <a:ext cx="5759449" cy="4629150"/>
                          </a:xfrm>
                          <a:prstGeom prst="rect">
                            <a:avLst/>
                          </a:prstGeom>
                        </pic:spPr>
                      </pic:pic>
                      <wps:wsp>
                        <wps:cNvPr id="343" name="Graphic 343"/>
                        <wps:cNvSpPr/>
                        <wps:spPr>
                          <a:xfrm>
                            <a:off x="547052" y="508634"/>
                            <a:ext cx="1356360" cy="266700"/>
                          </a:xfrm>
                          <a:custGeom>
                            <a:avLst/>
                            <a:gdLst/>
                            <a:ahLst/>
                            <a:cxnLst/>
                            <a:rect l="l" t="t" r="r" b="b"/>
                            <a:pathLst>
                              <a:path w="1356360" h="266700">
                                <a:moveTo>
                                  <a:pt x="1356359" y="0"/>
                                </a:moveTo>
                                <a:lnTo>
                                  <a:pt x="0" y="0"/>
                                </a:lnTo>
                                <a:lnTo>
                                  <a:pt x="0" y="266700"/>
                                </a:lnTo>
                                <a:lnTo>
                                  <a:pt x="1356359" y="266700"/>
                                </a:lnTo>
                                <a:lnTo>
                                  <a:pt x="1356359" y="0"/>
                                </a:lnTo>
                                <a:close/>
                              </a:path>
                            </a:pathLst>
                          </a:custGeom>
                          <a:solidFill>
                            <a:srgbClr val="FFFFFF"/>
                          </a:solidFill>
                        </wps:spPr>
                        <wps:bodyPr wrap="square" lIns="0" tIns="0" rIns="0" bIns="0" rtlCol="0">
                          <a:prstTxWarp prst="textNoShape">
                            <a:avLst/>
                          </a:prstTxWarp>
                          <a:noAutofit/>
                        </wps:bodyPr>
                      </wps:wsp>
                      <wps:wsp>
                        <wps:cNvPr id="344" name="Graphic 344"/>
                        <wps:cNvSpPr/>
                        <wps:spPr>
                          <a:xfrm>
                            <a:off x="4762" y="2916554"/>
                            <a:ext cx="1165860" cy="266700"/>
                          </a:xfrm>
                          <a:custGeom>
                            <a:avLst/>
                            <a:gdLst/>
                            <a:ahLst/>
                            <a:cxnLst/>
                            <a:rect l="l" t="t" r="r" b="b"/>
                            <a:pathLst>
                              <a:path w="1165860" h="266700">
                                <a:moveTo>
                                  <a:pt x="1165860" y="0"/>
                                </a:moveTo>
                                <a:lnTo>
                                  <a:pt x="0" y="0"/>
                                </a:lnTo>
                                <a:lnTo>
                                  <a:pt x="0" y="266700"/>
                                </a:lnTo>
                                <a:lnTo>
                                  <a:pt x="1165860" y="266700"/>
                                </a:lnTo>
                                <a:lnTo>
                                  <a:pt x="1165860" y="0"/>
                                </a:lnTo>
                                <a:close/>
                              </a:path>
                            </a:pathLst>
                          </a:custGeom>
                          <a:solidFill>
                            <a:srgbClr val="FFFFFF"/>
                          </a:solidFill>
                        </wps:spPr>
                        <wps:bodyPr wrap="square" lIns="0" tIns="0" rIns="0" bIns="0" rtlCol="0">
                          <a:prstTxWarp prst="textNoShape">
                            <a:avLst/>
                          </a:prstTxWarp>
                          <a:noAutofit/>
                        </wps:bodyPr>
                      </wps:wsp>
                      <wps:wsp>
                        <wps:cNvPr id="345" name="Textbox 345"/>
                        <wps:cNvSpPr txBox="1"/>
                        <wps:spPr>
                          <a:xfrm>
                            <a:off x="4762" y="2916554"/>
                            <a:ext cx="1165860" cy="266700"/>
                          </a:xfrm>
                          <a:prstGeom prst="rect">
                            <a:avLst/>
                          </a:prstGeom>
                          <a:ln w="9525">
                            <a:solidFill>
                              <a:srgbClr val="000000"/>
                            </a:solidFill>
                            <a:prstDash val="solid"/>
                          </a:ln>
                        </wps:spPr>
                        <wps:txbx>
                          <w:txbxContent>
                            <w:p w14:paraId="41432896" w14:textId="77777777" w:rsidR="00CE7FCC" w:rsidRDefault="00942D02">
                              <w:pPr>
                                <w:spacing w:before="72"/>
                                <w:ind w:left="143"/>
                                <w:rPr>
                                  <w:sz w:val="20"/>
                                </w:rPr>
                              </w:pPr>
                              <w:r>
                                <w:rPr>
                                  <w:sz w:val="20"/>
                                </w:rPr>
                                <w:t xml:space="preserve">Parking du </w:t>
                              </w:r>
                              <w:r>
                                <w:rPr>
                                  <w:spacing w:val="-2"/>
                                  <w:sz w:val="20"/>
                                </w:rPr>
                                <w:t>Korenberg</w:t>
                              </w:r>
                            </w:p>
                          </w:txbxContent>
                        </wps:txbx>
                        <wps:bodyPr wrap="square" lIns="0" tIns="0" rIns="0" bIns="0" rtlCol="0">
                          <a:noAutofit/>
                        </wps:bodyPr>
                      </wps:wsp>
                      <wps:wsp>
                        <wps:cNvPr id="346" name="Textbox 346"/>
                        <wps:cNvSpPr txBox="1"/>
                        <wps:spPr>
                          <a:xfrm>
                            <a:off x="3153092" y="2166620"/>
                            <a:ext cx="586740" cy="266700"/>
                          </a:xfrm>
                          <a:prstGeom prst="rect">
                            <a:avLst/>
                          </a:prstGeom>
                          <a:solidFill>
                            <a:srgbClr val="FFFFFF"/>
                          </a:solidFill>
                          <a:ln w="9525">
                            <a:solidFill>
                              <a:srgbClr val="000000"/>
                            </a:solidFill>
                            <a:prstDash val="solid"/>
                          </a:ln>
                        </wps:spPr>
                        <wps:txbx>
                          <w:txbxContent>
                            <w:p w14:paraId="5E2B2BC0" w14:textId="77777777" w:rsidR="00CE7FCC" w:rsidRDefault="00942D02">
                              <w:pPr>
                                <w:spacing w:before="72"/>
                                <w:ind w:left="144"/>
                                <w:rPr>
                                  <w:color w:val="000000"/>
                                  <w:sz w:val="20"/>
                                </w:rPr>
                              </w:pPr>
                              <w:r>
                                <w:rPr>
                                  <w:color w:val="000000"/>
                                  <w:sz w:val="20"/>
                                </w:rPr>
                                <w:t xml:space="preserve">Extérieur </w:t>
                              </w:r>
                              <w:r>
                                <w:rPr>
                                  <w:color w:val="000000"/>
                                  <w:spacing w:val="-10"/>
                                  <w:sz w:val="20"/>
                                </w:rPr>
                                <w:t>5</w:t>
                              </w:r>
                            </w:p>
                          </w:txbxContent>
                        </wps:txbx>
                        <wps:bodyPr wrap="square" lIns="0" tIns="0" rIns="0" bIns="0" rtlCol="0">
                          <a:noAutofit/>
                        </wps:bodyPr>
                      </wps:wsp>
                      <wps:wsp>
                        <wps:cNvPr id="347" name="Textbox 347"/>
                        <wps:cNvSpPr txBox="1"/>
                        <wps:spPr>
                          <a:xfrm>
                            <a:off x="4197032" y="813435"/>
                            <a:ext cx="1097280" cy="266700"/>
                          </a:xfrm>
                          <a:prstGeom prst="rect">
                            <a:avLst/>
                          </a:prstGeom>
                          <a:solidFill>
                            <a:srgbClr val="FFFFFF"/>
                          </a:solidFill>
                          <a:ln w="9525">
                            <a:solidFill>
                              <a:srgbClr val="000000"/>
                            </a:solidFill>
                            <a:prstDash val="solid"/>
                          </a:ln>
                        </wps:spPr>
                        <wps:txbx>
                          <w:txbxContent>
                            <w:p w14:paraId="0C15464C" w14:textId="77777777" w:rsidR="00CE7FCC" w:rsidRDefault="00942D02">
                              <w:pPr>
                                <w:spacing w:before="72"/>
                                <w:ind w:left="145"/>
                                <w:rPr>
                                  <w:color w:val="000000"/>
                                  <w:sz w:val="20"/>
                                </w:rPr>
                              </w:pPr>
                              <w:r>
                                <w:rPr>
                                  <w:color w:val="000000"/>
                                  <w:spacing w:val="-2"/>
                                  <w:sz w:val="20"/>
                                </w:rPr>
                                <w:t>PAS de bassin d'attente</w:t>
                              </w:r>
                            </w:p>
                          </w:txbxContent>
                        </wps:txbx>
                        <wps:bodyPr wrap="square" lIns="0" tIns="0" rIns="0" bIns="0" rtlCol="0">
                          <a:noAutofit/>
                        </wps:bodyPr>
                      </wps:wsp>
                      <wps:wsp>
                        <wps:cNvPr id="348" name="Textbox 348"/>
                        <wps:cNvSpPr txBox="1"/>
                        <wps:spPr>
                          <a:xfrm>
                            <a:off x="547052" y="508634"/>
                            <a:ext cx="1356360" cy="266700"/>
                          </a:xfrm>
                          <a:prstGeom prst="rect">
                            <a:avLst/>
                          </a:prstGeom>
                          <a:ln w="9525">
                            <a:solidFill>
                              <a:srgbClr val="000000"/>
                            </a:solidFill>
                            <a:prstDash val="solid"/>
                          </a:ln>
                        </wps:spPr>
                        <wps:txbx>
                          <w:txbxContent>
                            <w:p w14:paraId="70B39923" w14:textId="77777777" w:rsidR="00CE7FCC" w:rsidRDefault="00942D02">
                              <w:pPr>
                                <w:spacing w:before="72"/>
                                <w:ind w:left="144"/>
                                <w:rPr>
                                  <w:sz w:val="20"/>
                                </w:rPr>
                              </w:pPr>
                              <w:r>
                                <w:rPr>
                                  <w:spacing w:val="-2"/>
                                  <w:sz w:val="20"/>
                                </w:rPr>
                                <w:t>Bassin du Brucargo</w:t>
                              </w:r>
                            </w:p>
                          </w:txbxContent>
                        </wps:txbx>
                        <wps:bodyPr wrap="square" lIns="0" tIns="0" rIns="0" bIns="0" rtlCol="0">
                          <a:noAutofit/>
                        </wps:bodyPr>
                      </wps:wsp>
                      <wps:wsp>
                        <wps:cNvPr id="349" name="Textbox 349"/>
                        <wps:cNvSpPr txBox="1"/>
                        <wps:spPr>
                          <a:xfrm>
                            <a:off x="2711132" y="180975"/>
                            <a:ext cx="1424940" cy="266700"/>
                          </a:xfrm>
                          <a:prstGeom prst="rect">
                            <a:avLst/>
                          </a:prstGeom>
                          <a:solidFill>
                            <a:srgbClr val="FFFFFF"/>
                          </a:solidFill>
                          <a:ln w="9525">
                            <a:solidFill>
                              <a:srgbClr val="000000"/>
                            </a:solidFill>
                            <a:prstDash val="solid"/>
                          </a:ln>
                        </wps:spPr>
                        <wps:txbx>
                          <w:txbxContent>
                            <w:p w14:paraId="6033A49B" w14:textId="77777777" w:rsidR="00CE7FCC" w:rsidRDefault="00942D02">
                              <w:pPr>
                                <w:spacing w:before="72"/>
                                <w:ind w:left="144"/>
                                <w:rPr>
                                  <w:color w:val="000000"/>
                                  <w:sz w:val="20"/>
                                </w:rPr>
                              </w:pPr>
                              <w:r>
                                <w:rPr>
                                  <w:color w:val="000000"/>
                                  <w:spacing w:val="-2"/>
                                  <w:sz w:val="20"/>
                                </w:rPr>
                                <w:t>Bassin d'observation des oiseaux</w:t>
                              </w:r>
                            </w:p>
                          </w:txbxContent>
                        </wps:txbx>
                        <wps:bodyPr wrap="square" lIns="0" tIns="0" rIns="0" bIns="0" rtlCol="0">
                          <a:noAutofit/>
                        </wps:bodyPr>
                      </wps:wsp>
                    </wpg:wgp>
                  </a:graphicData>
                </a:graphic>
              </wp:anchor>
            </w:drawing>
          </mc:Choice>
          <mc:Fallback>
            <w:pict>
              <v:group w14:anchorId="6664CCED" id="Group 341" o:spid="_x0000_s1074" style="position:absolute;left:0;text-align:left;margin-left:73.3pt;margin-top:89.75pt;width:507.75pt;height:364.5pt;z-index:15843840;mso-wrap-distance-left:0;mso-wrap-distance-right:0;mso-position-horizontal-relative:page;mso-position-vertical-relative:text" coordsize="64484,46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">
                <v:shape id="Image 342" o:spid="_x0000_s1075" type="#_x0000_t75" style="position:absolute;left:6886;width:57595;height:46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">
                  <v:imagedata r:id="rId285" o:title=""/>
                </v:shape>
                <v:shape id="Graphic 343" o:spid="_x0000_s1076" style="position:absolute;left:5470;top:5086;width:13564;height:2667;visibility:visible;mso-wrap-style:square;v-text-anchor:top" coordsize="135636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" path="m1356359,l,,,266700r1356359,l1356359,xe" stroked="f">
                  <v:path arrowok="t"/>
                </v:shape>
                <v:shape id="Graphic 344" o:spid="_x0000_s1077" style="position:absolute;left:47;top:29165;width:11659;height:2667;visibility:visible;mso-wrap-style:square;v-text-anchor:top" coordsize="116586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" path="m1165860,l,,,266700r1165860,l1165860,xe" stroked="f">
                  <v:path arrowok="t"/>
                </v:shape>
                <v:shape id="Textbox 345" o:spid="_x0000_s1078" type="#_x0000_t202" style="position:absolute;left:47;top:29165;width:1165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" filled="f">
                  <v:textbox inset="0,0,0,0">
                    <w:txbxContent>
                      <w:p w14:paraId="41432896" w14:textId="77777777" w:rsidR="00CE7FCC" w:rsidRDefault="00942D02">
                        <w:pPr>
                          <w:spacing w:before="72"/>
                          <w:ind w:left="143"/>
                          <w:rPr>
                            <w:sz w:val="20"/>
                          </w:rPr>
                        </w:pPr>
                        <w:r>
                          <w:rPr>
                            <w:sz w:val="20"/>
                          </w:rPr>
                          <w:t xml:space="preserve">Parking du </w:t>
                        </w:r>
                        <w:r>
                          <w:rPr>
                            <w:spacing w:val="-2"/>
                            <w:sz w:val="20"/>
                          </w:rPr>
                          <w:t>Korenberg</w:t>
                        </w:r>
                      </w:p>
                    </w:txbxContent>
                  </v:textbox>
                </v:shape>
                <v:shape id="Textbox 346" o:spid="_x0000_s1079" type="#_x0000_t202" style="position:absolute;left:31530;top:21666;width:586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">
                  <v:textbox inset="0,0,0,0">
                    <w:txbxContent>
                      <w:p w14:paraId="5E2B2BC0" w14:textId="77777777" w:rsidR="00CE7FCC" w:rsidRDefault="00942D02">
                        <w:pPr>
                          <w:spacing w:before="72"/>
                          <w:ind w:left="144"/>
                          <w:rPr>
                            <w:color w:val="000000"/>
                            <w:sz w:val="20"/>
                          </w:rPr>
                        </w:pPr>
                        <w:r>
                          <w:rPr>
                            <w:color w:val="000000"/>
                            <w:sz w:val="20"/>
                          </w:rPr>
                          <w:t xml:space="preserve">Extérieur </w:t>
                        </w:r>
                        <w:r>
                          <w:rPr>
                            <w:color w:val="000000"/>
                            <w:spacing w:val="-10"/>
                            <w:sz w:val="20"/>
                          </w:rPr>
                          <w:t>5</w:t>
                        </w:r>
                      </w:p>
                    </w:txbxContent>
                  </v:textbox>
                </v:shape>
                <v:shape id="Textbox 347" o:spid="_x0000_s1080" type="#_x0000_t202" style="position:absolute;left:41970;top:8134;width:1097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">
                  <v:textbox inset="0,0,0,0">
                    <w:txbxContent>
                      <w:p w14:paraId="0C15464C" w14:textId="77777777" w:rsidR="00CE7FCC" w:rsidRDefault="00942D02">
                        <w:pPr>
                          <w:spacing w:before="72"/>
                          <w:ind w:left="145"/>
                          <w:rPr>
                            <w:color w:val="000000"/>
                            <w:sz w:val="20"/>
                          </w:rPr>
                        </w:pPr>
                        <w:r>
                          <w:rPr>
                            <w:color w:val="000000"/>
                            <w:spacing w:val="-2"/>
                            <w:sz w:val="20"/>
                          </w:rPr>
                          <w:t>PAS de bassin d'attente</w:t>
                        </w:r>
                      </w:p>
                    </w:txbxContent>
                  </v:textbox>
                </v:shape>
                <v:shape id="Textbox 348" o:spid="_x0000_s1081" type="#_x0000_t202" style="position:absolute;left:5470;top:5086;width:1356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" filled="f">
                  <v:textbox inset="0,0,0,0">
                    <w:txbxContent>
                      <w:p w14:paraId="70B39923" w14:textId="77777777" w:rsidR="00CE7FCC" w:rsidRDefault="00942D02">
                        <w:pPr>
                          <w:spacing w:before="72"/>
                          <w:ind w:left="144"/>
                          <w:rPr>
                            <w:sz w:val="20"/>
                          </w:rPr>
                        </w:pPr>
                        <w:r>
                          <w:rPr>
                            <w:spacing w:val="-2"/>
                            <w:sz w:val="20"/>
                          </w:rPr>
                          <w:t>Bassin du Brucargo</w:t>
                        </w:r>
                      </w:p>
                    </w:txbxContent>
                  </v:textbox>
                </v:shape>
                <v:shape id="Textbox 349" o:spid="_x0000_s1082" type="#_x0000_t202" style="position:absolute;left:27111;top:1809;width:1424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">
                  <v:textbox inset="0,0,0,0">
                    <w:txbxContent>
                      <w:p w14:paraId="6033A49B" w14:textId="77777777" w:rsidR="00CE7FCC" w:rsidRDefault="00942D02">
                        <w:pPr>
                          <w:spacing w:before="72"/>
                          <w:ind w:left="144"/>
                          <w:rPr>
                            <w:color w:val="000000"/>
                            <w:sz w:val="20"/>
                          </w:rPr>
                        </w:pPr>
                        <w:r>
                          <w:rPr>
                            <w:color w:val="000000"/>
                            <w:spacing w:val="-2"/>
                            <w:sz w:val="20"/>
                          </w:rPr>
                          <w:t>Bassin d'observation des oiseaux</w:t>
                        </w:r>
                      </w:p>
                    </w:txbxContent>
                  </v:textbox>
                </v:shape>
                <w10:wrap anchorx="page"/>
              </v:group>
            </w:pict>
          </mc:Fallback>
        </mc:AlternateContent>
      </w:r>
      <w:r>
        <w:t>La zone située près de l'</w:t>
      </w:r>
      <w:r>
        <w:t xml:space="preserve">aile </w:t>
      </w:r>
      <w:r>
        <w:t>15</w:t>
      </w:r>
      <w:r>
        <w:rPr>
          <w:vertAlign w:val="superscript"/>
        </w:rPr>
        <w:t>e</w:t>
      </w:r>
      <w:r>
        <w:t xml:space="preserve"> (non colorée, au nord de la zone du projet) représente environ 29 ha et implique une infiltration partielle ; le trop-plein est également relié au bassin de la Vogelzangwacht. Les eaux de pluie provenant des zones de dégivrage des avions peuvent être env</w:t>
      </w:r>
      <w:r>
        <w:t>oyées à la station d'épuration si elles sont contaminées (voir ci-dessous).</w:t>
      </w:r>
    </w:p>
    <w:p w14:paraId="39E95D1B" w14:textId="77777777" w:rsidR="00CE7FCC" w:rsidRDefault="00CE7FCC">
      <w:pPr>
        <w:spacing w:line="259" w:lineRule="auto"/>
        <w:jc w:val="both"/>
        <w:sectPr w:rsidR="00CE7FCC">
          <w:pgSz w:w="11910" w:h="16840"/>
          <w:pgMar w:top="1740" w:right="460" w:bottom="1320" w:left="900" w:header="571" w:footer="1114" w:gutter="0"/>
          <w:cols w:space="720"/>
        </w:sectPr>
      </w:pPr>
    </w:p>
    <w:p w14:paraId="48A5A548" w14:textId="77777777" w:rsidR="00CE7FCC" w:rsidRDefault="00CE7FCC">
      <w:pPr>
        <w:pStyle w:val="BodyText"/>
        <w:spacing w:before="5"/>
        <w:rPr>
          <w:sz w:val="13"/>
        </w:rPr>
      </w:pPr>
    </w:p>
    <w:p w14:paraId="15C29825" w14:textId="77777777" w:rsidR="00CE7FCC" w:rsidRDefault="00942D02">
      <w:pPr>
        <w:pStyle w:val="BodyText"/>
        <w:ind w:left="1786"/>
      </w:pPr>
      <w:r>
        <w:rPr>
          <w:noProof/>
        </w:rPr>
        <w:drawing>
          <wp:inline distT="0" distB="0" distL="0" distR="0" wp14:anchorId="31DFC95B" wp14:editId="713C69EB">
            <wp:extent cx="1295400" cy="1409700"/>
            <wp:effectExtent l="0" t="0" r="0" b="0"/>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286" cstate="print"/>
                    <a:stretch>
                      <a:fillRect/>
                    </a:stretch>
                  </pic:blipFill>
                  <pic:spPr>
                    <a:xfrm>
                      <a:off x="0" y="0"/>
                      <a:ext cx="1295400" cy="1409700"/>
                    </a:xfrm>
                    <a:prstGeom prst="rect">
                      <a:avLst/>
                    </a:prstGeom>
                  </pic:spPr>
                </pic:pic>
              </a:graphicData>
            </a:graphic>
          </wp:inline>
        </w:drawing>
      </w:r>
    </w:p>
    <w:p w14:paraId="655386E0" w14:textId="77777777" w:rsidR="00CE7FCC" w:rsidRDefault="00CE7FCC">
      <w:pPr>
        <w:pStyle w:val="BodyText"/>
        <w:spacing w:before="97"/>
        <w:rPr>
          <w:sz w:val="18"/>
        </w:rPr>
      </w:pPr>
    </w:p>
    <w:p w14:paraId="506A2B7F" w14:textId="77777777" w:rsidR="00CE7FCC" w:rsidRDefault="00942D02">
      <w:pPr>
        <w:ind w:left="1651"/>
        <w:rPr>
          <w:i/>
          <w:sz w:val="18"/>
        </w:rPr>
      </w:pPr>
      <w:bookmarkStart w:id="71" w:name="_bookmark71"/>
      <w:bookmarkEnd w:id="71"/>
      <w:r>
        <w:rPr>
          <w:i/>
          <w:color w:val="005B82"/>
          <w:sz w:val="18"/>
        </w:rPr>
        <w:t>Figure 9-18 : Plan de drainage de l'</w:t>
      </w:r>
      <w:r>
        <w:rPr>
          <w:i/>
          <w:color w:val="005B82"/>
          <w:spacing w:val="-2"/>
          <w:sz w:val="18"/>
        </w:rPr>
        <w:t xml:space="preserve">aéroport de </w:t>
      </w:r>
      <w:r>
        <w:rPr>
          <w:i/>
          <w:color w:val="005B82"/>
          <w:sz w:val="18"/>
        </w:rPr>
        <w:t>Bruxelles</w:t>
      </w:r>
    </w:p>
    <w:p w14:paraId="1413851A" w14:textId="77777777" w:rsidR="00CE7FCC" w:rsidRDefault="00942D02">
      <w:pPr>
        <w:pStyle w:val="BodyText"/>
        <w:spacing w:before="198" w:line="256" w:lineRule="auto"/>
        <w:ind w:left="1651" w:right="682"/>
        <w:jc w:val="both"/>
      </w:pPr>
      <w:r>
        <w:t>Cependant, toutes les surfaces pavées ne sont pas équipées d'égouts. Une partie des eaux de pluie ne s'écoule donc jamais dans ces bassins et s'infiltre sur place.</w:t>
      </w:r>
    </w:p>
    <w:p w14:paraId="4BE5E161" w14:textId="77777777" w:rsidR="00CE7FCC" w:rsidRDefault="00942D02">
      <w:pPr>
        <w:pStyle w:val="BodyText"/>
        <w:spacing w:before="167" w:line="254" w:lineRule="auto"/>
        <w:ind w:left="1651" w:right="672"/>
        <w:jc w:val="both"/>
      </w:pPr>
      <w:r>
        <w:t>L'étude sur les eaux pluviales de Trevi (2021), basée sur une modélisation hydraulique réali</w:t>
      </w:r>
      <w:r>
        <w:t>sée par KPMG-Somaqua, a permis d'évaluer le devenir des eaux pluviales à l'aéroport :</w:t>
      </w:r>
    </w:p>
    <w:p w14:paraId="4D042326" w14:textId="77777777" w:rsidR="00CE7FCC" w:rsidRDefault="00942D02">
      <w:pPr>
        <w:pStyle w:val="ListParagraph"/>
        <w:numPr>
          <w:ilvl w:val="0"/>
          <w:numId w:val="23"/>
        </w:numPr>
        <w:tabs>
          <w:tab w:val="left" w:pos="2371"/>
        </w:tabs>
        <w:spacing w:before="178"/>
        <w:rPr>
          <w:sz w:val="20"/>
        </w:rPr>
      </w:pPr>
      <w:r>
        <w:rPr>
          <w:sz w:val="20"/>
        </w:rPr>
        <w:t xml:space="preserve">25% de l'eau de pluie s'évapore du </w:t>
      </w:r>
      <w:r>
        <w:rPr>
          <w:spacing w:val="-2"/>
          <w:sz w:val="20"/>
        </w:rPr>
        <w:t>site</w:t>
      </w:r>
    </w:p>
    <w:p w14:paraId="32C54BA3" w14:textId="77777777" w:rsidR="00CE7FCC" w:rsidRDefault="00942D02">
      <w:pPr>
        <w:pStyle w:val="ListParagraph"/>
        <w:numPr>
          <w:ilvl w:val="0"/>
          <w:numId w:val="23"/>
        </w:numPr>
        <w:tabs>
          <w:tab w:val="left" w:pos="2371"/>
        </w:tabs>
        <w:spacing w:before="191"/>
        <w:rPr>
          <w:sz w:val="20"/>
        </w:rPr>
      </w:pPr>
      <w:r>
        <w:rPr>
          <w:sz w:val="20"/>
        </w:rPr>
        <w:t xml:space="preserve">50% des eaux de pluie sont rejetées dans les </w:t>
      </w:r>
      <w:r>
        <w:rPr>
          <w:spacing w:val="-2"/>
          <w:sz w:val="20"/>
        </w:rPr>
        <w:t>eaux de surface</w:t>
      </w:r>
    </w:p>
    <w:p w14:paraId="55F37618" w14:textId="77777777" w:rsidR="00CE7FCC" w:rsidRDefault="00942D02">
      <w:pPr>
        <w:pStyle w:val="ListParagraph"/>
        <w:numPr>
          <w:ilvl w:val="0"/>
          <w:numId w:val="23"/>
        </w:numPr>
        <w:tabs>
          <w:tab w:val="left" w:pos="2371"/>
        </w:tabs>
        <w:spacing w:line="256" w:lineRule="auto"/>
        <w:ind w:right="677"/>
        <w:rPr>
          <w:sz w:val="20"/>
        </w:rPr>
      </w:pPr>
      <w:r>
        <w:rPr>
          <w:sz w:val="20"/>
        </w:rPr>
        <w:t xml:space="preserve">25 % des eaux de pluie ne s'écoulent pas mais s'infiltrent sur place </w:t>
      </w:r>
      <w:r>
        <w:rPr>
          <w:sz w:val="20"/>
        </w:rPr>
        <w:t xml:space="preserve">dans les </w:t>
      </w:r>
      <w:r>
        <w:rPr>
          <w:spacing w:val="-2"/>
          <w:sz w:val="20"/>
        </w:rPr>
        <w:t xml:space="preserve">espaces verts </w:t>
      </w:r>
      <w:r>
        <w:rPr>
          <w:sz w:val="20"/>
        </w:rPr>
        <w:t>environnants.</w:t>
      </w:r>
    </w:p>
    <w:p w14:paraId="7806544D" w14:textId="77777777" w:rsidR="00CE7FCC" w:rsidRDefault="00942D02">
      <w:pPr>
        <w:spacing w:before="161"/>
        <w:ind w:left="1651"/>
        <w:rPr>
          <w:b/>
          <w:sz w:val="20"/>
        </w:rPr>
      </w:pPr>
      <w:r>
        <w:rPr>
          <w:b/>
          <w:sz w:val="20"/>
        </w:rPr>
        <w:t xml:space="preserve">Localisation et caractéristiques des </w:t>
      </w:r>
      <w:r>
        <w:rPr>
          <w:b/>
          <w:spacing w:val="-2"/>
          <w:sz w:val="20"/>
        </w:rPr>
        <w:t>bassins de rétention</w:t>
      </w:r>
    </w:p>
    <w:p w14:paraId="25DD0928" w14:textId="77777777" w:rsidR="00CE7FCC" w:rsidRDefault="00942D02">
      <w:pPr>
        <w:pStyle w:val="BodyText"/>
        <w:spacing w:before="183" w:line="259" w:lineRule="auto"/>
        <w:ind w:left="1651" w:right="669"/>
        <w:jc w:val="both"/>
      </w:pPr>
      <w:r>
        <w:t xml:space="preserve">Le bassin du Brucargoacht est situé en dehors du site aéroportuaire proprement dit, à l'est de l'autoroute E19 et à l'ouest du golfe du Brabant. Le </w:t>
      </w:r>
      <w:r>
        <w:t>bassin du Brucargoacht a un volume de 150 000 m</w:t>
      </w:r>
      <w:r>
        <w:rPr>
          <w:vertAlign w:val="superscript"/>
        </w:rPr>
        <w:t>3</w:t>
      </w:r>
      <w:r>
        <w:t xml:space="preserve"> et </w:t>
      </w:r>
      <w:r>
        <w:rPr>
          <w:spacing w:val="-5"/>
        </w:rPr>
        <w:t xml:space="preserve">est </w:t>
      </w:r>
      <w:r>
        <w:t>entièrement alimenté par les eaux de pluie sur les surfaces pavées de l'aéroport de Bruxelles et par les eaux usées traitées de la station d'épuration des eaux de l'aéroport. Le bassin de Brucargowach</w:t>
      </w:r>
      <w:r>
        <w:t>t se déverse dans le Lellebeek.</w:t>
      </w:r>
    </w:p>
    <w:p w14:paraId="2BB50EB0" w14:textId="77777777" w:rsidR="00CE7FCC" w:rsidRDefault="00942D02">
      <w:pPr>
        <w:pStyle w:val="BodyText"/>
        <w:spacing w:before="159" w:line="259" w:lineRule="auto"/>
        <w:ind w:left="1651" w:right="669"/>
        <w:jc w:val="both"/>
      </w:pPr>
      <w:r>
        <w:t>Le bassin d'attente nord-est (bassin NO) est situé au nord-est de la zone du projet, à l'est de l'</w:t>
      </w:r>
      <w:r>
        <w:t xml:space="preserve">aile </w:t>
      </w:r>
      <w:r>
        <w:t>15</w:t>
      </w:r>
      <w:r>
        <w:rPr>
          <w:vertAlign w:val="superscript"/>
        </w:rPr>
        <w:t>e</w:t>
      </w:r>
      <w:r>
        <w:t xml:space="preserve"> . Le bassin d'attente NO a une taille de 110.000 m</w:t>
      </w:r>
      <w:r>
        <w:rPr>
          <w:vertAlign w:val="superscript"/>
        </w:rPr>
        <w:t>3</w:t>
      </w:r>
      <w:r>
        <w:t xml:space="preserve"> . Ce bassin d'attente est également alimenté entièrement par les </w:t>
      </w:r>
      <w:r>
        <w:t xml:space="preserve">eaux de pluie sur les surfaces pavées de Brussels Airport. Le bassin d'attente NO dispose d'un trop-plein vers </w:t>
      </w:r>
      <w:r>
        <w:rPr>
          <w:spacing w:val="-2"/>
        </w:rPr>
        <w:t xml:space="preserve">le </w:t>
      </w:r>
      <w:r>
        <w:t>bassin d'attente Birdsong. Celui-ci est situé au sud de la forêt de Floordam, à environ 1 km au nord du site de l'aéroport. Il s'agit d'un bas</w:t>
      </w:r>
      <w:r>
        <w:t>sin d'attente municipal qui reçoit également les eaux usées du système d'égouttage municipal de Melsbroek (commune de Steenokkerzeel) en cas de débordement. Le bassin d'attente de Vogelzang se déverse dans le Lellebeek-Leibeek.</w:t>
      </w:r>
    </w:p>
    <w:p w14:paraId="5C013088" w14:textId="77777777" w:rsidR="00CE7FCC" w:rsidRDefault="00942D02">
      <w:pPr>
        <w:pStyle w:val="BodyText"/>
        <w:spacing w:before="158" w:line="256" w:lineRule="auto"/>
        <w:ind w:left="1651" w:right="673"/>
        <w:jc w:val="both"/>
      </w:pPr>
      <w:r>
        <w:t>Les spécifications des bassins de rétention gérés par Brussels Airport sont reprises dans le tableau ci-dessous :</w:t>
      </w:r>
    </w:p>
    <w:p w14:paraId="34AFACE5" w14:textId="77777777" w:rsidR="00CE7FCC" w:rsidRDefault="00942D02">
      <w:pPr>
        <w:spacing w:before="164"/>
        <w:ind w:left="1651"/>
        <w:rPr>
          <w:i/>
          <w:sz w:val="18"/>
        </w:rPr>
      </w:pPr>
      <w:r>
        <w:rPr>
          <w:i/>
          <w:color w:val="005B82"/>
          <w:sz w:val="18"/>
        </w:rPr>
        <w:t xml:space="preserve">Tableau 9-8 : Spécifications des bassins de rétention (source : </w:t>
      </w:r>
      <w:r>
        <w:rPr>
          <w:i/>
          <w:color w:val="005B82"/>
          <w:spacing w:val="-4"/>
          <w:sz w:val="18"/>
        </w:rPr>
        <w:t>BAC)</w:t>
      </w:r>
    </w:p>
    <w:p w14:paraId="52889EB6" w14:textId="77777777" w:rsidR="00CE7FCC" w:rsidRDefault="00CE7FCC">
      <w:pPr>
        <w:pStyle w:val="BodyText"/>
        <w:spacing w:before="3"/>
        <w:rPr>
          <w:i/>
          <w:sz w:val="16"/>
        </w:rPr>
      </w:pPr>
    </w:p>
    <w:tbl>
      <w:tblPr>
        <w:tblW w:w="0" w:type="auto"/>
        <w:tblInd w:w="16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14"/>
        <w:gridCol w:w="1692"/>
        <w:gridCol w:w="1843"/>
      </w:tblGrid>
      <w:tr w:rsidR="00CE7FCC" w14:paraId="425B8258" w14:textId="77777777">
        <w:trPr>
          <w:trHeight w:val="489"/>
        </w:trPr>
        <w:tc>
          <w:tcPr>
            <w:tcW w:w="2614" w:type="dxa"/>
          </w:tcPr>
          <w:p w14:paraId="5E3D9DEF" w14:textId="77777777" w:rsidR="00CE7FCC" w:rsidRDefault="00CE7FCC">
            <w:pPr>
              <w:pStyle w:val="TableParagraph"/>
              <w:spacing w:before="0"/>
              <w:rPr>
                <w:rFonts w:ascii="Times New Roman"/>
                <w:sz w:val="18"/>
              </w:rPr>
            </w:pPr>
          </w:p>
        </w:tc>
        <w:tc>
          <w:tcPr>
            <w:tcW w:w="1692" w:type="dxa"/>
          </w:tcPr>
          <w:p w14:paraId="7CE0B04A" w14:textId="77777777" w:rsidR="00CE7FCC" w:rsidRDefault="00942D02">
            <w:pPr>
              <w:pStyle w:val="TableParagraph"/>
              <w:spacing w:before="2"/>
              <w:ind w:left="199"/>
              <w:rPr>
                <w:sz w:val="20"/>
              </w:rPr>
            </w:pPr>
            <w:r>
              <w:rPr>
                <w:sz w:val="20"/>
              </w:rPr>
              <w:t xml:space="preserve">PAS de </w:t>
            </w:r>
            <w:r>
              <w:rPr>
                <w:spacing w:val="-2"/>
                <w:sz w:val="20"/>
              </w:rPr>
              <w:t>bassin d'attente</w:t>
            </w:r>
          </w:p>
        </w:tc>
        <w:tc>
          <w:tcPr>
            <w:tcW w:w="1843" w:type="dxa"/>
          </w:tcPr>
          <w:p w14:paraId="52D7F840" w14:textId="77777777" w:rsidR="00CE7FCC" w:rsidRDefault="00942D02">
            <w:pPr>
              <w:pStyle w:val="TableParagraph"/>
              <w:spacing w:before="0" w:line="240" w:lineRule="atLeast"/>
              <w:ind w:left="197"/>
              <w:rPr>
                <w:sz w:val="20"/>
              </w:rPr>
            </w:pPr>
            <w:r>
              <w:rPr>
                <w:spacing w:val="-2"/>
                <w:sz w:val="20"/>
              </w:rPr>
              <w:t>Bassin d'attente de Brucargo</w:t>
            </w:r>
          </w:p>
        </w:tc>
      </w:tr>
      <w:tr w:rsidR="00CE7FCC" w14:paraId="230BC46B" w14:textId="77777777">
        <w:trPr>
          <w:trHeight w:val="489"/>
        </w:trPr>
        <w:tc>
          <w:tcPr>
            <w:tcW w:w="2614" w:type="dxa"/>
          </w:tcPr>
          <w:p w14:paraId="4BA454AB" w14:textId="77777777" w:rsidR="00CE7FCC" w:rsidRDefault="00942D02">
            <w:pPr>
              <w:pStyle w:val="TableParagraph"/>
              <w:tabs>
                <w:tab w:val="left" w:pos="1512"/>
              </w:tabs>
              <w:spacing w:before="0" w:line="240" w:lineRule="atLeast"/>
              <w:ind w:left="196" w:right="99"/>
              <w:rPr>
                <w:sz w:val="20"/>
              </w:rPr>
            </w:pPr>
            <w:r>
              <w:rPr>
                <w:spacing w:val="-2"/>
                <w:sz w:val="20"/>
              </w:rPr>
              <w:t>Moyenne</w:t>
            </w:r>
            <w:r>
              <w:rPr>
                <w:sz w:val="20"/>
              </w:rPr>
              <w:tab/>
            </w:r>
            <w:r>
              <w:rPr>
                <w:spacing w:val="-2"/>
                <w:sz w:val="20"/>
              </w:rPr>
              <w:t>zone conn</w:t>
            </w:r>
            <w:r>
              <w:rPr>
                <w:spacing w:val="-2"/>
                <w:sz w:val="20"/>
              </w:rPr>
              <w:t>ectée*</w:t>
            </w:r>
          </w:p>
        </w:tc>
        <w:tc>
          <w:tcPr>
            <w:tcW w:w="1692" w:type="dxa"/>
          </w:tcPr>
          <w:p w14:paraId="7A50F0C5" w14:textId="77777777" w:rsidR="00CE7FCC" w:rsidRDefault="00942D02">
            <w:pPr>
              <w:pStyle w:val="TableParagraph"/>
              <w:ind w:left="199"/>
              <w:rPr>
                <w:sz w:val="20"/>
              </w:rPr>
            </w:pPr>
            <w:r>
              <w:rPr>
                <w:sz w:val="20"/>
              </w:rPr>
              <w:t xml:space="preserve">158 </w:t>
            </w:r>
            <w:r>
              <w:rPr>
                <w:spacing w:val="-5"/>
                <w:sz w:val="20"/>
              </w:rPr>
              <w:t>ha</w:t>
            </w:r>
          </w:p>
        </w:tc>
        <w:tc>
          <w:tcPr>
            <w:tcW w:w="1843" w:type="dxa"/>
          </w:tcPr>
          <w:p w14:paraId="0E31AECE" w14:textId="77777777" w:rsidR="00CE7FCC" w:rsidRDefault="00942D02">
            <w:pPr>
              <w:pStyle w:val="TableParagraph"/>
              <w:ind w:left="197"/>
              <w:rPr>
                <w:sz w:val="20"/>
              </w:rPr>
            </w:pPr>
            <w:r>
              <w:rPr>
                <w:sz w:val="20"/>
              </w:rPr>
              <w:t xml:space="preserve">296 </w:t>
            </w:r>
            <w:r>
              <w:rPr>
                <w:spacing w:val="-5"/>
                <w:sz w:val="20"/>
              </w:rPr>
              <w:t>ha</w:t>
            </w:r>
          </w:p>
        </w:tc>
      </w:tr>
      <w:tr w:rsidR="00CE7FCC" w14:paraId="53DF48D2" w14:textId="77777777">
        <w:trPr>
          <w:trHeight w:val="241"/>
        </w:trPr>
        <w:tc>
          <w:tcPr>
            <w:tcW w:w="2614" w:type="dxa"/>
          </w:tcPr>
          <w:p w14:paraId="157AFD76" w14:textId="77777777" w:rsidR="00CE7FCC" w:rsidRDefault="00942D02">
            <w:pPr>
              <w:pStyle w:val="TableParagraph"/>
              <w:spacing w:before="0" w:line="222" w:lineRule="exact"/>
              <w:ind w:left="196"/>
              <w:rPr>
                <w:sz w:val="20"/>
              </w:rPr>
            </w:pPr>
            <w:r>
              <w:rPr>
                <w:spacing w:val="-2"/>
                <w:sz w:val="20"/>
              </w:rPr>
              <w:t xml:space="preserve">Surface </w:t>
            </w:r>
            <w:r>
              <w:rPr>
                <w:sz w:val="20"/>
              </w:rPr>
              <w:t>connectée minimale</w:t>
            </w:r>
          </w:p>
        </w:tc>
        <w:tc>
          <w:tcPr>
            <w:tcW w:w="1692" w:type="dxa"/>
          </w:tcPr>
          <w:p w14:paraId="2A5A6160" w14:textId="77777777" w:rsidR="00CE7FCC" w:rsidRDefault="00942D02">
            <w:pPr>
              <w:pStyle w:val="TableParagraph"/>
              <w:spacing w:before="0" w:line="222" w:lineRule="exact"/>
              <w:ind w:left="199"/>
              <w:rPr>
                <w:sz w:val="20"/>
              </w:rPr>
            </w:pPr>
            <w:r>
              <w:rPr>
                <w:sz w:val="20"/>
              </w:rPr>
              <w:t xml:space="preserve">60 </w:t>
            </w:r>
            <w:r>
              <w:rPr>
                <w:spacing w:val="-5"/>
                <w:sz w:val="20"/>
              </w:rPr>
              <w:t>ha</w:t>
            </w:r>
          </w:p>
        </w:tc>
        <w:tc>
          <w:tcPr>
            <w:tcW w:w="1843" w:type="dxa"/>
          </w:tcPr>
          <w:p w14:paraId="68565A9E" w14:textId="77777777" w:rsidR="00CE7FCC" w:rsidRDefault="00942D02">
            <w:pPr>
              <w:pStyle w:val="TableParagraph"/>
              <w:spacing w:before="0" w:line="222" w:lineRule="exact"/>
              <w:ind w:left="197"/>
              <w:rPr>
                <w:sz w:val="20"/>
              </w:rPr>
            </w:pPr>
            <w:r>
              <w:rPr>
                <w:sz w:val="20"/>
              </w:rPr>
              <w:t xml:space="preserve">247 </w:t>
            </w:r>
            <w:r>
              <w:rPr>
                <w:spacing w:val="-5"/>
                <w:sz w:val="20"/>
              </w:rPr>
              <w:t>ha</w:t>
            </w:r>
          </w:p>
        </w:tc>
      </w:tr>
      <w:tr w:rsidR="00CE7FCC" w14:paraId="4A689140" w14:textId="77777777">
        <w:trPr>
          <w:trHeight w:val="244"/>
        </w:trPr>
        <w:tc>
          <w:tcPr>
            <w:tcW w:w="2614" w:type="dxa"/>
          </w:tcPr>
          <w:p w14:paraId="37F98FEF" w14:textId="77777777" w:rsidR="00CE7FCC" w:rsidRDefault="00942D02">
            <w:pPr>
              <w:pStyle w:val="TableParagraph"/>
              <w:spacing w:line="223" w:lineRule="exact"/>
              <w:ind w:left="196"/>
              <w:rPr>
                <w:sz w:val="20"/>
              </w:rPr>
            </w:pPr>
            <w:r>
              <w:rPr>
                <w:spacing w:val="-2"/>
                <w:sz w:val="20"/>
              </w:rPr>
              <w:t xml:space="preserve">Surface </w:t>
            </w:r>
            <w:r>
              <w:rPr>
                <w:sz w:val="20"/>
              </w:rPr>
              <w:t>connectée maximale</w:t>
            </w:r>
          </w:p>
        </w:tc>
        <w:tc>
          <w:tcPr>
            <w:tcW w:w="1692" w:type="dxa"/>
          </w:tcPr>
          <w:p w14:paraId="7C139006" w14:textId="77777777" w:rsidR="00CE7FCC" w:rsidRDefault="00942D02">
            <w:pPr>
              <w:pStyle w:val="TableParagraph"/>
              <w:spacing w:line="223" w:lineRule="exact"/>
              <w:ind w:left="199"/>
              <w:rPr>
                <w:sz w:val="20"/>
              </w:rPr>
            </w:pPr>
            <w:r>
              <w:rPr>
                <w:sz w:val="20"/>
              </w:rPr>
              <w:t xml:space="preserve">207 </w:t>
            </w:r>
            <w:r>
              <w:rPr>
                <w:spacing w:val="-5"/>
                <w:sz w:val="20"/>
              </w:rPr>
              <w:t>ha</w:t>
            </w:r>
          </w:p>
        </w:tc>
        <w:tc>
          <w:tcPr>
            <w:tcW w:w="1843" w:type="dxa"/>
          </w:tcPr>
          <w:p w14:paraId="15892BF8" w14:textId="77777777" w:rsidR="00CE7FCC" w:rsidRDefault="00942D02">
            <w:pPr>
              <w:pStyle w:val="TableParagraph"/>
              <w:spacing w:line="223" w:lineRule="exact"/>
              <w:ind w:left="197"/>
              <w:rPr>
                <w:sz w:val="20"/>
              </w:rPr>
            </w:pPr>
            <w:r>
              <w:rPr>
                <w:sz w:val="20"/>
              </w:rPr>
              <w:t xml:space="preserve">394 </w:t>
            </w:r>
            <w:r>
              <w:rPr>
                <w:spacing w:val="-5"/>
                <w:sz w:val="20"/>
              </w:rPr>
              <w:t>ha</w:t>
            </w:r>
          </w:p>
        </w:tc>
      </w:tr>
      <w:tr w:rsidR="00CE7FCC" w14:paraId="1A68F1BD" w14:textId="77777777">
        <w:trPr>
          <w:trHeight w:val="244"/>
        </w:trPr>
        <w:tc>
          <w:tcPr>
            <w:tcW w:w="2614" w:type="dxa"/>
          </w:tcPr>
          <w:p w14:paraId="28991B05" w14:textId="77777777" w:rsidR="00CE7FCC" w:rsidRDefault="00942D02">
            <w:pPr>
              <w:pStyle w:val="TableParagraph"/>
              <w:spacing w:line="223" w:lineRule="exact"/>
              <w:ind w:left="196"/>
              <w:rPr>
                <w:sz w:val="20"/>
              </w:rPr>
            </w:pPr>
            <w:r>
              <w:rPr>
                <w:sz w:val="20"/>
              </w:rPr>
              <w:t xml:space="preserve">Volume de tampon par </w:t>
            </w:r>
            <w:r>
              <w:rPr>
                <w:spacing w:val="-5"/>
                <w:sz w:val="20"/>
              </w:rPr>
              <w:t>ha</w:t>
            </w:r>
          </w:p>
        </w:tc>
        <w:tc>
          <w:tcPr>
            <w:tcW w:w="1692" w:type="dxa"/>
          </w:tcPr>
          <w:p w14:paraId="14AE4F55" w14:textId="77777777" w:rsidR="00CE7FCC" w:rsidRDefault="00942D02">
            <w:pPr>
              <w:pStyle w:val="TableParagraph"/>
              <w:spacing w:line="223" w:lineRule="exact"/>
              <w:ind w:left="199"/>
              <w:rPr>
                <w:sz w:val="20"/>
              </w:rPr>
            </w:pPr>
            <w:r>
              <w:rPr>
                <w:sz w:val="20"/>
              </w:rPr>
              <w:t xml:space="preserve">696 </w:t>
            </w:r>
            <w:r>
              <w:rPr>
                <w:spacing w:val="-2"/>
                <w:sz w:val="20"/>
              </w:rPr>
              <w:t>m /ha</w:t>
            </w:r>
            <w:r>
              <w:rPr>
                <w:spacing w:val="-2"/>
                <w:sz w:val="20"/>
                <w:vertAlign w:val="superscript"/>
              </w:rPr>
              <w:t>3</w:t>
            </w:r>
          </w:p>
        </w:tc>
        <w:tc>
          <w:tcPr>
            <w:tcW w:w="1843" w:type="dxa"/>
          </w:tcPr>
          <w:p w14:paraId="7E263269" w14:textId="77777777" w:rsidR="00CE7FCC" w:rsidRDefault="00942D02">
            <w:pPr>
              <w:pStyle w:val="TableParagraph"/>
              <w:spacing w:line="223" w:lineRule="exact"/>
              <w:ind w:left="197"/>
              <w:rPr>
                <w:sz w:val="20"/>
              </w:rPr>
            </w:pPr>
            <w:r>
              <w:rPr>
                <w:sz w:val="20"/>
              </w:rPr>
              <w:t xml:space="preserve">551 </w:t>
            </w:r>
            <w:r>
              <w:rPr>
                <w:spacing w:val="-2"/>
                <w:sz w:val="20"/>
              </w:rPr>
              <w:t>m /ha</w:t>
            </w:r>
            <w:r>
              <w:rPr>
                <w:spacing w:val="-2"/>
                <w:sz w:val="20"/>
                <w:vertAlign w:val="superscript"/>
              </w:rPr>
              <w:t>3</w:t>
            </w:r>
          </w:p>
        </w:tc>
      </w:tr>
      <w:tr w:rsidR="00CE7FCC" w14:paraId="27125CA6" w14:textId="77777777">
        <w:trPr>
          <w:trHeight w:val="244"/>
        </w:trPr>
        <w:tc>
          <w:tcPr>
            <w:tcW w:w="2614" w:type="dxa"/>
          </w:tcPr>
          <w:p w14:paraId="470EA26C" w14:textId="77777777" w:rsidR="00CE7FCC" w:rsidRDefault="00942D02">
            <w:pPr>
              <w:pStyle w:val="TableParagraph"/>
              <w:spacing w:line="223" w:lineRule="exact"/>
              <w:ind w:left="196"/>
              <w:rPr>
                <w:sz w:val="20"/>
              </w:rPr>
            </w:pPr>
            <w:r>
              <w:rPr>
                <w:spacing w:val="-2"/>
                <w:sz w:val="20"/>
              </w:rPr>
              <w:t xml:space="preserve">Capacité </w:t>
            </w:r>
            <w:r>
              <w:rPr>
                <w:sz w:val="20"/>
              </w:rPr>
              <w:t>utile</w:t>
            </w:r>
          </w:p>
        </w:tc>
        <w:tc>
          <w:tcPr>
            <w:tcW w:w="1692" w:type="dxa"/>
          </w:tcPr>
          <w:p w14:paraId="1779DD02" w14:textId="77777777" w:rsidR="00CE7FCC" w:rsidRDefault="00942D02">
            <w:pPr>
              <w:pStyle w:val="TableParagraph"/>
              <w:spacing w:line="223" w:lineRule="exact"/>
              <w:ind w:left="199"/>
              <w:rPr>
                <w:sz w:val="20"/>
              </w:rPr>
            </w:pPr>
            <w:r>
              <w:rPr>
                <w:sz w:val="20"/>
              </w:rPr>
              <w:t xml:space="preserve">110.000 </w:t>
            </w:r>
            <w:r>
              <w:rPr>
                <w:spacing w:val="-5"/>
                <w:sz w:val="20"/>
              </w:rPr>
              <w:t>m</w:t>
            </w:r>
            <w:r>
              <w:rPr>
                <w:spacing w:val="-5"/>
                <w:sz w:val="20"/>
                <w:vertAlign w:val="superscript"/>
              </w:rPr>
              <w:t>3</w:t>
            </w:r>
          </w:p>
        </w:tc>
        <w:tc>
          <w:tcPr>
            <w:tcW w:w="1843" w:type="dxa"/>
          </w:tcPr>
          <w:p w14:paraId="39204C0D" w14:textId="77777777" w:rsidR="00CE7FCC" w:rsidRDefault="00942D02">
            <w:pPr>
              <w:pStyle w:val="TableParagraph"/>
              <w:spacing w:line="223" w:lineRule="exact"/>
              <w:ind w:left="197"/>
              <w:rPr>
                <w:sz w:val="20"/>
              </w:rPr>
            </w:pPr>
            <w:r>
              <w:rPr>
                <w:sz w:val="20"/>
              </w:rPr>
              <w:t xml:space="preserve">150.000 </w:t>
            </w:r>
            <w:r>
              <w:rPr>
                <w:spacing w:val="-5"/>
                <w:sz w:val="20"/>
              </w:rPr>
              <w:t>m</w:t>
            </w:r>
            <w:r>
              <w:rPr>
                <w:spacing w:val="-5"/>
                <w:sz w:val="20"/>
                <w:vertAlign w:val="superscript"/>
              </w:rPr>
              <w:t>3</w:t>
            </w:r>
          </w:p>
        </w:tc>
      </w:tr>
    </w:tbl>
    <w:p w14:paraId="0679228D" w14:textId="77777777" w:rsidR="00CE7FCC" w:rsidRDefault="00CE7FCC">
      <w:pPr>
        <w:spacing w:line="223" w:lineRule="exact"/>
        <w:rPr>
          <w:sz w:val="20"/>
        </w:rPr>
        <w:sectPr w:rsidR="00CE7FCC">
          <w:pgSz w:w="11910" w:h="16840"/>
          <w:pgMar w:top="1740" w:right="460" w:bottom="1320" w:left="900" w:header="571" w:footer="1114" w:gutter="0"/>
          <w:cols w:space="720"/>
        </w:sectPr>
      </w:pPr>
    </w:p>
    <w:p w14:paraId="702F3151" w14:textId="77777777" w:rsidR="00CE7FCC" w:rsidRDefault="00CE7FCC">
      <w:pPr>
        <w:pStyle w:val="BodyText"/>
        <w:spacing w:before="2" w:after="1"/>
        <w:rPr>
          <w:i/>
          <w:sz w:val="7"/>
        </w:rPr>
      </w:pPr>
    </w:p>
    <w:tbl>
      <w:tblPr>
        <w:tblW w:w="0" w:type="auto"/>
        <w:tblInd w:w="16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14"/>
        <w:gridCol w:w="1692"/>
        <w:gridCol w:w="1843"/>
      </w:tblGrid>
      <w:tr w:rsidR="00CE7FCC" w14:paraId="00C74FA5" w14:textId="77777777">
        <w:trPr>
          <w:trHeight w:val="489"/>
        </w:trPr>
        <w:tc>
          <w:tcPr>
            <w:tcW w:w="2614" w:type="dxa"/>
          </w:tcPr>
          <w:p w14:paraId="5D83F62C" w14:textId="77777777" w:rsidR="00CE7FCC" w:rsidRDefault="00CE7FCC">
            <w:pPr>
              <w:pStyle w:val="TableParagraph"/>
              <w:spacing w:before="0"/>
              <w:rPr>
                <w:rFonts w:ascii="Times New Roman"/>
                <w:sz w:val="18"/>
              </w:rPr>
            </w:pPr>
          </w:p>
        </w:tc>
        <w:tc>
          <w:tcPr>
            <w:tcW w:w="1692" w:type="dxa"/>
          </w:tcPr>
          <w:p w14:paraId="2A87D8AB" w14:textId="77777777" w:rsidR="00CE7FCC" w:rsidRDefault="00942D02">
            <w:pPr>
              <w:pStyle w:val="TableParagraph"/>
              <w:ind w:left="199"/>
              <w:rPr>
                <w:sz w:val="20"/>
              </w:rPr>
            </w:pPr>
            <w:r>
              <w:rPr>
                <w:sz w:val="20"/>
              </w:rPr>
              <w:t xml:space="preserve">PAS de </w:t>
            </w:r>
            <w:r>
              <w:rPr>
                <w:spacing w:val="-2"/>
                <w:sz w:val="20"/>
              </w:rPr>
              <w:t>bassin d'attente</w:t>
            </w:r>
          </w:p>
        </w:tc>
        <w:tc>
          <w:tcPr>
            <w:tcW w:w="1843" w:type="dxa"/>
          </w:tcPr>
          <w:p w14:paraId="388FD411" w14:textId="77777777" w:rsidR="00CE7FCC" w:rsidRDefault="00942D02">
            <w:pPr>
              <w:pStyle w:val="TableParagraph"/>
              <w:spacing w:before="0" w:line="240" w:lineRule="atLeast"/>
              <w:ind w:left="197"/>
              <w:rPr>
                <w:sz w:val="20"/>
              </w:rPr>
            </w:pPr>
            <w:r>
              <w:rPr>
                <w:spacing w:val="-2"/>
                <w:sz w:val="20"/>
              </w:rPr>
              <w:t>Bassin d'attente de Brucargo</w:t>
            </w:r>
          </w:p>
        </w:tc>
      </w:tr>
      <w:tr w:rsidR="00CE7FCC" w14:paraId="05DEE209" w14:textId="77777777">
        <w:trPr>
          <w:trHeight w:val="244"/>
        </w:trPr>
        <w:tc>
          <w:tcPr>
            <w:tcW w:w="2614" w:type="dxa"/>
          </w:tcPr>
          <w:p w14:paraId="79471AA5" w14:textId="77777777" w:rsidR="00CE7FCC" w:rsidRDefault="00942D02">
            <w:pPr>
              <w:pStyle w:val="TableParagraph"/>
              <w:spacing w:line="223" w:lineRule="exact"/>
              <w:ind w:left="196"/>
              <w:rPr>
                <w:sz w:val="20"/>
              </w:rPr>
            </w:pPr>
            <w:r>
              <w:rPr>
                <w:spacing w:val="-2"/>
                <w:sz w:val="20"/>
              </w:rPr>
              <w:t xml:space="preserve">Débit d'écoulement </w:t>
            </w:r>
            <w:r>
              <w:rPr>
                <w:sz w:val="20"/>
              </w:rPr>
              <w:t>max.</w:t>
            </w:r>
          </w:p>
        </w:tc>
        <w:tc>
          <w:tcPr>
            <w:tcW w:w="1692" w:type="dxa"/>
          </w:tcPr>
          <w:p w14:paraId="37D62481" w14:textId="77777777" w:rsidR="00CE7FCC" w:rsidRDefault="00942D02">
            <w:pPr>
              <w:pStyle w:val="TableParagraph"/>
              <w:spacing w:line="223" w:lineRule="exact"/>
              <w:ind w:left="199"/>
              <w:rPr>
                <w:sz w:val="20"/>
              </w:rPr>
            </w:pPr>
            <w:r>
              <w:rPr>
                <w:sz w:val="20"/>
              </w:rPr>
              <w:t xml:space="preserve">200 </w:t>
            </w:r>
            <w:r>
              <w:rPr>
                <w:spacing w:val="-5"/>
                <w:sz w:val="20"/>
              </w:rPr>
              <w:t>l/s</w:t>
            </w:r>
          </w:p>
        </w:tc>
        <w:tc>
          <w:tcPr>
            <w:tcW w:w="1843" w:type="dxa"/>
          </w:tcPr>
          <w:p w14:paraId="2D4331EB" w14:textId="77777777" w:rsidR="00CE7FCC" w:rsidRDefault="00942D02">
            <w:pPr>
              <w:pStyle w:val="TableParagraph"/>
              <w:spacing w:line="223" w:lineRule="exact"/>
              <w:ind w:left="197"/>
              <w:rPr>
                <w:sz w:val="20"/>
              </w:rPr>
            </w:pPr>
            <w:r>
              <w:rPr>
                <w:sz w:val="20"/>
              </w:rPr>
              <w:t xml:space="preserve">275 </w:t>
            </w:r>
            <w:r>
              <w:rPr>
                <w:spacing w:val="-5"/>
                <w:sz w:val="20"/>
              </w:rPr>
              <w:t>l/s</w:t>
            </w:r>
          </w:p>
        </w:tc>
      </w:tr>
    </w:tbl>
    <w:p w14:paraId="529228B1" w14:textId="77777777" w:rsidR="00CE7FCC" w:rsidRDefault="00942D02">
      <w:pPr>
        <w:spacing w:before="2" w:line="256" w:lineRule="auto"/>
        <w:ind w:left="1651" w:right="677" w:firstLine="45"/>
        <w:jc w:val="both"/>
        <w:rPr>
          <w:sz w:val="18"/>
        </w:rPr>
      </w:pPr>
      <w:r>
        <w:rPr>
          <w:sz w:val="18"/>
        </w:rPr>
        <w:t xml:space="preserve">*En fonction de la vanne de commande Outer5. Dans la plupart des cas, l'eau est évacuée en direction du </w:t>
      </w:r>
      <w:r>
        <w:rPr>
          <w:spacing w:val="-2"/>
          <w:sz w:val="18"/>
        </w:rPr>
        <w:t>lavabo NO.</w:t>
      </w:r>
    </w:p>
    <w:p w14:paraId="4C2FFBB2" w14:textId="77777777" w:rsidR="00CE7FCC" w:rsidRDefault="00942D02">
      <w:pPr>
        <w:pStyle w:val="BodyText"/>
        <w:spacing w:before="163" w:line="259" w:lineRule="auto"/>
        <w:ind w:left="1651" w:right="683"/>
        <w:jc w:val="both"/>
      </w:pPr>
      <w:r>
        <w:t xml:space="preserve">Les bassins d'attente servent principalement de bassin d'attente/rétention et ne servent pas de volume d'infiltration. Les bassins d'attente </w:t>
      </w:r>
      <w:r>
        <w:t>sont imperméables, ce qui ne permet pas l'infiltration dans le sol.</w:t>
      </w:r>
    </w:p>
    <w:p w14:paraId="67D7BCFE" w14:textId="77777777" w:rsidR="00CE7FCC" w:rsidRDefault="00942D02">
      <w:pPr>
        <w:pStyle w:val="BodyText"/>
        <w:spacing w:before="160" w:line="256" w:lineRule="auto"/>
        <w:ind w:left="1651" w:right="678"/>
        <w:jc w:val="both"/>
      </w:pPr>
      <w:r>
        <w:t>Une installation d'infiltration est présente. Il s'agit du parking Korenberg à l'ouest de l'aéroport (toutefois, cette zone ne se trouve pas dans les contours de la zone du projet).</w:t>
      </w:r>
    </w:p>
    <w:p w14:paraId="5A7A5A9A" w14:textId="77777777" w:rsidR="00CE7FCC" w:rsidRDefault="00942D02">
      <w:pPr>
        <w:spacing w:before="164"/>
        <w:ind w:left="1651"/>
        <w:rPr>
          <w:b/>
          <w:sz w:val="20"/>
        </w:rPr>
      </w:pPr>
      <w:r>
        <w:rPr>
          <w:b/>
          <w:spacing w:val="-2"/>
          <w:sz w:val="20"/>
        </w:rPr>
        <w:t>Traite</w:t>
      </w:r>
      <w:r>
        <w:rPr>
          <w:b/>
          <w:spacing w:val="-2"/>
          <w:sz w:val="20"/>
        </w:rPr>
        <w:t>ment des eaux de pluie</w:t>
      </w:r>
    </w:p>
    <w:p w14:paraId="22F2A93A" w14:textId="77777777" w:rsidR="00CE7FCC" w:rsidRDefault="00942D02">
      <w:pPr>
        <w:pStyle w:val="BodyText"/>
        <w:spacing w:before="180" w:line="259" w:lineRule="auto"/>
        <w:ind w:left="1651" w:right="674"/>
        <w:jc w:val="both"/>
      </w:pPr>
      <w:r>
        <w:t>Par le biais du réseau d'égouts de RWA, les différentes zones pavées de l'aéroport sont drainées vers les destinations indiquées dans les figures précédentes. Cependant, à la fin des lignes d'égout, avant d'</w:t>
      </w:r>
      <w:r>
        <w:rPr>
          <w:spacing w:val="-5"/>
        </w:rPr>
        <w:t xml:space="preserve">atteindre le </w:t>
      </w:r>
      <w:r>
        <w:t>bassin Brucar</w:t>
      </w:r>
      <w:r>
        <w:t>gowacht, le bassin NOacht ou le collecteur Woluwe, un passage à travers un certain nombre de séparateurs KWS a lieu.</w:t>
      </w:r>
    </w:p>
    <w:p w14:paraId="5252E365" w14:textId="77777777" w:rsidR="00CE7FCC" w:rsidRDefault="00942D02">
      <w:pPr>
        <w:pStyle w:val="BodyText"/>
        <w:spacing w:before="161" w:line="259" w:lineRule="auto"/>
        <w:ind w:left="1651" w:right="670"/>
        <w:jc w:val="both"/>
      </w:pPr>
      <w:r>
        <w:t>Les séparateurs KWS de l'aéroport ont pour but d'éliminer les déversements importants d'huiles minérales des eaux de pluie. Comme les sépar</w:t>
      </w:r>
      <w:r>
        <w:t xml:space="preserve">ateurs KWS ne sont pas équipés d'un filtre à coalescence et qu'ils sont conçus pour des débits de pointe importants pouvant provenir du site, on ne s'attend pas à ce que de petites fractions d'huile minérale soient </w:t>
      </w:r>
      <w:r>
        <w:rPr>
          <w:spacing w:val="-3"/>
        </w:rPr>
        <w:t xml:space="preserve">éliminées </w:t>
      </w:r>
      <w:r>
        <w:t xml:space="preserve">de l'eau. Les débits nominaux, </w:t>
      </w:r>
      <w:r>
        <w:t>l'efficacité ou les mesures de l'huile minérale pour les séparateurs de KWS ne sont pas suffisamment connus. Une étude est prévue (fin 2023) pour vérifier les performances des séparateurs KWS existants.</w:t>
      </w:r>
    </w:p>
    <w:p w14:paraId="50EA84EA" w14:textId="77777777" w:rsidR="00CE7FCC" w:rsidRDefault="00CE7FCC">
      <w:pPr>
        <w:pStyle w:val="BodyText"/>
      </w:pPr>
    </w:p>
    <w:p w14:paraId="4FF9DC13" w14:textId="77777777" w:rsidR="00CE7FCC" w:rsidRDefault="00CE7FCC">
      <w:pPr>
        <w:pStyle w:val="BodyText"/>
        <w:spacing w:before="91"/>
      </w:pPr>
    </w:p>
    <w:p w14:paraId="3F7CA14A" w14:textId="77777777" w:rsidR="00CE7FCC" w:rsidRDefault="00942D02">
      <w:pPr>
        <w:spacing w:before="1"/>
        <w:ind w:left="1651"/>
        <w:rPr>
          <w:b/>
          <w:sz w:val="20"/>
        </w:rPr>
      </w:pPr>
      <w:r>
        <w:rPr>
          <w:b/>
          <w:sz w:val="20"/>
        </w:rPr>
        <w:t xml:space="preserve">Rejet dans les </w:t>
      </w:r>
      <w:r>
        <w:rPr>
          <w:b/>
          <w:spacing w:val="-2"/>
          <w:sz w:val="20"/>
        </w:rPr>
        <w:t>eaux de surface</w:t>
      </w:r>
    </w:p>
    <w:p w14:paraId="2B446C4D" w14:textId="77777777" w:rsidR="00CE7FCC" w:rsidRDefault="00942D02">
      <w:pPr>
        <w:spacing w:before="178"/>
        <w:ind w:left="1651"/>
        <w:rPr>
          <w:i/>
          <w:sz w:val="20"/>
        </w:rPr>
      </w:pPr>
      <w:r>
        <w:rPr>
          <w:i/>
          <w:spacing w:val="-2"/>
          <w:sz w:val="20"/>
        </w:rPr>
        <w:t>Localisation</w:t>
      </w:r>
    </w:p>
    <w:p w14:paraId="7AFB8655" w14:textId="77777777" w:rsidR="00CE7FCC" w:rsidRDefault="00942D02">
      <w:pPr>
        <w:pStyle w:val="BodyText"/>
        <w:spacing w:before="181" w:line="256" w:lineRule="auto"/>
        <w:ind w:left="1651" w:right="675"/>
        <w:jc w:val="both"/>
      </w:pPr>
      <w:r>
        <w:t>Le bassin de Brucargowacht et le bassin de NOacht produisent des rejets contrôlés dans les eaux de surface.</w:t>
      </w:r>
    </w:p>
    <w:p w14:paraId="1E5D6C35" w14:textId="77777777" w:rsidR="00CE7FCC" w:rsidRDefault="00942D02">
      <w:pPr>
        <w:pStyle w:val="BodyText"/>
        <w:spacing w:before="166" w:line="256" w:lineRule="auto"/>
        <w:ind w:left="1651" w:right="676"/>
        <w:jc w:val="both"/>
      </w:pPr>
      <w:r>
        <w:t>Le bassin de Brucargowacht se décharge gravitairement à la source du ruisseau de Lellebeek/Leibeek. Il utilise à cet effet un égout RWA effondré. En outre, ce bassin de retenue dispose d'un déversoir d'urgence qui peut être ouvert manuellement.</w:t>
      </w:r>
    </w:p>
    <w:p w14:paraId="010CF484" w14:textId="77777777" w:rsidR="00CE7FCC" w:rsidRDefault="00942D02">
      <w:pPr>
        <w:pStyle w:val="BodyText"/>
        <w:spacing w:before="167" w:line="256" w:lineRule="auto"/>
        <w:ind w:left="1651" w:right="676"/>
        <w:jc w:val="both"/>
      </w:pPr>
      <w:r>
        <w:t>Les eaux pl</w:t>
      </w:r>
      <w:r>
        <w:t>uviales du bassin d'attente NO sont déversées dans le bassin d'attente Vogelzang à l'aide de pompes. Ce bassin d'attente déverse à son tour les eaux pluviales par gravité dans le Lopendebeek, qui se jette dans le Lellebeek et le Leibeek.</w:t>
      </w:r>
    </w:p>
    <w:p w14:paraId="690D1576" w14:textId="77777777" w:rsidR="00CE7FCC" w:rsidRDefault="00942D02">
      <w:pPr>
        <w:pStyle w:val="BodyText"/>
        <w:spacing w:before="167" w:line="259" w:lineRule="auto"/>
        <w:ind w:left="1651" w:right="670"/>
        <w:jc w:val="both"/>
      </w:pPr>
      <w:r>
        <w:t>Le niveau d'eau es</w:t>
      </w:r>
      <w:r>
        <w:t>t surveillé en permanence dans les trois principaux bassins (bassin d'attente de Brucargo, bassin d'attente de NO et bassin d'attente de Vogelzang) et à trois endroits dans les eaux réceptrices. Le point de contrôle BO2 est situé à l'endroit où le Vogelzan</w:t>
      </w:r>
      <w:r>
        <w:t>gwachtbekken se jette dans le Lopendebeek. Les points de contrôle BO3 et BO4 sont situés sur le Lellebeek et le Leibeek. Si le niveau d'eau à ces points dépasse un seuil d'alarme, l'approvisionnement en eau doit être interrompu. Cela entraîne une interdict</w:t>
      </w:r>
      <w:r>
        <w:t>ion de déversement dans les bassins.</w:t>
      </w:r>
    </w:p>
    <w:p w14:paraId="35FD41D6" w14:textId="77777777" w:rsidR="00CE7FCC" w:rsidRDefault="00CE7FCC">
      <w:pPr>
        <w:spacing w:line="259" w:lineRule="auto"/>
        <w:jc w:val="both"/>
        <w:sectPr w:rsidR="00CE7FCC">
          <w:pgSz w:w="11910" w:h="16840"/>
          <w:pgMar w:top="1740" w:right="460" w:bottom="1320" w:left="900" w:header="571" w:footer="1114" w:gutter="0"/>
          <w:cols w:space="720"/>
        </w:sectPr>
      </w:pPr>
    </w:p>
    <w:p w14:paraId="4FD3783F" w14:textId="77777777" w:rsidR="00CE7FCC" w:rsidRDefault="00CE7FCC">
      <w:pPr>
        <w:pStyle w:val="BodyText"/>
        <w:spacing w:before="3" w:after="1"/>
        <w:rPr>
          <w:sz w:val="7"/>
        </w:rPr>
      </w:pPr>
    </w:p>
    <w:p w14:paraId="7EB8E9FE" w14:textId="77777777" w:rsidR="00CE7FCC" w:rsidRDefault="00942D02">
      <w:pPr>
        <w:pStyle w:val="BodyText"/>
        <w:ind w:left="1651"/>
      </w:pPr>
      <w:r>
        <w:rPr>
          <w:noProof/>
        </w:rPr>
        <w:drawing>
          <wp:inline distT="0" distB="0" distL="0" distR="0" wp14:anchorId="35B84F9D" wp14:editId="7AD2FB98">
            <wp:extent cx="5280775" cy="4503229"/>
            <wp:effectExtent l="0" t="0" r="0" b="0"/>
            <wp:docPr id="351" name="Imag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pic:cNvPicPr/>
                  </pic:nvPicPr>
                  <pic:blipFill>
                    <a:blip r:embed="rId287" cstate="print"/>
                    <a:stretch>
                      <a:fillRect/>
                    </a:stretch>
                  </pic:blipFill>
                  <pic:spPr>
                    <a:xfrm>
                      <a:off x="0" y="0"/>
                      <a:ext cx="5280775" cy="4503229"/>
                    </a:xfrm>
                    <a:prstGeom prst="rect">
                      <a:avLst/>
                    </a:prstGeom>
                  </pic:spPr>
                </pic:pic>
              </a:graphicData>
            </a:graphic>
          </wp:inline>
        </w:drawing>
      </w:r>
    </w:p>
    <w:p w14:paraId="16F59EB3" w14:textId="77777777" w:rsidR="00CE7FCC" w:rsidRDefault="00942D02">
      <w:pPr>
        <w:spacing w:before="200"/>
        <w:ind w:left="1651"/>
        <w:rPr>
          <w:i/>
          <w:sz w:val="18"/>
        </w:rPr>
      </w:pPr>
      <w:r>
        <w:rPr>
          <w:i/>
          <w:color w:val="005B82"/>
          <w:sz w:val="18"/>
        </w:rPr>
        <w:t xml:space="preserve">Figure 9-19 : emplacement des points de surveillance et des niveaux d'eau de contrôle </w:t>
      </w:r>
      <w:r>
        <w:rPr>
          <w:i/>
          <w:color w:val="005B82"/>
          <w:spacing w:val="-3"/>
          <w:sz w:val="18"/>
        </w:rPr>
        <w:t>(</w:t>
      </w:r>
      <w:r>
        <w:rPr>
          <w:i/>
          <w:color w:val="005B82"/>
          <w:sz w:val="18"/>
        </w:rPr>
        <w:t xml:space="preserve">source : KPMG/SumAqua, </w:t>
      </w:r>
      <w:r>
        <w:rPr>
          <w:i/>
          <w:color w:val="005B82"/>
          <w:spacing w:val="-2"/>
          <w:sz w:val="18"/>
        </w:rPr>
        <w:t>2019)</w:t>
      </w:r>
    </w:p>
    <w:p w14:paraId="67D60261" w14:textId="77777777" w:rsidR="00CE7FCC" w:rsidRDefault="00CE7FCC">
      <w:pPr>
        <w:rPr>
          <w:sz w:val="18"/>
        </w:rPr>
        <w:sectPr w:rsidR="00CE7FCC">
          <w:pgSz w:w="11910" w:h="16840"/>
          <w:pgMar w:top="1740" w:right="460" w:bottom="1320" w:left="900" w:header="571" w:footer="1114" w:gutter="0"/>
          <w:cols w:space="720"/>
        </w:sectPr>
      </w:pPr>
    </w:p>
    <w:p w14:paraId="18263CC6" w14:textId="77777777" w:rsidR="00CE7FCC" w:rsidRDefault="00CE7FCC">
      <w:pPr>
        <w:pStyle w:val="BodyText"/>
        <w:spacing w:before="3"/>
        <w:rPr>
          <w:i/>
          <w:sz w:val="7"/>
        </w:rPr>
      </w:pPr>
    </w:p>
    <w:p w14:paraId="0DF6433C" w14:textId="77777777" w:rsidR="00CE7FCC" w:rsidRDefault="00942D02">
      <w:pPr>
        <w:pStyle w:val="BodyText"/>
        <w:ind w:left="1651"/>
      </w:pPr>
      <w:r>
        <w:rPr>
          <w:noProof/>
        </w:rPr>
        <w:drawing>
          <wp:inline distT="0" distB="0" distL="0" distR="0" wp14:anchorId="0B0AF3F4" wp14:editId="3E3D8353">
            <wp:extent cx="5247280" cy="4030599"/>
            <wp:effectExtent l="0" t="0" r="0" b="0"/>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288" cstate="print"/>
                    <a:stretch>
                      <a:fillRect/>
                    </a:stretch>
                  </pic:blipFill>
                  <pic:spPr>
                    <a:xfrm>
                      <a:off x="0" y="0"/>
                      <a:ext cx="5247280" cy="4030599"/>
                    </a:xfrm>
                    <a:prstGeom prst="rect">
                      <a:avLst/>
                    </a:prstGeom>
                  </pic:spPr>
                </pic:pic>
              </a:graphicData>
            </a:graphic>
          </wp:inline>
        </w:drawing>
      </w:r>
    </w:p>
    <w:p w14:paraId="3B7E1D54" w14:textId="77777777" w:rsidR="00CE7FCC" w:rsidRDefault="00942D02">
      <w:pPr>
        <w:spacing w:before="162"/>
        <w:ind w:left="1651" w:right="622"/>
        <w:rPr>
          <w:i/>
          <w:sz w:val="18"/>
        </w:rPr>
      </w:pPr>
      <w:r>
        <w:rPr>
          <w:i/>
          <w:color w:val="005B82"/>
          <w:sz w:val="18"/>
        </w:rPr>
        <w:t>Figure 9-20 : Représentation de l'</w:t>
      </w:r>
      <w:r>
        <w:rPr>
          <w:i/>
          <w:color w:val="005B82"/>
          <w:sz w:val="18"/>
        </w:rPr>
        <w:t>évacuation des eaux pluviales vers les eaux de surface (en vert : évacuation différée via des bassins d'attente). Les flèches rouges renvoient aux eaux de surface. Les lignes jaunes ne sont plus utilisées (source : Trevi 2021).</w:t>
      </w:r>
    </w:p>
    <w:p w14:paraId="7037F2C2" w14:textId="77777777" w:rsidR="00CE7FCC" w:rsidRDefault="00942D02">
      <w:pPr>
        <w:spacing w:before="199"/>
        <w:ind w:left="1651"/>
        <w:rPr>
          <w:i/>
          <w:sz w:val="20"/>
        </w:rPr>
      </w:pPr>
      <w:r>
        <w:rPr>
          <w:i/>
          <w:spacing w:val="-2"/>
          <w:sz w:val="20"/>
        </w:rPr>
        <w:t>Modèle hydraulique</w:t>
      </w:r>
    </w:p>
    <w:p w14:paraId="2D68F51D" w14:textId="77777777" w:rsidR="00CE7FCC" w:rsidRDefault="00942D02">
      <w:pPr>
        <w:pStyle w:val="BodyText"/>
        <w:spacing w:before="181" w:line="259" w:lineRule="auto"/>
        <w:ind w:left="1651" w:right="674"/>
        <w:jc w:val="both"/>
      </w:pPr>
      <w:r>
        <w:t>Dans le c</w:t>
      </w:r>
      <w:r>
        <w:t>adre d'une étude réalisée par KPMG et SumAqua, un modèle hydraulique détaillé a été préparé pour l'aéroport. Ce modèle donne un aperçu des flux rejetés dans les eaux de surface chaque année (entre 2015 et 2019). Les hypothèses et les résultats de l'étude s</w:t>
      </w:r>
      <w:r>
        <w:t>ont expliqués ci-dessous :</w:t>
      </w:r>
    </w:p>
    <w:p w14:paraId="2E901E19" w14:textId="77777777" w:rsidR="00CE7FCC" w:rsidRDefault="00942D02">
      <w:pPr>
        <w:pStyle w:val="BodyText"/>
        <w:spacing w:before="160" w:line="259" w:lineRule="auto"/>
        <w:ind w:left="1651" w:right="670"/>
        <w:jc w:val="both"/>
      </w:pPr>
      <w:r>
        <w:t>Pour cette simulation, les données de précipitations réelles de la station météorologique de Nossegem pour cette période ont été prises en compte. La simulation suppose un contrôle horaire des pompes. Cela signifie que l'évacuati</w:t>
      </w:r>
      <w:r>
        <w:t xml:space="preserve">on des bassins d'attente s'effectue pendant une heure au débit de vidange maximal fixé ou n'a pas lieu cette </w:t>
      </w:r>
      <w:r>
        <w:rPr>
          <w:spacing w:val="-6"/>
        </w:rPr>
        <w:t>heure-là</w:t>
      </w:r>
      <w:r>
        <w:t xml:space="preserve">. L'évacuation des eaux de pluie </w:t>
      </w:r>
      <w:r>
        <w:rPr>
          <w:spacing w:val="-6"/>
        </w:rPr>
        <w:t xml:space="preserve">du </w:t>
      </w:r>
      <w:r>
        <w:t>bassin d'attente de Brucargo se fait à 990 m³/h (si la vanne est ouverte). L'évacuation de l'eau de plu</w:t>
      </w:r>
      <w:r>
        <w:t xml:space="preserve">ie vers le bassin de Vogelwachtzang se produit à 972 m³/h (si les pompes fonctionnent). Dans cette simulation, l'OUTER5 a été réglé pour se décharger dans le bassin Brucargowacht, mais la situation habituelle dans la réalité est la direction vers le </w:t>
      </w:r>
      <w:r>
        <w:rPr>
          <w:spacing w:val="-2"/>
        </w:rPr>
        <w:t>bassin</w:t>
      </w:r>
      <w:r>
        <w:rPr>
          <w:spacing w:val="-2"/>
        </w:rPr>
        <w:t xml:space="preserve"> NOacht.</w:t>
      </w:r>
    </w:p>
    <w:p w14:paraId="69DF6046" w14:textId="77777777" w:rsidR="00CE7FCC" w:rsidRDefault="00942D02">
      <w:pPr>
        <w:pStyle w:val="BodyText"/>
        <w:spacing w:before="159" w:line="259" w:lineRule="auto"/>
        <w:ind w:left="1651" w:right="670"/>
        <w:jc w:val="both"/>
      </w:pPr>
      <w:r>
        <w:t>Outre les flux de décharge des bassins d'attente, le modèle KPMG/SumAqua modélise également les eaux pluviales qui s'écoulent directement par les cours d'eau, les canaux et les égouts voisins (c'est-à-dire que dans le modèle, toutes les eaux pluvi</w:t>
      </w:r>
      <w:r>
        <w:t xml:space="preserve">ales provenant des surfaces pavées ne s'écoulent pas dans les bassins d'attente). Ces flux sont appelés "provenant des environs du bassin d'attente de Brucargo ou des environs du bassin d'attente de NO". Ces flux présentent de fortes variations (cf. </w:t>
      </w:r>
      <w:r>
        <w:rPr>
          <w:spacing w:val="-2"/>
        </w:rPr>
        <w:t>précip</w:t>
      </w:r>
      <w:r>
        <w:rPr>
          <w:spacing w:val="-2"/>
        </w:rPr>
        <w:t xml:space="preserve">itations </w:t>
      </w:r>
      <w:r>
        <w:t>entrantes</w:t>
      </w:r>
      <w:r>
        <w:rPr>
          <w:spacing w:val="-2"/>
        </w:rPr>
        <w:t>).</w:t>
      </w:r>
    </w:p>
    <w:p w14:paraId="397D4A4D" w14:textId="77777777" w:rsidR="00CE7FCC" w:rsidRDefault="00942D02">
      <w:pPr>
        <w:pStyle w:val="BodyText"/>
        <w:spacing w:before="156"/>
        <w:ind w:left="1651"/>
      </w:pPr>
      <w:r>
        <w:t xml:space="preserve">Les résultats sont présentés dans le </w:t>
      </w:r>
      <w:r>
        <w:rPr>
          <w:spacing w:val="-2"/>
        </w:rPr>
        <w:t xml:space="preserve">tableau </w:t>
      </w:r>
      <w:r>
        <w:t>ci-dessous.</w:t>
      </w:r>
    </w:p>
    <w:p w14:paraId="169842E4" w14:textId="77777777" w:rsidR="00CE7FCC" w:rsidRDefault="00CE7FCC">
      <w:pPr>
        <w:sectPr w:rsidR="00CE7FCC">
          <w:pgSz w:w="11910" w:h="16840"/>
          <w:pgMar w:top="1740" w:right="460" w:bottom="1320" w:left="900" w:header="571" w:footer="1114" w:gutter="0"/>
          <w:cols w:space="720"/>
        </w:sectPr>
      </w:pPr>
    </w:p>
    <w:p w14:paraId="6A4AF347" w14:textId="77777777" w:rsidR="00CE7FCC" w:rsidRDefault="00CE7FCC">
      <w:pPr>
        <w:pStyle w:val="BodyText"/>
        <w:rPr>
          <w:sz w:val="18"/>
        </w:rPr>
      </w:pPr>
    </w:p>
    <w:p w14:paraId="5863CB73" w14:textId="77777777" w:rsidR="00CE7FCC" w:rsidRDefault="00CE7FCC">
      <w:pPr>
        <w:pStyle w:val="BodyText"/>
        <w:spacing w:before="73"/>
        <w:rPr>
          <w:sz w:val="18"/>
        </w:rPr>
      </w:pPr>
    </w:p>
    <w:p w14:paraId="0780E0C2" w14:textId="77777777" w:rsidR="00CE7FCC" w:rsidRDefault="00942D02">
      <w:pPr>
        <w:ind w:left="1651" w:right="669"/>
        <w:jc w:val="both"/>
        <w:rPr>
          <w:i/>
          <w:sz w:val="18"/>
        </w:rPr>
      </w:pPr>
      <w:r>
        <w:rPr>
          <w:i/>
          <w:color w:val="005B82"/>
          <w:sz w:val="18"/>
        </w:rPr>
        <w:t xml:space="preserve">Tableau 9-9 : Simulation sommaire des flux rejetés dans les bassins d'attente (source : Trevi, 2021, modèle de </w:t>
      </w:r>
      <w:r>
        <w:rPr>
          <w:i/>
          <w:color w:val="005B82"/>
          <w:spacing w:val="-2"/>
          <w:sz w:val="18"/>
        </w:rPr>
        <w:t>KPMG/SumAqua)</w:t>
      </w:r>
    </w:p>
    <w:p w14:paraId="763B2E1E" w14:textId="77777777" w:rsidR="00CE7FCC" w:rsidRDefault="00942D02">
      <w:pPr>
        <w:pStyle w:val="BodyText"/>
        <w:spacing w:before="19"/>
        <w:rPr>
          <w:i/>
        </w:rPr>
      </w:pPr>
      <w:r>
        <w:rPr>
          <w:noProof/>
        </w:rPr>
        <w:drawing>
          <wp:anchor distT="0" distB="0" distL="0" distR="0" simplePos="0" relativeHeight="487703552" behindDoc="1" locked="0" layoutInCell="1" allowOverlap="1" wp14:anchorId="58E3DD05" wp14:editId="38A2E8CD">
            <wp:simplePos x="0" y="0"/>
            <wp:positionH relativeFrom="page">
              <wp:posOffset>1663171</wp:posOffset>
            </wp:positionH>
            <wp:positionV relativeFrom="paragraph">
              <wp:posOffset>182780</wp:posOffset>
            </wp:positionV>
            <wp:extent cx="4944794" cy="3033712"/>
            <wp:effectExtent l="0" t="0" r="0" b="0"/>
            <wp:wrapTopAndBottom/>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289" cstate="print"/>
                    <a:stretch>
                      <a:fillRect/>
                    </a:stretch>
                  </pic:blipFill>
                  <pic:spPr>
                    <a:xfrm>
                      <a:off x="0" y="0"/>
                      <a:ext cx="4944794" cy="3033712"/>
                    </a:xfrm>
                    <a:prstGeom prst="rect">
                      <a:avLst/>
                    </a:prstGeom>
                  </pic:spPr>
                </pic:pic>
              </a:graphicData>
            </a:graphic>
          </wp:anchor>
        </w:drawing>
      </w:r>
    </w:p>
    <w:p w14:paraId="57652537" w14:textId="77777777" w:rsidR="00CE7FCC" w:rsidRDefault="00CE7FCC">
      <w:pPr>
        <w:pStyle w:val="BodyText"/>
        <w:spacing w:before="45"/>
        <w:rPr>
          <w:i/>
          <w:sz w:val="18"/>
        </w:rPr>
      </w:pPr>
    </w:p>
    <w:p w14:paraId="5E51939C" w14:textId="77777777" w:rsidR="00CE7FCC" w:rsidRDefault="00942D02">
      <w:pPr>
        <w:pStyle w:val="BodyText"/>
        <w:spacing w:before="1" w:line="259" w:lineRule="auto"/>
        <w:ind w:left="1651" w:right="669"/>
        <w:jc w:val="both"/>
      </w:pPr>
      <w:r>
        <w:t>Le débit moyen des bassins d'e</w:t>
      </w:r>
      <w:r>
        <w:t>aux pluviales (Brucargowachtbekken et Vogelzangwachtbekken) vers les eaux de surface (respectivement le Lellebeek/Leibeek et le Lopendebeek, qui se jette dans le Lellebeek/Leibeek) s'élève à 1.412.726 m³/an. En supposant une surface asphaltée d'environ 480</w:t>
      </w:r>
      <w:r>
        <w:t xml:space="preserve"> ha (reliée aux deux bassins d'attente, sans le tronçon de la Woluwe) et une quantité de précipitations de 850 mm/an, le débit moyen évacué des bassins de 1.412.726 m³/an se traduit par un coefficient de ruissellement de 35%. Ce coefficient de ruissellemen</w:t>
      </w:r>
      <w:r>
        <w:t>t indique que 35 % des précipitations sont évacuées vers les eaux de surface de manière contrôlée après avoir été tamponnées dans les bassins. La part restante est laissée au stockage sur site, à l'évaporation à partir du site et des bassins, à la décharge</w:t>
      </w:r>
      <w:r>
        <w:t xml:space="preserve"> sur une chaussée sans réseau d'égouts ou à la décharge sur une chaussée sans réseau d'égouts qui se déverse dans les bassins d'attente (source : Trevi, 2021). Si l'on tient compte du débit total des eaux de ruissellement à travers et le long des bassins d</w:t>
      </w:r>
      <w:r>
        <w:t>'attente (2 078 200 m³/an), le coefficient de ruissellement est de 51 %.</w:t>
      </w:r>
    </w:p>
    <w:p w14:paraId="7A989F56" w14:textId="77777777" w:rsidR="00CE7FCC" w:rsidRDefault="00942D02">
      <w:pPr>
        <w:spacing w:before="158"/>
        <w:ind w:left="1651"/>
        <w:jc w:val="both"/>
        <w:rPr>
          <w:i/>
          <w:sz w:val="20"/>
        </w:rPr>
      </w:pPr>
      <w:r>
        <w:rPr>
          <w:noProof/>
        </w:rPr>
        <w:drawing>
          <wp:anchor distT="0" distB="0" distL="0" distR="0" simplePos="0" relativeHeight="15845376" behindDoc="0" locked="0" layoutInCell="1" allowOverlap="1" wp14:anchorId="5CC9CE19" wp14:editId="44F475D1">
            <wp:simplePos x="0" y="0"/>
            <wp:positionH relativeFrom="page">
              <wp:posOffset>941883</wp:posOffset>
            </wp:positionH>
            <wp:positionV relativeFrom="paragraph">
              <wp:posOffset>139586</wp:posOffset>
            </wp:positionV>
            <wp:extent cx="337514" cy="84461"/>
            <wp:effectExtent l="0" t="0" r="0" b="0"/>
            <wp:wrapNone/>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290" cstate="print"/>
                    <a:stretch>
                      <a:fillRect/>
                    </a:stretch>
                  </pic:blipFill>
                  <pic:spPr>
                    <a:xfrm>
                      <a:off x="0" y="0"/>
                      <a:ext cx="337514" cy="84461"/>
                    </a:xfrm>
                    <a:prstGeom prst="rect">
                      <a:avLst/>
                    </a:prstGeom>
                  </pic:spPr>
                </pic:pic>
              </a:graphicData>
            </a:graphic>
          </wp:anchor>
        </w:drawing>
      </w:r>
      <w:r>
        <w:rPr>
          <w:i/>
          <w:color w:val="005B82"/>
          <w:spacing w:val="-2"/>
          <w:sz w:val="20"/>
        </w:rPr>
        <w:t>Activités de déglaçage</w:t>
      </w:r>
    </w:p>
    <w:p w14:paraId="4C259403" w14:textId="77777777" w:rsidR="00CE7FCC" w:rsidRDefault="00942D02">
      <w:pPr>
        <w:pStyle w:val="BodyText"/>
        <w:spacing w:before="19" w:line="259" w:lineRule="auto"/>
        <w:ind w:left="1651" w:right="673"/>
        <w:jc w:val="both"/>
      </w:pPr>
      <w:r>
        <w:t>Le dégivrage</w:t>
      </w:r>
      <w:r>
        <w:rPr>
          <w:vertAlign w:val="superscript"/>
        </w:rPr>
        <w:t>10</w:t>
      </w:r>
      <w:r>
        <w:t xml:space="preserve"> est l'élimination de la contamination hivernale (glace, neige, givre ou neige fondue) sur les aéronefs et/ou les chaussées par pulvérisation de liquide de dégivrage sur les composants concernés. L'action du liquide de dégivrage repose sur l'abaissement du</w:t>
      </w:r>
      <w:r>
        <w:t xml:space="preserve"> point de congélation de la couche de glace réceptrice. La couche de glace existante redevient liquide et la surface reste protégée contre le gel. L'objectif est d'empêcher les contaminants (neige, glace) d'avoir un effet négatif sur les performances, le c</w:t>
      </w:r>
      <w:r>
        <w:t>ontrôle et la sécurité des vols.</w:t>
      </w:r>
    </w:p>
    <w:p w14:paraId="58AC14F9" w14:textId="77777777" w:rsidR="00CE7FCC" w:rsidRDefault="00942D02">
      <w:pPr>
        <w:pStyle w:val="BodyText"/>
        <w:spacing w:before="161" w:line="256" w:lineRule="auto"/>
        <w:ind w:left="1651" w:right="674"/>
        <w:jc w:val="both"/>
      </w:pPr>
      <w:r>
        <w:t xml:space="preserve">Les sites où ces activités de déglaçage sont effectuées ont déjà été expliqués au </w:t>
      </w:r>
      <w:r>
        <w:t>chapitre 2 - description du projet. Les emplacements 950 à 955 ne sont pas reliés à la STEP et ne devraient donc pas être utilisés pour le déglaçage.</w:t>
      </w:r>
    </w:p>
    <w:p w14:paraId="5CAD8526" w14:textId="77777777" w:rsidR="00CE7FCC" w:rsidRDefault="00CE7FCC">
      <w:pPr>
        <w:pStyle w:val="BodyText"/>
      </w:pPr>
    </w:p>
    <w:p w14:paraId="07D9E3D7" w14:textId="77777777" w:rsidR="00CE7FCC" w:rsidRDefault="00942D02">
      <w:pPr>
        <w:pStyle w:val="BodyText"/>
        <w:spacing w:before="143"/>
      </w:pPr>
      <w:r>
        <w:rPr>
          <w:noProof/>
        </w:rPr>
        <mc:AlternateContent>
          <mc:Choice Requires="wps">
            <w:drawing>
              <wp:anchor distT="0" distB="0" distL="0" distR="0" simplePos="0" relativeHeight="487704064" behindDoc="1" locked="0" layoutInCell="1" allowOverlap="1" wp14:anchorId="71589981" wp14:editId="6F05EE1C">
                <wp:simplePos x="0" y="0"/>
                <wp:positionH relativeFrom="page">
                  <wp:posOffset>936040</wp:posOffset>
                </wp:positionH>
                <wp:positionV relativeFrom="paragraph">
                  <wp:posOffset>261129</wp:posOffset>
                </wp:positionV>
                <wp:extent cx="1829435" cy="7620"/>
                <wp:effectExtent l="0" t="0" r="0" b="0"/>
                <wp:wrapTopAndBottom/>
                <wp:docPr id="355" name="Graphic 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20453FD" id="Graphic 355" o:spid="_x0000_s1026" style="position:absolute;margin-left:73.7pt;margin-top:20.55pt;width:144.05pt;height:.6pt;z-index:-1561241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" path="m1829053,l,,,7619r1829053,l1829053,xe" fillcolor="black" stroked="f">
                <v:path arrowok="t"/>
                <w10:wrap type="topAndBottom" anchorx="page"/>
              </v:shape>
            </w:pict>
          </mc:Fallback>
        </mc:AlternateContent>
      </w:r>
    </w:p>
    <w:p w14:paraId="4D066B33" w14:textId="77777777" w:rsidR="00CE7FCC" w:rsidRDefault="00942D02">
      <w:pPr>
        <w:pStyle w:val="BodyText"/>
        <w:spacing w:before="92"/>
        <w:ind w:left="574"/>
      </w:pPr>
      <w:r>
        <w:rPr>
          <w:vertAlign w:val="superscript"/>
        </w:rPr>
        <w:t>10</w:t>
      </w:r>
      <w:r>
        <w:t xml:space="preserve"> Dégivrage = </w:t>
      </w:r>
      <w:r>
        <w:rPr>
          <w:spacing w:val="-2"/>
        </w:rPr>
        <w:t>dégivrage</w:t>
      </w:r>
    </w:p>
    <w:p w14:paraId="0A4B50EF" w14:textId="77777777" w:rsidR="00CE7FCC" w:rsidRDefault="00CE7FCC">
      <w:pPr>
        <w:sectPr w:rsidR="00CE7FCC">
          <w:pgSz w:w="11910" w:h="16840"/>
          <w:pgMar w:top="1740" w:right="460" w:bottom="1320" w:left="900" w:header="571" w:footer="1114" w:gutter="0"/>
          <w:cols w:space="720"/>
        </w:sectPr>
      </w:pPr>
    </w:p>
    <w:p w14:paraId="066C864B" w14:textId="77777777" w:rsidR="00CE7FCC" w:rsidRDefault="00942D02">
      <w:pPr>
        <w:pStyle w:val="BodyText"/>
        <w:spacing w:before="88"/>
        <w:ind w:left="1651"/>
      </w:pPr>
      <w:r>
        <w:lastRenderedPageBreak/>
        <w:t xml:space="preserve">Deux produits de dégivrage sont </w:t>
      </w:r>
      <w:r>
        <w:rPr>
          <w:spacing w:val="-9"/>
        </w:rPr>
        <w:t xml:space="preserve">utilisés </w:t>
      </w:r>
      <w:r>
        <w:t>à l'aéroport de Bru</w:t>
      </w:r>
      <w:r>
        <w:t xml:space="preserve">xelles </w:t>
      </w:r>
      <w:r>
        <w:rPr>
          <w:spacing w:val="-2"/>
        </w:rPr>
        <w:t>:</w:t>
      </w:r>
    </w:p>
    <w:p w14:paraId="0C6897D5" w14:textId="77777777" w:rsidR="00CE7FCC" w:rsidRDefault="00CE7FCC">
      <w:pPr>
        <w:pStyle w:val="BodyText"/>
        <w:spacing w:before="10"/>
        <w:rPr>
          <w:sz w:val="14"/>
        </w:rPr>
      </w:pPr>
    </w:p>
    <w:tbl>
      <w:tblPr>
        <w:tblW w:w="0" w:type="auto"/>
        <w:tblInd w:w="16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12"/>
        <w:gridCol w:w="2156"/>
        <w:gridCol w:w="2072"/>
        <w:gridCol w:w="1974"/>
      </w:tblGrid>
      <w:tr w:rsidR="00CE7FCC" w14:paraId="04C4B6E3" w14:textId="77777777">
        <w:trPr>
          <w:trHeight w:val="421"/>
        </w:trPr>
        <w:tc>
          <w:tcPr>
            <w:tcW w:w="2012" w:type="dxa"/>
          </w:tcPr>
          <w:p w14:paraId="23957CC7" w14:textId="77777777" w:rsidR="00CE7FCC" w:rsidRDefault="00942D02">
            <w:pPr>
              <w:pStyle w:val="TableParagraph"/>
              <w:spacing w:before="0" w:line="243" w:lineRule="exact"/>
              <w:ind w:left="187"/>
              <w:rPr>
                <w:sz w:val="20"/>
              </w:rPr>
            </w:pPr>
            <w:r>
              <w:rPr>
                <w:spacing w:val="-2"/>
                <w:sz w:val="20"/>
              </w:rPr>
              <w:t>Produit</w:t>
            </w:r>
          </w:p>
        </w:tc>
        <w:tc>
          <w:tcPr>
            <w:tcW w:w="2156" w:type="dxa"/>
          </w:tcPr>
          <w:p w14:paraId="38E0B330" w14:textId="77777777" w:rsidR="00CE7FCC" w:rsidRDefault="00942D02">
            <w:pPr>
              <w:pStyle w:val="TableParagraph"/>
              <w:spacing w:before="0" w:line="243" w:lineRule="exact"/>
              <w:ind w:left="186"/>
              <w:rPr>
                <w:sz w:val="20"/>
              </w:rPr>
            </w:pPr>
            <w:r>
              <w:rPr>
                <w:spacing w:val="-2"/>
                <w:sz w:val="20"/>
              </w:rPr>
              <w:t>Application</w:t>
            </w:r>
          </w:p>
        </w:tc>
        <w:tc>
          <w:tcPr>
            <w:tcW w:w="2072" w:type="dxa"/>
          </w:tcPr>
          <w:p w14:paraId="1F470A90" w14:textId="77777777" w:rsidR="00CE7FCC" w:rsidRDefault="00942D02">
            <w:pPr>
              <w:pStyle w:val="TableParagraph"/>
              <w:spacing w:before="0" w:line="243" w:lineRule="exact"/>
              <w:ind w:left="186"/>
              <w:rPr>
                <w:sz w:val="20"/>
              </w:rPr>
            </w:pPr>
            <w:r>
              <w:rPr>
                <w:spacing w:val="-2"/>
                <w:sz w:val="20"/>
              </w:rPr>
              <w:t>Période</w:t>
            </w:r>
          </w:p>
        </w:tc>
        <w:tc>
          <w:tcPr>
            <w:tcW w:w="1974" w:type="dxa"/>
          </w:tcPr>
          <w:p w14:paraId="036CECCA" w14:textId="77777777" w:rsidR="00CE7FCC" w:rsidRDefault="00942D02">
            <w:pPr>
              <w:pStyle w:val="TableParagraph"/>
              <w:spacing w:before="0" w:line="243" w:lineRule="exact"/>
              <w:ind w:left="188"/>
              <w:rPr>
                <w:sz w:val="20"/>
              </w:rPr>
            </w:pPr>
            <w:r>
              <w:rPr>
                <w:spacing w:val="-5"/>
                <w:sz w:val="20"/>
              </w:rPr>
              <w:t>Qui</w:t>
            </w:r>
          </w:p>
        </w:tc>
      </w:tr>
      <w:tr w:rsidR="00CE7FCC" w14:paraId="068A2461" w14:textId="77777777">
        <w:trPr>
          <w:trHeight w:val="1293"/>
        </w:trPr>
        <w:tc>
          <w:tcPr>
            <w:tcW w:w="2012" w:type="dxa"/>
          </w:tcPr>
          <w:p w14:paraId="09A8CA1B" w14:textId="77777777" w:rsidR="00CE7FCC" w:rsidRDefault="00942D02">
            <w:pPr>
              <w:pStyle w:val="TableParagraph"/>
              <w:ind w:left="187"/>
              <w:rPr>
                <w:sz w:val="20"/>
              </w:rPr>
            </w:pPr>
            <w:r>
              <w:rPr>
                <w:spacing w:val="-2"/>
                <w:sz w:val="20"/>
              </w:rPr>
              <w:t>Glycol</w:t>
            </w:r>
          </w:p>
          <w:p w14:paraId="2B5E24A8" w14:textId="77777777" w:rsidR="00CE7FCC" w:rsidRDefault="00942D02">
            <w:pPr>
              <w:pStyle w:val="TableParagraph"/>
              <w:numPr>
                <w:ilvl w:val="0"/>
                <w:numId w:val="22"/>
              </w:numPr>
              <w:tabs>
                <w:tab w:val="left" w:pos="472"/>
              </w:tabs>
              <w:spacing w:before="190"/>
              <w:ind w:hanging="285"/>
              <w:rPr>
                <w:sz w:val="20"/>
              </w:rPr>
            </w:pPr>
            <w:r>
              <w:rPr>
                <w:sz w:val="20"/>
              </w:rPr>
              <w:t xml:space="preserve">Type </w:t>
            </w:r>
            <w:r>
              <w:rPr>
                <w:spacing w:val="-10"/>
                <w:sz w:val="20"/>
              </w:rPr>
              <w:t>I</w:t>
            </w:r>
          </w:p>
          <w:p w14:paraId="55B1195F" w14:textId="77777777" w:rsidR="00CE7FCC" w:rsidRDefault="00942D02">
            <w:pPr>
              <w:pStyle w:val="TableParagraph"/>
              <w:numPr>
                <w:ilvl w:val="0"/>
                <w:numId w:val="22"/>
              </w:numPr>
              <w:tabs>
                <w:tab w:val="left" w:pos="472"/>
              </w:tabs>
              <w:spacing w:before="191"/>
              <w:ind w:hanging="285"/>
              <w:rPr>
                <w:sz w:val="20"/>
              </w:rPr>
            </w:pPr>
            <w:r>
              <w:rPr>
                <w:sz w:val="20"/>
              </w:rPr>
              <w:t xml:space="preserve">Type </w:t>
            </w:r>
            <w:r>
              <w:rPr>
                <w:spacing w:val="-5"/>
                <w:sz w:val="20"/>
              </w:rPr>
              <w:t>IV</w:t>
            </w:r>
          </w:p>
        </w:tc>
        <w:tc>
          <w:tcPr>
            <w:tcW w:w="2156" w:type="dxa"/>
          </w:tcPr>
          <w:p w14:paraId="06273146" w14:textId="77777777" w:rsidR="00CE7FCC" w:rsidRDefault="00942D02">
            <w:pPr>
              <w:pStyle w:val="TableParagraph"/>
              <w:ind w:left="186"/>
              <w:rPr>
                <w:sz w:val="20"/>
              </w:rPr>
            </w:pPr>
            <w:r>
              <w:rPr>
                <w:spacing w:val="-2"/>
                <w:sz w:val="20"/>
              </w:rPr>
              <w:t>Aéronefs</w:t>
            </w:r>
          </w:p>
        </w:tc>
        <w:tc>
          <w:tcPr>
            <w:tcW w:w="2072" w:type="dxa"/>
          </w:tcPr>
          <w:p w14:paraId="289A0327" w14:textId="77777777" w:rsidR="00CE7FCC" w:rsidRDefault="00942D02">
            <w:pPr>
              <w:pStyle w:val="TableParagraph"/>
              <w:spacing w:before="3" w:line="254" w:lineRule="auto"/>
              <w:ind w:left="472" w:right="442" w:hanging="286"/>
              <w:rPr>
                <w:sz w:val="20"/>
              </w:rPr>
            </w:pPr>
            <w:r>
              <w:rPr>
                <w:spacing w:val="-2"/>
                <w:sz w:val="20"/>
              </w:rPr>
              <w:t>Saison de dégivrage (01/10-30/04)</w:t>
            </w:r>
          </w:p>
        </w:tc>
        <w:tc>
          <w:tcPr>
            <w:tcW w:w="1974" w:type="dxa"/>
          </w:tcPr>
          <w:p w14:paraId="3777B5E7" w14:textId="77777777" w:rsidR="00CE7FCC" w:rsidRDefault="00942D02">
            <w:pPr>
              <w:pStyle w:val="TableParagraph"/>
              <w:ind w:left="188"/>
              <w:rPr>
                <w:sz w:val="20"/>
              </w:rPr>
            </w:pPr>
            <w:r>
              <w:rPr>
                <w:spacing w:val="-2"/>
                <w:sz w:val="20"/>
              </w:rPr>
              <w:t>Manipulateurs</w:t>
            </w:r>
          </w:p>
        </w:tc>
      </w:tr>
      <w:tr w:rsidR="00CE7FCC" w14:paraId="7D33BF2C" w14:textId="77777777">
        <w:trPr>
          <w:trHeight w:val="2380"/>
        </w:trPr>
        <w:tc>
          <w:tcPr>
            <w:tcW w:w="2012" w:type="dxa"/>
          </w:tcPr>
          <w:p w14:paraId="7CA25F52" w14:textId="77777777" w:rsidR="00CE7FCC" w:rsidRDefault="00942D02">
            <w:pPr>
              <w:pStyle w:val="TableParagraph"/>
              <w:spacing w:before="0" w:line="243" w:lineRule="exact"/>
              <w:ind w:left="187"/>
              <w:rPr>
                <w:sz w:val="20"/>
              </w:rPr>
            </w:pPr>
            <w:r>
              <w:rPr>
                <w:spacing w:val="-2"/>
                <w:sz w:val="20"/>
              </w:rPr>
              <w:t>Formiates</w:t>
            </w:r>
          </w:p>
          <w:p w14:paraId="7C2FD4EE" w14:textId="77777777" w:rsidR="00CE7FCC" w:rsidRDefault="00942D02">
            <w:pPr>
              <w:pStyle w:val="TableParagraph"/>
              <w:numPr>
                <w:ilvl w:val="0"/>
                <w:numId w:val="21"/>
              </w:numPr>
              <w:tabs>
                <w:tab w:val="left" w:pos="472"/>
                <w:tab w:val="left" w:pos="1707"/>
              </w:tabs>
              <w:spacing w:before="190" w:line="259" w:lineRule="auto"/>
              <w:ind w:right="99"/>
              <w:rPr>
                <w:sz w:val="20"/>
              </w:rPr>
            </w:pPr>
            <w:r>
              <w:rPr>
                <w:spacing w:val="-4"/>
                <w:sz w:val="20"/>
              </w:rPr>
              <w:t>Type de produit</w:t>
            </w:r>
            <w:r>
              <w:rPr>
                <w:sz w:val="20"/>
              </w:rPr>
              <w:tab/>
            </w:r>
            <w:r>
              <w:rPr>
                <w:spacing w:val="-6"/>
                <w:sz w:val="20"/>
              </w:rPr>
              <w:t xml:space="preserve">F1 </w:t>
            </w:r>
            <w:r>
              <w:rPr>
                <w:spacing w:val="-2"/>
                <w:sz w:val="20"/>
              </w:rPr>
              <w:t>(liquide)</w:t>
            </w:r>
          </w:p>
          <w:p w14:paraId="5208B050" w14:textId="77777777" w:rsidR="00CE7FCC" w:rsidRDefault="00942D02">
            <w:pPr>
              <w:pStyle w:val="TableParagraph"/>
              <w:numPr>
                <w:ilvl w:val="0"/>
                <w:numId w:val="21"/>
              </w:numPr>
              <w:tabs>
                <w:tab w:val="left" w:pos="472"/>
              </w:tabs>
              <w:spacing w:before="171" w:line="415" w:lineRule="auto"/>
              <w:ind w:left="187" w:right="308" w:firstLine="0"/>
              <w:rPr>
                <w:sz w:val="20"/>
              </w:rPr>
            </w:pPr>
            <w:r>
              <w:rPr>
                <w:sz w:val="20"/>
              </w:rPr>
              <w:t xml:space="preserve">Type SF3 (solide) </w:t>
            </w:r>
            <w:r>
              <w:rPr>
                <w:spacing w:val="-2"/>
                <w:sz w:val="20"/>
              </w:rPr>
              <w:t>Sel de déneigement</w:t>
            </w:r>
          </w:p>
        </w:tc>
        <w:tc>
          <w:tcPr>
            <w:tcW w:w="2156" w:type="dxa"/>
          </w:tcPr>
          <w:p w14:paraId="3260BEA9" w14:textId="77777777" w:rsidR="00CE7FCC" w:rsidRDefault="00942D02">
            <w:pPr>
              <w:pStyle w:val="TableParagraph"/>
              <w:spacing w:before="0" w:line="243" w:lineRule="exact"/>
              <w:ind w:left="186"/>
              <w:rPr>
                <w:sz w:val="20"/>
              </w:rPr>
            </w:pPr>
            <w:r>
              <w:rPr>
                <w:spacing w:val="-2"/>
                <w:sz w:val="20"/>
              </w:rPr>
              <w:t>Pistes d'atterrissage/de décollage</w:t>
            </w:r>
          </w:p>
          <w:p w14:paraId="447F2BD1" w14:textId="77777777" w:rsidR="00CE7FCC" w:rsidRDefault="00CE7FCC">
            <w:pPr>
              <w:pStyle w:val="TableParagraph"/>
              <w:spacing w:before="0"/>
              <w:rPr>
                <w:sz w:val="20"/>
              </w:rPr>
            </w:pPr>
          </w:p>
          <w:p w14:paraId="5DC0C345" w14:textId="77777777" w:rsidR="00CE7FCC" w:rsidRDefault="00CE7FCC">
            <w:pPr>
              <w:pStyle w:val="TableParagraph"/>
              <w:spacing w:before="0"/>
              <w:rPr>
                <w:sz w:val="20"/>
              </w:rPr>
            </w:pPr>
          </w:p>
          <w:p w14:paraId="47101FCF" w14:textId="77777777" w:rsidR="00CE7FCC" w:rsidRDefault="00CE7FCC">
            <w:pPr>
              <w:pStyle w:val="TableParagraph"/>
              <w:spacing w:before="0"/>
              <w:rPr>
                <w:sz w:val="20"/>
              </w:rPr>
            </w:pPr>
          </w:p>
          <w:p w14:paraId="50A117B3" w14:textId="77777777" w:rsidR="00CE7FCC" w:rsidRDefault="00CE7FCC">
            <w:pPr>
              <w:pStyle w:val="TableParagraph"/>
              <w:spacing w:before="0"/>
              <w:rPr>
                <w:sz w:val="20"/>
              </w:rPr>
            </w:pPr>
          </w:p>
          <w:p w14:paraId="4F16FD27" w14:textId="77777777" w:rsidR="00CE7FCC" w:rsidRDefault="00CE7FCC">
            <w:pPr>
              <w:pStyle w:val="TableParagraph"/>
              <w:spacing w:before="232"/>
              <w:rPr>
                <w:sz w:val="20"/>
              </w:rPr>
            </w:pPr>
          </w:p>
          <w:p w14:paraId="3FFA93D0" w14:textId="77777777" w:rsidR="00CE7FCC" w:rsidRDefault="00942D02">
            <w:pPr>
              <w:pStyle w:val="TableParagraph"/>
              <w:spacing w:before="0" w:line="256" w:lineRule="auto"/>
              <w:ind w:left="472" w:right="95" w:hanging="286"/>
              <w:rPr>
                <w:sz w:val="20"/>
              </w:rPr>
            </w:pPr>
            <w:r>
              <w:rPr>
                <w:sz w:val="20"/>
              </w:rPr>
              <w:t xml:space="preserve">Voie de service, parkings, </w:t>
            </w:r>
            <w:r>
              <w:rPr>
                <w:spacing w:val="-2"/>
                <w:sz w:val="20"/>
              </w:rPr>
              <w:t>voies d'accès</w:t>
            </w:r>
          </w:p>
        </w:tc>
        <w:tc>
          <w:tcPr>
            <w:tcW w:w="2072" w:type="dxa"/>
          </w:tcPr>
          <w:p w14:paraId="0B0579D1" w14:textId="77777777" w:rsidR="00CE7FCC" w:rsidRDefault="00942D02">
            <w:pPr>
              <w:pStyle w:val="TableParagraph"/>
              <w:spacing w:line="256" w:lineRule="auto"/>
              <w:ind w:left="472" w:right="546" w:hanging="286"/>
              <w:rPr>
                <w:sz w:val="20"/>
              </w:rPr>
            </w:pPr>
            <w:r>
              <w:rPr>
                <w:spacing w:val="-2"/>
                <w:sz w:val="20"/>
              </w:rPr>
              <w:t>Opérations hivernales 15/10-15/05</w:t>
            </w:r>
          </w:p>
        </w:tc>
        <w:tc>
          <w:tcPr>
            <w:tcW w:w="1974" w:type="dxa"/>
          </w:tcPr>
          <w:p w14:paraId="6C1F05F0" w14:textId="77777777" w:rsidR="00CE7FCC" w:rsidRDefault="00942D02">
            <w:pPr>
              <w:pStyle w:val="TableParagraph"/>
              <w:tabs>
                <w:tab w:val="left" w:pos="1286"/>
              </w:tabs>
              <w:spacing w:line="256" w:lineRule="auto"/>
              <w:ind w:left="473" w:right="98" w:hanging="286"/>
              <w:rPr>
                <w:sz w:val="20"/>
              </w:rPr>
            </w:pPr>
            <w:r>
              <w:rPr>
                <w:spacing w:val="-2"/>
                <w:sz w:val="20"/>
              </w:rPr>
              <w:t>Bruxelles</w:t>
            </w:r>
            <w:r>
              <w:rPr>
                <w:sz w:val="20"/>
              </w:rPr>
              <w:tab/>
            </w:r>
            <w:r>
              <w:rPr>
                <w:spacing w:val="-2"/>
                <w:sz w:val="20"/>
              </w:rPr>
              <w:t>Compagnie de l'aéroport</w:t>
            </w:r>
          </w:p>
        </w:tc>
      </w:tr>
    </w:tbl>
    <w:p w14:paraId="4539E5E8" w14:textId="77777777" w:rsidR="00CE7FCC" w:rsidRDefault="00CE7FCC">
      <w:pPr>
        <w:pStyle w:val="BodyText"/>
        <w:spacing w:before="184"/>
      </w:pPr>
    </w:p>
    <w:p w14:paraId="5935D6E9" w14:textId="77777777" w:rsidR="00CE7FCC" w:rsidRDefault="00942D02">
      <w:pPr>
        <w:pStyle w:val="BodyText"/>
        <w:spacing w:line="254" w:lineRule="auto"/>
        <w:ind w:left="1651" w:right="622"/>
      </w:pPr>
      <w:r>
        <w:t xml:space="preserve">Plus précisément, le dégivrage des avions consiste à pulvériser un mélange chauffé de </w:t>
      </w:r>
      <w:r>
        <w:t>propylène glycol et d'eau sur l'avion. On utilise à la fois du glycol de type I et du glycol de type IV :</w:t>
      </w:r>
    </w:p>
    <w:p w14:paraId="01829C7D" w14:textId="77777777" w:rsidR="00CE7FCC" w:rsidRDefault="00942D02">
      <w:pPr>
        <w:pStyle w:val="ListParagraph"/>
        <w:numPr>
          <w:ilvl w:val="0"/>
          <w:numId w:val="20"/>
        </w:numPr>
        <w:tabs>
          <w:tab w:val="left" w:pos="2371"/>
        </w:tabs>
        <w:spacing w:before="169" w:line="256" w:lineRule="auto"/>
        <w:ind w:right="674"/>
        <w:jc w:val="both"/>
        <w:rPr>
          <w:sz w:val="20"/>
        </w:rPr>
      </w:pPr>
      <w:r>
        <w:rPr>
          <w:sz w:val="20"/>
        </w:rPr>
        <w:t>Type I (liquide le plus fin, temps de maintien en température le plus court (HOT) ou temps de protection estimé en cas de gel actif ou de précipitatio</w:t>
      </w:r>
      <w:r>
        <w:rPr>
          <w:sz w:val="20"/>
        </w:rPr>
        <w:t>ns verglaçantes)</w:t>
      </w:r>
    </w:p>
    <w:p w14:paraId="0ABA13D9" w14:textId="77777777" w:rsidR="00CE7FCC" w:rsidRDefault="00942D02">
      <w:pPr>
        <w:pStyle w:val="ListParagraph"/>
        <w:numPr>
          <w:ilvl w:val="0"/>
          <w:numId w:val="20"/>
        </w:numPr>
        <w:tabs>
          <w:tab w:val="left" w:pos="2371"/>
        </w:tabs>
        <w:spacing w:before="163" w:line="259" w:lineRule="auto"/>
        <w:ind w:right="671"/>
        <w:jc w:val="both"/>
        <w:rPr>
          <w:sz w:val="20"/>
        </w:rPr>
      </w:pPr>
      <w:r>
        <w:rPr>
          <w:sz w:val="20"/>
        </w:rPr>
        <w:t xml:space="preserve">Type IV (ajout d'épaississants pour </w:t>
      </w:r>
      <w:r>
        <w:rPr>
          <w:spacing w:val="-11"/>
          <w:sz w:val="20"/>
        </w:rPr>
        <w:t xml:space="preserve">augmenter la </w:t>
      </w:r>
      <w:r>
        <w:rPr>
          <w:sz w:val="20"/>
        </w:rPr>
        <w:t xml:space="preserve">viscosité, ce qui </w:t>
      </w:r>
      <w:r>
        <w:rPr>
          <w:spacing w:val="-11"/>
          <w:sz w:val="20"/>
        </w:rPr>
        <w:t xml:space="preserve">fait que </w:t>
      </w:r>
      <w:r>
        <w:rPr>
          <w:sz w:val="20"/>
        </w:rPr>
        <w:t>le liquide reste plus longtemps sur l'avion pour absorber/faire fondre le givre ou les précipitations verglaçantes. Cela se traduit par un HOT plus long)</w:t>
      </w:r>
    </w:p>
    <w:p w14:paraId="1F98144C" w14:textId="77777777" w:rsidR="00CE7FCC" w:rsidRDefault="00942D02">
      <w:pPr>
        <w:pStyle w:val="BodyText"/>
        <w:spacing w:before="160" w:line="256" w:lineRule="auto"/>
        <w:ind w:left="1651"/>
      </w:pPr>
      <w:r>
        <w:t>Ces produ</w:t>
      </w:r>
      <w:r>
        <w:t>its sont fournis par des partenaires externes (manutentionnaires). Les quantités utilisées annuellement par ces manutentionnaires pour dégivrer les avions sont méticuleusement consignées.</w:t>
      </w:r>
    </w:p>
    <w:p w14:paraId="284F69E3" w14:textId="77777777" w:rsidR="00CE7FCC" w:rsidRDefault="00942D02">
      <w:pPr>
        <w:pStyle w:val="BodyText"/>
        <w:spacing w:before="164" w:line="256" w:lineRule="auto"/>
        <w:ind w:left="1651"/>
      </w:pPr>
      <w:r>
        <w:t>Pour le dégel des surfaces durcies, on utilise principalement les sels de potassium et de sodium de l'acide formique (formiates). 2 types sont utilisés sur les pistes/taxiways</w:t>
      </w:r>
    </w:p>
    <w:p w14:paraId="099DE320" w14:textId="77777777" w:rsidR="00CE7FCC" w:rsidRDefault="00942D02">
      <w:pPr>
        <w:pStyle w:val="ListParagraph"/>
        <w:numPr>
          <w:ilvl w:val="0"/>
          <w:numId w:val="19"/>
        </w:numPr>
        <w:tabs>
          <w:tab w:val="left" w:pos="2371"/>
        </w:tabs>
        <w:spacing w:before="174"/>
        <w:rPr>
          <w:sz w:val="20"/>
        </w:rPr>
      </w:pPr>
      <w:r>
        <w:rPr>
          <w:sz w:val="20"/>
        </w:rPr>
        <w:t xml:space="preserve">Type F1 : produit liquide, </w:t>
      </w:r>
      <w:r>
        <w:rPr>
          <w:spacing w:val="-4"/>
          <w:sz w:val="20"/>
        </w:rPr>
        <w:t xml:space="preserve">utilisé </w:t>
      </w:r>
      <w:r>
        <w:rPr>
          <w:sz w:val="20"/>
        </w:rPr>
        <w:t>comme standard</w:t>
      </w:r>
    </w:p>
    <w:p w14:paraId="091F008F" w14:textId="77777777" w:rsidR="00CE7FCC" w:rsidRDefault="00942D02">
      <w:pPr>
        <w:pStyle w:val="ListParagraph"/>
        <w:numPr>
          <w:ilvl w:val="0"/>
          <w:numId w:val="19"/>
        </w:numPr>
        <w:tabs>
          <w:tab w:val="left" w:pos="2371"/>
        </w:tabs>
        <w:spacing w:line="259" w:lineRule="auto"/>
        <w:ind w:right="674"/>
        <w:rPr>
          <w:sz w:val="20"/>
        </w:rPr>
      </w:pPr>
      <w:r>
        <w:rPr>
          <w:sz w:val="20"/>
        </w:rPr>
        <w:t xml:space="preserve">Type SF3 : produit solide utilisé avec le type F1 pour </w:t>
      </w:r>
      <w:r>
        <w:rPr>
          <w:spacing w:val="80"/>
          <w:sz w:val="20"/>
        </w:rPr>
        <w:t>éliminer les</w:t>
      </w:r>
      <w:r>
        <w:rPr>
          <w:sz w:val="20"/>
        </w:rPr>
        <w:t xml:space="preserve"> couches de glace tenaces.</w:t>
      </w:r>
    </w:p>
    <w:p w14:paraId="05651315" w14:textId="77777777" w:rsidR="00CE7FCC" w:rsidRDefault="00942D02">
      <w:pPr>
        <w:pStyle w:val="BodyText"/>
        <w:spacing w:before="159" w:line="415" w:lineRule="auto"/>
        <w:ind w:left="1651" w:right="2265"/>
      </w:pPr>
      <w:r>
        <w:t>En outre, du sel de déneigement est utilisé pour déglacer les voies de service. Les quantités suivantes ont été utilisées en 2022 :</w:t>
      </w:r>
    </w:p>
    <w:p w14:paraId="1199AD0A" w14:textId="77777777" w:rsidR="00CE7FCC" w:rsidRDefault="00942D02">
      <w:pPr>
        <w:pStyle w:val="ListParagraph"/>
        <w:numPr>
          <w:ilvl w:val="0"/>
          <w:numId w:val="18"/>
        </w:numPr>
        <w:tabs>
          <w:tab w:val="left" w:pos="2275"/>
        </w:tabs>
        <w:spacing w:before="15"/>
        <w:rPr>
          <w:sz w:val="20"/>
        </w:rPr>
      </w:pPr>
      <w:r>
        <w:rPr>
          <w:spacing w:val="-2"/>
          <w:sz w:val="20"/>
        </w:rPr>
        <w:t>Formiates</w:t>
      </w:r>
    </w:p>
    <w:p w14:paraId="4F900E65" w14:textId="77777777" w:rsidR="00CE7FCC" w:rsidRDefault="00942D02">
      <w:pPr>
        <w:pStyle w:val="ListParagraph"/>
        <w:numPr>
          <w:ilvl w:val="1"/>
          <w:numId w:val="18"/>
        </w:numPr>
        <w:tabs>
          <w:tab w:val="left" w:pos="2709"/>
        </w:tabs>
        <w:ind w:left="2709" w:hanging="359"/>
        <w:rPr>
          <w:sz w:val="20"/>
        </w:rPr>
      </w:pPr>
      <w:r>
        <w:rPr>
          <w:sz w:val="20"/>
        </w:rPr>
        <w:t xml:space="preserve">22 janvier : 30,1 </w:t>
      </w:r>
      <w:r>
        <w:rPr>
          <w:spacing w:val="-5"/>
          <w:sz w:val="20"/>
        </w:rPr>
        <w:t>to</w:t>
      </w:r>
      <w:r>
        <w:rPr>
          <w:spacing w:val="-5"/>
          <w:sz w:val="20"/>
        </w:rPr>
        <w:t>nnes</w:t>
      </w:r>
    </w:p>
    <w:p w14:paraId="64850BE6" w14:textId="77777777" w:rsidR="00CE7FCC" w:rsidRDefault="00942D02">
      <w:pPr>
        <w:pStyle w:val="ListParagraph"/>
        <w:numPr>
          <w:ilvl w:val="1"/>
          <w:numId w:val="18"/>
        </w:numPr>
        <w:tabs>
          <w:tab w:val="left" w:pos="2709"/>
        </w:tabs>
        <w:spacing w:before="191"/>
        <w:ind w:left="2709" w:hanging="359"/>
        <w:rPr>
          <w:sz w:val="20"/>
        </w:rPr>
      </w:pPr>
      <w:r>
        <w:rPr>
          <w:sz w:val="20"/>
        </w:rPr>
        <w:t xml:space="preserve">22 février : 0 </w:t>
      </w:r>
      <w:r>
        <w:rPr>
          <w:spacing w:val="-5"/>
          <w:sz w:val="20"/>
        </w:rPr>
        <w:t>tonnes</w:t>
      </w:r>
    </w:p>
    <w:p w14:paraId="5F26588F" w14:textId="77777777" w:rsidR="00CE7FCC" w:rsidRDefault="00942D02">
      <w:pPr>
        <w:pStyle w:val="ListParagraph"/>
        <w:numPr>
          <w:ilvl w:val="1"/>
          <w:numId w:val="18"/>
        </w:numPr>
        <w:tabs>
          <w:tab w:val="left" w:pos="2709"/>
        </w:tabs>
        <w:ind w:left="2709" w:hanging="359"/>
        <w:rPr>
          <w:sz w:val="20"/>
        </w:rPr>
      </w:pPr>
      <w:r>
        <w:rPr>
          <w:sz w:val="20"/>
        </w:rPr>
        <w:t xml:space="preserve">22 mars : 0 </w:t>
      </w:r>
      <w:r>
        <w:rPr>
          <w:spacing w:val="-5"/>
          <w:sz w:val="20"/>
        </w:rPr>
        <w:t>tonnes</w:t>
      </w:r>
    </w:p>
    <w:p w14:paraId="5D205644" w14:textId="77777777" w:rsidR="00CE7FCC" w:rsidRDefault="00942D02">
      <w:pPr>
        <w:pStyle w:val="ListParagraph"/>
        <w:numPr>
          <w:ilvl w:val="1"/>
          <w:numId w:val="18"/>
        </w:numPr>
        <w:tabs>
          <w:tab w:val="left" w:pos="2709"/>
        </w:tabs>
        <w:spacing w:before="188"/>
        <w:ind w:left="2709" w:hanging="359"/>
        <w:rPr>
          <w:sz w:val="20"/>
        </w:rPr>
      </w:pPr>
      <w:r>
        <w:rPr>
          <w:sz w:val="20"/>
        </w:rPr>
        <w:t xml:space="preserve">22 décembre : 110 </w:t>
      </w:r>
      <w:r>
        <w:rPr>
          <w:spacing w:val="-5"/>
          <w:sz w:val="20"/>
        </w:rPr>
        <w:t>tonnes</w:t>
      </w:r>
    </w:p>
    <w:p w14:paraId="3C9A5342" w14:textId="77777777" w:rsidR="00CE7FCC" w:rsidRDefault="00CE7FCC">
      <w:pPr>
        <w:rPr>
          <w:sz w:val="20"/>
        </w:rPr>
        <w:sectPr w:rsidR="00CE7FCC">
          <w:pgSz w:w="11910" w:h="16840"/>
          <w:pgMar w:top="1740" w:right="460" w:bottom="1320" w:left="900" w:header="571" w:footer="1114" w:gutter="0"/>
          <w:cols w:space="720"/>
        </w:sectPr>
      </w:pPr>
    </w:p>
    <w:p w14:paraId="0778DBAE" w14:textId="77777777" w:rsidR="00CE7FCC" w:rsidRDefault="00942D02">
      <w:pPr>
        <w:pStyle w:val="ListParagraph"/>
        <w:numPr>
          <w:ilvl w:val="1"/>
          <w:numId w:val="18"/>
        </w:numPr>
        <w:tabs>
          <w:tab w:val="left" w:pos="2371"/>
        </w:tabs>
        <w:spacing w:before="100"/>
        <w:rPr>
          <w:sz w:val="20"/>
        </w:rPr>
      </w:pPr>
      <w:r>
        <w:rPr>
          <w:spacing w:val="-2"/>
          <w:sz w:val="20"/>
        </w:rPr>
        <w:lastRenderedPageBreak/>
        <w:t>Glycol</w:t>
      </w:r>
    </w:p>
    <w:p w14:paraId="42904760" w14:textId="77777777" w:rsidR="00CE7FCC" w:rsidRDefault="00942D02">
      <w:pPr>
        <w:pStyle w:val="ListParagraph"/>
        <w:numPr>
          <w:ilvl w:val="2"/>
          <w:numId w:val="18"/>
        </w:numPr>
        <w:tabs>
          <w:tab w:val="left" w:pos="2558"/>
        </w:tabs>
        <w:rPr>
          <w:sz w:val="20"/>
        </w:rPr>
      </w:pPr>
      <w:r>
        <w:rPr>
          <w:sz w:val="20"/>
        </w:rPr>
        <w:t xml:space="preserve">Type </w:t>
      </w:r>
      <w:r>
        <w:rPr>
          <w:spacing w:val="-10"/>
          <w:sz w:val="20"/>
        </w:rPr>
        <w:t>I</w:t>
      </w:r>
    </w:p>
    <w:p w14:paraId="340F0B50" w14:textId="77777777" w:rsidR="00CE7FCC" w:rsidRDefault="00942D02">
      <w:pPr>
        <w:pStyle w:val="BodyText"/>
        <w:spacing w:before="178"/>
        <w:ind w:left="2623"/>
      </w:pPr>
      <w:r>
        <w:rPr>
          <w:rFonts w:ascii="Courier New"/>
        </w:rPr>
        <w:t xml:space="preserve">o </w:t>
      </w:r>
      <w:r>
        <w:t xml:space="preserve">22 janvier : 37 596 </w:t>
      </w:r>
      <w:r>
        <w:rPr>
          <w:spacing w:val="-10"/>
        </w:rPr>
        <w:t>L</w:t>
      </w:r>
    </w:p>
    <w:p w14:paraId="4031C2F2" w14:textId="77777777" w:rsidR="00CE7FCC" w:rsidRDefault="00942D02">
      <w:pPr>
        <w:pStyle w:val="BodyText"/>
        <w:spacing w:before="174"/>
        <w:ind w:left="2623"/>
      </w:pPr>
      <w:r>
        <w:rPr>
          <w:rFonts w:ascii="Courier New"/>
        </w:rPr>
        <w:t xml:space="preserve">o </w:t>
      </w:r>
      <w:r>
        <w:t xml:space="preserve">22 février : 31 057 </w:t>
      </w:r>
      <w:r>
        <w:rPr>
          <w:spacing w:val="-10"/>
        </w:rPr>
        <w:t>L</w:t>
      </w:r>
    </w:p>
    <w:p w14:paraId="5010914F" w14:textId="77777777" w:rsidR="00CE7FCC" w:rsidRDefault="00942D02">
      <w:pPr>
        <w:pStyle w:val="BodyText"/>
        <w:spacing w:before="172"/>
        <w:ind w:left="2623"/>
      </w:pPr>
      <w:r>
        <w:rPr>
          <w:rFonts w:ascii="Courier New"/>
        </w:rPr>
        <w:t xml:space="preserve">o </w:t>
      </w:r>
      <w:r>
        <w:t xml:space="preserve">22 mars : 18 307 </w:t>
      </w:r>
      <w:r>
        <w:rPr>
          <w:spacing w:val="-10"/>
        </w:rPr>
        <w:t>L</w:t>
      </w:r>
    </w:p>
    <w:p w14:paraId="26A363E9" w14:textId="77777777" w:rsidR="00CE7FCC" w:rsidRDefault="00942D02">
      <w:pPr>
        <w:pStyle w:val="ListParagraph"/>
        <w:numPr>
          <w:ilvl w:val="3"/>
          <w:numId w:val="18"/>
        </w:numPr>
        <w:tabs>
          <w:tab w:val="left" w:pos="2982"/>
        </w:tabs>
        <w:spacing w:before="172"/>
        <w:ind w:left="2982" w:hanging="359"/>
        <w:rPr>
          <w:sz w:val="20"/>
        </w:rPr>
      </w:pPr>
      <w:r>
        <w:rPr>
          <w:sz w:val="20"/>
        </w:rPr>
        <w:t xml:space="preserve">22 novembre : 404 </w:t>
      </w:r>
      <w:r>
        <w:rPr>
          <w:spacing w:val="-10"/>
          <w:sz w:val="20"/>
        </w:rPr>
        <w:t>L</w:t>
      </w:r>
    </w:p>
    <w:p w14:paraId="653C9DCF" w14:textId="77777777" w:rsidR="00CE7FCC" w:rsidRDefault="00942D02">
      <w:pPr>
        <w:pStyle w:val="ListParagraph"/>
        <w:numPr>
          <w:ilvl w:val="3"/>
          <w:numId w:val="18"/>
        </w:numPr>
        <w:tabs>
          <w:tab w:val="left" w:pos="2982"/>
        </w:tabs>
        <w:spacing w:before="175"/>
        <w:ind w:left="2982" w:hanging="359"/>
        <w:rPr>
          <w:sz w:val="20"/>
        </w:rPr>
      </w:pPr>
      <w:r>
        <w:rPr>
          <w:sz w:val="20"/>
        </w:rPr>
        <w:t xml:space="preserve">22 décembre : 63 399 </w:t>
      </w:r>
      <w:r>
        <w:rPr>
          <w:spacing w:val="-10"/>
          <w:sz w:val="20"/>
        </w:rPr>
        <w:t>L</w:t>
      </w:r>
    </w:p>
    <w:p w14:paraId="617F08EE" w14:textId="77777777" w:rsidR="00CE7FCC" w:rsidRDefault="00942D02">
      <w:pPr>
        <w:pStyle w:val="ListParagraph"/>
        <w:numPr>
          <w:ilvl w:val="2"/>
          <w:numId w:val="18"/>
        </w:numPr>
        <w:tabs>
          <w:tab w:val="left" w:pos="2558"/>
        </w:tabs>
        <w:spacing w:before="183"/>
        <w:rPr>
          <w:sz w:val="20"/>
        </w:rPr>
      </w:pPr>
      <w:r>
        <w:rPr>
          <w:sz w:val="20"/>
        </w:rPr>
        <w:t xml:space="preserve">Type </w:t>
      </w:r>
      <w:r>
        <w:rPr>
          <w:spacing w:val="-5"/>
          <w:sz w:val="20"/>
        </w:rPr>
        <w:t>IV</w:t>
      </w:r>
    </w:p>
    <w:p w14:paraId="61868087" w14:textId="77777777" w:rsidR="00CE7FCC" w:rsidRDefault="00942D02">
      <w:pPr>
        <w:pStyle w:val="ListParagraph"/>
        <w:numPr>
          <w:ilvl w:val="3"/>
          <w:numId w:val="18"/>
        </w:numPr>
        <w:tabs>
          <w:tab w:val="left" w:pos="2982"/>
        </w:tabs>
        <w:spacing w:before="179"/>
        <w:ind w:left="2982" w:hanging="359"/>
        <w:rPr>
          <w:sz w:val="20"/>
        </w:rPr>
      </w:pPr>
      <w:r>
        <w:rPr>
          <w:sz w:val="20"/>
        </w:rPr>
        <w:t xml:space="preserve">22 janvier : 20 679 </w:t>
      </w:r>
      <w:r>
        <w:rPr>
          <w:spacing w:val="-10"/>
          <w:sz w:val="20"/>
        </w:rPr>
        <w:t>L</w:t>
      </w:r>
    </w:p>
    <w:p w14:paraId="7FFDB4B9" w14:textId="77777777" w:rsidR="00CE7FCC" w:rsidRDefault="00942D02">
      <w:pPr>
        <w:pStyle w:val="ListParagraph"/>
        <w:numPr>
          <w:ilvl w:val="3"/>
          <w:numId w:val="18"/>
        </w:numPr>
        <w:tabs>
          <w:tab w:val="left" w:pos="2982"/>
        </w:tabs>
        <w:spacing w:before="175"/>
        <w:ind w:left="2982" w:hanging="359"/>
        <w:rPr>
          <w:sz w:val="20"/>
        </w:rPr>
      </w:pPr>
      <w:r>
        <w:rPr>
          <w:sz w:val="20"/>
        </w:rPr>
        <w:t xml:space="preserve">22 </w:t>
      </w:r>
      <w:r>
        <w:rPr>
          <w:sz w:val="20"/>
        </w:rPr>
        <w:t xml:space="preserve">février : 17 083 </w:t>
      </w:r>
      <w:r>
        <w:rPr>
          <w:spacing w:val="-10"/>
          <w:sz w:val="20"/>
        </w:rPr>
        <w:t>L</w:t>
      </w:r>
    </w:p>
    <w:p w14:paraId="430B1CCF" w14:textId="77777777" w:rsidR="00CE7FCC" w:rsidRDefault="00942D02">
      <w:pPr>
        <w:pStyle w:val="ListParagraph"/>
        <w:numPr>
          <w:ilvl w:val="3"/>
          <w:numId w:val="18"/>
        </w:numPr>
        <w:tabs>
          <w:tab w:val="left" w:pos="2982"/>
        </w:tabs>
        <w:spacing w:before="172"/>
        <w:ind w:left="2982" w:hanging="359"/>
        <w:rPr>
          <w:sz w:val="20"/>
        </w:rPr>
      </w:pPr>
      <w:r>
        <w:rPr>
          <w:sz w:val="20"/>
        </w:rPr>
        <w:t xml:space="preserve">22 mars : 10 070 </w:t>
      </w:r>
      <w:r>
        <w:rPr>
          <w:spacing w:val="-10"/>
          <w:sz w:val="20"/>
        </w:rPr>
        <w:t>L</w:t>
      </w:r>
    </w:p>
    <w:p w14:paraId="1C5D17EE" w14:textId="77777777" w:rsidR="00CE7FCC" w:rsidRDefault="00942D02">
      <w:pPr>
        <w:pStyle w:val="ListParagraph"/>
        <w:numPr>
          <w:ilvl w:val="3"/>
          <w:numId w:val="18"/>
        </w:numPr>
        <w:tabs>
          <w:tab w:val="left" w:pos="2982"/>
        </w:tabs>
        <w:spacing w:before="174"/>
        <w:ind w:left="2982" w:hanging="359"/>
        <w:rPr>
          <w:sz w:val="20"/>
        </w:rPr>
      </w:pPr>
      <w:r>
        <w:rPr>
          <w:sz w:val="20"/>
        </w:rPr>
        <w:t xml:space="preserve">22 novembre : 0 </w:t>
      </w:r>
      <w:r>
        <w:rPr>
          <w:spacing w:val="-10"/>
          <w:sz w:val="20"/>
        </w:rPr>
        <w:t>L</w:t>
      </w:r>
    </w:p>
    <w:p w14:paraId="3A6BBA10" w14:textId="77777777" w:rsidR="00CE7FCC" w:rsidRDefault="00942D02">
      <w:pPr>
        <w:pStyle w:val="ListParagraph"/>
        <w:numPr>
          <w:ilvl w:val="3"/>
          <w:numId w:val="18"/>
        </w:numPr>
        <w:tabs>
          <w:tab w:val="left" w:pos="2982"/>
        </w:tabs>
        <w:spacing w:before="172"/>
        <w:ind w:left="2982" w:hanging="359"/>
        <w:rPr>
          <w:sz w:val="20"/>
        </w:rPr>
      </w:pPr>
      <w:r>
        <w:rPr>
          <w:sz w:val="20"/>
        </w:rPr>
        <w:t xml:space="preserve">22 décembre : 25 672 </w:t>
      </w:r>
      <w:r>
        <w:rPr>
          <w:spacing w:val="-10"/>
          <w:sz w:val="20"/>
        </w:rPr>
        <w:t>L</w:t>
      </w:r>
    </w:p>
    <w:p w14:paraId="51CDBEEB" w14:textId="77777777" w:rsidR="00CE7FCC" w:rsidRDefault="00CE7FCC">
      <w:pPr>
        <w:pStyle w:val="BodyText"/>
      </w:pPr>
    </w:p>
    <w:p w14:paraId="5D2225AB" w14:textId="77777777" w:rsidR="00CE7FCC" w:rsidRDefault="00CE7FCC">
      <w:pPr>
        <w:pStyle w:val="BodyText"/>
        <w:spacing w:before="110"/>
      </w:pPr>
    </w:p>
    <w:p w14:paraId="020C0B55" w14:textId="77777777" w:rsidR="00CE7FCC" w:rsidRDefault="00942D02">
      <w:pPr>
        <w:pStyle w:val="BodyText"/>
        <w:spacing w:before="1" w:line="256" w:lineRule="auto"/>
        <w:ind w:left="1651" w:right="683"/>
        <w:jc w:val="both"/>
      </w:pPr>
      <w:r>
        <w:t>À l'aéroport militaire, les deux sels d'acide formique et d'acide acétique sont utilisés (formiate et acétate). Ils sont également déversés dans le bassin de Bird's Song Watch</w:t>
      </w:r>
      <w:r>
        <w:t>.</w:t>
      </w:r>
    </w:p>
    <w:p w14:paraId="231B792C" w14:textId="77777777" w:rsidR="00CE7FCC" w:rsidRDefault="00942D02">
      <w:pPr>
        <w:pStyle w:val="BodyText"/>
        <w:spacing w:before="163" w:line="259" w:lineRule="auto"/>
        <w:ind w:left="1651" w:right="673"/>
        <w:jc w:val="both"/>
      </w:pPr>
      <w:r>
        <w:t>Le déglaçage des chaussées (opérations hivernales) est effectué avec des produits biodégradables à base de formiates. Ces produits peuvent pénétrer dans les égouts pluviaux en cas de (fortes) précipitations pendant les opérations hivernales.</w:t>
      </w:r>
    </w:p>
    <w:p w14:paraId="700456CA" w14:textId="77777777" w:rsidR="00CE7FCC" w:rsidRDefault="00942D02">
      <w:pPr>
        <w:pStyle w:val="BodyText"/>
        <w:spacing w:before="158"/>
        <w:ind w:left="1651"/>
        <w:jc w:val="both"/>
      </w:pPr>
      <w:r>
        <w:rPr>
          <w:spacing w:val="-2"/>
        </w:rPr>
        <w:t>Le tableau c</w:t>
      </w:r>
      <w:r>
        <w:rPr>
          <w:spacing w:val="-2"/>
        </w:rPr>
        <w:t xml:space="preserve">i-dessous donne un aperçu (indicatif) du tonnage de DCO consommé par </w:t>
      </w:r>
      <w:r>
        <w:rPr>
          <w:spacing w:val="-1"/>
        </w:rPr>
        <w:t xml:space="preserve">les </w:t>
      </w:r>
      <w:r>
        <w:rPr>
          <w:spacing w:val="-2"/>
        </w:rPr>
        <w:t>manutentionnaires :</w:t>
      </w:r>
    </w:p>
    <w:p w14:paraId="71827100" w14:textId="77777777" w:rsidR="00CE7FCC" w:rsidRDefault="00942D02">
      <w:pPr>
        <w:spacing w:before="183"/>
        <w:ind w:left="1651"/>
        <w:jc w:val="both"/>
        <w:rPr>
          <w:i/>
          <w:sz w:val="18"/>
        </w:rPr>
      </w:pPr>
      <w:r>
        <w:rPr>
          <w:i/>
          <w:color w:val="005B82"/>
          <w:sz w:val="18"/>
        </w:rPr>
        <w:t xml:space="preserve">Tableau 9-10 : Tonnage de DCO consommé par les manutentionnaires </w:t>
      </w:r>
      <w:r>
        <w:rPr>
          <w:i/>
          <w:color w:val="005B82"/>
          <w:spacing w:val="-3"/>
          <w:sz w:val="18"/>
        </w:rPr>
        <w:t>(</w:t>
      </w:r>
      <w:r>
        <w:rPr>
          <w:i/>
          <w:color w:val="005B82"/>
          <w:sz w:val="18"/>
        </w:rPr>
        <w:t xml:space="preserve">source : </w:t>
      </w:r>
      <w:r>
        <w:rPr>
          <w:i/>
          <w:color w:val="005B82"/>
          <w:spacing w:val="-4"/>
          <w:sz w:val="18"/>
        </w:rPr>
        <w:t>BAC)</w:t>
      </w:r>
    </w:p>
    <w:p w14:paraId="34360350" w14:textId="77777777" w:rsidR="00CE7FCC" w:rsidRDefault="00942D02">
      <w:pPr>
        <w:pStyle w:val="BodyText"/>
        <w:rPr>
          <w:i/>
          <w:sz w:val="19"/>
        </w:rPr>
      </w:pPr>
      <w:r>
        <w:rPr>
          <w:noProof/>
        </w:rPr>
        <w:drawing>
          <wp:anchor distT="0" distB="0" distL="0" distR="0" simplePos="0" relativeHeight="487705088" behindDoc="1" locked="0" layoutInCell="1" allowOverlap="1" wp14:anchorId="518C98F0" wp14:editId="19D41744">
            <wp:simplePos x="0" y="0"/>
            <wp:positionH relativeFrom="page">
              <wp:posOffset>1688555</wp:posOffset>
            </wp:positionH>
            <wp:positionV relativeFrom="paragraph">
              <wp:posOffset>162832</wp:posOffset>
            </wp:positionV>
            <wp:extent cx="5089337" cy="1623060"/>
            <wp:effectExtent l="0" t="0" r="0" b="0"/>
            <wp:wrapTopAndBottom/>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291" cstate="print"/>
                    <a:stretch>
                      <a:fillRect/>
                    </a:stretch>
                  </pic:blipFill>
                  <pic:spPr>
                    <a:xfrm>
                      <a:off x="0" y="0"/>
                      <a:ext cx="5089337" cy="1623060"/>
                    </a:xfrm>
                    <a:prstGeom prst="rect">
                      <a:avLst/>
                    </a:prstGeom>
                  </pic:spPr>
                </pic:pic>
              </a:graphicData>
            </a:graphic>
          </wp:anchor>
        </w:drawing>
      </w:r>
    </w:p>
    <w:p w14:paraId="1729E6B6" w14:textId="77777777" w:rsidR="00CE7FCC" w:rsidRDefault="00CE7FCC">
      <w:pPr>
        <w:pStyle w:val="BodyText"/>
        <w:spacing w:before="51"/>
        <w:rPr>
          <w:i/>
          <w:sz w:val="18"/>
        </w:rPr>
      </w:pPr>
    </w:p>
    <w:p w14:paraId="3D849501" w14:textId="77777777" w:rsidR="00CE7FCC" w:rsidRDefault="00942D02">
      <w:pPr>
        <w:pStyle w:val="BodyText"/>
        <w:spacing w:line="256" w:lineRule="auto"/>
        <w:ind w:left="1651" w:right="674"/>
        <w:jc w:val="both"/>
      </w:pPr>
      <w:r>
        <w:t xml:space="preserve">Au cours de la période 2021 - 2022, 766 dégivrages d'avions ont été </w:t>
      </w:r>
      <w:r>
        <w:t>effectués. Une minorité de ces activités, plus précisément 45 activités, n'ont pas eu lieu sur des stands connectés au système de collecteurs de dégivrage. Les activités de dégivrage ont eu lieu à :</w:t>
      </w:r>
    </w:p>
    <w:p w14:paraId="22552CBE" w14:textId="77777777" w:rsidR="00CE7FCC" w:rsidRDefault="00942D02">
      <w:pPr>
        <w:pStyle w:val="ListParagraph"/>
        <w:numPr>
          <w:ilvl w:val="1"/>
          <w:numId w:val="18"/>
        </w:numPr>
        <w:tabs>
          <w:tab w:val="left" w:pos="2371"/>
        </w:tabs>
        <w:spacing w:before="176"/>
        <w:rPr>
          <w:sz w:val="20"/>
        </w:rPr>
      </w:pPr>
      <w:r>
        <w:rPr>
          <w:spacing w:val="-4"/>
          <w:sz w:val="20"/>
        </w:rPr>
        <w:t>2021</w:t>
      </w:r>
    </w:p>
    <w:p w14:paraId="38A245A6" w14:textId="77777777" w:rsidR="00CE7FCC" w:rsidRDefault="00942D02">
      <w:pPr>
        <w:pStyle w:val="BodyText"/>
        <w:spacing w:before="179"/>
        <w:ind w:left="2731"/>
      </w:pPr>
      <w:r>
        <w:rPr>
          <w:rFonts w:ascii="Courier New"/>
        </w:rPr>
        <w:t xml:space="preserve">o </w:t>
      </w:r>
      <w:r>
        <w:t xml:space="preserve">27/11/2021 au </w:t>
      </w:r>
      <w:r>
        <w:rPr>
          <w:spacing w:val="-2"/>
        </w:rPr>
        <w:t>31/12/2021</w:t>
      </w:r>
    </w:p>
    <w:p w14:paraId="4456B5DD" w14:textId="77777777" w:rsidR="00CE7FCC" w:rsidRDefault="00CE7FCC">
      <w:pPr>
        <w:sectPr w:rsidR="00CE7FCC">
          <w:pgSz w:w="11910" w:h="16840"/>
          <w:pgMar w:top="1740" w:right="460" w:bottom="1320" w:left="900" w:header="571" w:footer="1114" w:gutter="0"/>
          <w:cols w:space="720"/>
        </w:sectPr>
      </w:pPr>
    </w:p>
    <w:p w14:paraId="4D8BC0D7" w14:textId="77777777" w:rsidR="00CE7FCC" w:rsidRDefault="00942D02">
      <w:pPr>
        <w:pStyle w:val="ListParagraph"/>
        <w:numPr>
          <w:ilvl w:val="1"/>
          <w:numId w:val="18"/>
        </w:numPr>
        <w:tabs>
          <w:tab w:val="left" w:pos="2371"/>
        </w:tabs>
        <w:spacing w:before="100"/>
        <w:rPr>
          <w:sz w:val="20"/>
        </w:rPr>
      </w:pPr>
      <w:r>
        <w:rPr>
          <w:spacing w:val="-4"/>
          <w:sz w:val="20"/>
        </w:rPr>
        <w:lastRenderedPageBreak/>
        <w:t>2022</w:t>
      </w:r>
    </w:p>
    <w:p w14:paraId="0571E4FB" w14:textId="77777777" w:rsidR="00CE7FCC" w:rsidRDefault="00942D02">
      <w:pPr>
        <w:pStyle w:val="BodyText"/>
        <w:spacing w:before="178"/>
        <w:ind w:left="2731"/>
      </w:pPr>
      <w:r>
        <w:rPr>
          <w:rFonts w:ascii="Courier New"/>
        </w:rPr>
        <w:t xml:space="preserve">o </w:t>
      </w:r>
      <w:r>
        <w:t xml:space="preserve">01/01 - </w:t>
      </w:r>
      <w:r>
        <w:rPr>
          <w:spacing w:val="-2"/>
        </w:rPr>
        <w:t>13/02</w:t>
      </w:r>
    </w:p>
    <w:p w14:paraId="7D6A21BC" w14:textId="77777777" w:rsidR="00CE7FCC" w:rsidRDefault="00942D02">
      <w:pPr>
        <w:pStyle w:val="BodyText"/>
        <w:spacing w:before="174"/>
        <w:ind w:left="2731"/>
      </w:pPr>
      <w:r>
        <w:rPr>
          <w:rFonts w:ascii="Courier New"/>
        </w:rPr>
        <w:t xml:space="preserve">o </w:t>
      </w:r>
      <w:r>
        <w:t xml:space="preserve">26/02 - </w:t>
      </w:r>
      <w:r>
        <w:rPr>
          <w:spacing w:val="-2"/>
        </w:rPr>
        <w:t>28/02</w:t>
      </w:r>
    </w:p>
    <w:p w14:paraId="6B9D1E1C" w14:textId="77777777" w:rsidR="00CE7FCC" w:rsidRDefault="00942D02">
      <w:pPr>
        <w:pStyle w:val="BodyText"/>
        <w:spacing w:before="172"/>
        <w:ind w:left="2731"/>
      </w:pPr>
      <w:r>
        <w:rPr>
          <w:rFonts w:ascii="Courier New"/>
        </w:rPr>
        <w:t xml:space="preserve">o </w:t>
      </w:r>
      <w:r>
        <w:t xml:space="preserve">05/03 - </w:t>
      </w:r>
      <w:r>
        <w:rPr>
          <w:spacing w:val="-2"/>
        </w:rPr>
        <w:t>08/03</w:t>
      </w:r>
    </w:p>
    <w:p w14:paraId="0598F8E8" w14:textId="77777777" w:rsidR="00CE7FCC" w:rsidRDefault="00942D02">
      <w:pPr>
        <w:pStyle w:val="BodyText"/>
        <w:spacing w:before="174"/>
        <w:ind w:left="2731"/>
      </w:pPr>
      <w:r>
        <w:rPr>
          <w:rFonts w:ascii="Courier New"/>
        </w:rPr>
        <w:t xml:space="preserve">o </w:t>
      </w:r>
      <w:r>
        <w:t xml:space="preserve">15/03 et 18/03 </w:t>
      </w:r>
      <w:r>
        <w:rPr>
          <w:spacing w:val="-4"/>
        </w:rPr>
        <w:t>-21/03</w:t>
      </w:r>
    </w:p>
    <w:p w14:paraId="5891A2F0" w14:textId="77777777" w:rsidR="00CE7FCC" w:rsidRDefault="00942D02">
      <w:pPr>
        <w:pStyle w:val="BodyText"/>
        <w:spacing w:before="172"/>
        <w:ind w:left="2731"/>
      </w:pPr>
      <w:r>
        <w:rPr>
          <w:rFonts w:ascii="Courier New"/>
        </w:rPr>
        <w:t xml:space="preserve">o </w:t>
      </w:r>
      <w:r>
        <w:t xml:space="preserve">01/04 et </w:t>
      </w:r>
      <w:r>
        <w:rPr>
          <w:spacing w:val="-2"/>
        </w:rPr>
        <w:t>03/04</w:t>
      </w:r>
    </w:p>
    <w:p w14:paraId="6624B60A" w14:textId="77777777" w:rsidR="00CE7FCC" w:rsidRDefault="00942D02">
      <w:pPr>
        <w:pStyle w:val="BodyText"/>
        <w:spacing w:before="172"/>
        <w:ind w:left="2731"/>
      </w:pPr>
      <w:r>
        <w:rPr>
          <w:rFonts w:ascii="Courier New"/>
        </w:rPr>
        <w:t xml:space="preserve">o </w:t>
      </w:r>
      <w:r>
        <w:t xml:space="preserve">29 et </w:t>
      </w:r>
      <w:r>
        <w:rPr>
          <w:spacing w:val="-2"/>
        </w:rPr>
        <w:t>30/11/2022</w:t>
      </w:r>
    </w:p>
    <w:p w14:paraId="29688A35" w14:textId="77777777" w:rsidR="00CE7FCC" w:rsidRDefault="00942D02">
      <w:pPr>
        <w:pStyle w:val="BodyText"/>
        <w:spacing w:before="174"/>
        <w:ind w:left="2731"/>
      </w:pPr>
      <w:r>
        <w:rPr>
          <w:rFonts w:ascii="Courier New"/>
        </w:rPr>
        <w:t xml:space="preserve">o </w:t>
      </w:r>
      <w:r>
        <w:t xml:space="preserve">2, 3, 4, </w:t>
      </w:r>
      <w:r>
        <w:rPr>
          <w:spacing w:val="-2"/>
        </w:rPr>
        <w:t>5/12/2022</w:t>
      </w:r>
    </w:p>
    <w:p w14:paraId="2A8ACE4D" w14:textId="77777777" w:rsidR="00CE7FCC" w:rsidRDefault="00942D02">
      <w:pPr>
        <w:pStyle w:val="BodyText"/>
        <w:spacing w:before="172"/>
        <w:ind w:left="2731"/>
      </w:pPr>
      <w:r>
        <w:rPr>
          <w:rFonts w:ascii="Courier New"/>
        </w:rPr>
        <w:t xml:space="preserve">o </w:t>
      </w:r>
      <w:r>
        <w:t xml:space="preserve">7 au 18 /12 </w:t>
      </w:r>
      <w:r>
        <w:rPr>
          <w:spacing w:val="-2"/>
        </w:rPr>
        <w:t>/2022</w:t>
      </w:r>
    </w:p>
    <w:p w14:paraId="2A19188C" w14:textId="77777777" w:rsidR="00CE7FCC" w:rsidRDefault="00942D02">
      <w:pPr>
        <w:pStyle w:val="BodyText"/>
        <w:spacing w:before="175"/>
        <w:ind w:left="2731"/>
      </w:pPr>
      <w:r>
        <w:rPr>
          <w:rFonts w:ascii="Courier New"/>
        </w:rPr>
        <w:t xml:space="preserve">o </w:t>
      </w:r>
      <w:r>
        <w:rPr>
          <w:spacing w:val="-2"/>
        </w:rPr>
        <w:t>23/12/2022</w:t>
      </w:r>
    </w:p>
    <w:p w14:paraId="1FCF6BA8" w14:textId="77777777" w:rsidR="00CE7FCC" w:rsidRDefault="00942D02">
      <w:pPr>
        <w:spacing w:before="172"/>
        <w:ind w:left="1651"/>
        <w:jc w:val="both"/>
        <w:rPr>
          <w:b/>
          <w:sz w:val="20"/>
        </w:rPr>
      </w:pPr>
      <w:r>
        <w:rPr>
          <w:b/>
          <w:spacing w:val="-2"/>
          <w:sz w:val="20"/>
        </w:rPr>
        <w:t>Traitement des eaux de dégivrage</w:t>
      </w:r>
    </w:p>
    <w:p w14:paraId="7361D9BB" w14:textId="77777777" w:rsidR="00CE7FCC" w:rsidRDefault="00942D02">
      <w:pPr>
        <w:pStyle w:val="BodyText"/>
        <w:spacing w:before="183" w:line="254" w:lineRule="auto"/>
        <w:ind w:left="1651" w:right="678"/>
        <w:jc w:val="both"/>
      </w:pPr>
      <w:r>
        <w:t xml:space="preserve">La période hivernale officielle (période </w:t>
      </w:r>
      <w:r>
        <w:t>pendant laquelle le déverglaçage peut avoir lieu) s'étend du 1er octobre au 31 mai.</w:t>
      </w:r>
    </w:p>
    <w:p w14:paraId="0BEAC2A3" w14:textId="77777777" w:rsidR="00CE7FCC" w:rsidRDefault="00942D02">
      <w:pPr>
        <w:pStyle w:val="BodyText"/>
        <w:spacing w:before="169" w:line="259" w:lineRule="auto"/>
        <w:ind w:left="1651" w:right="671"/>
        <w:jc w:val="both"/>
      </w:pPr>
      <w:r>
        <w:t>Les produits utilisés pour dégivrer les avions ou les surfaces pavées restent partiellement sur le substrat et pénètrent dans les eaux pluviales de ruissellement lors de la</w:t>
      </w:r>
      <w:r>
        <w:t xml:space="preserve"> prochaine pluie. À ce moment-là, une augmentation de la concentration de la demande chimique en oxygène (DCO/demande chimique en oxygène) et de la demande biochimique en oxygène (DBO) est observée </w:t>
      </w:r>
      <w:r>
        <w:rPr>
          <w:spacing w:val="-8"/>
        </w:rPr>
        <w:t>dans l</w:t>
      </w:r>
      <w:r>
        <w:t>'</w:t>
      </w:r>
      <w:r>
        <w:rPr>
          <w:spacing w:val="-2"/>
        </w:rPr>
        <w:t>eau de pluie</w:t>
      </w:r>
      <w:r>
        <w:t>. Pour cette raison, trois puits de pom</w:t>
      </w:r>
      <w:r>
        <w:t xml:space="preserve">page de dégivrage sont présents dans la zone du projet et pompent cette eau à travers un système d'égout séparé (collecteurs de dégivrage, </w:t>
      </w:r>
      <w:hyperlink w:anchor="_bookmark72" w:history="1">
        <w:r>
          <w:t>Figure 9-21)</w:t>
        </w:r>
      </w:hyperlink>
      <w:r>
        <w:t xml:space="preserve"> vers la station d'épuration des eaux usées. Pendant la période estivale (entre le 1er juin et le 30 septembre), les puits de pompage ne fonctionnent pas et l'eau de pluie au niveau des jetées, de la plate-forme W et de l</w:t>
      </w:r>
      <w:r>
        <w:t>'aire de trafic 9 est déviée vers le bassin d'attente de Brucargo ou le bassin d'attente de NO.</w:t>
      </w:r>
    </w:p>
    <w:p w14:paraId="4839A9AD" w14:textId="77777777" w:rsidR="00CE7FCC" w:rsidRDefault="00CE7FCC">
      <w:pPr>
        <w:spacing w:line="259" w:lineRule="auto"/>
        <w:jc w:val="both"/>
        <w:sectPr w:rsidR="00CE7FCC">
          <w:pgSz w:w="11910" w:h="16840"/>
          <w:pgMar w:top="1740" w:right="460" w:bottom="1320" w:left="900" w:header="571" w:footer="1114" w:gutter="0"/>
          <w:cols w:space="720"/>
        </w:sectPr>
      </w:pPr>
    </w:p>
    <w:p w14:paraId="672F301B" w14:textId="77777777" w:rsidR="00CE7FCC" w:rsidRDefault="00CE7FCC">
      <w:pPr>
        <w:pStyle w:val="BodyText"/>
        <w:spacing w:before="3"/>
        <w:rPr>
          <w:sz w:val="7"/>
        </w:rPr>
      </w:pPr>
    </w:p>
    <w:p w14:paraId="185568FB" w14:textId="77777777" w:rsidR="00CE7FCC" w:rsidRDefault="00942D02">
      <w:pPr>
        <w:pStyle w:val="BodyText"/>
        <w:ind w:left="1651"/>
      </w:pPr>
      <w:r>
        <w:rPr>
          <w:noProof/>
        </w:rPr>
        <w:drawing>
          <wp:inline distT="0" distB="0" distL="0" distR="0" wp14:anchorId="788D4AA4" wp14:editId="5F756598">
            <wp:extent cx="5365309" cy="3727132"/>
            <wp:effectExtent l="0" t="0" r="0" b="0"/>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292" cstate="print"/>
                    <a:stretch>
                      <a:fillRect/>
                    </a:stretch>
                  </pic:blipFill>
                  <pic:spPr>
                    <a:xfrm>
                      <a:off x="0" y="0"/>
                      <a:ext cx="5365309" cy="3727132"/>
                    </a:xfrm>
                    <a:prstGeom prst="rect">
                      <a:avLst/>
                    </a:prstGeom>
                  </pic:spPr>
                </pic:pic>
              </a:graphicData>
            </a:graphic>
          </wp:inline>
        </w:drawing>
      </w:r>
    </w:p>
    <w:p w14:paraId="1FA9319D" w14:textId="77777777" w:rsidR="00CE7FCC" w:rsidRDefault="00CE7FCC">
      <w:pPr>
        <w:pStyle w:val="BodyText"/>
        <w:spacing w:before="3"/>
        <w:rPr>
          <w:sz w:val="18"/>
        </w:rPr>
      </w:pPr>
    </w:p>
    <w:p w14:paraId="38E11200" w14:textId="77777777" w:rsidR="00CE7FCC" w:rsidRDefault="00942D02">
      <w:pPr>
        <w:ind w:left="1651"/>
        <w:jc w:val="both"/>
        <w:rPr>
          <w:i/>
          <w:sz w:val="18"/>
        </w:rPr>
      </w:pPr>
      <w:bookmarkStart w:id="72" w:name="_bookmark72"/>
      <w:bookmarkEnd w:id="72"/>
      <w:r>
        <w:rPr>
          <w:i/>
          <w:color w:val="005B82"/>
          <w:sz w:val="18"/>
        </w:rPr>
        <w:t xml:space="preserve">Figure 9-21 : Emplacement des </w:t>
      </w:r>
      <w:r>
        <w:rPr>
          <w:i/>
          <w:color w:val="005B82"/>
          <w:spacing w:val="-2"/>
          <w:sz w:val="18"/>
        </w:rPr>
        <w:t xml:space="preserve">collecteurs de </w:t>
      </w:r>
      <w:r>
        <w:rPr>
          <w:i/>
          <w:color w:val="005B82"/>
          <w:sz w:val="18"/>
        </w:rPr>
        <w:t>déverglaçage</w:t>
      </w:r>
    </w:p>
    <w:p w14:paraId="2D7C6C28" w14:textId="77777777" w:rsidR="00CE7FCC" w:rsidRDefault="00942D02">
      <w:pPr>
        <w:pStyle w:val="BodyText"/>
        <w:spacing w:before="198" w:line="256" w:lineRule="auto"/>
        <w:ind w:left="1651" w:right="670"/>
        <w:jc w:val="both"/>
      </w:pPr>
      <w:r>
        <w:t>Les puits des pompes de dégivrage sont situés à la station d'épuration (séparate</w:t>
      </w:r>
      <w:r>
        <w:t>ur), à la plate-forme W et à l'aire de trafic 9 (cargaison).</w:t>
      </w:r>
    </w:p>
    <w:p w14:paraId="194E126D" w14:textId="77777777" w:rsidR="00CE7FCC" w:rsidRDefault="00942D02">
      <w:pPr>
        <w:pStyle w:val="BodyText"/>
        <w:spacing w:before="164"/>
        <w:ind w:left="1651"/>
        <w:jc w:val="both"/>
      </w:pPr>
      <w:r>
        <w:t xml:space="preserve">Les surfaces pavées reliées aux trois puisards </w:t>
      </w:r>
      <w:r>
        <w:rPr>
          <w:spacing w:val="-2"/>
        </w:rPr>
        <w:t>sont les suivantes :</w:t>
      </w:r>
    </w:p>
    <w:p w14:paraId="6325958B" w14:textId="77777777" w:rsidR="00CE7FCC" w:rsidRDefault="00942D02">
      <w:pPr>
        <w:pStyle w:val="ListParagraph"/>
        <w:numPr>
          <w:ilvl w:val="0"/>
          <w:numId w:val="17"/>
        </w:numPr>
        <w:tabs>
          <w:tab w:val="left" w:pos="3092"/>
        </w:tabs>
        <w:spacing w:before="178"/>
        <w:rPr>
          <w:sz w:val="20"/>
        </w:rPr>
      </w:pPr>
      <w:r>
        <w:rPr>
          <w:sz w:val="20"/>
        </w:rPr>
        <w:t xml:space="preserve">Jetées, y compris le tablier 3, la plate-forme S et la plate-forme M : 45 ha (pompe 250 </w:t>
      </w:r>
      <w:r>
        <w:rPr>
          <w:spacing w:val="-2"/>
          <w:sz w:val="20"/>
        </w:rPr>
        <w:t>m³/h)</w:t>
      </w:r>
    </w:p>
    <w:p w14:paraId="33E6ED4F" w14:textId="77777777" w:rsidR="00CE7FCC" w:rsidRDefault="00942D02">
      <w:pPr>
        <w:pStyle w:val="ListParagraph"/>
        <w:numPr>
          <w:ilvl w:val="0"/>
          <w:numId w:val="17"/>
        </w:numPr>
        <w:tabs>
          <w:tab w:val="left" w:pos="3092"/>
        </w:tabs>
        <w:spacing w:before="181"/>
        <w:rPr>
          <w:sz w:val="20"/>
        </w:rPr>
      </w:pPr>
      <w:r>
        <w:rPr>
          <w:sz w:val="20"/>
        </w:rPr>
        <w:t>Plate-forme W : 9,6 ha (pompe 400</w:t>
      </w:r>
      <w:r>
        <w:rPr>
          <w:sz w:val="20"/>
        </w:rPr>
        <w:t xml:space="preserve"> </w:t>
      </w:r>
      <w:r>
        <w:rPr>
          <w:spacing w:val="-2"/>
          <w:sz w:val="20"/>
        </w:rPr>
        <w:t>m³/h)</w:t>
      </w:r>
    </w:p>
    <w:p w14:paraId="3D2AB42F" w14:textId="77777777" w:rsidR="00CE7FCC" w:rsidRDefault="00942D02">
      <w:pPr>
        <w:pStyle w:val="ListParagraph"/>
        <w:numPr>
          <w:ilvl w:val="0"/>
          <w:numId w:val="17"/>
        </w:numPr>
        <w:tabs>
          <w:tab w:val="left" w:pos="3092"/>
        </w:tabs>
        <w:spacing w:before="178"/>
        <w:rPr>
          <w:sz w:val="20"/>
        </w:rPr>
      </w:pPr>
      <w:r>
        <w:rPr>
          <w:sz w:val="20"/>
        </w:rPr>
        <w:t xml:space="preserve">Tablier 9 : 21,4 ha (pompe 650 </w:t>
      </w:r>
      <w:r>
        <w:rPr>
          <w:spacing w:val="-4"/>
          <w:sz w:val="20"/>
        </w:rPr>
        <w:t>m³/h)</w:t>
      </w:r>
    </w:p>
    <w:p w14:paraId="2A4F49AA" w14:textId="77777777" w:rsidR="00CE7FCC" w:rsidRDefault="00942D02">
      <w:pPr>
        <w:pStyle w:val="BodyText"/>
        <w:spacing w:before="181" w:line="256" w:lineRule="auto"/>
        <w:ind w:left="1651" w:right="672"/>
        <w:jc w:val="both"/>
      </w:pPr>
      <w:r>
        <w:t xml:space="preserve">Chacun des puits de pompage possède un analyseur de carbone organique total </w:t>
      </w:r>
      <w:r>
        <w:rPr>
          <w:spacing w:val="-5"/>
        </w:rPr>
        <w:t>(</w:t>
      </w:r>
      <w:r>
        <w:t xml:space="preserve">COT). Pendant la période hivernale, l'analyseur de COT est </w:t>
      </w:r>
      <w:r>
        <w:t>actif et l'eau de pluie est échantillonnée de manière semi-continue.</w:t>
      </w:r>
    </w:p>
    <w:p w14:paraId="3EC9C963" w14:textId="77777777" w:rsidR="00CE7FCC" w:rsidRDefault="00942D02">
      <w:pPr>
        <w:pStyle w:val="BodyText"/>
        <w:spacing w:before="166" w:line="256" w:lineRule="auto"/>
        <w:ind w:left="1651" w:right="676"/>
        <w:jc w:val="both"/>
      </w:pPr>
      <w:r>
        <w:t>Il a été déterminé expérimentalement qu'une concentration de COT de 35 ppm correspond à une DCO de 125 mg/l (source : Trevi, 2021). Il s'agit du paramètre de rejet autorisé. Les eaux de r</w:t>
      </w:r>
      <w:r>
        <w:t>uissellement (pluie) sont collectées dans les collecteurs de dégivrage prévus à cet effet, où une mesure du COT est effectuée pour déterminer ce qu'il advient de l'eau :</w:t>
      </w:r>
    </w:p>
    <w:p w14:paraId="5E3FB181" w14:textId="77777777" w:rsidR="00CE7FCC" w:rsidRDefault="00942D02">
      <w:pPr>
        <w:pStyle w:val="ListParagraph"/>
        <w:numPr>
          <w:ilvl w:val="1"/>
          <w:numId w:val="18"/>
        </w:numPr>
        <w:tabs>
          <w:tab w:val="left" w:pos="2371"/>
        </w:tabs>
        <w:spacing w:before="177" w:line="259" w:lineRule="auto"/>
        <w:ind w:right="672"/>
        <w:jc w:val="both"/>
        <w:rPr>
          <w:sz w:val="20"/>
        </w:rPr>
      </w:pPr>
      <w:r>
        <w:rPr>
          <w:sz w:val="20"/>
        </w:rPr>
        <w:t>Avec un COT &lt; 35 ppm (DCO &lt; 125 mg/l, c'est-à-dire en dessous de la norme de rejet), l</w:t>
      </w:r>
      <w:r>
        <w:rPr>
          <w:sz w:val="20"/>
        </w:rPr>
        <w:t>es eaux pluviales sont considérées comme conformes aux normes de rejet et sont rejetées directement dans les eaux de surface (bassin de la Brucargowacht ou bassin de la NOacht).</w:t>
      </w:r>
    </w:p>
    <w:p w14:paraId="4C899A33" w14:textId="77777777" w:rsidR="00CE7FCC" w:rsidRDefault="00942D02">
      <w:pPr>
        <w:pStyle w:val="ListParagraph"/>
        <w:numPr>
          <w:ilvl w:val="1"/>
          <w:numId w:val="18"/>
        </w:numPr>
        <w:tabs>
          <w:tab w:val="left" w:pos="2371"/>
        </w:tabs>
        <w:spacing w:before="172" w:line="256" w:lineRule="auto"/>
        <w:ind w:right="671"/>
        <w:jc w:val="both"/>
        <w:rPr>
          <w:sz w:val="20"/>
        </w:rPr>
      </w:pPr>
      <w:r>
        <w:rPr>
          <w:sz w:val="20"/>
        </w:rPr>
        <w:t>Avec un COT &gt; 35 ppm (DCO &gt; 125 mg/l), l'eau de pluie doit être pompée vers le</w:t>
      </w:r>
      <w:r>
        <w:rPr>
          <w:sz w:val="20"/>
        </w:rPr>
        <w:t xml:space="preserve"> tampon de déglaçage et ensuite vers la station d'épuration biologique de l'aéroport de Bruxelles.</w:t>
      </w:r>
    </w:p>
    <w:p w14:paraId="55ED656D" w14:textId="77777777" w:rsidR="00CE7FCC" w:rsidRDefault="00942D02">
      <w:pPr>
        <w:pStyle w:val="BodyText"/>
        <w:spacing w:before="166" w:line="256" w:lineRule="auto"/>
        <w:ind w:left="1651" w:right="677"/>
        <w:jc w:val="both"/>
      </w:pPr>
      <w:r>
        <w:t>Une distinction supplémentaire est faite ici entre le tampon pour les flux moyennement concentrés (35 ppm &lt; COT &lt; 10 000 ppm) traités directement dans la sta</w:t>
      </w:r>
      <w:r>
        <w:t>tion d'épuration des eaux usées</w:t>
      </w:r>
    </w:p>
    <w:p w14:paraId="0F58EAB5" w14:textId="77777777" w:rsidR="00CE7FCC" w:rsidRDefault="00CE7FCC">
      <w:pPr>
        <w:spacing w:line="256" w:lineRule="auto"/>
        <w:jc w:val="both"/>
        <w:sectPr w:rsidR="00CE7FCC">
          <w:pgSz w:w="11910" w:h="16840"/>
          <w:pgMar w:top="1740" w:right="460" w:bottom="1320" w:left="900" w:header="571" w:footer="1114" w:gutter="0"/>
          <w:cols w:space="720"/>
        </w:sectPr>
      </w:pPr>
    </w:p>
    <w:p w14:paraId="6130C8A4" w14:textId="77777777" w:rsidR="00CE7FCC" w:rsidRDefault="00942D02">
      <w:pPr>
        <w:pStyle w:val="BodyText"/>
        <w:spacing w:before="90" w:line="256" w:lineRule="auto"/>
        <w:ind w:left="1651" w:right="671"/>
        <w:jc w:val="both"/>
      </w:pPr>
      <w:r>
        <w:lastRenderedPageBreak/>
        <w:t>et le tampon pour les cours d'eau très concentrés (COT &gt; 10 000 ppm). Cette dernière fraction est utilisée comme source de C dans le traitement biologique en été pour remplacer l'acide acétique.</w:t>
      </w:r>
    </w:p>
    <w:p w14:paraId="278E1FD6" w14:textId="77777777" w:rsidR="00CE7FCC" w:rsidRDefault="00942D02">
      <w:pPr>
        <w:pStyle w:val="BodyText"/>
        <w:spacing w:before="166" w:line="254" w:lineRule="auto"/>
        <w:ind w:left="1651" w:right="671"/>
        <w:jc w:val="both"/>
      </w:pPr>
      <w:r>
        <w:t>Le seuil en</w:t>
      </w:r>
      <w:r>
        <w:t>tre l'eau de dégivrage moyennement concentrée et l'eau de dégivrage très concentrée peut être réglé manuellement entre 10 000 et 20 000 ppm. Il varie en fonction des besoins.</w:t>
      </w:r>
    </w:p>
    <w:p w14:paraId="12680992" w14:textId="77777777" w:rsidR="00CE7FCC" w:rsidRDefault="00942D02">
      <w:pPr>
        <w:pStyle w:val="BodyText"/>
        <w:spacing w:before="169" w:line="259" w:lineRule="auto"/>
        <w:ind w:left="1651" w:right="671"/>
        <w:jc w:val="both"/>
      </w:pPr>
      <w:r>
        <w:t>Les activités de dégivrage sont étroitement surveillées et font l'objet d'un rapp</w:t>
      </w:r>
      <w:r>
        <w:t xml:space="preserve">ort quotidien concernant le nombre d'activités et les quantités consommées. Pendant les opérations hivernales, les données météorologiques et les consommations </w:t>
      </w:r>
      <w:r>
        <w:rPr>
          <w:spacing w:val="-4"/>
        </w:rPr>
        <w:t xml:space="preserve">de </w:t>
      </w:r>
      <w:r>
        <w:t>produits de déglaçage et de liquides de pulvérisation sont étroitement surveillées et font l'</w:t>
      </w:r>
      <w:r>
        <w:t>objet d'un rapport quotidien. Sur la base des résultats, des mesures opérationnelles sont préparées pour éviter que les eaux de pluie contaminées ne soient déversées dans les bassins de rétention. Si l'eau de pluie est contaminée, l'alimentation de la stat</w:t>
      </w:r>
      <w:r>
        <w:t>ion d'épuration peut être préparée au maximum</w:t>
      </w:r>
      <w:r>
        <w:rPr>
          <w:spacing w:val="-2"/>
        </w:rPr>
        <w:t>.</w:t>
      </w:r>
    </w:p>
    <w:p w14:paraId="3C43DBB0" w14:textId="77777777" w:rsidR="00CE7FCC" w:rsidRDefault="00942D02">
      <w:pPr>
        <w:pStyle w:val="BodyText"/>
        <w:spacing w:before="158" w:line="259" w:lineRule="auto"/>
        <w:ind w:left="1651" w:right="670"/>
        <w:jc w:val="both"/>
      </w:pPr>
      <w:r>
        <w:t xml:space="preserve">En tant que mesure opérationnelle </w:t>
      </w:r>
      <w:r>
        <w:rPr>
          <w:u w:val="single"/>
        </w:rPr>
        <w:t>générale</w:t>
      </w:r>
      <w:r>
        <w:t>, une capacité tampon supplémentaire est fournie dans le bassin d'eau NO pendant les opérations hivernales en le vidant complètement avant l'hiver. En outre, des échantillons sont prélevés toutes les deux semaines pour contrôler la qualité de l'eau dans le</w:t>
      </w:r>
      <w:r>
        <w:t>s bassins.</w:t>
      </w:r>
    </w:p>
    <w:p w14:paraId="124FCAE1" w14:textId="77777777" w:rsidR="00CE7FCC" w:rsidRDefault="00942D02">
      <w:pPr>
        <w:pStyle w:val="BodyText"/>
        <w:spacing w:before="160" w:line="256" w:lineRule="auto"/>
        <w:ind w:left="1651" w:right="671"/>
        <w:jc w:val="both"/>
      </w:pPr>
      <w:r>
        <w:t xml:space="preserve">Dans des circonstances exceptionnelles telles qu'un dégel rapide après un pic hivernal ou de fortes pluies pendant un pic hivernal, lorsque davantage de produits peuvent pénétrer dans le collecteur d'eaux pluviales, les mesures opérationnelles </w:t>
      </w:r>
      <w:r>
        <w:rPr>
          <w:u w:val="single"/>
        </w:rPr>
        <w:t>s</w:t>
      </w:r>
      <w:r>
        <w:rPr>
          <w:u w:val="single"/>
        </w:rPr>
        <w:t xml:space="preserve">upplémentaires </w:t>
      </w:r>
      <w:r>
        <w:t>suivantes sont prises pour minimiser l'impact sur les eaux de surface :</w:t>
      </w:r>
    </w:p>
    <w:p w14:paraId="1A26C859" w14:textId="77777777" w:rsidR="00CE7FCC" w:rsidRDefault="00942D02">
      <w:pPr>
        <w:pStyle w:val="ListParagraph"/>
        <w:numPr>
          <w:ilvl w:val="0"/>
          <w:numId w:val="16"/>
        </w:numPr>
        <w:tabs>
          <w:tab w:val="left" w:pos="2275"/>
        </w:tabs>
        <w:spacing w:before="167"/>
        <w:rPr>
          <w:sz w:val="20"/>
        </w:rPr>
      </w:pPr>
      <w:r>
        <w:rPr>
          <w:sz w:val="20"/>
        </w:rPr>
        <w:t xml:space="preserve">Les pompes du bassin d'attente NO au bassin d'attente Birdsong sont </w:t>
      </w:r>
      <w:r>
        <w:rPr>
          <w:spacing w:val="-2"/>
          <w:sz w:val="20"/>
        </w:rPr>
        <w:t>déposées</w:t>
      </w:r>
    </w:p>
    <w:p w14:paraId="5CE0B10F" w14:textId="77777777" w:rsidR="00CE7FCC" w:rsidRDefault="00942D02">
      <w:pPr>
        <w:pStyle w:val="ListParagraph"/>
        <w:numPr>
          <w:ilvl w:val="0"/>
          <w:numId w:val="16"/>
        </w:numPr>
        <w:tabs>
          <w:tab w:val="left" w:pos="2275"/>
        </w:tabs>
        <w:spacing w:before="179"/>
        <w:rPr>
          <w:sz w:val="20"/>
        </w:rPr>
      </w:pPr>
      <w:r>
        <w:rPr>
          <w:sz w:val="20"/>
        </w:rPr>
        <w:t xml:space="preserve">Un échantillonnage détaillé est effectué pour contrôler la qualité de </w:t>
      </w:r>
      <w:r>
        <w:rPr>
          <w:spacing w:val="-2"/>
          <w:sz w:val="20"/>
        </w:rPr>
        <w:t>l'eau</w:t>
      </w:r>
    </w:p>
    <w:p w14:paraId="32F5652A" w14:textId="77777777" w:rsidR="00CE7FCC" w:rsidRDefault="00942D02">
      <w:pPr>
        <w:pStyle w:val="ListParagraph"/>
        <w:numPr>
          <w:ilvl w:val="0"/>
          <w:numId w:val="16"/>
        </w:numPr>
        <w:tabs>
          <w:tab w:val="left" w:pos="2275"/>
        </w:tabs>
        <w:spacing w:before="183" w:line="254" w:lineRule="auto"/>
        <w:ind w:right="681"/>
        <w:rPr>
          <w:sz w:val="20"/>
        </w:rPr>
      </w:pPr>
      <w:r>
        <w:rPr>
          <w:sz w:val="20"/>
        </w:rPr>
        <w:t xml:space="preserve">Si </w:t>
      </w:r>
      <w:r>
        <w:rPr>
          <w:sz w:val="20"/>
        </w:rPr>
        <w:t>nécessaire, des mesures supplémentaires sont prises, telles que la collecte de l'eau et son traitement dans la station d'épuration.</w:t>
      </w:r>
    </w:p>
    <w:p w14:paraId="0B36D880" w14:textId="77777777" w:rsidR="00CE7FCC" w:rsidRDefault="00942D02">
      <w:pPr>
        <w:pStyle w:val="BodyText"/>
        <w:spacing w:before="169" w:line="259" w:lineRule="auto"/>
        <w:ind w:left="1651" w:right="675"/>
        <w:jc w:val="both"/>
      </w:pPr>
      <w:r>
        <w:t>Dans la pratique, cependant, toutes les eaux de pluie ayant une DCO &gt; 125 mg/l ne peuvent pas être pompées vers la STEP en r</w:t>
      </w:r>
      <w:r>
        <w:t>aison de la taille des surfaces connectées et des débits maximaux potentiels qui peuvent se produire (par exemple, lors de fortes pluies). Par conséquent, les eaux de pluie avec une DCO &gt; 125 mg/l peuvent être déversées dans les eaux de surface présentes (</w:t>
      </w:r>
      <w:r>
        <w:t>bassins d'attente). Les quantités suivantes ont été mesurées durant la période du 28/03/2022 au 13/11/2022 :</w:t>
      </w:r>
    </w:p>
    <w:p w14:paraId="521C4A9D" w14:textId="77777777" w:rsidR="00CE7FCC" w:rsidRDefault="00942D02">
      <w:pPr>
        <w:pStyle w:val="ListParagraph"/>
        <w:numPr>
          <w:ilvl w:val="1"/>
          <w:numId w:val="16"/>
        </w:numPr>
        <w:tabs>
          <w:tab w:val="left" w:pos="2371"/>
        </w:tabs>
        <w:spacing w:before="167"/>
        <w:rPr>
          <w:sz w:val="20"/>
        </w:rPr>
      </w:pPr>
      <w:r>
        <w:rPr>
          <w:sz w:val="20"/>
        </w:rPr>
        <w:t xml:space="preserve">13 994,2 m³ d'eau de dégivrage ont été traités par la station d'épuration (DCO mesurée &gt; 125 </w:t>
      </w:r>
      <w:r>
        <w:rPr>
          <w:spacing w:val="-2"/>
          <w:sz w:val="20"/>
        </w:rPr>
        <w:t>mg/L).</w:t>
      </w:r>
    </w:p>
    <w:p w14:paraId="22675802" w14:textId="77777777" w:rsidR="00CE7FCC" w:rsidRDefault="00942D02">
      <w:pPr>
        <w:pStyle w:val="ListParagraph"/>
        <w:numPr>
          <w:ilvl w:val="1"/>
          <w:numId w:val="16"/>
        </w:numPr>
        <w:tabs>
          <w:tab w:val="left" w:pos="2371"/>
        </w:tabs>
        <w:spacing w:before="191" w:line="256" w:lineRule="auto"/>
        <w:ind w:right="674"/>
        <w:jc w:val="both"/>
        <w:rPr>
          <w:sz w:val="20"/>
        </w:rPr>
      </w:pPr>
      <w:r>
        <w:rPr>
          <w:sz w:val="20"/>
        </w:rPr>
        <w:t>30 929 m³ d'eau provenant du collecteur de dégi</w:t>
      </w:r>
      <w:r>
        <w:rPr>
          <w:sz w:val="20"/>
        </w:rPr>
        <w:t>vrage ont été déversés dans les eaux de surface (DCO mesurée &lt;125 mg/L).</w:t>
      </w:r>
    </w:p>
    <w:p w14:paraId="71A7F893" w14:textId="77777777" w:rsidR="00CE7FCC" w:rsidRDefault="00942D02">
      <w:pPr>
        <w:pStyle w:val="ListParagraph"/>
        <w:numPr>
          <w:ilvl w:val="1"/>
          <w:numId w:val="16"/>
        </w:numPr>
        <w:tabs>
          <w:tab w:val="left" w:pos="2371"/>
        </w:tabs>
        <w:spacing w:before="175" w:line="259" w:lineRule="auto"/>
        <w:ind w:right="672"/>
        <w:jc w:val="both"/>
        <w:rPr>
          <w:sz w:val="20"/>
        </w:rPr>
      </w:pPr>
      <w:r>
        <w:rPr>
          <w:sz w:val="20"/>
        </w:rPr>
        <w:t>60 943 m³ d'eau provenant des collecteurs de déglaçage ont été déversés dans le trop-plein en raison des précipitations maximales à cette époque (il s'agit donc en fait d'eau de pluie</w:t>
      </w:r>
      <w:r>
        <w:rPr>
          <w:sz w:val="20"/>
        </w:rPr>
        <w:t>). On ne sait pas si la concentration en DCO de ces quantités dépasse 125 mg/L, mais on s'attend à ce que les concentrations en DCO soient faibles étant donné que ces quantités proviennent de fortes précipitations pendant les périodes de mai à juin et de s</w:t>
      </w:r>
      <w:r>
        <w:rPr>
          <w:sz w:val="20"/>
        </w:rPr>
        <w:t>eptembre à octobre 2022, qui sont en dehors de la saison de déglaçage.</w:t>
      </w:r>
    </w:p>
    <w:p w14:paraId="53F813EA" w14:textId="77777777" w:rsidR="00CE7FCC" w:rsidRDefault="00942D02">
      <w:pPr>
        <w:pStyle w:val="BodyText"/>
        <w:spacing w:before="161" w:line="259" w:lineRule="auto"/>
        <w:ind w:left="1651" w:right="670"/>
        <w:jc w:val="both"/>
      </w:pPr>
      <w:r>
        <w:t>Toutefois, il est également possible que de l'eau de pluie contaminée soit déversée dans les eaux de surface lorsque les avions et les sous-sols sont dégivrés en dehors des zones reliée</w:t>
      </w:r>
      <w:r>
        <w:t xml:space="preserve">s aux puisards. Cette pratique est toutefois interdite et l'on veille à ce qu'elle ne se produise pas. En outre, les avions dégivrés peuvent encore perdre du liquide de dégivrage pendant le roulage et le décollage (également dans les zones non reliées aux </w:t>
      </w:r>
      <w:r>
        <w:rPr>
          <w:spacing w:val="-10"/>
        </w:rPr>
        <w:t>puisards</w:t>
      </w:r>
      <w:r>
        <w:t xml:space="preserve">). L'étude de Trevi (2021) estime que 35 % du liquide de dégivrage s'écoule sur le site et est donc traité dans la station d'épuration par le biais du </w:t>
      </w:r>
      <w:r>
        <w:lastRenderedPageBreak/>
        <w:t>système de collecteurs de dégivrage. Sur les 65% restants, on peut estimer que ce</w:t>
      </w:r>
    </w:p>
    <w:p w14:paraId="6F20E33A" w14:textId="77777777" w:rsidR="00CE7FCC" w:rsidRDefault="00CE7FCC">
      <w:pPr>
        <w:spacing w:line="259" w:lineRule="auto"/>
        <w:jc w:val="both"/>
        <w:sectPr w:rsidR="00CE7FCC">
          <w:pgSz w:w="11910" w:h="16840"/>
          <w:pgMar w:top="1740" w:right="460" w:bottom="1320" w:left="900" w:header="571" w:footer="1114" w:gutter="0"/>
          <w:cols w:space="720"/>
        </w:sectPr>
      </w:pPr>
    </w:p>
    <w:p w14:paraId="5BBA2580" w14:textId="77777777" w:rsidR="00CE7FCC" w:rsidRDefault="00942D02">
      <w:pPr>
        <w:pStyle w:val="BodyText"/>
        <w:spacing w:before="90" w:line="259" w:lineRule="auto"/>
        <w:ind w:left="1651" w:right="667"/>
        <w:jc w:val="both"/>
      </w:pPr>
      <w:r>
        <w:lastRenderedPageBreak/>
        <w:t>le ruissellement des avions lors du roulage et/ou du décollage. Si l'on suppose que ces quantités suivent la même distribution que les eaux pluviales, l'aperçu des produits de déglaçage est le suivant :</w:t>
      </w:r>
    </w:p>
    <w:p w14:paraId="0F3D7C0A" w14:textId="77777777" w:rsidR="00CE7FCC" w:rsidRDefault="00942D02">
      <w:pPr>
        <w:pStyle w:val="ListParagraph"/>
        <w:numPr>
          <w:ilvl w:val="1"/>
          <w:numId w:val="16"/>
        </w:numPr>
        <w:tabs>
          <w:tab w:val="left" w:pos="2371"/>
        </w:tabs>
        <w:spacing w:before="169"/>
        <w:rPr>
          <w:sz w:val="20"/>
        </w:rPr>
      </w:pPr>
      <w:r>
        <w:rPr>
          <w:sz w:val="20"/>
        </w:rPr>
        <w:t xml:space="preserve">35 % sont traités par la STEP, via </w:t>
      </w:r>
      <w:r>
        <w:rPr>
          <w:sz w:val="20"/>
        </w:rPr>
        <w:t xml:space="preserve">les </w:t>
      </w:r>
      <w:r>
        <w:rPr>
          <w:spacing w:val="-2"/>
          <w:sz w:val="20"/>
        </w:rPr>
        <w:t xml:space="preserve">collecteurs de </w:t>
      </w:r>
      <w:r>
        <w:rPr>
          <w:sz w:val="20"/>
        </w:rPr>
        <w:t>déverglaçage.</w:t>
      </w:r>
    </w:p>
    <w:p w14:paraId="44CC4B9F" w14:textId="77777777" w:rsidR="00CE7FCC" w:rsidRDefault="00942D02">
      <w:pPr>
        <w:pStyle w:val="ListParagraph"/>
        <w:numPr>
          <w:ilvl w:val="1"/>
          <w:numId w:val="16"/>
        </w:numPr>
        <w:tabs>
          <w:tab w:val="left" w:pos="2371"/>
        </w:tabs>
        <w:rPr>
          <w:sz w:val="20"/>
        </w:rPr>
      </w:pPr>
      <w:r>
        <w:rPr>
          <w:sz w:val="20"/>
        </w:rPr>
        <w:t xml:space="preserve">16,25 % du mélange </w:t>
      </w:r>
      <w:r>
        <w:rPr>
          <w:spacing w:val="-2"/>
          <w:sz w:val="20"/>
        </w:rPr>
        <w:t>s'évapore</w:t>
      </w:r>
    </w:p>
    <w:p w14:paraId="6C7DF13E" w14:textId="77777777" w:rsidR="00CE7FCC" w:rsidRDefault="00942D02">
      <w:pPr>
        <w:pStyle w:val="ListParagraph"/>
        <w:numPr>
          <w:ilvl w:val="1"/>
          <w:numId w:val="16"/>
        </w:numPr>
        <w:tabs>
          <w:tab w:val="left" w:pos="2371"/>
        </w:tabs>
        <w:spacing w:line="256" w:lineRule="auto"/>
        <w:ind w:right="680"/>
        <w:jc w:val="both"/>
        <w:rPr>
          <w:sz w:val="20"/>
        </w:rPr>
      </w:pPr>
      <w:r>
        <w:rPr>
          <w:sz w:val="20"/>
        </w:rPr>
        <w:t>32,5 % sont encore déversés dans le réseau d'évacuation des eaux pluviales, principalement pendant les tempêtes de pluie, dans les eaux de surface via le bassin d'attente du Brucargo et du NO.</w:t>
      </w:r>
    </w:p>
    <w:p w14:paraId="369CD99A" w14:textId="77777777" w:rsidR="00CE7FCC" w:rsidRDefault="00942D02">
      <w:pPr>
        <w:pStyle w:val="BodyText"/>
        <w:spacing w:before="167" w:line="259" w:lineRule="auto"/>
        <w:ind w:left="2371" w:right="670"/>
        <w:jc w:val="both"/>
      </w:pPr>
      <w:r>
        <w:t>G</w:t>
      </w:r>
      <w:r>
        <w:t>énéralement, cette partie des substances déverglaçantes pénètre dans le réseau d'eaux pluviales lors de la première pluie (lumineuse) qui suit une période de froid. Avant cela, une partie des résidus se sera déjà évaporée et/ou aura été aspirée par les asp</w:t>
      </w:r>
      <w:r>
        <w:t xml:space="preserve">irateurs à sec effectués </w:t>
      </w:r>
      <w:r>
        <w:rPr>
          <w:spacing w:val="-3"/>
        </w:rPr>
        <w:t xml:space="preserve">sur </w:t>
      </w:r>
      <w:r>
        <w:t xml:space="preserve">les chaussées. Lorsque la première pluie survient, les résidus des substances de déverglaçage pénètrent dans le réseau d'eaux pluviales, puis dans les grands bassins tampons où ils sont tamponnés avant d'être déversés dans les </w:t>
      </w:r>
      <w:r>
        <w:t>eaux de surface. Ceci est également confirmé par les mesures et les observations effectuées dans le cadre des récentes enquêtes sur la formation de mousse dans le bassin de la Vogelzangwacht (mars/avril 2023, voir également § 9.4.2.3).</w:t>
      </w:r>
    </w:p>
    <w:p w14:paraId="3A54A902" w14:textId="77777777" w:rsidR="00CE7FCC" w:rsidRDefault="00942D02">
      <w:pPr>
        <w:pStyle w:val="ListParagraph"/>
        <w:numPr>
          <w:ilvl w:val="1"/>
          <w:numId w:val="16"/>
        </w:numPr>
        <w:tabs>
          <w:tab w:val="left" w:pos="2371"/>
        </w:tabs>
        <w:spacing w:before="167"/>
        <w:rPr>
          <w:sz w:val="20"/>
        </w:rPr>
      </w:pPr>
      <w:r>
        <w:rPr>
          <w:sz w:val="20"/>
        </w:rPr>
        <w:t>16,25 % d'</w:t>
      </w:r>
      <w:r>
        <w:rPr>
          <w:spacing w:val="-2"/>
          <w:sz w:val="20"/>
        </w:rPr>
        <w:t>infiltrati</w:t>
      </w:r>
      <w:r>
        <w:rPr>
          <w:spacing w:val="-2"/>
          <w:sz w:val="20"/>
        </w:rPr>
        <w:t>on</w:t>
      </w:r>
    </w:p>
    <w:p w14:paraId="5CE4972E" w14:textId="77777777" w:rsidR="00CE7FCC" w:rsidRDefault="00942D02">
      <w:pPr>
        <w:pStyle w:val="BodyText"/>
        <w:spacing w:before="180" w:line="259" w:lineRule="auto"/>
        <w:ind w:left="2371" w:right="674"/>
        <w:jc w:val="both"/>
      </w:pPr>
      <w:r>
        <w:t>La littérature</w:t>
      </w:r>
      <w:r>
        <w:rPr>
          <w:vertAlign w:val="superscript"/>
        </w:rPr>
        <w:t>11</w:t>
      </w:r>
      <w:r>
        <w:t xml:space="preserve"> montre que les produits de déverglaçage sont rapidement dégradés par les bactéries présentes dans le sol dans des conditions aérobies. Ce point fait également l'objet d'une étude plus approfondie (voir ci-dessous</w:t>
      </w:r>
      <w:r>
        <w:rPr>
          <w:spacing w:val="-2"/>
        </w:rPr>
        <w:t>).</w:t>
      </w:r>
    </w:p>
    <w:p w14:paraId="4888974D" w14:textId="77777777" w:rsidR="00CE7FCC" w:rsidRDefault="00942D02">
      <w:pPr>
        <w:pStyle w:val="BodyText"/>
        <w:spacing w:before="160" w:line="259" w:lineRule="auto"/>
        <w:ind w:left="1651" w:right="668"/>
        <w:jc w:val="both"/>
      </w:pPr>
      <w:r>
        <w:t>La BAC surveille de p</w:t>
      </w:r>
      <w:r>
        <w:t>rès les consommations de liquide de déverglaçage des manutentionnaires et les compare aux charges de DCO de déverglaçage traitées dans la station d'épuration des eaux usées. Sur la base des données déjà disponibles pour la saison hivernale 2022-2023, on pe</w:t>
      </w:r>
      <w:r>
        <w:t>ut conclure qu'environ 42 % du liquide de dégivrage consommé a été capturé dans la STEP. En 2021, cette part était encore de 35 %.</w:t>
      </w:r>
    </w:p>
    <w:p w14:paraId="3B214BC6" w14:textId="77777777" w:rsidR="00CE7FCC" w:rsidRDefault="00942D02">
      <w:pPr>
        <w:pStyle w:val="BodyText"/>
        <w:spacing w:before="160" w:line="259" w:lineRule="auto"/>
        <w:ind w:left="1651" w:right="679"/>
        <w:jc w:val="both"/>
      </w:pPr>
      <w:r>
        <w:t>Pour les liquides d'</w:t>
      </w:r>
      <w:r>
        <w:rPr>
          <w:spacing w:val="-2"/>
        </w:rPr>
        <w:t xml:space="preserve">épandage, il </w:t>
      </w:r>
      <w:r>
        <w:t>est difficile de déterminer où aboutissent les quantités. On peut supposer que la répartitio</w:t>
      </w:r>
      <w:r>
        <w:t>n est similaire à celle des eaux de pluie (source : Trevi, 2021).</w:t>
      </w:r>
    </w:p>
    <w:p w14:paraId="0764CCDD" w14:textId="77777777" w:rsidR="00CE7FCC" w:rsidRDefault="00942D02">
      <w:pPr>
        <w:pStyle w:val="ListParagraph"/>
        <w:numPr>
          <w:ilvl w:val="1"/>
          <w:numId w:val="16"/>
        </w:numPr>
        <w:tabs>
          <w:tab w:val="left" w:pos="2371"/>
        </w:tabs>
        <w:spacing w:before="169"/>
        <w:rPr>
          <w:sz w:val="20"/>
        </w:rPr>
      </w:pPr>
      <w:r>
        <w:rPr>
          <w:sz w:val="20"/>
        </w:rPr>
        <w:t xml:space="preserve">25% de l'eau avec les liquides de pulvérisation s'évapore du </w:t>
      </w:r>
      <w:r>
        <w:rPr>
          <w:spacing w:val="-2"/>
          <w:sz w:val="20"/>
        </w:rPr>
        <w:t>site</w:t>
      </w:r>
    </w:p>
    <w:p w14:paraId="4113FD45" w14:textId="77777777" w:rsidR="00CE7FCC" w:rsidRDefault="00942D02">
      <w:pPr>
        <w:pStyle w:val="ListParagraph"/>
        <w:numPr>
          <w:ilvl w:val="1"/>
          <w:numId w:val="16"/>
        </w:numPr>
        <w:tabs>
          <w:tab w:val="left" w:pos="2371"/>
        </w:tabs>
        <w:spacing w:line="259" w:lineRule="auto"/>
        <w:ind w:right="670"/>
        <w:jc w:val="both"/>
        <w:rPr>
          <w:sz w:val="20"/>
        </w:rPr>
      </w:pPr>
      <w:r>
        <w:rPr>
          <w:sz w:val="20"/>
        </w:rPr>
        <w:t xml:space="preserve">50 % des eaux contenant des liquides de pulvérisation sont déversées dans les eaux de surface via le réseau d'évacuation des eaux pluviales, principalement lors d'événements pluvieux, via le Brucargo et le </w:t>
      </w:r>
      <w:r>
        <w:rPr>
          <w:spacing w:val="-2"/>
          <w:sz w:val="20"/>
        </w:rPr>
        <w:t xml:space="preserve">bassin d'attente </w:t>
      </w:r>
      <w:r>
        <w:rPr>
          <w:sz w:val="20"/>
        </w:rPr>
        <w:t>NO.</w:t>
      </w:r>
    </w:p>
    <w:p w14:paraId="36E828BE" w14:textId="77777777" w:rsidR="00CE7FCC" w:rsidRDefault="00942D02">
      <w:pPr>
        <w:pStyle w:val="BodyText"/>
        <w:spacing w:before="159" w:line="259" w:lineRule="auto"/>
        <w:ind w:left="2371" w:right="670"/>
        <w:jc w:val="both"/>
      </w:pPr>
      <w:r>
        <w:t>En général, les liquides de p</w:t>
      </w:r>
      <w:r>
        <w:t>ulvérisation pénètrent dans le réseau d'eaux pluviales lors de la première pluie (vive) qui suit une période de temps froid. Avant cela, la plupart des liquides de pulvérisation se sont déjà évaporés et/ou ont été aspirés par les aspirateurs à sec utilisés</w:t>
      </w:r>
      <w:r>
        <w:t xml:space="preserve"> sur les chaussées. Lors de la première pluie, les liquides de pulvérisation résiduels </w:t>
      </w:r>
      <w:r>
        <w:rPr>
          <w:spacing w:val="-8"/>
        </w:rPr>
        <w:t xml:space="preserve">pénètrent dans </w:t>
      </w:r>
      <w:r>
        <w:t>le réseau d'eaux pluviales, puis dans les grands bassins tampons où ils sont tamponnés avant d'être déversés dans les eaux de surface.</w:t>
      </w:r>
    </w:p>
    <w:p w14:paraId="036FD15A" w14:textId="77777777" w:rsidR="00CE7FCC" w:rsidRDefault="00CE7FCC">
      <w:pPr>
        <w:pStyle w:val="BodyText"/>
      </w:pPr>
    </w:p>
    <w:p w14:paraId="73BF1261" w14:textId="77777777" w:rsidR="00CE7FCC" w:rsidRDefault="00942D02">
      <w:pPr>
        <w:pStyle w:val="BodyText"/>
        <w:spacing w:before="123"/>
      </w:pPr>
      <w:r>
        <w:rPr>
          <w:noProof/>
        </w:rPr>
        <mc:AlternateContent>
          <mc:Choice Requires="wps">
            <w:drawing>
              <wp:anchor distT="0" distB="0" distL="0" distR="0" simplePos="0" relativeHeight="487705600" behindDoc="1" locked="0" layoutInCell="1" allowOverlap="1" wp14:anchorId="35C76757" wp14:editId="3DD43665">
                <wp:simplePos x="0" y="0"/>
                <wp:positionH relativeFrom="page">
                  <wp:posOffset>936040</wp:posOffset>
                </wp:positionH>
                <wp:positionV relativeFrom="paragraph">
                  <wp:posOffset>248542</wp:posOffset>
                </wp:positionV>
                <wp:extent cx="1829435" cy="7620"/>
                <wp:effectExtent l="0" t="0" r="0" b="0"/>
                <wp:wrapTopAndBottom/>
                <wp:docPr id="358" name="Graphic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50364F" id="Graphic 358" o:spid="_x0000_s1026" style="position:absolute;margin-left:73.7pt;margin-top:19.55pt;width:144.05pt;height:.6pt;z-index:-1561088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" path="m1829053,l,,,7619r1829053,l1829053,xe" fillcolor="black" stroked="f">
                <v:path arrowok="t"/>
                <w10:wrap type="topAndBottom" anchorx="page"/>
              </v:shape>
            </w:pict>
          </mc:Fallback>
        </mc:AlternateContent>
      </w:r>
    </w:p>
    <w:p w14:paraId="04310548" w14:textId="77777777" w:rsidR="00CE7FCC" w:rsidRDefault="00942D02">
      <w:pPr>
        <w:pStyle w:val="BodyText"/>
        <w:spacing w:before="90"/>
        <w:ind w:left="574"/>
      </w:pPr>
      <w:r>
        <w:rPr>
          <w:vertAlign w:val="superscript"/>
        </w:rPr>
        <w:t>11</w:t>
      </w:r>
      <w:r>
        <w:t xml:space="preserve"> Entre autres,</w:t>
      </w:r>
      <w:r>
        <w:t xml:space="preserve"> Klecka GM, Carpenter CL, Landenberger BD (1993) Biodegradation of aircraft deicing fluids in soil at low temperatures. Ecotoxicol Environ Safe 25(3):280-295 et</w:t>
      </w:r>
    </w:p>
    <w:p w14:paraId="67A46050" w14:textId="77777777" w:rsidR="00CE7FCC" w:rsidRDefault="00CE7FCC">
      <w:pPr>
        <w:sectPr w:rsidR="00CE7FCC">
          <w:pgSz w:w="11910" w:h="16840"/>
          <w:pgMar w:top="1740" w:right="460" w:bottom="1320" w:left="900" w:header="571" w:footer="1114" w:gutter="0"/>
          <w:cols w:space="720"/>
        </w:sectPr>
      </w:pPr>
    </w:p>
    <w:p w14:paraId="280FD001" w14:textId="77777777" w:rsidR="00CE7FCC" w:rsidRDefault="00942D02">
      <w:pPr>
        <w:pStyle w:val="ListParagraph"/>
        <w:numPr>
          <w:ilvl w:val="1"/>
          <w:numId w:val="16"/>
        </w:numPr>
        <w:tabs>
          <w:tab w:val="left" w:pos="2371"/>
        </w:tabs>
        <w:spacing w:before="100" w:line="259" w:lineRule="auto"/>
        <w:ind w:right="672"/>
        <w:rPr>
          <w:sz w:val="20"/>
        </w:rPr>
      </w:pPr>
      <w:r>
        <w:rPr>
          <w:sz w:val="20"/>
        </w:rPr>
        <w:lastRenderedPageBreak/>
        <w:t>25 % de l'eau pulvérisée ne s'écoule pas mais s'infiltre sur place dans les e</w:t>
      </w:r>
      <w:r>
        <w:rPr>
          <w:sz w:val="20"/>
        </w:rPr>
        <w:t>spaces verts environnants.</w:t>
      </w:r>
    </w:p>
    <w:p w14:paraId="01AB8245" w14:textId="77777777" w:rsidR="00CE7FCC" w:rsidRDefault="00942D02">
      <w:pPr>
        <w:pStyle w:val="BodyText"/>
        <w:spacing w:before="161" w:line="256" w:lineRule="auto"/>
        <w:ind w:left="2371" w:right="622"/>
      </w:pPr>
      <w:r>
        <w:t>La littérature montre que les produits de déverglaçage sont rapidement dégradés par les bactéries présentes dans le sol. Ce point fait également l'objet d'une étude plus approfondie (voir ci-dessous).</w:t>
      </w:r>
    </w:p>
    <w:p w14:paraId="2BB1449E" w14:textId="77777777" w:rsidR="00CE7FCC" w:rsidRDefault="00942D02">
      <w:pPr>
        <w:pStyle w:val="BodyText"/>
        <w:spacing w:before="164" w:line="259" w:lineRule="auto"/>
        <w:ind w:left="1651" w:right="674"/>
        <w:jc w:val="both"/>
      </w:pPr>
      <w:r>
        <w:t xml:space="preserve">La grande majorité de l'eau </w:t>
      </w:r>
      <w:r>
        <w:t>contenant des produits de déverglaçage se retrouvera donc dans les eaux de ruissellement, se déversant dans les eaux de surface. Des efforts importants sont faits pour réduire la quantité de produits appliqués :</w:t>
      </w:r>
    </w:p>
    <w:p w14:paraId="4AA23A0A" w14:textId="77777777" w:rsidR="00CE7FCC" w:rsidRDefault="00942D02">
      <w:pPr>
        <w:pStyle w:val="ListParagraph"/>
        <w:numPr>
          <w:ilvl w:val="1"/>
          <w:numId w:val="16"/>
        </w:numPr>
        <w:tabs>
          <w:tab w:val="left" w:pos="2371"/>
        </w:tabs>
        <w:spacing w:before="169" w:line="256" w:lineRule="auto"/>
        <w:ind w:right="674"/>
        <w:rPr>
          <w:sz w:val="20"/>
        </w:rPr>
      </w:pPr>
      <w:r>
        <w:rPr>
          <w:sz w:val="20"/>
        </w:rPr>
        <w:t>Aspiration à sec des chaussées avant l'</w:t>
      </w:r>
      <w:r>
        <w:rPr>
          <w:spacing w:val="37"/>
          <w:sz w:val="20"/>
        </w:rPr>
        <w:t>appli</w:t>
      </w:r>
      <w:r>
        <w:rPr>
          <w:spacing w:val="37"/>
          <w:sz w:val="20"/>
        </w:rPr>
        <w:t xml:space="preserve">cation des </w:t>
      </w:r>
      <w:r>
        <w:rPr>
          <w:sz w:val="20"/>
        </w:rPr>
        <w:t>produits, ce qui réduit la nécessité d'appliquer des produits de déverglaçage car la dilution est évitée.</w:t>
      </w:r>
    </w:p>
    <w:p w14:paraId="4C997DE7" w14:textId="77777777" w:rsidR="00CE7FCC" w:rsidRDefault="00942D02">
      <w:pPr>
        <w:pStyle w:val="ListParagraph"/>
        <w:numPr>
          <w:ilvl w:val="1"/>
          <w:numId w:val="16"/>
        </w:numPr>
        <w:tabs>
          <w:tab w:val="left" w:pos="2371"/>
        </w:tabs>
        <w:spacing w:before="176" w:line="256" w:lineRule="auto"/>
        <w:ind w:right="673"/>
        <w:rPr>
          <w:sz w:val="20"/>
        </w:rPr>
      </w:pPr>
      <w:r>
        <w:rPr>
          <w:sz w:val="20"/>
        </w:rPr>
        <w:t>Des capteurs sont placés pour mesurer la température des chaussées afin de déterminer de manière optimale le moment de l'application du pro</w:t>
      </w:r>
      <w:r>
        <w:rPr>
          <w:sz w:val="20"/>
        </w:rPr>
        <w:t>duit.</w:t>
      </w:r>
    </w:p>
    <w:p w14:paraId="377FF2D1" w14:textId="77777777" w:rsidR="00CE7FCC" w:rsidRDefault="00942D02">
      <w:pPr>
        <w:pStyle w:val="ListParagraph"/>
        <w:numPr>
          <w:ilvl w:val="1"/>
          <w:numId w:val="16"/>
        </w:numPr>
        <w:tabs>
          <w:tab w:val="left" w:pos="2371"/>
        </w:tabs>
        <w:spacing w:before="176"/>
        <w:rPr>
          <w:sz w:val="20"/>
        </w:rPr>
      </w:pPr>
      <w:r>
        <w:rPr>
          <w:sz w:val="20"/>
        </w:rPr>
        <w:t xml:space="preserve">Les produits utilisés sont </w:t>
      </w:r>
      <w:r>
        <w:rPr>
          <w:spacing w:val="-2"/>
          <w:sz w:val="20"/>
        </w:rPr>
        <w:t>biodégradables</w:t>
      </w:r>
    </w:p>
    <w:p w14:paraId="429304FB" w14:textId="77777777" w:rsidR="00CE7FCC" w:rsidRDefault="00942D02">
      <w:pPr>
        <w:pStyle w:val="BodyText"/>
        <w:spacing w:before="179" w:line="259" w:lineRule="auto"/>
        <w:ind w:left="1651" w:right="672"/>
        <w:jc w:val="both"/>
      </w:pPr>
      <w:r>
        <w:t xml:space="preserve">Une campagne de mesure est actuellement en cours sur les différents sites d'eaux de surface, qui vise à établir une série de mesures de la qualité et de la quantité des eaux pluviales </w:t>
      </w:r>
      <w:r>
        <w:t>(mesures de débit) tout au long de l'année. Des échantillons sont prélevés périodiquement (actuellement tous les mois) aux points d'entrée des eaux de surface (le bassin de Brucargowacht, le bassin de NO-wacht et le collecteur de Woluwe). En fonction des r</w:t>
      </w:r>
      <w:r>
        <w:t>ésultats, un traitement supplémentaire en bout de chaîne peut être envisagé, en combinaison avec l'approche de la source maximale possible.</w:t>
      </w:r>
    </w:p>
    <w:p w14:paraId="1D32EED9" w14:textId="77777777" w:rsidR="00CE7FCC" w:rsidRDefault="00942D02">
      <w:pPr>
        <w:tabs>
          <w:tab w:val="left" w:pos="1437"/>
        </w:tabs>
        <w:spacing w:before="155"/>
        <w:ind w:left="583"/>
        <w:jc w:val="both"/>
        <w:rPr>
          <w:i/>
          <w:sz w:val="20"/>
        </w:rPr>
      </w:pPr>
      <w:r>
        <w:rPr>
          <w:noProof/>
        </w:rPr>
        <w:drawing>
          <wp:inline distT="0" distB="0" distL="0" distR="0" wp14:anchorId="1137869A" wp14:editId="1A33877B">
            <wp:extent cx="337514" cy="84461"/>
            <wp:effectExtent l="0" t="0" r="0" b="0"/>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293" cstate="print"/>
                    <a:stretch>
                      <a:fillRect/>
                    </a:stretch>
                  </pic:blipFill>
                  <pic:spPr>
                    <a:xfrm>
                      <a:off x="0" y="0"/>
                      <a:ext cx="337514" cy="84461"/>
                    </a:xfrm>
                    <a:prstGeom prst="rect">
                      <a:avLst/>
                    </a:prstGeom>
                  </pic:spPr>
                </pic:pic>
              </a:graphicData>
            </a:graphic>
          </wp:inline>
        </w:drawing>
      </w:r>
      <w:r>
        <w:rPr>
          <w:rFonts w:ascii="Times New Roman"/>
          <w:position w:val="1"/>
          <w:sz w:val="20"/>
        </w:rPr>
        <w:tab/>
      </w:r>
      <w:r>
        <w:rPr>
          <w:i/>
          <w:color w:val="005B82"/>
          <w:spacing w:val="-2"/>
          <w:position w:val="1"/>
          <w:sz w:val="20"/>
        </w:rPr>
        <w:t>Traitement des eaux usées et de l'eau</w:t>
      </w:r>
    </w:p>
    <w:p w14:paraId="4601B042" w14:textId="77777777" w:rsidR="00CE7FCC" w:rsidRDefault="00942D02">
      <w:pPr>
        <w:pStyle w:val="BodyText"/>
        <w:spacing w:before="25" w:line="259" w:lineRule="auto"/>
        <w:ind w:left="1651" w:right="670"/>
        <w:jc w:val="both"/>
      </w:pPr>
      <w:r>
        <w:t>L'aéroport dispose d'une station d'épuration biologique. Cette station d'épuration fait l'objet d'une licence distincte au nom de tiers et est exploitée par des tiers (c'est-à-dire sous leur responsabilité). Elle est située au nord de la zone du projet. Ce</w:t>
      </w:r>
      <w:r>
        <w:t>tte station d'épuration assure le traitement des eaux usées sanitaires provenant des bâtiments terminaux de l'aéroport lui-même et des eaux usées de tous les avions à l'arrivée (ces eaux usées, après avoir été collectées par le bâtiment 61 (côté piste), so</w:t>
      </w:r>
      <w:r>
        <w:t>nt acheminées par un collecteur vers la station d'épuration). La part de la charge polluante du bâtiment 61 par rapport à la charge polluante totale des eaux usées sanitaires est de 15,6 % de la charge en DCO et de 11,6 % de la charge en azote.</w:t>
      </w:r>
    </w:p>
    <w:p w14:paraId="49D39B02" w14:textId="77777777" w:rsidR="00CE7FCC" w:rsidRDefault="00942D02">
      <w:pPr>
        <w:pStyle w:val="BodyText"/>
        <w:spacing w:before="157" w:line="259" w:lineRule="auto"/>
        <w:ind w:left="1651" w:right="670"/>
        <w:jc w:val="both"/>
      </w:pPr>
      <w:r>
        <w:t>Cette stati</w:t>
      </w:r>
      <w:r>
        <w:t>on traite également les eaux provenant des exercices de lutte contre l'incendie, les eaux de pluie et les eaux de fonte contenant des produits de dégivrage résultant du dégivrage des avions (comme décrit ci-dessus</w:t>
      </w:r>
      <w:r>
        <w:rPr>
          <w:spacing w:val="-2"/>
        </w:rPr>
        <w:t>).</w:t>
      </w:r>
    </w:p>
    <w:p w14:paraId="55EE7D0F" w14:textId="77777777" w:rsidR="00CE7FCC" w:rsidRDefault="00942D02">
      <w:pPr>
        <w:pStyle w:val="BodyText"/>
        <w:spacing w:before="159" w:line="256" w:lineRule="auto"/>
        <w:ind w:left="1651" w:right="678"/>
        <w:jc w:val="both"/>
      </w:pPr>
      <w:r>
        <w:t>Les eaux usées des bâtiments des zones C</w:t>
      </w:r>
      <w:r>
        <w:t>anac et Brucargo sont traitées à la station d'épuration Ten Boekt d'Aquafin à Steenokkerzeel.</w:t>
      </w:r>
    </w:p>
    <w:p w14:paraId="3940806A" w14:textId="77777777" w:rsidR="00CE7FCC" w:rsidRDefault="00942D02">
      <w:pPr>
        <w:pStyle w:val="BodyText"/>
        <w:spacing w:before="166" w:line="254" w:lineRule="auto"/>
        <w:ind w:left="1651" w:right="679"/>
        <w:jc w:val="both"/>
      </w:pPr>
      <w:r>
        <w:t xml:space="preserve">Le flux </w:t>
      </w:r>
      <w:r>
        <w:rPr>
          <w:spacing w:val="-2"/>
        </w:rPr>
        <w:t xml:space="preserve">des </w:t>
      </w:r>
      <w:r>
        <w:t xml:space="preserve">eaux usées sanitaires </w:t>
      </w:r>
      <w:r>
        <w:rPr>
          <w:spacing w:val="-1"/>
        </w:rPr>
        <w:t xml:space="preserve">provenant des </w:t>
      </w:r>
      <w:r>
        <w:t xml:space="preserve">bâtiments </w:t>
      </w:r>
      <w:r>
        <w:rPr>
          <w:spacing w:val="-2"/>
        </w:rPr>
        <w:t>est</w:t>
      </w:r>
      <w:r>
        <w:t xml:space="preserve"> illustré dans la figure ci-dessous.</w:t>
      </w:r>
    </w:p>
    <w:p w14:paraId="7A8B45C9" w14:textId="77777777" w:rsidR="00CE7FCC" w:rsidRDefault="00942D02">
      <w:pPr>
        <w:pStyle w:val="BodyText"/>
        <w:spacing w:before="169" w:line="256" w:lineRule="auto"/>
        <w:ind w:left="1651" w:right="678"/>
        <w:jc w:val="both"/>
      </w:pPr>
      <w:r>
        <w:t>La section du Complexe technique Nord s'écoule vers la station d</w:t>
      </w:r>
      <w:r>
        <w:t>'épuration de Bruxelles-Nord via le collecteur de Woluwe.</w:t>
      </w:r>
    </w:p>
    <w:p w14:paraId="4C0123B5" w14:textId="77777777" w:rsidR="00CE7FCC" w:rsidRDefault="00CE7FCC">
      <w:pPr>
        <w:spacing w:line="256" w:lineRule="auto"/>
        <w:jc w:val="both"/>
        <w:sectPr w:rsidR="00CE7FCC">
          <w:pgSz w:w="11910" w:h="16840"/>
          <w:pgMar w:top="1740" w:right="460" w:bottom="1320" w:left="900" w:header="571" w:footer="1114" w:gutter="0"/>
          <w:cols w:space="720"/>
        </w:sectPr>
      </w:pPr>
    </w:p>
    <w:p w14:paraId="62C3C1F9" w14:textId="77777777" w:rsidR="00CE7FCC" w:rsidRDefault="00CE7FCC">
      <w:pPr>
        <w:pStyle w:val="BodyText"/>
        <w:spacing w:before="108"/>
      </w:pPr>
    </w:p>
    <w:p w14:paraId="0AF56AE4" w14:textId="77777777" w:rsidR="00CE7FCC" w:rsidRDefault="00942D02">
      <w:pPr>
        <w:pStyle w:val="BodyText"/>
        <w:ind w:left="1328"/>
      </w:pPr>
      <w:r>
        <w:rPr>
          <w:noProof/>
        </w:rPr>
        <w:drawing>
          <wp:inline distT="0" distB="0" distL="0" distR="0" wp14:anchorId="45E142BD" wp14:editId="6DCA2A51">
            <wp:extent cx="5636451" cy="4272534"/>
            <wp:effectExtent l="0" t="0" r="0" b="0"/>
            <wp:docPr id="360"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294" cstate="print"/>
                    <a:stretch>
                      <a:fillRect/>
                    </a:stretch>
                  </pic:blipFill>
                  <pic:spPr>
                    <a:xfrm>
                      <a:off x="0" y="0"/>
                      <a:ext cx="5636451" cy="4272534"/>
                    </a:xfrm>
                    <a:prstGeom prst="rect">
                      <a:avLst/>
                    </a:prstGeom>
                  </pic:spPr>
                </pic:pic>
              </a:graphicData>
            </a:graphic>
          </wp:inline>
        </w:drawing>
      </w:r>
    </w:p>
    <w:p w14:paraId="041262DB" w14:textId="77777777" w:rsidR="00CE7FCC" w:rsidRDefault="00942D02">
      <w:pPr>
        <w:spacing w:before="146"/>
        <w:ind w:left="1651" w:right="677"/>
        <w:jc w:val="both"/>
        <w:rPr>
          <w:i/>
          <w:sz w:val="18"/>
        </w:rPr>
      </w:pPr>
      <w:r>
        <w:rPr>
          <w:i/>
          <w:color w:val="005B82"/>
          <w:sz w:val="18"/>
        </w:rPr>
        <w:t xml:space="preserve">Figure 9-22 : Rejet d'eaux usées sanitaires par le DWA. La station d'épuration biologique de Brussels Airport est indiquée en bleu, la station d'épuration "Ten Boekt" en violet </w:t>
      </w:r>
      <w:r>
        <w:rPr>
          <w:i/>
          <w:color w:val="005B82"/>
          <w:sz w:val="18"/>
        </w:rPr>
        <w:t>(source : BAC).</w:t>
      </w:r>
    </w:p>
    <w:p w14:paraId="50671D9C" w14:textId="77777777" w:rsidR="00CE7FCC" w:rsidRDefault="00942D02">
      <w:pPr>
        <w:pStyle w:val="BodyText"/>
        <w:spacing w:before="202" w:line="259" w:lineRule="auto"/>
        <w:ind w:left="1651" w:right="674"/>
        <w:jc w:val="both"/>
      </w:pPr>
      <w:r>
        <w:t>En général, la station d'épuration est une station d'épuration conventionnelle avec des bassins de traitement ronds (capacité totale de 11 275 m³). La dénitrification anaérobie est le point de départ. L'étape suivante est une épuration aérobie où l'oxygéna</w:t>
      </w:r>
      <w:r>
        <w:t>tion se fait par l'intermédiaire de tapis d'aération. Cela permet d'obtenir un degré élevé d'épuration avec un faible développement de boues. L'étape suivante est à nouveau la dénitrification avec l'ajout d'acide acétique. Ici, l'ajout contrôlé d'eaux usée</w:t>
      </w:r>
      <w:r>
        <w:t>s chargées en glycol fournira du carbone supplémentaire, ce qui favorisera l'épuration et permettra d'éviter l'utilisation d'une source de C externe (acide acétique). L'étape finale est le bassin de post-aération avec l'ajout de trichlorure de fer pour pré</w:t>
      </w:r>
      <w:r>
        <w:t>cipiter les composés phosphorés présents, suivi d'une post-sédimentation.</w:t>
      </w:r>
    </w:p>
    <w:p w14:paraId="1EE7D067" w14:textId="77777777" w:rsidR="00CE7FCC" w:rsidRDefault="00CE7FCC">
      <w:pPr>
        <w:spacing w:line="259" w:lineRule="auto"/>
        <w:jc w:val="both"/>
        <w:sectPr w:rsidR="00CE7FCC">
          <w:pgSz w:w="11910" w:h="16840"/>
          <w:pgMar w:top="1740" w:right="460" w:bottom="1320" w:left="900" w:header="571" w:footer="1114" w:gutter="0"/>
          <w:cols w:space="720"/>
        </w:sectPr>
      </w:pPr>
    </w:p>
    <w:p w14:paraId="3E32B405" w14:textId="77777777" w:rsidR="00CE7FCC" w:rsidRDefault="00CE7FCC">
      <w:pPr>
        <w:pStyle w:val="BodyText"/>
        <w:spacing w:before="3" w:after="1"/>
        <w:rPr>
          <w:sz w:val="7"/>
        </w:rPr>
      </w:pPr>
    </w:p>
    <w:p w14:paraId="3A30EAED" w14:textId="77777777" w:rsidR="00CE7FCC" w:rsidRDefault="00942D02">
      <w:pPr>
        <w:pStyle w:val="BodyText"/>
        <w:ind w:left="1651"/>
      </w:pPr>
      <w:r>
        <w:rPr>
          <w:noProof/>
        </w:rPr>
        <w:drawing>
          <wp:inline distT="0" distB="0" distL="0" distR="0" wp14:anchorId="7FC66793" wp14:editId="79805FDF">
            <wp:extent cx="5284648" cy="3962400"/>
            <wp:effectExtent l="0" t="0" r="0" b="0"/>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295" cstate="print"/>
                    <a:stretch>
                      <a:fillRect/>
                    </a:stretch>
                  </pic:blipFill>
                  <pic:spPr>
                    <a:xfrm>
                      <a:off x="0" y="0"/>
                      <a:ext cx="5284648" cy="3962400"/>
                    </a:xfrm>
                    <a:prstGeom prst="rect">
                      <a:avLst/>
                    </a:prstGeom>
                  </pic:spPr>
                </pic:pic>
              </a:graphicData>
            </a:graphic>
          </wp:inline>
        </w:drawing>
      </w:r>
    </w:p>
    <w:p w14:paraId="01B1480A" w14:textId="77777777" w:rsidR="00CE7FCC" w:rsidRDefault="00942D02">
      <w:pPr>
        <w:spacing w:before="152"/>
        <w:ind w:left="1651"/>
        <w:rPr>
          <w:i/>
          <w:sz w:val="18"/>
        </w:rPr>
      </w:pPr>
      <w:r>
        <w:rPr>
          <w:i/>
          <w:color w:val="005B82"/>
          <w:sz w:val="18"/>
        </w:rPr>
        <w:t xml:space="preserve">Figure 9-23 : Représentation schématique de la WZI </w:t>
      </w:r>
      <w:r>
        <w:rPr>
          <w:i/>
          <w:color w:val="005B82"/>
          <w:spacing w:val="-4"/>
          <w:sz w:val="18"/>
        </w:rPr>
        <w:t>(</w:t>
      </w:r>
      <w:r>
        <w:rPr>
          <w:i/>
          <w:color w:val="005B82"/>
          <w:sz w:val="18"/>
        </w:rPr>
        <w:t xml:space="preserve">source : Brussels Airport </w:t>
      </w:r>
      <w:r>
        <w:rPr>
          <w:i/>
          <w:color w:val="005B82"/>
          <w:spacing w:val="-2"/>
          <w:sz w:val="18"/>
        </w:rPr>
        <w:t>Company)</w:t>
      </w:r>
    </w:p>
    <w:p w14:paraId="0925551E" w14:textId="77777777" w:rsidR="00CE7FCC" w:rsidRDefault="00942D02">
      <w:pPr>
        <w:pStyle w:val="BodyText"/>
        <w:spacing w:before="196"/>
        <w:ind w:left="1651"/>
      </w:pPr>
      <w:r>
        <w:t xml:space="preserve">La station d'épuration a la capacité suivante </w:t>
      </w:r>
      <w:r>
        <w:rPr>
          <w:spacing w:val="-10"/>
        </w:rPr>
        <w:t>:</w:t>
      </w:r>
    </w:p>
    <w:p w14:paraId="783F1D30" w14:textId="77777777" w:rsidR="00CE7FCC" w:rsidRDefault="00942D02">
      <w:pPr>
        <w:pStyle w:val="ListParagraph"/>
        <w:numPr>
          <w:ilvl w:val="1"/>
          <w:numId w:val="16"/>
        </w:numPr>
        <w:tabs>
          <w:tab w:val="left" w:pos="2371"/>
        </w:tabs>
        <w:spacing w:before="193"/>
        <w:rPr>
          <w:sz w:val="20"/>
        </w:rPr>
      </w:pPr>
      <w:r>
        <w:rPr>
          <w:sz w:val="20"/>
        </w:rPr>
        <w:t>Sans givrage (eaux usées s</w:t>
      </w:r>
      <w:r>
        <w:rPr>
          <w:sz w:val="20"/>
        </w:rPr>
        <w:t xml:space="preserve">anitaires uniquement) : 70 m³/h ou 1 680 </w:t>
      </w:r>
      <w:r>
        <w:rPr>
          <w:spacing w:val="-2"/>
          <w:sz w:val="20"/>
        </w:rPr>
        <w:t>m³/jour</w:t>
      </w:r>
    </w:p>
    <w:p w14:paraId="284FC19A" w14:textId="77777777" w:rsidR="00CE7FCC" w:rsidRDefault="00942D02">
      <w:pPr>
        <w:pStyle w:val="ListParagraph"/>
        <w:numPr>
          <w:ilvl w:val="1"/>
          <w:numId w:val="16"/>
        </w:numPr>
        <w:tabs>
          <w:tab w:val="left" w:pos="2371"/>
        </w:tabs>
        <w:rPr>
          <w:sz w:val="20"/>
        </w:rPr>
      </w:pPr>
      <w:r>
        <w:rPr>
          <w:sz w:val="20"/>
        </w:rPr>
        <w:t xml:space="preserve">Avec dégivrage : 110 m³/h ou 2 640 </w:t>
      </w:r>
      <w:r>
        <w:rPr>
          <w:spacing w:val="-2"/>
          <w:sz w:val="20"/>
        </w:rPr>
        <w:t>m³/jour</w:t>
      </w:r>
    </w:p>
    <w:p w14:paraId="16C2EF5D" w14:textId="77777777" w:rsidR="00CE7FCC" w:rsidRDefault="00942D02">
      <w:pPr>
        <w:pStyle w:val="BodyText"/>
        <w:spacing w:before="181" w:line="259" w:lineRule="auto"/>
        <w:ind w:left="1651" w:right="674"/>
        <w:jc w:val="both"/>
      </w:pPr>
      <w:r>
        <w:t xml:space="preserve">La station d'épuration des eaux usées est située dans la zone centrale. Les effluents, après traitement, sont évacués via </w:t>
      </w:r>
      <w:r>
        <w:rPr>
          <w:spacing w:val="-3"/>
        </w:rPr>
        <w:t xml:space="preserve">le </w:t>
      </w:r>
      <w:r>
        <w:t>collecteur d'eau de pluie vers le bassi</w:t>
      </w:r>
      <w:r>
        <w:t>n de Brucargowacht, puis vers le Lellebeek/Leibeek. Cette station d'épuration est autorisée à traiter et à rejeter des eaux usées avec un débit maximal de 200 m³/h, 4 800 m³/jour et 669 000 m³/an. Les normes de rejet (limites d'émission) suivantes sont app</w:t>
      </w:r>
      <w:r>
        <w:t>licables aux effluents de la station d'épuration :</w:t>
      </w:r>
    </w:p>
    <w:p w14:paraId="4F658206" w14:textId="77777777" w:rsidR="00CE7FCC" w:rsidRDefault="00942D02">
      <w:pPr>
        <w:pStyle w:val="ListParagraph"/>
        <w:numPr>
          <w:ilvl w:val="1"/>
          <w:numId w:val="16"/>
        </w:numPr>
        <w:tabs>
          <w:tab w:val="left" w:pos="2371"/>
        </w:tabs>
        <w:spacing w:before="167"/>
        <w:rPr>
          <w:sz w:val="20"/>
        </w:rPr>
      </w:pPr>
      <w:r>
        <w:rPr>
          <w:sz w:val="20"/>
        </w:rPr>
        <w:t xml:space="preserve">DCO : 125 </w:t>
      </w:r>
      <w:r>
        <w:rPr>
          <w:spacing w:val="-4"/>
          <w:sz w:val="20"/>
        </w:rPr>
        <w:t>mg/l</w:t>
      </w:r>
    </w:p>
    <w:p w14:paraId="043A05B6" w14:textId="77777777" w:rsidR="00CE7FCC" w:rsidRDefault="00942D02">
      <w:pPr>
        <w:pStyle w:val="ListParagraph"/>
        <w:numPr>
          <w:ilvl w:val="1"/>
          <w:numId w:val="16"/>
        </w:numPr>
        <w:tabs>
          <w:tab w:val="left" w:pos="2371"/>
        </w:tabs>
        <w:rPr>
          <w:position w:val="1"/>
          <w:sz w:val="20"/>
        </w:rPr>
      </w:pPr>
      <w:r>
        <w:rPr>
          <w:position w:val="1"/>
          <w:sz w:val="20"/>
        </w:rPr>
        <w:t xml:space="preserve">N </w:t>
      </w:r>
      <w:r>
        <w:rPr>
          <w:sz w:val="13"/>
        </w:rPr>
        <w:t xml:space="preserve">total </w:t>
      </w:r>
      <w:r>
        <w:rPr>
          <w:position w:val="1"/>
          <w:sz w:val="20"/>
        </w:rPr>
        <w:t xml:space="preserve">: 15 </w:t>
      </w:r>
      <w:r>
        <w:rPr>
          <w:spacing w:val="-4"/>
          <w:position w:val="1"/>
          <w:sz w:val="20"/>
        </w:rPr>
        <w:t>mg/l</w:t>
      </w:r>
    </w:p>
    <w:p w14:paraId="40F9CF50" w14:textId="77777777" w:rsidR="00CE7FCC" w:rsidRDefault="00942D02">
      <w:pPr>
        <w:pStyle w:val="ListParagraph"/>
        <w:numPr>
          <w:ilvl w:val="1"/>
          <w:numId w:val="16"/>
        </w:numPr>
        <w:tabs>
          <w:tab w:val="left" w:pos="2371"/>
        </w:tabs>
        <w:rPr>
          <w:position w:val="1"/>
          <w:sz w:val="20"/>
        </w:rPr>
      </w:pPr>
      <w:r>
        <w:rPr>
          <w:sz w:val="13"/>
        </w:rPr>
        <w:t xml:space="preserve">Pt total </w:t>
      </w:r>
      <w:r>
        <w:rPr>
          <w:position w:val="1"/>
          <w:sz w:val="20"/>
        </w:rPr>
        <w:t xml:space="preserve">: 2 </w:t>
      </w:r>
      <w:r>
        <w:rPr>
          <w:spacing w:val="-4"/>
          <w:position w:val="1"/>
          <w:sz w:val="20"/>
        </w:rPr>
        <w:t>mg/l</w:t>
      </w:r>
    </w:p>
    <w:p w14:paraId="4A9312BE" w14:textId="77777777" w:rsidR="00CE7FCC" w:rsidRDefault="00942D02">
      <w:pPr>
        <w:pStyle w:val="BodyText"/>
        <w:spacing w:before="179"/>
        <w:ind w:left="1651"/>
      </w:pPr>
      <w:r>
        <w:t xml:space="preserve">Ces paramètres sont contrôlés chaque semaine par un échantillonnage interne des effluents de </w:t>
      </w:r>
      <w:r>
        <w:rPr>
          <w:spacing w:val="-4"/>
        </w:rPr>
        <w:t>la station d'épuration.</w:t>
      </w:r>
    </w:p>
    <w:p w14:paraId="0742E555" w14:textId="77777777" w:rsidR="00CE7FCC" w:rsidRDefault="00942D02">
      <w:pPr>
        <w:pStyle w:val="BodyText"/>
        <w:spacing w:before="181" w:line="256" w:lineRule="auto"/>
        <w:ind w:left="1651" w:right="671"/>
        <w:jc w:val="both"/>
      </w:pPr>
      <w:r>
        <w:t>Un point de mesure VMM est également présent au point de décharge des eaux usées de l'entreprise (point de mesure 1820001 - effluent WWTP aéroport).</w:t>
      </w:r>
    </w:p>
    <w:p w14:paraId="2C64AD58" w14:textId="77777777" w:rsidR="00CE7FCC" w:rsidRDefault="00942D02">
      <w:pPr>
        <w:pStyle w:val="BodyText"/>
        <w:spacing w:before="167" w:line="254" w:lineRule="auto"/>
        <w:ind w:left="1651" w:right="684"/>
        <w:jc w:val="both"/>
      </w:pPr>
      <w:r>
        <w:t>Les résultats de ce point de surveillance pour l'année représentative 2019, ainsi que les résultats les plus récents pour 2022 (nombre limité de mesures disponibles) sont présentés ci-dessous.</w:t>
      </w:r>
    </w:p>
    <w:p w14:paraId="2D5ADD0A" w14:textId="77777777" w:rsidR="00CE7FCC" w:rsidRDefault="00942D02">
      <w:pPr>
        <w:pStyle w:val="BodyText"/>
        <w:spacing w:before="168" w:line="256" w:lineRule="auto"/>
        <w:ind w:left="1651" w:right="669"/>
        <w:jc w:val="both"/>
      </w:pPr>
      <w:r>
        <w:t>Des analyses sont également effectuées à ce point de surveillan</w:t>
      </w:r>
      <w:r>
        <w:t>ce pour As t, Ag t, Cr t, Cu t, Cd t, Hg t, Ni t, Pb t, Zn t, Sn t, mais elles étaient toujours inférieures à la limite de détection.</w:t>
      </w:r>
    </w:p>
    <w:p w14:paraId="11DE9AD5" w14:textId="77777777" w:rsidR="00CE7FCC" w:rsidRDefault="00CE7FCC">
      <w:pPr>
        <w:spacing w:line="256" w:lineRule="auto"/>
        <w:jc w:val="both"/>
        <w:sectPr w:rsidR="00CE7FCC">
          <w:pgSz w:w="11910" w:h="16840"/>
          <w:pgMar w:top="1740" w:right="460" w:bottom="1320" w:left="900" w:header="571" w:footer="1114" w:gutter="0"/>
          <w:cols w:space="720"/>
        </w:sectPr>
      </w:pPr>
    </w:p>
    <w:p w14:paraId="23E69AD2" w14:textId="77777777" w:rsidR="00CE7FCC" w:rsidRDefault="00942D02">
      <w:pPr>
        <w:spacing w:before="90"/>
        <w:ind w:left="1651"/>
        <w:rPr>
          <w:i/>
          <w:sz w:val="18"/>
        </w:rPr>
      </w:pPr>
      <w:r>
        <w:rPr>
          <w:i/>
          <w:color w:val="005B82"/>
          <w:sz w:val="18"/>
        </w:rPr>
        <w:lastRenderedPageBreak/>
        <w:t>Tableau 9-11 : résultats des mesures VMM point de mesure point de rejet eaux usées industrielles STEP aé</w:t>
      </w:r>
      <w:r>
        <w:rPr>
          <w:i/>
          <w:color w:val="005B82"/>
          <w:sz w:val="18"/>
        </w:rPr>
        <w:t xml:space="preserve">roport </w:t>
      </w:r>
      <w:r>
        <w:rPr>
          <w:i/>
          <w:color w:val="005B82"/>
          <w:spacing w:val="-4"/>
          <w:sz w:val="18"/>
        </w:rPr>
        <w:t>2019</w:t>
      </w:r>
    </w:p>
    <w:p w14:paraId="60CE4207" w14:textId="77777777" w:rsidR="00CE7FCC" w:rsidRDefault="00CE7FCC">
      <w:pPr>
        <w:pStyle w:val="BodyText"/>
        <w:spacing w:before="3"/>
        <w:rPr>
          <w:i/>
          <w:sz w:val="16"/>
        </w:rPr>
      </w:pPr>
    </w:p>
    <w:tbl>
      <w:tblPr>
        <w:tblW w:w="0" w:type="auto"/>
        <w:tblInd w:w="1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961"/>
        <w:gridCol w:w="960"/>
        <w:gridCol w:w="960"/>
        <w:gridCol w:w="960"/>
        <w:gridCol w:w="960"/>
        <w:gridCol w:w="961"/>
        <w:gridCol w:w="960"/>
      </w:tblGrid>
      <w:tr w:rsidR="00CE7FCC" w14:paraId="5E69D37A" w14:textId="77777777">
        <w:trPr>
          <w:trHeight w:val="263"/>
        </w:trPr>
        <w:tc>
          <w:tcPr>
            <w:tcW w:w="960" w:type="dxa"/>
          </w:tcPr>
          <w:p w14:paraId="63C7FB48" w14:textId="77777777" w:rsidR="00CE7FCC" w:rsidRDefault="00942D02">
            <w:pPr>
              <w:pStyle w:val="TableParagraph"/>
              <w:spacing w:before="20" w:line="223" w:lineRule="exact"/>
              <w:ind w:left="24" w:right="20"/>
              <w:jc w:val="center"/>
              <w:rPr>
                <w:b/>
                <w:sz w:val="20"/>
              </w:rPr>
            </w:pPr>
            <w:r>
              <w:rPr>
                <w:b/>
                <w:spacing w:val="-4"/>
                <w:sz w:val="20"/>
              </w:rPr>
              <w:t>2019</w:t>
            </w:r>
          </w:p>
        </w:tc>
        <w:tc>
          <w:tcPr>
            <w:tcW w:w="961" w:type="dxa"/>
          </w:tcPr>
          <w:p w14:paraId="09FFD2D9" w14:textId="77777777" w:rsidR="00CE7FCC" w:rsidRDefault="00942D02">
            <w:pPr>
              <w:pStyle w:val="TableParagraph"/>
              <w:spacing w:before="20" w:line="223" w:lineRule="exact"/>
              <w:ind w:left="27" w:right="20"/>
              <w:jc w:val="center"/>
              <w:rPr>
                <w:b/>
                <w:sz w:val="20"/>
              </w:rPr>
            </w:pPr>
            <w:r>
              <w:rPr>
                <w:b/>
                <w:spacing w:val="-10"/>
                <w:sz w:val="20"/>
              </w:rPr>
              <w:t>Q</w:t>
            </w:r>
          </w:p>
        </w:tc>
        <w:tc>
          <w:tcPr>
            <w:tcW w:w="960" w:type="dxa"/>
          </w:tcPr>
          <w:p w14:paraId="36489291" w14:textId="77777777" w:rsidR="00CE7FCC" w:rsidRDefault="00942D02">
            <w:pPr>
              <w:pStyle w:val="TableParagraph"/>
              <w:spacing w:before="20" w:line="223" w:lineRule="exact"/>
              <w:ind w:left="24" w:right="17"/>
              <w:jc w:val="center"/>
              <w:rPr>
                <w:b/>
                <w:sz w:val="20"/>
              </w:rPr>
            </w:pPr>
            <w:r>
              <w:rPr>
                <w:b/>
                <w:spacing w:val="-5"/>
                <w:sz w:val="20"/>
              </w:rPr>
              <w:t>ZS</w:t>
            </w:r>
          </w:p>
        </w:tc>
        <w:tc>
          <w:tcPr>
            <w:tcW w:w="960" w:type="dxa"/>
          </w:tcPr>
          <w:p w14:paraId="192BA64F" w14:textId="77777777" w:rsidR="00CE7FCC" w:rsidRDefault="00942D02">
            <w:pPr>
              <w:pStyle w:val="TableParagraph"/>
              <w:spacing w:before="20" w:line="223" w:lineRule="exact"/>
              <w:ind w:left="265"/>
              <w:rPr>
                <w:b/>
                <w:sz w:val="20"/>
              </w:rPr>
            </w:pPr>
            <w:r>
              <w:rPr>
                <w:b/>
                <w:spacing w:val="-4"/>
                <w:sz w:val="20"/>
              </w:rPr>
              <w:t>BZV5</w:t>
            </w:r>
          </w:p>
        </w:tc>
        <w:tc>
          <w:tcPr>
            <w:tcW w:w="960" w:type="dxa"/>
          </w:tcPr>
          <w:p w14:paraId="3A97F22D" w14:textId="77777777" w:rsidR="00CE7FCC" w:rsidRDefault="00942D02">
            <w:pPr>
              <w:pStyle w:val="TableParagraph"/>
              <w:spacing w:before="20" w:line="223" w:lineRule="exact"/>
              <w:ind w:left="24" w:right="17"/>
              <w:jc w:val="center"/>
              <w:rPr>
                <w:b/>
                <w:sz w:val="20"/>
              </w:rPr>
            </w:pPr>
            <w:r>
              <w:rPr>
                <w:b/>
                <w:spacing w:val="-5"/>
                <w:sz w:val="20"/>
              </w:rPr>
              <w:t>COD</w:t>
            </w:r>
          </w:p>
        </w:tc>
        <w:tc>
          <w:tcPr>
            <w:tcW w:w="960" w:type="dxa"/>
          </w:tcPr>
          <w:p w14:paraId="72327B24" w14:textId="77777777" w:rsidR="00CE7FCC" w:rsidRDefault="00942D02">
            <w:pPr>
              <w:pStyle w:val="TableParagraph"/>
              <w:spacing w:before="20" w:line="223" w:lineRule="exact"/>
              <w:ind w:left="24" w:right="19"/>
              <w:jc w:val="center"/>
              <w:rPr>
                <w:b/>
                <w:sz w:val="20"/>
              </w:rPr>
            </w:pPr>
            <w:r>
              <w:rPr>
                <w:b/>
                <w:spacing w:val="-4"/>
                <w:sz w:val="20"/>
              </w:rPr>
              <w:t>NH4+</w:t>
            </w:r>
          </w:p>
        </w:tc>
        <w:tc>
          <w:tcPr>
            <w:tcW w:w="961" w:type="dxa"/>
          </w:tcPr>
          <w:p w14:paraId="15AB0945" w14:textId="77777777" w:rsidR="00CE7FCC" w:rsidRDefault="00942D02">
            <w:pPr>
              <w:pStyle w:val="TableParagraph"/>
              <w:spacing w:before="20" w:line="223" w:lineRule="exact"/>
              <w:ind w:left="27" w:right="22"/>
              <w:jc w:val="center"/>
              <w:rPr>
                <w:b/>
                <w:sz w:val="20"/>
              </w:rPr>
            </w:pPr>
            <w:r>
              <w:rPr>
                <w:b/>
                <w:spacing w:val="-5"/>
                <w:sz w:val="20"/>
              </w:rPr>
              <w:t>KjN</w:t>
            </w:r>
          </w:p>
        </w:tc>
        <w:tc>
          <w:tcPr>
            <w:tcW w:w="960" w:type="dxa"/>
          </w:tcPr>
          <w:p w14:paraId="5D8F52D6" w14:textId="77777777" w:rsidR="00CE7FCC" w:rsidRDefault="00942D02">
            <w:pPr>
              <w:pStyle w:val="TableParagraph"/>
              <w:spacing w:before="20" w:line="223" w:lineRule="exact"/>
              <w:ind w:left="263"/>
              <w:rPr>
                <w:b/>
                <w:sz w:val="20"/>
              </w:rPr>
            </w:pPr>
            <w:r>
              <w:rPr>
                <w:b/>
                <w:spacing w:val="-4"/>
                <w:sz w:val="20"/>
              </w:rPr>
              <w:t>NO2-</w:t>
            </w:r>
          </w:p>
        </w:tc>
      </w:tr>
      <w:tr w:rsidR="00CE7FCC" w14:paraId="1947281F" w14:textId="77777777">
        <w:trPr>
          <w:trHeight w:val="265"/>
        </w:trPr>
        <w:tc>
          <w:tcPr>
            <w:tcW w:w="960" w:type="dxa"/>
          </w:tcPr>
          <w:p w14:paraId="1CE2D334" w14:textId="77777777" w:rsidR="00CE7FCC" w:rsidRDefault="00CE7FCC">
            <w:pPr>
              <w:pStyle w:val="TableParagraph"/>
              <w:spacing w:before="0"/>
              <w:rPr>
                <w:rFonts w:ascii="Times New Roman"/>
                <w:sz w:val="18"/>
              </w:rPr>
            </w:pPr>
          </w:p>
        </w:tc>
        <w:tc>
          <w:tcPr>
            <w:tcW w:w="961" w:type="dxa"/>
          </w:tcPr>
          <w:p w14:paraId="44CD2A3D" w14:textId="77777777" w:rsidR="00CE7FCC" w:rsidRDefault="00942D02">
            <w:pPr>
              <w:pStyle w:val="TableParagraph"/>
              <w:spacing w:before="23" w:line="223" w:lineRule="exact"/>
              <w:ind w:left="27" w:right="18"/>
              <w:jc w:val="center"/>
              <w:rPr>
                <w:b/>
                <w:sz w:val="20"/>
              </w:rPr>
            </w:pPr>
            <w:r>
              <w:rPr>
                <w:b/>
                <w:spacing w:val="-4"/>
                <w:sz w:val="20"/>
              </w:rPr>
              <w:t>m³/d</w:t>
            </w:r>
          </w:p>
        </w:tc>
        <w:tc>
          <w:tcPr>
            <w:tcW w:w="960" w:type="dxa"/>
          </w:tcPr>
          <w:p w14:paraId="0DDA306B" w14:textId="77777777" w:rsidR="00CE7FCC" w:rsidRDefault="00942D02">
            <w:pPr>
              <w:pStyle w:val="TableParagraph"/>
              <w:spacing w:before="23" w:line="223" w:lineRule="exact"/>
              <w:ind w:left="24" w:right="16"/>
              <w:jc w:val="center"/>
              <w:rPr>
                <w:b/>
                <w:sz w:val="20"/>
              </w:rPr>
            </w:pPr>
            <w:r>
              <w:rPr>
                <w:b/>
                <w:spacing w:val="-4"/>
                <w:sz w:val="20"/>
              </w:rPr>
              <w:t>mg/L</w:t>
            </w:r>
          </w:p>
        </w:tc>
        <w:tc>
          <w:tcPr>
            <w:tcW w:w="960" w:type="dxa"/>
          </w:tcPr>
          <w:p w14:paraId="06802C93" w14:textId="77777777" w:rsidR="00CE7FCC" w:rsidRDefault="00942D02">
            <w:pPr>
              <w:pStyle w:val="TableParagraph"/>
              <w:spacing w:before="23" w:line="223" w:lineRule="exact"/>
              <w:ind w:right="140"/>
              <w:jc w:val="right"/>
              <w:rPr>
                <w:b/>
                <w:sz w:val="20"/>
              </w:rPr>
            </w:pPr>
            <w:r>
              <w:rPr>
                <w:b/>
                <w:spacing w:val="-2"/>
                <w:sz w:val="20"/>
              </w:rPr>
              <w:t>mgO2/L</w:t>
            </w:r>
          </w:p>
        </w:tc>
        <w:tc>
          <w:tcPr>
            <w:tcW w:w="960" w:type="dxa"/>
          </w:tcPr>
          <w:p w14:paraId="7E3AC39D" w14:textId="77777777" w:rsidR="00CE7FCC" w:rsidRDefault="00942D02">
            <w:pPr>
              <w:pStyle w:val="TableParagraph"/>
              <w:spacing w:before="23" w:line="223" w:lineRule="exact"/>
              <w:ind w:left="24" w:right="21"/>
              <w:jc w:val="center"/>
              <w:rPr>
                <w:b/>
                <w:sz w:val="20"/>
              </w:rPr>
            </w:pPr>
            <w:r>
              <w:rPr>
                <w:b/>
                <w:spacing w:val="-2"/>
                <w:sz w:val="20"/>
              </w:rPr>
              <w:t>mgO2/L</w:t>
            </w:r>
          </w:p>
        </w:tc>
        <w:tc>
          <w:tcPr>
            <w:tcW w:w="960" w:type="dxa"/>
          </w:tcPr>
          <w:p w14:paraId="2F6F516D" w14:textId="77777777" w:rsidR="00CE7FCC" w:rsidRDefault="00942D02">
            <w:pPr>
              <w:pStyle w:val="TableParagraph"/>
              <w:spacing w:before="23" w:line="223" w:lineRule="exact"/>
              <w:ind w:left="24" w:right="18"/>
              <w:jc w:val="center"/>
              <w:rPr>
                <w:b/>
                <w:sz w:val="20"/>
              </w:rPr>
            </w:pPr>
            <w:r>
              <w:rPr>
                <w:b/>
                <w:spacing w:val="-2"/>
                <w:sz w:val="20"/>
              </w:rPr>
              <w:t>mgN/L</w:t>
            </w:r>
          </w:p>
        </w:tc>
        <w:tc>
          <w:tcPr>
            <w:tcW w:w="961" w:type="dxa"/>
          </w:tcPr>
          <w:p w14:paraId="5C9391F2" w14:textId="77777777" w:rsidR="00CE7FCC" w:rsidRDefault="00942D02">
            <w:pPr>
              <w:pStyle w:val="TableParagraph"/>
              <w:spacing w:before="23" w:line="223" w:lineRule="exact"/>
              <w:ind w:left="199"/>
              <w:rPr>
                <w:b/>
                <w:sz w:val="20"/>
              </w:rPr>
            </w:pPr>
            <w:r>
              <w:rPr>
                <w:b/>
                <w:spacing w:val="-2"/>
                <w:sz w:val="20"/>
              </w:rPr>
              <w:t>mgN/L</w:t>
            </w:r>
          </w:p>
        </w:tc>
        <w:tc>
          <w:tcPr>
            <w:tcW w:w="960" w:type="dxa"/>
          </w:tcPr>
          <w:p w14:paraId="2452D878" w14:textId="77777777" w:rsidR="00CE7FCC" w:rsidRDefault="00942D02">
            <w:pPr>
              <w:pStyle w:val="TableParagraph"/>
              <w:spacing w:before="23" w:line="223" w:lineRule="exact"/>
              <w:ind w:left="198"/>
              <w:rPr>
                <w:b/>
                <w:sz w:val="20"/>
              </w:rPr>
            </w:pPr>
            <w:r>
              <w:rPr>
                <w:b/>
                <w:spacing w:val="-2"/>
                <w:sz w:val="20"/>
              </w:rPr>
              <w:t>mgN/L</w:t>
            </w:r>
          </w:p>
        </w:tc>
      </w:tr>
      <w:tr w:rsidR="00CE7FCC" w14:paraId="385A471F" w14:textId="77777777">
        <w:trPr>
          <w:trHeight w:val="263"/>
        </w:trPr>
        <w:tc>
          <w:tcPr>
            <w:tcW w:w="960" w:type="dxa"/>
          </w:tcPr>
          <w:p w14:paraId="59DAED66" w14:textId="77777777" w:rsidR="00CE7FCC" w:rsidRDefault="00942D02">
            <w:pPr>
              <w:pStyle w:val="TableParagraph"/>
              <w:spacing w:before="20" w:line="223" w:lineRule="exact"/>
              <w:ind w:left="24" w:right="18"/>
              <w:jc w:val="center"/>
              <w:rPr>
                <w:sz w:val="20"/>
              </w:rPr>
            </w:pPr>
            <w:r>
              <w:rPr>
                <w:spacing w:val="-5"/>
                <w:sz w:val="20"/>
              </w:rPr>
              <w:t>min</w:t>
            </w:r>
          </w:p>
        </w:tc>
        <w:tc>
          <w:tcPr>
            <w:tcW w:w="961" w:type="dxa"/>
          </w:tcPr>
          <w:p w14:paraId="3ED24E7A" w14:textId="77777777" w:rsidR="00CE7FCC" w:rsidRDefault="00942D02">
            <w:pPr>
              <w:pStyle w:val="TableParagraph"/>
              <w:spacing w:before="20" w:line="223" w:lineRule="exact"/>
              <w:ind w:left="27" w:right="24"/>
              <w:jc w:val="center"/>
              <w:rPr>
                <w:sz w:val="20"/>
              </w:rPr>
            </w:pPr>
            <w:r>
              <w:rPr>
                <w:spacing w:val="-5"/>
                <w:sz w:val="20"/>
              </w:rPr>
              <w:t>480</w:t>
            </w:r>
          </w:p>
        </w:tc>
        <w:tc>
          <w:tcPr>
            <w:tcW w:w="960" w:type="dxa"/>
          </w:tcPr>
          <w:p w14:paraId="251971CB" w14:textId="77777777" w:rsidR="00CE7FCC" w:rsidRDefault="00942D02">
            <w:pPr>
              <w:pStyle w:val="TableParagraph"/>
              <w:spacing w:before="20" w:line="223" w:lineRule="exact"/>
              <w:ind w:left="24" w:right="16"/>
              <w:jc w:val="center"/>
              <w:rPr>
                <w:sz w:val="20"/>
              </w:rPr>
            </w:pPr>
            <w:r>
              <w:rPr>
                <w:spacing w:val="-10"/>
                <w:sz w:val="20"/>
              </w:rPr>
              <w:t>4</w:t>
            </w:r>
          </w:p>
        </w:tc>
        <w:tc>
          <w:tcPr>
            <w:tcW w:w="960" w:type="dxa"/>
          </w:tcPr>
          <w:p w14:paraId="5C2F398F" w14:textId="77777777" w:rsidR="00CE7FCC" w:rsidRDefault="00942D02">
            <w:pPr>
              <w:pStyle w:val="TableParagraph"/>
              <w:spacing w:before="20" w:line="223" w:lineRule="exact"/>
              <w:ind w:left="24" w:right="16"/>
              <w:jc w:val="center"/>
              <w:rPr>
                <w:sz w:val="20"/>
              </w:rPr>
            </w:pPr>
            <w:r>
              <w:rPr>
                <w:spacing w:val="-10"/>
                <w:sz w:val="20"/>
              </w:rPr>
              <w:t>2</w:t>
            </w:r>
          </w:p>
        </w:tc>
        <w:tc>
          <w:tcPr>
            <w:tcW w:w="960" w:type="dxa"/>
          </w:tcPr>
          <w:p w14:paraId="1AC0015D" w14:textId="77777777" w:rsidR="00CE7FCC" w:rsidRDefault="00942D02">
            <w:pPr>
              <w:pStyle w:val="TableParagraph"/>
              <w:spacing w:before="20" w:line="223" w:lineRule="exact"/>
              <w:ind w:left="24" w:right="15"/>
              <w:jc w:val="center"/>
              <w:rPr>
                <w:sz w:val="20"/>
              </w:rPr>
            </w:pPr>
            <w:r>
              <w:rPr>
                <w:spacing w:val="-5"/>
                <w:sz w:val="20"/>
              </w:rPr>
              <w:t>17</w:t>
            </w:r>
          </w:p>
        </w:tc>
        <w:tc>
          <w:tcPr>
            <w:tcW w:w="960" w:type="dxa"/>
          </w:tcPr>
          <w:p w14:paraId="5300FB2A" w14:textId="77777777" w:rsidR="00CE7FCC" w:rsidRDefault="00942D02">
            <w:pPr>
              <w:pStyle w:val="TableParagraph"/>
              <w:spacing w:before="20" w:line="223" w:lineRule="exact"/>
              <w:ind w:left="24" w:right="18"/>
              <w:jc w:val="center"/>
              <w:rPr>
                <w:sz w:val="20"/>
              </w:rPr>
            </w:pPr>
            <w:r>
              <w:rPr>
                <w:spacing w:val="-5"/>
                <w:sz w:val="20"/>
              </w:rPr>
              <w:t>0,1</w:t>
            </w:r>
          </w:p>
        </w:tc>
        <w:tc>
          <w:tcPr>
            <w:tcW w:w="961" w:type="dxa"/>
          </w:tcPr>
          <w:p w14:paraId="67B064CE" w14:textId="77777777" w:rsidR="00CE7FCC" w:rsidRDefault="00942D02">
            <w:pPr>
              <w:pStyle w:val="TableParagraph"/>
              <w:spacing w:before="20" w:line="223" w:lineRule="exact"/>
              <w:ind w:left="302"/>
              <w:rPr>
                <w:sz w:val="20"/>
              </w:rPr>
            </w:pPr>
            <w:r>
              <w:rPr>
                <w:spacing w:val="-4"/>
                <w:sz w:val="20"/>
              </w:rPr>
              <w:t>0,94</w:t>
            </w:r>
          </w:p>
        </w:tc>
        <w:tc>
          <w:tcPr>
            <w:tcW w:w="960" w:type="dxa"/>
          </w:tcPr>
          <w:p w14:paraId="751817E9" w14:textId="77777777" w:rsidR="00CE7FCC" w:rsidRDefault="00942D02">
            <w:pPr>
              <w:pStyle w:val="TableParagraph"/>
              <w:spacing w:before="20" w:line="223" w:lineRule="exact"/>
              <w:ind w:left="301"/>
              <w:rPr>
                <w:sz w:val="20"/>
              </w:rPr>
            </w:pPr>
            <w:r>
              <w:rPr>
                <w:spacing w:val="-4"/>
                <w:sz w:val="20"/>
              </w:rPr>
              <w:t>0,01</w:t>
            </w:r>
          </w:p>
        </w:tc>
      </w:tr>
      <w:tr w:rsidR="00CE7FCC" w14:paraId="64C4EAA1" w14:textId="77777777">
        <w:trPr>
          <w:trHeight w:val="263"/>
        </w:trPr>
        <w:tc>
          <w:tcPr>
            <w:tcW w:w="960" w:type="dxa"/>
          </w:tcPr>
          <w:p w14:paraId="7A67454D" w14:textId="77777777" w:rsidR="00CE7FCC" w:rsidRDefault="00942D02">
            <w:pPr>
              <w:pStyle w:val="TableParagraph"/>
              <w:spacing w:before="20" w:line="223" w:lineRule="exact"/>
              <w:ind w:left="24" w:right="20"/>
              <w:jc w:val="center"/>
              <w:rPr>
                <w:sz w:val="20"/>
              </w:rPr>
            </w:pPr>
            <w:r>
              <w:rPr>
                <w:spacing w:val="-5"/>
                <w:sz w:val="20"/>
              </w:rPr>
              <w:t>max</w:t>
            </w:r>
          </w:p>
        </w:tc>
        <w:tc>
          <w:tcPr>
            <w:tcW w:w="961" w:type="dxa"/>
          </w:tcPr>
          <w:p w14:paraId="66DAA164" w14:textId="77777777" w:rsidR="00CE7FCC" w:rsidRDefault="00942D02">
            <w:pPr>
              <w:pStyle w:val="TableParagraph"/>
              <w:spacing w:before="20" w:line="223" w:lineRule="exact"/>
              <w:ind w:left="27" w:right="24"/>
              <w:jc w:val="center"/>
              <w:rPr>
                <w:sz w:val="20"/>
              </w:rPr>
            </w:pPr>
            <w:r>
              <w:rPr>
                <w:spacing w:val="-4"/>
                <w:sz w:val="20"/>
              </w:rPr>
              <w:t>4172</w:t>
            </w:r>
          </w:p>
        </w:tc>
        <w:tc>
          <w:tcPr>
            <w:tcW w:w="960" w:type="dxa"/>
          </w:tcPr>
          <w:p w14:paraId="6C6E746F" w14:textId="77777777" w:rsidR="00CE7FCC" w:rsidRDefault="00942D02">
            <w:pPr>
              <w:pStyle w:val="TableParagraph"/>
              <w:spacing w:before="20" w:line="223" w:lineRule="exact"/>
              <w:ind w:left="24" w:right="16"/>
              <w:jc w:val="center"/>
              <w:rPr>
                <w:sz w:val="20"/>
              </w:rPr>
            </w:pPr>
            <w:r>
              <w:rPr>
                <w:spacing w:val="-5"/>
                <w:sz w:val="20"/>
              </w:rPr>
              <w:t>48</w:t>
            </w:r>
          </w:p>
        </w:tc>
        <w:tc>
          <w:tcPr>
            <w:tcW w:w="960" w:type="dxa"/>
          </w:tcPr>
          <w:p w14:paraId="6475B0DF" w14:textId="77777777" w:rsidR="00CE7FCC" w:rsidRDefault="00942D02">
            <w:pPr>
              <w:pStyle w:val="TableParagraph"/>
              <w:spacing w:before="20" w:line="223" w:lineRule="exact"/>
              <w:ind w:left="24" w:right="16"/>
              <w:jc w:val="center"/>
              <w:rPr>
                <w:sz w:val="20"/>
              </w:rPr>
            </w:pPr>
            <w:r>
              <w:rPr>
                <w:spacing w:val="-10"/>
                <w:sz w:val="20"/>
              </w:rPr>
              <w:t>8</w:t>
            </w:r>
          </w:p>
        </w:tc>
        <w:tc>
          <w:tcPr>
            <w:tcW w:w="960" w:type="dxa"/>
          </w:tcPr>
          <w:p w14:paraId="120F403E" w14:textId="77777777" w:rsidR="00CE7FCC" w:rsidRDefault="00942D02">
            <w:pPr>
              <w:pStyle w:val="TableParagraph"/>
              <w:spacing w:before="20" w:line="223" w:lineRule="exact"/>
              <w:ind w:left="24" w:right="15"/>
              <w:jc w:val="center"/>
              <w:rPr>
                <w:sz w:val="20"/>
              </w:rPr>
            </w:pPr>
            <w:r>
              <w:rPr>
                <w:spacing w:val="-5"/>
                <w:sz w:val="20"/>
              </w:rPr>
              <w:t>56</w:t>
            </w:r>
          </w:p>
        </w:tc>
        <w:tc>
          <w:tcPr>
            <w:tcW w:w="960" w:type="dxa"/>
          </w:tcPr>
          <w:p w14:paraId="6E204D35" w14:textId="77777777" w:rsidR="00CE7FCC" w:rsidRDefault="00942D02">
            <w:pPr>
              <w:pStyle w:val="TableParagraph"/>
              <w:spacing w:before="20" w:line="223" w:lineRule="exact"/>
              <w:ind w:left="24" w:right="18"/>
              <w:jc w:val="center"/>
              <w:rPr>
                <w:sz w:val="20"/>
              </w:rPr>
            </w:pPr>
            <w:r>
              <w:rPr>
                <w:spacing w:val="-5"/>
                <w:sz w:val="20"/>
              </w:rPr>
              <w:t>0,7</w:t>
            </w:r>
          </w:p>
        </w:tc>
        <w:tc>
          <w:tcPr>
            <w:tcW w:w="961" w:type="dxa"/>
          </w:tcPr>
          <w:p w14:paraId="683EDD6B" w14:textId="77777777" w:rsidR="00CE7FCC" w:rsidRDefault="00942D02">
            <w:pPr>
              <w:pStyle w:val="TableParagraph"/>
              <w:spacing w:before="20" w:line="223" w:lineRule="exact"/>
              <w:ind w:left="302"/>
              <w:rPr>
                <w:sz w:val="20"/>
              </w:rPr>
            </w:pPr>
            <w:r>
              <w:rPr>
                <w:spacing w:val="-4"/>
                <w:sz w:val="20"/>
              </w:rPr>
              <w:t>3,73</w:t>
            </w:r>
          </w:p>
        </w:tc>
        <w:tc>
          <w:tcPr>
            <w:tcW w:w="960" w:type="dxa"/>
          </w:tcPr>
          <w:p w14:paraId="4EC132C1" w14:textId="77777777" w:rsidR="00CE7FCC" w:rsidRDefault="00942D02">
            <w:pPr>
              <w:pStyle w:val="TableParagraph"/>
              <w:spacing w:before="20" w:line="223" w:lineRule="exact"/>
              <w:ind w:left="301"/>
              <w:rPr>
                <w:sz w:val="20"/>
              </w:rPr>
            </w:pPr>
            <w:r>
              <w:rPr>
                <w:spacing w:val="-4"/>
                <w:sz w:val="20"/>
              </w:rPr>
              <w:t>0,03</w:t>
            </w:r>
          </w:p>
        </w:tc>
      </w:tr>
      <w:tr w:rsidR="00CE7FCC" w14:paraId="7CB1D81B" w14:textId="77777777">
        <w:trPr>
          <w:trHeight w:val="263"/>
        </w:trPr>
        <w:tc>
          <w:tcPr>
            <w:tcW w:w="960" w:type="dxa"/>
          </w:tcPr>
          <w:p w14:paraId="716A1E7E" w14:textId="77777777" w:rsidR="00CE7FCC" w:rsidRDefault="00942D02">
            <w:pPr>
              <w:pStyle w:val="TableParagraph"/>
              <w:spacing w:before="20" w:line="223" w:lineRule="exact"/>
              <w:ind w:left="24" w:right="19"/>
              <w:jc w:val="center"/>
              <w:rPr>
                <w:sz w:val="20"/>
              </w:rPr>
            </w:pPr>
            <w:r>
              <w:rPr>
                <w:spacing w:val="-5"/>
                <w:sz w:val="20"/>
              </w:rPr>
              <w:t>pierre précieuse</w:t>
            </w:r>
          </w:p>
        </w:tc>
        <w:tc>
          <w:tcPr>
            <w:tcW w:w="961" w:type="dxa"/>
          </w:tcPr>
          <w:p w14:paraId="0F20B938" w14:textId="77777777" w:rsidR="00CE7FCC" w:rsidRDefault="00942D02">
            <w:pPr>
              <w:pStyle w:val="TableParagraph"/>
              <w:spacing w:before="20" w:line="223" w:lineRule="exact"/>
              <w:ind w:left="27" w:right="21"/>
              <w:jc w:val="center"/>
              <w:rPr>
                <w:sz w:val="20"/>
              </w:rPr>
            </w:pPr>
            <w:r>
              <w:rPr>
                <w:spacing w:val="-2"/>
                <w:sz w:val="20"/>
              </w:rPr>
              <w:t>1447,98</w:t>
            </w:r>
          </w:p>
        </w:tc>
        <w:tc>
          <w:tcPr>
            <w:tcW w:w="960" w:type="dxa"/>
          </w:tcPr>
          <w:p w14:paraId="756E4D1E" w14:textId="77777777" w:rsidR="00CE7FCC" w:rsidRDefault="00942D02">
            <w:pPr>
              <w:pStyle w:val="TableParagraph"/>
              <w:spacing w:before="20" w:line="223" w:lineRule="exact"/>
              <w:ind w:left="24" w:right="18"/>
              <w:jc w:val="center"/>
              <w:rPr>
                <w:sz w:val="20"/>
              </w:rPr>
            </w:pPr>
            <w:r>
              <w:rPr>
                <w:spacing w:val="-2"/>
                <w:sz w:val="20"/>
              </w:rPr>
              <w:t>10,45</w:t>
            </w:r>
          </w:p>
        </w:tc>
        <w:tc>
          <w:tcPr>
            <w:tcW w:w="960" w:type="dxa"/>
          </w:tcPr>
          <w:p w14:paraId="23916572" w14:textId="77777777" w:rsidR="00CE7FCC" w:rsidRDefault="00942D02">
            <w:pPr>
              <w:pStyle w:val="TableParagraph"/>
              <w:spacing w:before="20" w:line="223" w:lineRule="exact"/>
              <w:ind w:left="301"/>
              <w:rPr>
                <w:sz w:val="20"/>
              </w:rPr>
            </w:pPr>
            <w:r>
              <w:rPr>
                <w:spacing w:val="-4"/>
                <w:sz w:val="20"/>
              </w:rPr>
              <w:t>4,50</w:t>
            </w:r>
          </w:p>
        </w:tc>
        <w:tc>
          <w:tcPr>
            <w:tcW w:w="960" w:type="dxa"/>
          </w:tcPr>
          <w:p w14:paraId="1BED8F79" w14:textId="77777777" w:rsidR="00CE7FCC" w:rsidRDefault="00942D02">
            <w:pPr>
              <w:pStyle w:val="TableParagraph"/>
              <w:spacing w:before="20" w:line="223" w:lineRule="exact"/>
              <w:ind w:left="24" w:right="17"/>
              <w:jc w:val="center"/>
              <w:rPr>
                <w:sz w:val="20"/>
              </w:rPr>
            </w:pPr>
            <w:r>
              <w:rPr>
                <w:spacing w:val="-2"/>
                <w:sz w:val="20"/>
              </w:rPr>
              <w:t>26,00</w:t>
            </w:r>
          </w:p>
        </w:tc>
        <w:tc>
          <w:tcPr>
            <w:tcW w:w="960" w:type="dxa"/>
          </w:tcPr>
          <w:p w14:paraId="03A5CC42" w14:textId="77777777" w:rsidR="00CE7FCC" w:rsidRDefault="00942D02">
            <w:pPr>
              <w:pStyle w:val="TableParagraph"/>
              <w:spacing w:before="20" w:line="223" w:lineRule="exact"/>
              <w:ind w:left="24" w:right="17"/>
              <w:jc w:val="center"/>
              <w:rPr>
                <w:sz w:val="20"/>
              </w:rPr>
            </w:pPr>
            <w:r>
              <w:rPr>
                <w:spacing w:val="-4"/>
                <w:sz w:val="20"/>
              </w:rPr>
              <w:t>0,28</w:t>
            </w:r>
          </w:p>
        </w:tc>
        <w:tc>
          <w:tcPr>
            <w:tcW w:w="961" w:type="dxa"/>
          </w:tcPr>
          <w:p w14:paraId="0A99B567" w14:textId="77777777" w:rsidR="00CE7FCC" w:rsidRDefault="00942D02">
            <w:pPr>
              <w:pStyle w:val="TableParagraph"/>
              <w:spacing w:before="20" w:line="223" w:lineRule="exact"/>
              <w:ind w:left="302"/>
              <w:rPr>
                <w:sz w:val="20"/>
              </w:rPr>
            </w:pPr>
            <w:r>
              <w:rPr>
                <w:spacing w:val="-4"/>
                <w:sz w:val="20"/>
              </w:rPr>
              <w:t>1,97</w:t>
            </w:r>
          </w:p>
        </w:tc>
        <w:tc>
          <w:tcPr>
            <w:tcW w:w="960" w:type="dxa"/>
          </w:tcPr>
          <w:p w14:paraId="45D0F773" w14:textId="77777777" w:rsidR="00CE7FCC" w:rsidRDefault="00942D02">
            <w:pPr>
              <w:pStyle w:val="TableParagraph"/>
              <w:spacing w:before="20" w:line="223" w:lineRule="exact"/>
              <w:ind w:left="301"/>
              <w:rPr>
                <w:sz w:val="20"/>
              </w:rPr>
            </w:pPr>
            <w:r>
              <w:rPr>
                <w:spacing w:val="-4"/>
                <w:sz w:val="20"/>
              </w:rPr>
              <w:t>0,02</w:t>
            </w:r>
          </w:p>
        </w:tc>
      </w:tr>
      <w:tr w:rsidR="00CE7FCC" w14:paraId="58143B49" w14:textId="77777777">
        <w:trPr>
          <w:trHeight w:val="263"/>
        </w:trPr>
        <w:tc>
          <w:tcPr>
            <w:tcW w:w="960" w:type="dxa"/>
          </w:tcPr>
          <w:p w14:paraId="4DBC8223" w14:textId="77777777" w:rsidR="00CE7FCC" w:rsidRDefault="00CE7FCC">
            <w:pPr>
              <w:pStyle w:val="TableParagraph"/>
              <w:spacing w:before="0"/>
              <w:rPr>
                <w:rFonts w:ascii="Times New Roman"/>
                <w:sz w:val="18"/>
              </w:rPr>
            </w:pPr>
          </w:p>
        </w:tc>
        <w:tc>
          <w:tcPr>
            <w:tcW w:w="961" w:type="dxa"/>
          </w:tcPr>
          <w:p w14:paraId="53D95C25" w14:textId="77777777" w:rsidR="00CE7FCC" w:rsidRDefault="00CE7FCC">
            <w:pPr>
              <w:pStyle w:val="TableParagraph"/>
              <w:spacing w:before="0"/>
              <w:rPr>
                <w:rFonts w:ascii="Times New Roman"/>
                <w:sz w:val="18"/>
              </w:rPr>
            </w:pPr>
          </w:p>
        </w:tc>
        <w:tc>
          <w:tcPr>
            <w:tcW w:w="960" w:type="dxa"/>
          </w:tcPr>
          <w:p w14:paraId="54B0D2B4" w14:textId="77777777" w:rsidR="00CE7FCC" w:rsidRDefault="00CE7FCC">
            <w:pPr>
              <w:pStyle w:val="TableParagraph"/>
              <w:spacing w:before="0"/>
              <w:rPr>
                <w:rFonts w:ascii="Times New Roman"/>
                <w:sz w:val="18"/>
              </w:rPr>
            </w:pPr>
          </w:p>
        </w:tc>
        <w:tc>
          <w:tcPr>
            <w:tcW w:w="960" w:type="dxa"/>
          </w:tcPr>
          <w:p w14:paraId="1E902660" w14:textId="77777777" w:rsidR="00CE7FCC" w:rsidRDefault="00CE7FCC">
            <w:pPr>
              <w:pStyle w:val="TableParagraph"/>
              <w:spacing w:before="0"/>
              <w:rPr>
                <w:rFonts w:ascii="Times New Roman"/>
                <w:sz w:val="18"/>
              </w:rPr>
            </w:pPr>
          </w:p>
        </w:tc>
        <w:tc>
          <w:tcPr>
            <w:tcW w:w="960" w:type="dxa"/>
          </w:tcPr>
          <w:p w14:paraId="1B1CE255" w14:textId="77777777" w:rsidR="00CE7FCC" w:rsidRDefault="00CE7FCC">
            <w:pPr>
              <w:pStyle w:val="TableParagraph"/>
              <w:spacing w:before="0"/>
              <w:rPr>
                <w:rFonts w:ascii="Times New Roman"/>
                <w:sz w:val="18"/>
              </w:rPr>
            </w:pPr>
          </w:p>
        </w:tc>
        <w:tc>
          <w:tcPr>
            <w:tcW w:w="960" w:type="dxa"/>
          </w:tcPr>
          <w:p w14:paraId="3E2385DC" w14:textId="77777777" w:rsidR="00CE7FCC" w:rsidRDefault="00CE7FCC">
            <w:pPr>
              <w:pStyle w:val="TableParagraph"/>
              <w:spacing w:before="0"/>
              <w:rPr>
                <w:rFonts w:ascii="Times New Roman"/>
                <w:sz w:val="18"/>
              </w:rPr>
            </w:pPr>
          </w:p>
        </w:tc>
        <w:tc>
          <w:tcPr>
            <w:tcW w:w="961" w:type="dxa"/>
          </w:tcPr>
          <w:p w14:paraId="73D31E7D" w14:textId="77777777" w:rsidR="00CE7FCC" w:rsidRDefault="00CE7FCC">
            <w:pPr>
              <w:pStyle w:val="TableParagraph"/>
              <w:spacing w:before="0"/>
              <w:rPr>
                <w:rFonts w:ascii="Times New Roman"/>
                <w:sz w:val="18"/>
              </w:rPr>
            </w:pPr>
          </w:p>
        </w:tc>
        <w:tc>
          <w:tcPr>
            <w:tcW w:w="960" w:type="dxa"/>
          </w:tcPr>
          <w:p w14:paraId="05458BE3" w14:textId="77777777" w:rsidR="00CE7FCC" w:rsidRDefault="00CE7FCC">
            <w:pPr>
              <w:pStyle w:val="TableParagraph"/>
              <w:spacing w:before="0"/>
              <w:rPr>
                <w:rFonts w:ascii="Times New Roman"/>
                <w:sz w:val="18"/>
              </w:rPr>
            </w:pPr>
          </w:p>
        </w:tc>
      </w:tr>
      <w:tr w:rsidR="00CE7FCC" w14:paraId="0A8393EE" w14:textId="77777777">
        <w:trPr>
          <w:trHeight w:val="263"/>
        </w:trPr>
        <w:tc>
          <w:tcPr>
            <w:tcW w:w="960" w:type="dxa"/>
          </w:tcPr>
          <w:p w14:paraId="1B3345B9" w14:textId="77777777" w:rsidR="00CE7FCC" w:rsidRDefault="00942D02">
            <w:pPr>
              <w:pStyle w:val="TableParagraph"/>
              <w:spacing w:before="20" w:line="223" w:lineRule="exact"/>
              <w:ind w:left="24" w:right="20"/>
              <w:jc w:val="center"/>
              <w:rPr>
                <w:b/>
                <w:sz w:val="20"/>
              </w:rPr>
            </w:pPr>
            <w:r>
              <w:rPr>
                <w:b/>
                <w:spacing w:val="-4"/>
                <w:sz w:val="20"/>
              </w:rPr>
              <w:t>2019</w:t>
            </w:r>
          </w:p>
        </w:tc>
        <w:tc>
          <w:tcPr>
            <w:tcW w:w="961" w:type="dxa"/>
          </w:tcPr>
          <w:p w14:paraId="19069AC2" w14:textId="77777777" w:rsidR="00CE7FCC" w:rsidRDefault="00942D02">
            <w:pPr>
              <w:pStyle w:val="TableParagraph"/>
              <w:spacing w:before="20" w:line="223" w:lineRule="exact"/>
              <w:ind w:left="27" w:right="22"/>
              <w:jc w:val="center"/>
              <w:rPr>
                <w:b/>
                <w:sz w:val="20"/>
              </w:rPr>
            </w:pPr>
            <w:r>
              <w:rPr>
                <w:b/>
                <w:spacing w:val="-4"/>
                <w:sz w:val="20"/>
              </w:rPr>
              <w:t>NO3-</w:t>
            </w:r>
          </w:p>
        </w:tc>
        <w:tc>
          <w:tcPr>
            <w:tcW w:w="960" w:type="dxa"/>
          </w:tcPr>
          <w:p w14:paraId="2D6BC212" w14:textId="77777777" w:rsidR="00CE7FCC" w:rsidRDefault="00942D02">
            <w:pPr>
              <w:pStyle w:val="TableParagraph"/>
              <w:spacing w:before="20" w:line="223" w:lineRule="exact"/>
              <w:ind w:left="24" w:right="19"/>
              <w:jc w:val="center"/>
              <w:rPr>
                <w:b/>
                <w:sz w:val="20"/>
              </w:rPr>
            </w:pPr>
            <w:r>
              <w:rPr>
                <w:b/>
                <w:spacing w:val="-5"/>
                <w:sz w:val="20"/>
              </w:rPr>
              <w:t>N+N</w:t>
            </w:r>
          </w:p>
        </w:tc>
        <w:tc>
          <w:tcPr>
            <w:tcW w:w="960" w:type="dxa"/>
          </w:tcPr>
          <w:p w14:paraId="1A00EBDB" w14:textId="77777777" w:rsidR="00CE7FCC" w:rsidRDefault="00942D02">
            <w:pPr>
              <w:pStyle w:val="TableParagraph"/>
              <w:spacing w:before="20" w:line="223" w:lineRule="exact"/>
              <w:ind w:left="24" w:right="18"/>
              <w:jc w:val="center"/>
              <w:rPr>
                <w:b/>
                <w:sz w:val="20"/>
              </w:rPr>
            </w:pPr>
            <w:r>
              <w:rPr>
                <w:b/>
                <w:sz w:val="20"/>
              </w:rPr>
              <w:t xml:space="preserve">N </w:t>
            </w:r>
            <w:r>
              <w:rPr>
                <w:b/>
                <w:spacing w:val="-10"/>
                <w:sz w:val="20"/>
              </w:rPr>
              <w:t>t</w:t>
            </w:r>
          </w:p>
        </w:tc>
        <w:tc>
          <w:tcPr>
            <w:tcW w:w="960" w:type="dxa"/>
          </w:tcPr>
          <w:p w14:paraId="3064F6B1" w14:textId="77777777" w:rsidR="00CE7FCC" w:rsidRDefault="00942D02">
            <w:pPr>
              <w:pStyle w:val="TableParagraph"/>
              <w:spacing w:before="20" w:line="223" w:lineRule="exact"/>
              <w:ind w:left="24" w:right="17"/>
              <w:jc w:val="center"/>
              <w:rPr>
                <w:b/>
                <w:sz w:val="20"/>
              </w:rPr>
            </w:pPr>
            <w:r>
              <w:rPr>
                <w:b/>
                <w:spacing w:val="-4"/>
                <w:sz w:val="20"/>
              </w:rPr>
              <w:t>oPO4</w:t>
            </w:r>
          </w:p>
        </w:tc>
        <w:tc>
          <w:tcPr>
            <w:tcW w:w="960" w:type="dxa"/>
          </w:tcPr>
          <w:p w14:paraId="2C58BEBE" w14:textId="77777777" w:rsidR="00CE7FCC" w:rsidRDefault="00942D02">
            <w:pPr>
              <w:pStyle w:val="TableParagraph"/>
              <w:spacing w:before="20" w:line="223" w:lineRule="exact"/>
              <w:ind w:left="24" w:right="16"/>
              <w:jc w:val="center"/>
              <w:rPr>
                <w:b/>
                <w:sz w:val="20"/>
              </w:rPr>
            </w:pPr>
            <w:r>
              <w:rPr>
                <w:b/>
                <w:sz w:val="20"/>
              </w:rPr>
              <w:t xml:space="preserve">P </w:t>
            </w:r>
            <w:r>
              <w:rPr>
                <w:b/>
                <w:spacing w:val="-10"/>
                <w:sz w:val="20"/>
              </w:rPr>
              <w:t>t</w:t>
            </w:r>
          </w:p>
        </w:tc>
        <w:tc>
          <w:tcPr>
            <w:tcW w:w="961" w:type="dxa"/>
          </w:tcPr>
          <w:p w14:paraId="639A3BB7" w14:textId="77777777" w:rsidR="00CE7FCC" w:rsidRDefault="00942D02">
            <w:pPr>
              <w:pStyle w:val="TableParagraph"/>
              <w:spacing w:before="20" w:line="223" w:lineRule="exact"/>
              <w:ind w:left="27" w:right="21"/>
              <w:jc w:val="center"/>
              <w:rPr>
                <w:b/>
                <w:sz w:val="20"/>
              </w:rPr>
            </w:pPr>
            <w:r>
              <w:rPr>
                <w:b/>
                <w:spacing w:val="-10"/>
                <w:sz w:val="20"/>
              </w:rPr>
              <w:t>T</w:t>
            </w:r>
          </w:p>
        </w:tc>
        <w:tc>
          <w:tcPr>
            <w:tcW w:w="960" w:type="dxa"/>
          </w:tcPr>
          <w:p w14:paraId="2EF1BA44" w14:textId="77777777" w:rsidR="00CE7FCC" w:rsidRDefault="00942D02">
            <w:pPr>
              <w:pStyle w:val="TableParagraph"/>
              <w:spacing w:before="20" w:line="223" w:lineRule="exact"/>
              <w:ind w:left="24" w:right="17"/>
              <w:jc w:val="center"/>
              <w:rPr>
                <w:b/>
                <w:sz w:val="20"/>
              </w:rPr>
            </w:pPr>
            <w:r>
              <w:rPr>
                <w:b/>
                <w:spacing w:val="-5"/>
                <w:sz w:val="20"/>
              </w:rPr>
              <w:t>Cl-</w:t>
            </w:r>
          </w:p>
        </w:tc>
      </w:tr>
      <w:tr w:rsidR="00CE7FCC" w14:paraId="723E80CA" w14:textId="77777777">
        <w:trPr>
          <w:trHeight w:val="266"/>
        </w:trPr>
        <w:tc>
          <w:tcPr>
            <w:tcW w:w="960" w:type="dxa"/>
          </w:tcPr>
          <w:p w14:paraId="74CEC10A" w14:textId="77777777" w:rsidR="00CE7FCC" w:rsidRDefault="00CE7FCC">
            <w:pPr>
              <w:pStyle w:val="TableParagraph"/>
              <w:spacing w:before="0"/>
              <w:rPr>
                <w:rFonts w:ascii="Times New Roman"/>
                <w:sz w:val="18"/>
              </w:rPr>
            </w:pPr>
          </w:p>
        </w:tc>
        <w:tc>
          <w:tcPr>
            <w:tcW w:w="961" w:type="dxa"/>
          </w:tcPr>
          <w:p w14:paraId="3AD08396" w14:textId="77777777" w:rsidR="00CE7FCC" w:rsidRDefault="00942D02">
            <w:pPr>
              <w:pStyle w:val="TableParagraph"/>
              <w:spacing w:before="23" w:line="223" w:lineRule="exact"/>
              <w:ind w:left="27" w:right="22"/>
              <w:jc w:val="center"/>
              <w:rPr>
                <w:b/>
                <w:sz w:val="20"/>
              </w:rPr>
            </w:pPr>
            <w:r>
              <w:rPr>
                <w:b/>
                <w:spacing w:val="-2"/>
                <w:sz w:val="20"/>
              </w:rPr>
              <w:t>mgN/L</w:t>
            </w:r>
          </w:p>
        </w:tc>
        <w:tc>
          <w:tcPr>
            <w:tcW w:w="960" w:type="dxa"/>
          </w:tcPr>
          <w:p w14:paraId="6C54DB25" w14:textId="77777777" w:rsidR="00CE7FCC" w:rsidRDefault="00942D02">
            <w:pPr>
              <w:pStyle w:val="TableParagraph"/>
              <w:spacing w:before="23" w:line="223" w:lineRule="exact"/>
              <w:ind w:left="24" w:right="18"/>
              <w:jc w:val="center"/>
              <w:rPr>
                <w:b/>
                <w:sz w:val="20"/>
              </w:rPr>
            </w:pPr>
            <w:r>
              <w:rPr>
                <w:b/>
                <w:spacing w:val="-2"/>
                <w:sz w:val="20"/>
              </w:rPr>
              <w:t>mgN/L</w:t>
            </w:r>
          </w:p>
        </w:tc>
        <w:tc>
          <w:tcPr>
            <w:tcW w:w="960" w:type="dxa"/>
          </w:tcPr>
          <w:p w14:paraId="0E68097D" w14:textId="77777777" w:rsidR="00CE7FCC" w:rsidRDefault="00942D02">
            <w:pPr>
              <w:pStyle w:val="TableParagraph"/>
              <w:spacing w:before="23" w:line="223" w:lineRule="exact"/>
              <w:ind w:right="190"/>
              <w:jc w:val="right"/>
              <w:rPr>
                <w:b/>
                <w:sz w:val="20"/>
              </w:rPr>
            </w:pPr>
            <w:r>
              <w:rPr>
                <w:b/>
                <w:spacing w:val="-2"/>
                <w:sz w:val="20"/>
              </w:rPr>
              <w:t>mgN/L</w:t>
            </w:r>
          </w:p>
        </w:tc>
        <w:tc>
          <w:tcPr>
            <w:tcW w:w="960" w:type="dxa"/>
          </w:tcPr>
          <w:p w14:paraId="4840BB61" w14:textId="77777777" w:rsidR="00CE7FCC" w:rsidRDefault="00942D02">
            <w:pPr>
              <w:pStyle w:val="TableParagraph"/>
              <w:spacing w:before="23" w:line="223" w:lineRule="exact"/>
              <w:ind w:left="24" w:right="20"/>
              <w:jc w:val="center"/>
              <w:rPr>
                <w:b/>
                <w:sz w:val="20"/>
              </w:rPr>
            </w:pPr>
            <w:r>
              <w:rPr>
                <w:b/>
                <w:spacing w:val="-2"/>
                <w:sz w:val="20"/>
              </w:rPr>
              <w:t>mgP/L</w:t>
            </w:r>
          </w:p>
        </w:tc>
        <w:tc>
          <w:tcPr>
            <w:tcW w:w="960" w:type="dxa"/>
          </w:tcPr>
          <w:p w14:paraId="76615033" w14:textId="77777777" w:rsidR="00CE7FCC" w:rsidRDefault="00942D02">
            <w:pPr>
              <w:pStyle w:val="TableParagraph"/>
              <w:spacing w:before="23" w:line="223" w:lineRule="exact"/>
              <w:ind w:left="24" w:right="20"/>
              <w:jc w:val="center"/>
              <w:rPr>
                <w:b/>
                <w:sz w:val="20"/>
              </w:rPr>
            </w:pPr>
            <w:r>
              <w:rPr>
                <w:b/>
                <w:spacing w:val="-2"/>
                <w:sz w:val="20"/>
              </w:rPr>
              <w:t>mgP/L</w:t>
            </w:r>
          </w:p>
        </w:tc>
        <w:tc>
          <w:tcPr>
            <w:tcW w:w="961" w:type="dxa"/>
          </w:tcPr>
          <w:p w14:paraId="0E4EBE2D" w14:textId="77777777" w:rsidR="00CE7FCC" w:rsidRDefault="00942D02">
            <w:pPr>
              <w:pStyle w:val="TableParagraph"/>
              <w:spacing w:before="23" w:line="223" w:lineRule="exact"/>
              <w:ind w:left="27" w:right="25"/>
              <w:jc w:val="center"/>
              <w:rPr>
                <w:b/>
                <w:sz w:val="20"/>
              </w:rPr>
            </w:pPr>
            <w:r>
              <w:rPr>
                <w:b/>
                <w:spacing w:val="-5"/>
                <w:sz w:val="20"/>
              </w:rPr>
              <w:t>°C</w:t>
            </w:r>
          </w:p>
        </w:tc>
        <w:tc>
          <w:tcPr>
            <w:tcW w:w="960" w:type="dxa"/>
          </w:tcPr>
          <w:p w14:paraId="7DE26B62" w14:textId="77777777" w:rsidR="00CE7FCC" w:rsidRDefault="00942D02">
            <w:pPr>
              <w:pStyle w:val="TableParagraph"/>
              <w:spacing w:before="23" w:line="223" w:lineRule="exact"/>
              <w:ind w:left="265"/>
              <w:rPr>
                <w:b/>
                <w:sz w:val="20"/>
              </w:rPr>
            </w:pPr>
            <w:r>
              <w:rPr>
                <w:b/>
                <w:spacing w:val="-4"/>
                <w:sz w:val="20"/>
              </w:rPr>
              <w:t>mg/L</w:t>
            </w:r>
          </w:p>
        </w:tc>
      </w:tr>
      <w:tr w:rsidR="00CE7FCC" w14:paraId="504FAF48" w14:textId="77777777">
        <w:trPr>
          <w:trHeight w:val="263"/>
        </w:trPr>
        <w:tc>
          <w:tcPr>
            <w:tcW w:w="960" w:type="dxa"/>
          </w:tcPr>
          <w:p w14:paraId="62DFBEB1" w14:textId="77777777" w:rsidR="00CE7FCC" w:rsidRDefault="00942D02">
            <w:pPr>
              <w:pStyle w:val="TableParagraph"/>
              <w:spacing w:before="20" w:line="223" w:lineRule="exact"/>
              <w:ind w:left="24" w:right="18"/>
              <w:jc w:val="center"/>
              <w:rPr>
                <w:sz w:val="20"/>
              </w:rPr>
            </w:pPr>
            <w:r>
              <w:rPr>
                <w:spacing w:val="-5"/>
                <w:sz w:val="20"/>
              </w:rPr>
              <w:t>min</w:t>
            </w:r>
          </w:p>
        </w:tc>
        <w:tc>
          <w:tcPr>
            <w:tcW w:w="961" w:type="dxa"/>
          </w:tcPr>
          <w:p w14:paraId="3CA36923" w14:textId="77777777" w:rsidR="00CE7FCC" w:rsidRDefault="00942D02">
            <w:pPr>
              <w:pStyle w:val="TableParagraph"/>
              <w:spacing w:before="20" w:line="223" w:lineRule="exact"/>
              <w:ind w:left="27" w:right="21"/>
              <w:jc w:val="center"/>
              <w:rPr>
                <w:sz w:val="20"/>
              </w:rPr>
            </w:pPr>
            <w:r>
              <w:rPr>
                <w:spacing w:val="-4"/>
                <w:sz w:val="20"/>
              </w:rPr>
              <w:t>2,46</w:t>
            </w:r>
          </w:p>
        </w:tc>
        <w:tc>
          <w:tcPr>
            <w:tcW w:w="960" w:type="dxa"/>
          </w:tcPr>
          <w:p w14:paraId="64053F93" w14:textId="77777777" w:rsidR="00CE7FCC" w:rsidRDefault="00942D02">
            <w:pPr>
              <w:pStyle w:val="TableParagraph"/>
              <w:spacing w:before="20" w:line="223" w:lineRule="exact"/>
              <w:ind w:left="24" w:right="18"/>
              <w:jc w:val="center"/>
              <w:rPr>
                <w:sz w:val="20"/>
              </w:rPr>
            </w:pPr>
            <w:r>
              <w:rPr>
                <w:spacing w:val="-4"/>
                <w:sz w:val="20"/>
              </w:rPr>
              <w:t>2,47</w:t>
            </w:r>
          </w:p>
        </w:tc>
        <w:tc>
          <w:tcPr>
            <w:tcW w:w="960" w:type="dxa"/>
          </w:tcPr>
          <w:p w14:paraId="3864DEC4" w14:textId="77777777" w:rsidR="00CE7FCC" w:rsidRDefault="00942D02">
            <w:pPr>
              <w:pStyle w:val="TableParagraph"/>
              <w:spacing w:before="20" w:line="223" w:lineRule="exact"/>
              <w:ind w:left="24" w:right="18"/>
              <w:jc w:val="center"/>
              <w:rPr>
                <w:sz w:val="20"/>
              </w:rPr>
            </w:pPr>
            <w:r>
              <w:rPr>
                <w:spacing w:val="-5"/>
                <w:sz w:val="20"/>
              </w:rPr>
              <w:t>2,4</w:t>
            </w:r>
          </w:p>
        </w:tc>
        <w:tc>
          <w:tcPr>
            <w:tcW w:w="960" w:type="dxa"/>
          </w:tcPr>
          <w:p w14:paraId="10C2E26B" w14:textId="77777777" w:rsidR="00CE7FCC" w:rsidRDefault="00942D02">
            <w:pPr>
              <w:pStyle w:val="TableParagraph"/>
              <w:spacing w:before="20" w:line="223" w:lineRule="exact"/>
              <w:ind w:left="24" w:right="17"/>
              <w:jc w:val="center"/>
              <w:rPr>
                <w:sz w:val="20"/>
              </w:rPr>
            </w:pPr>
            <w:r>
              <w:rPr>
                <w:spacing w:val="-4"/>
                <w:sz w:val="20"/>
              </w:rPr>
              <w:t>0,97</w:t>
            </w:r>
          </w:p>
        </w:tc>
        <w:tc>
          <w:tcPr>
            <w:tcW w:w="960" w:type="dxa"/>
          </w:tcPr>
          <w:p w14:paraId="1F74D4DA" w14:textId="77777777" w:rsidR="00CE7FCC" w:rsidRDefault="00942D02">
            <w:pPr>
              <w:pStyle w:val="TableParagraph"/>
              <w:spacing w:before="20" w:line="223" w:lineRule="exact"/>
              <w:ind w:left="24" w:right="17"/>
              <w:jc w:val="center"/>
              <w:rPr>
                <w:sz w:val="20"/>
              </w:rPr>
            </w:pPr>
            <w:r>
              <w:rPr>
                <w:spacing w:val="-4"/>
                <w:sz w:val="20"/>
              </w:rPr>
              <w:t>0,31</w:t>
            </w:r>
          </w:p>
        </w:tc>
        <w:tc>
          <w:tcPr>
            <w:tcW w:w="961" w:type="dxa"/>
          </w:tcPr>
          <w:p w14:paraId="60166897" w14:textId="77777777" w:rsidR="00CE7FCC" w:rsidRDefault="00942D02">
            <w:pPr>
              <w:pStyle w:val="TableParagraph"/>
              <w:spacing w:before="20" w:line="223" w:lineRule="exact"/>
              <w:ind w:right="58"/>
              <w:jc w:val="right"/>
              <w:rPr>
                <w:sz w:val="20"/>
              </w:rPr>
            </w:pPr>
            <w:r>
              <w:rPr>
                <w:spacing w:val="-5"/>
                <w:sz w:val="20"/>
              </w:rPr>
              <w:t>12</w:t>
            </w:r>
          </w:p>
        </w:tc>
        <w:tc>
          <w:tcPr>
            <w:tcW w:w="960" w:type="dxa"/>
          </w:tcPr>
          <w:p w14:paraId="56B747F0" w14:textId="77777777" w:rsidR="00CE7FCC" w:rsidRDefault="00942D02">
            <w:pPr>
              <w:pStyle w:val="TableParagraph"/>
              <w:spacing w:before="20" w:line="223" w:lineRule="exact"/>
              <w:ind w:right="60"/>
              <w:jc w:val="right"/>
              <w:rPr>
                <w:sz w:val="20"/>
              </w:rPr>
            </w:pPr>
            <w:r>
              <w:rPr>
                <w:spacing w:val="-5"/>
                <w:sz w:val="20"/>
              </w:rPr>
              <w:t>152</w:t>
            </w:r>
          </w:p>
        </w:tc>
      </w:tr>
      <w:tr w:rsidR="00CE7FCC" w14:paraId="3A3D352F" w14:textId="77777777">
        <w:trPr>
          <w:trHeight w:val="263"/>
        </w:trPr>
        <w:tc>
          <w:tcPr>
            <w:tcW w:w="960" w:type="dxa"/>
          </w:tcPr>
          <w:p w14:paraId="1C0448FB" w14:textId="77777777" w:rsidR="00CE7FCC" w:rsidRDefault="00942D02">
            <w:pPr>
              <w:pStyle w:val="TableParagraph"/>
              <w:spacing w:before="20" w:line="223" w:lineRule="exact"/>
              <w:ind w:left="24" w:right="20"/>
              <w:jc w:val="center"/>
              <w:rPr>
                <w:sz w:val="20"/>
              </w:rPr>
            </w:pPr>
            <w:r>
              <w:rPr>
                <w:spacing w:val="-5"/>
                <w:sz w:val="20"/>
              </w:rPr>
              <w:t>max</w:t>
            </w:r>
          </w:p>
        </w:tc>
        <w:tc>
          <w:tcPr>
            <w:tcW w:w="961" w:type="dxa"/>
          </w:tcPr>
          <w:p w14:paraId="6B708745" w14:textId="77777777" w:rsidR="00CE7FCC" w:rsidRDefault="00942D02">
            <w:pPr>
              <w:pStyle w:val="TableParagraph"/>
              <w:spacing w:before="20" w:line="223" w:lineRule="exact"/>
              <w:ind w:left="27" w:right="22"/>
              <w:jc w:val="center"/>
              <w:rPr>
                <w:sz w:val="20"/>
              </w:rPr>
            </w:pPr>
            <w:r>
              <w:rPr>
                <w:spacing w:val="-5"/>
                <w:sz w:val="20"/>
              </w:rPr>
              <w:t>9,3</w:t>
            </w:r>
          </w:p>
        </w:tc>
        <w:tc>
          <w:tcPr>
            <w:tcW w:w="960" w:type="dxa"/>
          </w:tcPr>
          <w:p w14:paraId="570243D9" w14:textId="77777777" w:rsidR="00CE7FCC" w:rsidRDefault="00942D02">
            <w:pPr>
              <w:pStyle w:val="TableParagraph"/>
              <w:spacing w:before="20" w:line="223" w:lineRule="exact"/>
              <w:ind w:left="24" w:right="18"/>
              <w:jc w:val="center"/>
              <w:rPr>
                <w:sz w:val="20"/>
              </w:rPr>
            </w:pPr>
            <w:r>
              <w:rPr>
                <w:spacing w:val="-4"/>
                <w:sz w:val="20"/>
              </w:rPr>
              <w:t>9,31</w:t>
            </w:r>
          </w:p>
        </w:tc>
        <w:tc>
          <w:tcPr>
            <w:tcW w:w="960" w:type="dxa"/>
          </w:tcPr>
          <w:p w14:paraId="0CF1B753" w14:textId="77777777" w:rsidR="00CE7FCC" w:rsidRDefault="00942D02">
            <w:pPr>
              <w:pStyle w:val="TableParagraph"/>
              <w:spacing w:before="20" w:line="223" w:lineRule="exact"/>
              <w:ind w:left="301"/>
              <w:rPr>
                <w:sz w:val="20"/>
              </w:rPr>
            </w:pPr>
            <w:r>
              <w:rPr>
                <w:spacing w:val="-4"/>
                <w:sz w:val="20"/>
              </w:rPr>
              <w:t>10,8</w:t>
            </w:r>
          </w:p>
        </w:tc>
        <w:tc>
          <w:tcPr>
            <w:tcW w:w="960" w:type="dxa"/>
          </w:tcPr>
          <w:p w14:paraId="30129650" w14:textId="77777777" w:rsidR="00CE7FCC" w:rsidRDefault="00942D02">
            <w:pPr>
              <w:pStyle w:val="TableParagraph"/>
              <w:spacing w:before="20" w:line="223" w:lineRule="exact"/>
              <w:ind w:left="24" w:right="17"/>
              <w:jc w:val="center"/>
              <w:rPr>
                <w:sz w:val="20"/>
              </w:rPr>
            </w:pPr>
            <w:r>
              <w:rPr>
                <w:spacing w:val="-4"/>
                <w:sz w:val="20"/>
              </w:rPr>
              <w:t>2,18</w:t>
            </w:r>
          </w:p>
        </w:tc>
        <w:tc>
          <w:tcPr>
            <w:tcW w:w="960" w:type="dxa"/>
          </w:tcPr>
          <w:p w14:paraId="541D4684" w14:textId="77777777" w:rsidR="00CE7FCC" w:rsidRDefault="00942D02">
            <w:pPr>
              <w:pStyle w:val="TableParagraph"/>
              <w:spacing w:before="20" w:line="223" w:lineRule="exact"/>
              <w:ind w:left="24" w:right="17"/>
              <w:jc w:val="center"/>
              <w:rPr>
                <w:sz w:val="20"/>
              </w:rPr>
            </w:pPr>
            <w:r>
              <w:rPr>
                <w:spacing w:val="-4"/>
                <w:sz w:val="20"/>
              </w:rPr>
              <w:t>2,83</w:t>
            </w:r>
          </w:p>
        </w:tc>
        <w:tc>
          <w:tcPr>
            <w:tcW w:w="961" w:type="dxa"/>
          </w:tcPr>
          <w:p w14:paraId="02270C6D" w14:textId="77777777" w:rsidR="00CE7FCC" w:rsidRDefault="00942D02">
            <w:pPr>
              <w:pStyle w:val="TableParagraph"/>
              <w:spacing w:before="20" w:line="223" w:lineRule="exact"/>
              <w:ind w:right="58"/>
              <w:jc w:val="right"/>
              <w:rPr>
                <w:sz w:val="20"/>
              </w:rPr>
            </w:pPr>
            <w:r>
              <w:rPr>
                <w:spacing w:val="-5"/>
                <w:sz w:val="20"/>
              </w:rPr>
              <w:t>21</w:t>
            </w:r>
          </w:p>
        </w:tc>
        <w:tc>
          <w:tcPr>
            <w:tcW w:w="960" w:type="dxa"/>
          </w:tcPr>
          <w:p w14:paraId="2F14563D" w14:textId="77777777" w:rsidR="00CE7FCC" w:rsidRDefault="00942D02">
            <w:pPr>
              <w:pStyle w:val="TableParagraph"/>
              <w:spacing w:before="20" w:line="223" w:lineRule="exact"/>
              <w:ind w:right="60"/>
              <w:jc w:val="right"/>
              <w:rPr>
                <w:sz w:val="20"/>
              </w:rPr>
            </w:pPr>
            <w:r>
              <w:rPr>
                <w:spacing w:val="-5"/>
                <w:sz w:val="20"/>
              </w:rPr>
              <w:t>316</w:t>
            </w:r>
          </w:p>
        </w:tc>
      </w:tr>
      <w:tr w:rsidR="00CE7FCC" w14:paraId="05EA856D" w14:textId="77777777">
        <w:trPr>
          <w:trHeight w:val="263"/>
        </w:trPr>
        <w:tc>
          <w:tcPr>
            <w:tcW w:w="960" w:type="dxa"/>
          </w:tcPr>
          <w:p w14:paraId="592E2071" w14:textId="77777777" w:rsidR="00CE7FCC" w:rsidRDefault="00942D02">
            <w:pPr>
              <w:pStyle w:val="TableParagraph"/>
              <w:spacing w:before="20" w:line="223" w:lineRule="exact"/>
              <w:ind w:left="24" w:right="19"/>
              <w:jc w:val="center"/>
              <w:rPr>
                <w:sz w:val="20"/>
              </w:rPr>
            </w:pPr>
            <w:r>
              <w:rPr>
                <w:spacing w:val="-5"/>
                <w:sz w:val="20"/>
              </w:rPr>
              <w:t>pierre précieuse</w:t>
            </w:r>
          </w:p>
        </w:tc>
        <w:tc>
          <w:tcPr>
            <w:tcW w:w="961" w:type="dxa"/>
          </w:tcPr>
          <w:p w14:paraId="599F7D1F" w14:textId="77777777" w:rsidR="00CE7FCC" w:rsidRDefault="00942D02">
            <w:pPr>
              <w:pStyle w:val="TableParagraph"/>
              <w:spacing w:before="20" w:line="223" w:lineRule="exact"/>
              <w:ind w:left="27" w:right="21"/>
              <w:jc w:val="center"/>
              <w:rPr>
                <w:sz w:val="20"/>
              </w:rPr>
            </w:pPr>
            <w:r>
              <w:rPr>
                <w:spacing w:val="-4"/>
                <w:sz w:val="20"/>
              </w:rPr>
              <w:t>6,20</w:t>
            </w:r>
          </w:p>
        </w:tc>
        <w:tc>
          <w:tcPr>
            <w:tcW w:w="960" w:type="dxa"/>
          </w:tcPr>
          <w:p w14:paraId="568FE195" w14:textId="77777777" w:rsidR="00CE7FCC" w:rsidRDefault="00942D02">
            <w:pPr>
              <w:pStyle w:val="TableParagraph"/>
              <w:spacing w:before="20" w:line="223" w:lineRule="exact"/>
              <w:ind w:left="24" w:right="18"/>
              <w:jc w:val="center"/>
              <w:rPr>
                <w:sz w:val="20"/>
              </w:rPr>
            </w:pPr>
            <w:r>
              <w:rPr>
                <w:spacing w:val="-4"/>
                <w:sz w:val="20"/>
              </w:rPr>
              <w:t>6,21</w:t>
            </w:r>
          </w:p>
        </w:tc>
        <w:tc>
          <w:tcPr>
            <w:tcW w:w="960" w:type="dxa"/>
          </w:tcPr>
          <w:p w14:paraId="68CDEA5E" w14:textId="77777777" w:rsidR="00CE7FCC" w:rsidRDefault="00942D02">
            <w:pPr>
              <w:pStyle w:val="TableParagraph"/>
              <w:spacing w:before="20" w:line="223" w:lineRule="exact"/>
              <w:ind w:left="301"/>
              <w:rPr>
                <w:sz w:val="20"/>
              </w:rPr>
            </w:pPr>
            <w:r>
              <w:rPr>
                <w:spacing w:val="-4"/>
                <w:sz w:val="20"/>
              </w:rPr>
              <w:t>6,78</w:t>
            </w:r>
          </w:p>
        </w:tc>
        <w:tc>
          <w:tcPr>
            <w:tcW w:w="960" w:type="dxa"/>
          </w:tcPr>
          <w:p w14:paraId="3EA4FECD" w14:textId="77777777" w:rsidR="00CE7FCC" w:rsidRDefault="00942D02">
            <w:pPr>
              <w:pStyle w:val="TableParagraph"/>
              <w:spacing w:before="20" w:line="223" w:lineRule="exact"/>
              <w:ind w:left="24" w:right="17"/>
              <w:jc w:val="center"/>
              <w:rPr>
                <w:sz w:val="20"/>
              </w:rPr>
            </w:pPr>
            <w:r>
              <w:rPr>
                <w:spacing w:val="-4"/>
                <w:sz w:val="20"/>
              </w:rPr>
              <w:t>1,46</w:t>
            </w:r>
          </w:p>
        </w:tc>
        <w:tc>
          <w:tcPr>
            <w:tcW w:w="960" w:type="dxa"/>
          </w:tcPr>
          <w:p w14:paraId="5ACFD277" w14:textId="77777777" w:rsidR="00CE7FCC" w:rsidRDefault="00942D02">
            <w:pPr>
              <w:pStyle w:val="TableParagraph"/>
              <w:spacing w:before="20" w:line="223" w:lineRule="exact"/>
              <w:ind w:left="24" w:right="17"/>
              <w:jc w:val="center"/>
              <w:rPr>
                <w:sz w:val="20"/>
              </w:rPr>
            </w:pPr>
            <w:r>
              <w:rPr>
                <w:spacing w:val="-4"/>
                <w:sz w:val="20"/>
              </w:rPr>
              <w:t>1,22</w:t>
            </w:r>
          </w:p>
        </w:tc>
        <w:tc>
          <w:tcPr>
            <w:tcW w:w="961" w:type="dxa"/>
          </w:tcPr>
          <w:p w14:paraId="71CA10D2" w14:textId="77777777" w:rsidR="00CE7FCC" w:rsidRDefault="00942D02">
            <w:pPr>
              <w:pStyle w:val="TableParagraph"/>
              <w:spacing w:before="20" w:line="223" w:lineRule="exact"/>
              <w:ind w:right="61"/>
              <w:jc w:val="right"/>
              <w:rPr>
                <w:sz w:val="20"/>
              </w:rPr>
            </w:pPr>
            <w:r>
              <w:rPr>
                <w:spacing w:val="-2"/>
                <w:sz w:val="20"/>
              </w:rPr>
              <w:t>16,67</w:t>
            </w:r>
          </w:p>
        </w:tc>
        <w:tc>
          <w:tcPr>
            <w:tcW w:w="960" w:type="dxa"/>
          </w:tcPr>
          <w:p w14:paraId="6FF43036" w14:textId="77777777" w:rsidR="00CE7FCC" w:rsidRDefault="00942D02">
            <w:pPr>
              <w:pStyle w:val="TableParagraph"/>
              <w:spacing w:before="20" w:line="223" w:lineRule="exact"/>
              <w:ind w:right="60"/>
              <w:jc w:val="right"/>
              <w:rPr>
                <w:sz w:val="20"/>
              </w:rPr>
            </w:pPr>
            <w:r>
              <w:rPr>
                <w:spacing w:val="-2"/>
                <w:sz w:val="20"/>
              </w:rPr>
              <w:t>243,50</w:t>
            </w:r>
          </w:p>
        </w:tc>
      </w:tr>
    </w:tbl>
    <w:p w14:paraId="110D592D" w14:textId="77777777" w:rsidR="00CE7FCC" w:rsidRDefault="00CE7FCC">
      <w:pPr>
        <w:pStyle w:val="BodyText"/>
        <w:spacing w:before="208"/>
        <w:rPr>
          <w:i/>
          <w:sz w:val="18"/>
        </w:rPr>
      </w:pPr>
    </w:p>
    <w:p w14:paraId="4822DE20" w14:textId="77777777" w:rsidR="00CE7FCC" w:rsidRDefault="00942D02">
      <w:pPr>
        <w:ind w:left="1651"/>
        <w:rPr>
          <w:i/>
          <w:sz w:val="18"/>
        </w:rPr>
      </w:pPr>
      <w:r>
        <w:rPr>
          <w:i/>
          <w:color w:val="005B82"/>
          <w:sz w:val="18"/>
        </w:rPr>
        <w:t xml:space="preserve">Tableau 9-12 : Résultats des mesures VMM point de rejet </w:t>
      </w:r>
      <w:r>
        <w:rPr>
          <w:i/>
          <w:color w:val="005B82"/>
          <w:sz w:val="18"/>
        </w:rPr>
        <w:t xml:space="preserve">eaux usées industrielles STEP aéroport </w:t>
      </w:r>
      <w:r>
        <w:rPr>
          <w:i/>
          <w:color w:val="005B82"/>
          <w:spacing w:val="-4"/>
          <w:sz w:val="18"/>
        </w:rPr>
        <w:t>2022</w:t>
      </w:r>
    </w:p>
    <w:p w14:paraId="7CB0561A" w14:textId="77777777" w:rsidR="00CE7FCC" w:rsidRDefault="00CE7FCC">
      <w:pPr>
        <w:pStyle w:val="BodyText"/>
        <w:spacing w:before="3" w:after="1"/>
        <w:rPr>
          <w:i/>
          <w:sz w:val="16"/>
        </w:rPr>
      </w:pPr>
    </w:p>
    <w:tbl>
      <w:tblPr>
        <w:tblW w:w="0" w:type="auto"/>
        <w:tblInd w:w="1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1"/>
        <w:gridCol w:w="960"/>
        <w:gridCol w:w="959"/>
        <w:gridCol w:w="959"/>
        <w:gridCol w:w="959"/>
        <w:gridCol w:w="959"/>
        <w:gridCol w:w="960"/>
        <w:gridCol w:w="959"/>
      </w:tblGrid>
      <w:tr w:rsidR="00CE7FCC" w14:paraId="6590AB2E" w14:textId="77777777">
        <w:trPr>
          <w:trHeight w:val="275"/>
        </w:trPr>
        <w:tc>
          <w:tcPr>
            <w:tcW w:w="991" w:type="dxa"/>
          </w:tcPr>
          <w:p w14:paraId="13E4138B" w14:textId="77777777" w:rsidR="00CE7FCC" w:rsidRDefault="00942D02">
            <w:pPr>
              <w:pStyle w:val="TableParagraph"/>
              <w:spacing w:before="32" w:line="223" w:lineRule="exact"/>
              <w:ind w:left="34" w:right="27"/>
              <w:jc w:val="center"/>
              <w:rPr>
                <w:b/>
                <w:sz w:val="20"/>
              </w:rPr>
            </w:pPr>
            <w:r>
              <w:rPr>
                <w:b/>
                <w:spacing w:val="-4"/>
                <w:sz w:val="20"/>
              </w:rPr>
              <w:t>2022</w:t>
            </w:r>
          </w:p>
        </w:tc>
        <w:tc>
          <w:tcPr>
            <w:tcW w:w="960" w:type="dxa"/>
          </w:tcPr>
          <w:p w14:paraId="2FCE64C8" w14:textId="77777777" w:rsidR="00CE7FCC" w:rsidRDefault="00942D02">
            <w:pPr>
              <w:pStyle w:val="TableParagraph"/>
              <w:spacing w:before="32" w:line="223" w:lineRule="exact"/>
              <w:ind w:left="24" w:right="11"/>
              <w:jc w:val="center"/>
              <w:rPr>
                <w:b/>
                <w:sz w:val="20"/>
              </w:rPr>
            </w:pPr>
            <w:r>
              <w:rPr>
                <w:b/>
                <w:spacing w:val="-10"/>
                <w:sz w:val="20"/>
              </w:rPr>
              <w:t>Q</w:t>
            </w:r>
          </w:p>
        </w:tc>
        <w:tc>
          <w:tcPr>
            <w:tcW w:w="959" w:type="dxa"/>
          </w:tcPr>
          <w:p w14:paraId="1BFD29B8" w14:textId="77777777" w:rsidR="00CE7FCC" w:rsidRDefault="00942D02">
            <w:pPr>
              <w:pStyle w:val="TableParagraph"/>
              <w:spacing w:before="32" w:line="223" w:lineRule="exact"/>
              <w:ind w:left="24" w:right="8"/>
              <w:jc w:val="center"/>
              <w:rPr>
                <w:b/>
                <w:sz w:val="20"/>
              </w:rPr>
            </w:pPr>
            <w:r>
              <w:rPr>
                <w:b/>
                <w:spacing w:val="-5"/>
                <w:sz w:val="20"/>
              </w:rPr>
              <w:t>ZS</w:t>
            </w:r>
          </w:p>
        </w:tc>
        <w:tc>
          <w:tcPr>
            <w:tcW w:w="959" w:type="dxa"/>
          </w:tcPr>
          <w:p w14:paraId="5A36423F" w14:textId="77777777" w:rsidR="00CE7FCC" w:rsidRDefault="00942D02">
            <w:pPr>
              <w:pStyle w:val="TableParagraph"/>
              <w:spacing w:before="32" w:line="223" w:lineRule="exact"/>
              <w:ind w:left="24" w:right="6"/>
              <w:jc w:val="center"/>
              <w:rPr>
                <w:b/>
                <w:sz w:val="20"/>
              </w:rPr>
            </w:pPr>
            <w:r>
              <w:rPr>
                <w:b/>
                <w:spacing w:val="-4"/>
                <w:sz w:val="20"/>
              </w:rPr>
              <w:t>BZV5</w:t>
            </w:r>
          </w:p>
        </w:tc>
        <w:tc>
          <w:tcPr>
            <w:tcW w:w="959" w:type="dxa"/>
          </w:tcPr>
          <w:p w14:paraId="6E9852E2" w14:textId="77777777" w:rsidR="00CE7FCC" w:rsidRDefault="00942D02">
            <w:pPr>
              <w:pStyle w:val="TableParagraph"/>
              <w:spacing w:before="32" w:line="223" w:lineRule="exact"/>
              <w:ind w:left="24" w:right="5"/>
              <w:jc w:val="center"/>
              <w:rPr>
                <w:b/>
                <w:sz w:val="20"/>
              </w:rPr>
            </w:pPr>
            <w:r>
              <w:rPr>
                <w:b/>
                <w:spacing w:val="-5"/>
                <w:sz w:val="20"/>
              </w:rPr>
              <w:t>COD</w:t>
            </w:r>
          </w:p>
        </w:tc>
        <w:tc>
          <w:tcPr>
            <w:tcW w:w="959" w:type="dxa"/>
          </w:tcPr>
          <w:p w14:paraId="64B0ACCC" w14:textId="77777777" w:rsidR="00CE7FCC" w:rsidRDefault="00942D02">
            <w:pPr>
              <w:pStyle w:val="TableParagraph"/>
              <w:spacing w:before="32" w:line="223" w:lineRule="exact"/>
              <w:ind w:left="24" w:right="5"/>
              <w:jc w:val="center"/>
              <w:rPr>
                <w:b/>
                <w:sz w:val="20"/>
              </w:rPr>
            </w:pPr>
            <w:r>
              <w:rPr>
                <w:b/>
                <w:spacing w:val="-4"/>
                <w:sz w:val="20"/>
              </w:rPr>
              <w:t>NH4+</w:t>
            </w:r>
          </w:p>
        </w:tc>
        <w:tc>
          <w:tcPr>
            <w:tcW w:w="960" w:type="dxa"/>
          </w:tcPr>
          <w:p w14:paraId="68E20252" w14:textId="77777777" w:rsidR="00CE7FCC" w:rsidRDefault="00942D02">
            <w:pPr>
              <w:pStyle w:val="TableParagraph"/>
              <w:spacing w:before="32" w:line="223" w:lineRule="exact"/>
              <w:ind w:left="24" w:right="2"/>
              <w:jc w:val="center"/>
              <w:rPr>
                <w:b/>
                <w:sz w:val="20"/>
              </w:rPr>
            </w:pPr>
            <w:r>
              <w:rPr>
                <w:b/>
                <w:spacing w:val="-5"/>
                <w:sz w:val="20"/>
              </w:rPr>
              <w:t>KjN</w:t>
            </w:r>
          </w:p>
        </w:tc>
        <w:tc>
          <w:tcPr>
            <w:tcW w:w="959" w:type="dxa"/>
          </w:tcPr>
          <w:p w14:paraId="417FF96D" w14:textId="77777777" w:rsidR="00CE7FCC" w:rsidRDefault="00942D02">
            <w:pPr>
              <w:pStyle w:val="TableParagraph"/>
              <w:spacing w:before="32" w:line="223" w:lineRule="exact"/>
              <w:ind w:left="24" w:right="1"/>
              <w:jc w:val="center"/>
              <w:rPr>
                <w:b/>
                <w:sz w:val="20"/>
              </w:rPr>
            </w:pPr>
            <w:r>
              <w:rPr>
                <w:b/>
                <w:spacing w:val="-4"/>
                <w:sz w:val="20"/>
              </w:rPr>
              <w:t>NO2-</w:t>
            </w:r>
          </w:p>
        </w:tc>
      </w:tr>
      <w:tr w:rsidR="00CE7FCC" w14:paraId="056E0897" w14:textId="77777777">
        <w:trPr>
          <w:trHeight w:val="275"/>
        </w:trPr>
        <w:tc>
          <w:tcPr>
            <w:tcW w:w="991" w:type="dxa"/>
          </w:tcPr>
          <w:p w14:paraId="7A03E2B7" w14:textId="77777777" w:rsidR="00CE7FCC" w:rsidRDefault="00CE7FCC">
            <w:pPr>
              <w:pStyle w:val="TableParagraph"/>
              <w:spacing w:before="0"/>
              <w:rPr>
                <w:rFonts w:ascii="Times New Roman"/>
                <w:sz w:val="18"/>
              </w:rPr>
            </w:pPr>
          </w:p>
        </w:tc>
        <w:tc>
          <w:tcPr>
            <w:tcW w:w="960" w:type="dxa"/>
          </w:tcPr>
          <w:p w14:paraId="021D92FA" w14:textId="77777777" w:rsidR="00CE7FCC" w:rsidRDefault="00942D02">
            <w:pPr>
              <w:pStyle w:val="TableParagraph"/>
              <w:spacing w:before="32" w:line="223" w:lineRule="exact"/>
              <w:ind w:left="24" w:right="9"/>
              <w:jc w:val="center"/>
              <w:rPr>
                <w:b/>
                <w:sz w:val="20"/>
              </w:rPr>
            </w:pPr>
            <w:r>
              <w:rPr>
                <w:b/>
                <w:spacing w:val="-4"/>
                <w:sz w:val="20"/>
              </w:rPr>
              <w:t>m³/d</w:t>
            </w:r>
          </w:p>
        </w:tc>
        <w:tc>
          <w:tcPr>
            <w:tcW w:w="959" w:type="dxa"/>
          </w:tcPr>
          <w:p w14:paraId="439C241D" w14:textId="77777777" w:rsidR="00CE7FCC" w:rsidRDefault="00942D02">
            <w:pPr>
              <w:pStyle w:val="TableParagraph"/>
              <w:spacing w:before="32" w:line="223" w:lineRule="exact"/>
              <w:ind w:left="24" w:right="8"/>
              <w:jc w:val="center"/>
              <w:rPr>
                <w:b/>
                <w:sz w:val="20"/>
              </w:rPr>
            </w:pPr>
            <w:r>
              <w:rPr>
                <w:b/>
                <w:spacing w:val="-4"/>
                <w:sz w:val="20"/>
              </w:rPr>
              <w:t>mg/L</w:t>
            </w:r>
          </w:p>
        </w:tc>
        <w:tc>
          <w:tcPr>
            <w:tcW w:w="959" w:type="dxa"/>
          </w:tcPr>
          <w:p w14:paraId="58223537" w14:textId="77777777" w:rsidR="00CE7FCC" w:rsidRDefault="00942D02">
            <w:pPr>
              <w:pStyle w:val="TableParagraph"/>
              <w:spacing w:before="32" w:line="223" w:lineRule="exact"/>
              <w:ind w:left="24" w:right="11"/>
              <w:jc w:val="center"/>
              <w:rPr>
                <w:b/>
                <w:sz w:val="20"/>
              </w:rPr>
            </w:pPr>
            <w:r>
              <w:rPr>
                <w:b/>
                <w:spacing w:val="-2"/>
                <w:sz w:val="20"/>
              </w:rPr>
              <w:t>mgO2/L</w:t>
            </w:r>
          </w:p>
        </w:tc>
        <w:tc>
          <w:tcPr>
            <w:tcW w:w="959" w:type="dxa"/>
          </w:tcPr>
          <w:p w14:paraId="3360772B" w14:textId="77777777" w:rsidR="00CE7FCC" w:rsidRDefault="00942D02">
            <w:pPr>
              <w:pStyle w:val="TableParagraph"/>
              <w:spacing w:before="32" w:line="223" w:lineRule="exact"/>
              <w:ind w:left="24" w:right="8"/>
              <w:jc w:val="center"/>
              <w:rPr>
                <w:b/>
                <w:sz w:val="20"/>
              </w:rPr>
            </w:pPr>
            <w:r>
              <w:rPr>
                <w:b/>
                <w:spacing w:val="-2"/>
                <w:sz w:val="20"/>
              </w:rPr>
              <w:t>mgO2/L</w:t>
            </w:r>
          </w:p>
        </w:tc>
        <w:tc>
          <w:tcPr>
            <w:tcW w:w="959" w:type="dxa"/>
          </w:tcPr>
          <w:p w14:paraId="16C86D96" w14:textId="77777777" w:rsidR="00CE7FCC" w:rsidRDefault="00942D02">
            <w:pPr>
              <w:pStyle w:val="TableParagraph"/>
              <w:spacing w:before="32" w:line="223" w:lineRule="exact"/>
              <w:ind w:left="24" w:right="3"/>
              <w:jc w:val="center"/>
              <w:rPr>
                <w:b/>
                <w:sz w:val="20"/>
              </w:rPr>
            </w:pPr>
            <w:r>
              <w:rPr>
                <w:b/>
                <w:spacing w:val="-2"/>
                <w:sz w:val="20"/>
              </w:rPr>
              <w:t>mgN/L</w:t>
            </w:r>
          </w:p>
        </w:tc>
        <w:tc>
          <w:tcPr>
            <w:tcW w:w="960" w:type="dxa"/>
          </w:tcPr>
          <w:p w14:paraId="2220D97A" w14:textId="77777777" w:rsidR="00CE7FCC" w:rsidRDefault="00942D02">
            <w:pPr>
              <w:pStyle w:val="TableParagraph"/>
              <w:spacing w:before="32" w:line="223" w:lineRule="exact"/>
              <w:ind w:left="24" w:right="2"/>
              <w:jc w:val="center"/>
              <w:rPr>
                <w:b/>
                <w:sz w:val="20"/>
              </w:rPr>
            </w:pPr>
            <w:r>
              <w:rPr>
                <w:b/>
                <w:spacing w:val="-2"/>
                <w:sz w:val="20"/>
              </w:rPr>
              <w:t>mgN/L</w:t>
            </w:r>
          </w:p>
        </w:tc>
        <w:tc>
          <w:tcPr>
            <w:tcW w:w="959" w:type="dxa"/>
          </w:tcPr>
          <w:p w14:paraId="6143E9D2" w14:textId="77777777" w:rsidR="00CE7FCC" w:rsidRDefault="00942D02">
            <w:pPr>
              <w:pStyle w:val="TableParagraph"/>
              <w:spacing w:before="32" w:line="223" w:lineRule="exact"/>
              <w:ind w:left="24"/>
              <w:jc w:val="center"/>
              <w:rPr>
                <w:b/>
                <w:sz w:val="20"/>
              </w:rPr>
            </w:pPr>
            <w:r>
              <w:rPr>
                <w:b/>
                <w:spacing w:val="-2"/>
                <w:sz w:val="20"/>
              </w:rPr>
              <w:t>mgN/L</w:t>
            </w:r>
          </w:p>
        </w:tc>
      </w:tr>
      <w:tr w:rsidR="00CE7FCC" w14:paraId="12C3B290" w14:textId="77777777">
        <w:trPr>
          <w:trHeight w:val="277"/>
        </w:trPr>
        <w:tc>
          <w:tcPr>
            <w:tcW w:w="991" w:type="dxa"/>
          </w:tcPr>
          <w:p w14:paraId="694C4086" w14:textId="77777777" w:rsidR="00CE7FCC" w:rsidRDefault="00942D02">
            <w:pPr>
              <w:pStyle w:val="TableParagraph"/>
              <w:spacing w:before="35" w:line="223" w:lineRule="exact"/>
              <w:ind w:left="34" w:right="26"/>
              <w:jc w:val="center"/>
              <w:rPr>
                <w:sz w:val="20"/>
              </w:rPr>
            </w:pPr>
            <w:r>
              <w:rPr>
                <w:spacing w:val="-5"/>
                <w:sz w:val="20"/>
              </w:rPr>
              <w:t>min</w:t>
            </w:r>
          </w:p>
        </w:tc>
        <w:tc>
          <w:tcPr>
            <w:tcW w:w="960" w:type="dxa"/>
          </w:tcPr>
          <w:p w14:paraId="2D54534F" w14:textId="77777777" w:rsidR="00CE7FCC" w:rsidRDefault="00942D02">
            <w:pPr>
              <w:pStyle w:val="TableParagraph"/>
              <w:spacing w:before="35" w:line="223" w:lineRule="exact"/>
              <w:ind w:left="24" w:right="14"/>
              <w:jc w:val="center"/>
              <w:rPr>
                <w:sz w:val="20"/>
              </w:rPr>
            </w:pPr>
            <w:r>
              <w:rPr>
                <w:spacing w:val="-5"/>
                <w:sz w:val="20"/>
              </w:rPr>
              <w:t>704</w:t>
            </w:r>
          </w:p>
        </w:tc>
        <w:tc>
          <w:tcPr>
            <w:tcW w:w="959" w:type="dxa"/>
          </w:tcPr>
          <w:p w14:paraId="170CD67E" w14:textId="77777777" w:rsidR="00CE7FCC" w:rsidRDefault="00942D02">
            <w:pPr>
              <w:pStyle w:val="TableParagraph"/>
              <w:spacing w:before="35" w:line="223" w:lineRule="exact"/>
              <w:ind w:left="24" w:right="7"/>
              <w:jc w:val="center"/>
              <w:rPr>
                <w:sz w:val="20"/>
              </w:rPr>
            </w:pPr>
            <w:r>
              <w:rPr>
                <w:spacing w:val="-10"/>
                <w:sz w:val="20"/>
              </w:rPr>
              <w:t>7</w:t>
            </w:r>
          </w:p>
        </w:tc>
        <w:tc>
          <w:tcPr>
            <w:tcW w:w="959" w:type="dxa"/>
          </w:tcPr>
          <w:p w14:paraId="628D5C9D" w14:textId="77777777" w:rsidR="00CE7FCC" w:rsidRDefault="00942D02">
            <w:pPr>
              <w:pStyle w:val="TableParagraph"/>
              <w:spacing w:before="35" w:line="223" w:lineRule="exact"/>
              <w:ind w:left="24" w:right="8"/>
              <w:jc w:val="center"/>
              <w:rPr>
                <w:sz w:val="20"/>
              </w:rPr>
            </w:pPr>
            <w:r>
              <w:rPr>
                <w:spacing w:val="-5"/>
                <w:sz w:val="20"/>
              </w:rPr>
              <w:t>1,3</w:t>
            </w:r>
          </w:p>
        </w:tc>
        <w:tc>
          <w:tcPr>
            <w:tcW w:w="959" w:type="dxa"/>
          </w:tcPr>
          <w:p w14:paraId="6426DFC1" w14:textId="77777777" w:rsidR="00CE7FCC" w:rsidRDefault="00942D02">
            <w:pPr>
              <w:pStyle w:val="TableParagraph"/>
              <w:spacing w:before="35" w:line="223" w:lineRule="exact"/>
              <w:ind w:left="24" w:right="5"/>
              <w:jc w:val="center"/>
              <w:rPr>
                <w:sz w:val="20"/>
              </w:rPr>
            </w:pPr>
            <w:r>
              <w:rPr>
                <w:spacing w:val="-4"/>
                <w:sz w:val="20"/>
              </w:rPr>
              <w:t>19,2</w:t>
            </w:r>
          </w:p>
        </w:tc>
        <w:tc>
          <w:tcPr>
            <w:tcW w:w="959" w:type="dxa"/>
          </w:tcPr>
          <w:p w14:paraId="4262DE75" w14:textId="77777777" w:rsidR="00CE7FCC" w:rsidRDefault="00942D02">
            <w:pPr>
              <w:pStyle w:val="TableParagraph"/>
              <w:spacing w:before="35" w:line="223" w:lineRule="exact"/>
              <w:ind w:left="24" w:right="3"/>
              <w:jc w:val="center"/>
              <w:rPr>
                <w:sz w:val="20"/>
              </w:rPr>
            </w:pPr>
            <w:r>
              <w:rPr>
                <w:spacing w:val="-4"/>
                <w:sz w:val="20"/>
              </w:rPr>
              <w:t>0,11</w:t>
            </w:r>
          </w:p>
        </w:tc>
        <w:tc>
          <w:tcPr>
            <w:tcW w:w="960" w:type="dxa"/>
          </w:tcPr>
          <w:p w14:paraId="65FD0532" w14:textId="77777777" w:rsidR="00CE7FCC" w:rsidRDefault="00942D02">
            <w:pPr>
              <w:pStyle w:val="TableParagraph"/>
              <w:spacing w:before="35" w:line="223" w:lineRule="exact"/>
              <w:ind w:left="24" w:right="2"/>
              <w:jc w:val="center"/>
              <w:rPr>
                <w:sz w:val="20"/>
              </w:rPr>
            </w:pPr>
            <w:r>
              <w:rPr>
                <w:spacing w:val="-4"/>
                <w:sz w:val="20"/>
              </w:rPr>
              <w:t>1,23</w:t>
            </w:r>
          </w:p>
        </w:tc>
        <w:tc>
          <w:tcPr>
            <w:tcW w:w="959" w:type="dxa"/>
          </w:tcPr>
          <w:p w14:paraId="36BD2F13" w14:textId="77777777" w:rsidR="00CE7FCC" w:rsidRDefault="00942D02">
            <w:pPr>
              <w:pStyle w:val="TableParagraph"/>
              <w:spacing w:before="35" w:line="223" w:lineRule="exact"/>
              <w:ind w:left="24"/>
              <w:jc w:val="center"/>
              <w:rPr>
                <w:sz w:val="20"/>
              </w:rPr>
            </w:pPr>
            <w:r>
              <w:rPr>
                <w:spacing w:val="-4"/>
                <w:sz w:val="20"/>
              </w:rPr>
              <w:t>0,01</w:t>
            </w:r>
          </w:p>
        </w:tc>
      </w:tr>
      <w:tr w:rsidR="00CE7FCC" w14:paraId="535D491A" w14:textId="77777777">
        <w:trPr>
          <w:trHeight w:val="275"/>
        </w:trPr>
        <w:tc>
          <w:tcPr>
            <w:tcW w:w="991" w:type="dxa"/>
          </w:tcPr>
          <w:p w14:paraId="78A5FCCD" w14:textId="77777777" w:rsidR="00CE7FCC" w:rsidRDefault="00942D02">
            <w:pPr>
              <w:pStyle w:val="TableParagraph"/>
              <w:spacing w:before="32" w:line="223" w:lineRule="exact"/>
              <w:ind w:left="34" w:right="28"/>
              <w:jc w:val="center"/>
              <w:rPr>
                <w:sz w:val="20"/>
              </w:rPr>
            </w:pPr>
            <w:r>
              <w:rPr>
                <w:spacing w:val="-5"/>
                <w:sz w:val="20"/>
              </w:rPr>
              <w:t>max</w:t>
            </w:r>
          </w:p>
        </w:tc>
        <w:tc>
          <w:tcPr>
            <w:tcW w:w="960" w:type="dxa"/>
          </w:tcPr>
          <w:p w14:paraId="12E0310C" w14:textId="77777777" w:rsidR="00CE7FCC" w:rsidRDefault="00942D02">
            <w:pPr>
              <w:pStyle w:val="TableParagraph"/>
              <w:spacing w:before="32" w:line="223" w:lineRule="exact"/>
              <w:ind w:left="24" w:right="14"/>
              <w:jc w:val="center"/>
              <w:rPr>
                <w:sz w:val="20"/>
              </w:rPr>
            </w:pPr>
            <w:r>
              <w:rPr>
                <w:spacing w:val="-5"/>
                <w:sz w:val="20"/>
              </w:rPr>
              <w:t>915</w:t>
            </w:r>
          </w:p>
        </w:tc>
        <w:tc>
          <w:tcPr>
            <w:tcW w:w="959" w:type="dxa"/>
          </w:tcPr>
          <w:p w14:paraId="3DC6547A" w14:textId="77777777" w:rsidR="00CE7FCC" w:rsidRDefault="00942D02">
            <w:pPr>
              <w:pStyle w:val="TableParagraph"/>
              <w:spacing w:before="32" w:line="223" w:lineRule="exact"/>
              <w:ind w:left="24" w:right="7"/>
              <w:jc w:val="center"/>
              <w:rPr>
                <w:sz w:val="20"/>
              </w:rPr>
            </w:pPr>
            <w:r>
              <w:rPr>
                <w:spacing w:val="-5"/>
                <w:sz w:val="20"/>
              </w:rPr>
              <w:t>16</w:t>
            </w:r>
          </w:p>
        </w:tc>
        <w:tc>
          <w:tcPr>
            <w:tcW w:w="959" w:type="dxa"/>
          </w:tcPr>
          <w:p w14:paraId="7CA3B238" w14:textId="77777777" w:rsidR="00CE7FCC" w:rsidRDefault="00942D02">
            <w:pPr>
              <w:pStyle w:val="TableParagraph"/>
              <w:spacing w:before="32" w:line="223" w:lineRule="exact"/>
              <w:ind w:left="24" w:right="5"/>
              <w:jc w:val="center"/>
              <w:rPr>
                <w:sz w:val="20"/>
              </w:rPr>
            </w:pPr>
            <w:r>
              <w:rPr>
                <w:spacing w:val="-10"/>
                <w:sz w:val="20"/>
              </w:rPr>
              <w:t>3</w:t>
            </w:r>
          </w:p>
        </w:tc>
        <w:tc>
          <w:tcPr>
            <w:tcW w:w="959" w:type="dxa"/>
          </w:tcPr>
          <w:p w14:paraId="2EF90FBF" w14:textId="77777777" w:rsidR="00CE7FCC" w:rsidRDefault="00942D02">
            <w:pPr>
              <w:pStyle w:val="TableParagraph"/>
              <w:spacing w:before="32" w:line="223" w:lineRule="exact"/>
              <w:ind w:left="24" w:right="5"/>
              <w:jc w:val="center"/>
              <w:rPr>
                <w:sz w:val="20"/>
              </w:rPr>
            </w:pPr>
            <w:r>
              <w:rPr>
                <w:spacing w:val="-4"/>
                <w:sz w:val="20"/>
              </w:rPr>
              <w:t>30,7</w:t>
            </w:r>
          </w:p>
        </w:tc>
        <w:tc>
          <w:tcPr>
            <w:tcW w:w="959" w:type="dxa"/>
          </w:tcPr>
          <w:p w14:paraId="23DDE08A" w14:textId="77777777" w:rsidR="00CE7FCC" w:rsidRDefault="00942D02">
            <w:pPr>
              <w:pStyle w:val="TableParagraph"/>
              <w:spacing w:before="32" w:line="223" w:lineRule="exact"/>
              <w:ind w:left="24" w:right="3"/>
              <w:jc w:val="center"/>
              <w:rPr>
                <w:sz w:val="20"/>
              </w:rPr>
            </w:pPr>
            <w:r>
              <w:rPr>
                <w:spacing w:val="-4"/>
                <w:sz w:val="20"/>
              </w:rPr>
              <w:t>0,14</w:t>
            </w:r>
          </w:p>
        </w:tc>
        <w:tc>
          <w:tcPr>
            <w:tcW w:w="960" w:type="dxa"/>
          </w:tcPr>
          <w:p w14:paraId="11FBD2EC" w14:textId="77777777" w:rsidR="00CE7FCC" w:rsidRDefault="00942D02">
            <w:pPr>
              <w:pStyle w:val="TableParagraph"/>
              <w:spacing w:before="32" w:line="223" w:lineRule="exact"/>
              <w:ind w:left="24" w:right="2"/>
              <w:jc w:val="center"/>
              <w:rPr>
                <w:sz w:val="20"/>
              </w:rPr>
            </w:pPr>
            <w:r>
              <w:rPr>
                <w:spacing w:val="-4"/>
                <w:sz w:val="20"/>
              </w:rPr>
              <w:t>2,44</w:t>
            </w:r>
          </w:p>
        </w:tc>
        <w:tc>
          <w:tcPr>
            <w:tcW w:w="959" w:type="dxa"/>
          </w:tcPr>
          <w:p w14:paraId="04D75179" w14:textId="77777777" w:rsidR="00CE7FCC" w:rsidRDefault="00942D02">
            <w:pPr>
              <w:pStyle w:val="TableParagraph"/>
              <w:spacing w:before="32" w:line="223" w:lineRule="exact"/>
              <w:ind w:left="24"/>
              <w:jc w:val="center"/>
              <w:rPr>
                <w:sz w:val="20"/>
              </w:rPr>
            </w:pPr>
            <w:r>
              <w:rPr>
                <w:spacing w:val="-2"/>
                <w:sz w:val="20"/>
              </w:rPr>
              <w:t>0,035</w:t>
            </w:r>
          </w:p>
        </w:tc>
      </w:tr>
      <w:tr w:rsidR="00CE7FCC" w14:paraId="21D51364" w14:textId="77777777">
        <w:trPr>
          <w:trHeight w:val="275"/>
        </w:trPr>
        <w:tc>
          <w:tcPr>
            <w:tcW w:w="991" w:type="dxa"/>
          </w:tcPr>
          <w:p w14:paraId="3CCA427D" w14:textId="77777777" w:rsidR="00CE7FCC" w:rsidRDefault="00942D02">
            <w:pPr>
              <w:pStyle w:val="TableParagraph"/>
              <w:spacing w:before="32" w:line="223" w:lineRule="exact"/>
              <w:ind w:left="34" w:right="26"/>
              <w:jc w:val="center"/>
              <w:rPr>
                <w:sz w:val="20"/>
              </w:rPr>
            </w:pPr>
            <w:r>
              <w:rPr>
                <w:spacing w:val="-5"/>
                <w:sz w:val="20"/>
              </w:rPr>
              <w:t>pierre précieuse</w:t>
            </w:r>
          </w:p>
        </w:tc>
        <w:tc>
          <w:tcPr>
            <w:tcW w:w="960" w:type="dxa"/>
          </w:tcPr>
          <w:p w14:paraId="3665794C" w14:textId="77777777" w:rsidR="00CE7FCC" w:rsidRDefault="00942D02">
            <w:pPr>
              <w:pStyle w:val="TableParagraph"/>
              <w:spacing w:before="32" w:line="223" w:lineRule="exact"/>
              <w:ind w:left="24" w:right="12"/>
              <w:jc w:val="center"/>
              <w:rPr>
                <w:sz w:val="20"/>
              </w:rPr>
            </w:pPr>
            <w:r>
              <w:rPr>
                <w:spacing w:val="-2"/>
                <w:sz w:val="20"/>
              </w:rPr>
              <w:t>815,33</w:t>
            </w:r>
          </w:p>
        </w:tc>
        <w:tc>
          <w:tcPr>
            <w:tcW w:w="959" w:type="dxa"/>
          </w:tcPr>
          <w:p w14:paraId="6DEB21D0" w14:textId="77777777" w:rsidR="00CE7FCC" w:rsidRDefault="00942D02">
            <w:pPr>
              <w:pStyle w:val="TableParagraph"/>
              <w:spacing w:before="32" w:line="223" w:lineRule="exact"/>
              <w:ind w:left="24" w:right="10"/>
              <w:jc w:val="center"/>
              <w:rPr>
                <w:sz w:val="20"/>
              </w:rPr>
            </w:pPr>
            <w:r>
              <w:rPr>
                <w:spacing w:val="-2"/>
                <w:sz w:val="20"/>
              </w:rPr>
              <w:t>11,00</w:t>
            </w:r>
          </w:p>
        </w:tc>
        <w:tc>
          <w:tcPr>
            <w:tcW w:w="959" w:type="dxa"/>
          </w:tcPr>
          <w:p w14:paraId="707D1428" w14:textId="77777777" w:rsidR="00CE7FCC" w:rsidRDefault="00942D02">
            <w:pPr>
              <w:pStyle w:val="TableParagraph"/>
              <w:spacing w:before="32" w:line="223" w:lineRule="exact"/>
              <w:ind w:left="24" w:right="8"/>
              <w:jc w:val="center"/>
              <w:rPr>
                <w:sz w:val="20"/>
              </w:rPr>
            </w:pPr>
            <w:r>
              <w:rPr>
                <w:spacing w:val="-4"/>
                <w:sz w:val="20"/>
              </w:rPr>
              <w:t>2,03</w:t>
            </w:r>
          </w:p>
        </w:tc>
        <w:tc>
          <w:tcPr>
            <w:tcW w:w="959" w:type="dxa"/>
          </w:tcPr>
          <w:p w14:paraId="097B3C71" w14:textId="77777777" w:rsidR="00CE7FCC" w:rsidRDefault="00942D02">
            <w:pPr>
              <w:pStyle w:val="TableParagraph"/>
              <w:spacing w:before="32" w:line="223" w:lineRule="exact"/>
              <w:ind w:left="24" w:right="5"/>
              <w:jc w:val="center"/>
              <w:rPr>
                <w:sz w:val="20"/>
              </w:rPr>
            </w:pPr>
            <w:r>
              <w:rPr>
                <w:spacing w:val="-2"/>
                <w:sz w:val="20"/>
              </w:rPr>
              <w:t>22,94</w:t>
            </w:r>
          </w:p>
        </w:tc>
        <w:tc>
          <w:tcPr>
            <w:tcW w:w="959" w:type="dxa"/>
          </w:tcPr>
          <w:p w14:paraId="57CA82E8" w14:textId="77777777" w:rsidR="00CE7FCC" w:rsidRDefault="00942D02">
            <w:pPr>
              <w:pStyle w:val="TableParagraph"/>
              <w:spacing w:before="32" w:line="223" w:lineRule="exact"/>
              <w:ind w:left="24" w:right="3"/>
              <w:jc w:val="center"/>
              <w:rPr>
                <w:sz w:val="20"/>
              </w:rPr>
            </w:pPr>
            <w:r>
              <w:rPr>
                <w:spacing w:val="-4"/>
                <w:sz w:val="20"/>
              </w:rPr>
              <w:t>0,13</w:t>
            </w:r>
          </w:p>
        </w:tc>
        <w:tc>
          <w:tcPr>
            <w:tcW w:w="960" w:type="dxa"/>
          </w:tcPr>
          <w:p w14:paraId="0F0CDF8B" w14:textId="77777777" w:rsidR="00CE7FCC" w:rsidRDefault="00942D02">
            <w:pPr>
              <w:pStyle w:val="TableParagraph"/>
              <w:spacing w:before="32" w:line="223" w:lineRule="exact"/>
              <w:ind w:left="24" w:right="2"/>
              <w:jc w:val="center"/>
              <w:rPr>
                <w:sz w:val="20"/>
              </w:rPr>
            </w:pPr>
            <w:r>
              <w:rPr>
                <w:spacing w:val="-4"/>
                <w:sz w:val="20"/>
              </w:rPr>
              <w:t>1,75</w:t>
            </w:r>
          </w:p>
        </w:tc>
        <w:tc>
          <w:tcPr>
            <w:tcW w:w="959" w:type="dxa"/>
          </w:tcPr>
          <w:p w14:paraId="7BE88221" w14:textId="77777777" w:rsidR="00CE7FCC" w:rsidRDefault="00942D02">
            <w:pPr>
              <w:pStyle w:val="TableParagraph"/>
              <w:spacing w:before="32" w:line="223" w:lineRule="exact"/>
              <w:ind w:left="24"/>
              <w:jc w:val="center"/>
              <w:rPr>
                <w:sz w:val="20"/>
              </w:rPr>
            </w:pPr>
            <w:r>
              <w:rPr>
                <w:spacing w:val="-4"/>
                <w:sz w:val="20"/>
              </w:rPr>
              <w:t>0,02</w:t>
            </w:r>
          </w:p>
        </w:tc>
      </w:tr>
      <w:tr w:rsidR="00CE7FCC" w14:paraId="5C1B9F3D" w14:textId="77777777">
        <w:trPr>
          <w:trHeight w:val="275"/>
        </w:trPr>
        <w:tc>
          <w:tcPr>
            <w:tcW w:w="991" w:type="dxa"/>
          </w:tcPr>
          <w:p w14:paraId="0655B049" w14:textId="77777777" w:rsidR="00CE7FCC" w:rsidRDefault="00CE7FCC">
            <w:pPr>
              <w:pStyle w:val="TableParagraph"/>
              <w:spacing w:before="0"/>
              <w:rPr>
                <w:rFonts w:ascii="Times New Roman"/>
                <w:sz w:val="18"/>
              </w:rPr>
            </w:pPr>
          </w:p>
        </w:tc>
        <w:tc>
          <w:tcPr>
            <w:tcW w:w="960" w:type="dxa"/>
          </w:tcPr>
          <w:p w14:paraId="2058828A" w14:textId="77777777" w:rsidR="00CE7FCC" w:rsidRDefault="00CE7FCC">
            <w:pPr>
              <w:pStyle w:val="TableParagraph"/>
              <w:spacing w:before="0"/>
              <w:rPr>
                <w:rFonts w:ascii="Times New Roman"/>
                <w:sz w:val="18"/>
              </w:rPr>
            </w:pPr>
          </w:p>
        </w:tc>
        <w:tc>
          <w:tcPr>
            <w:tcW w:w="959" w:type="dxa"/>
          </w:tcPr>
          <w:p w14:paraId="7E94AD70" w14:textId="77777777" w:rsidR="00CE7FCC" w:rsidRDefault="00CE7FCC">
            <w:pPr>
              <w:pStyle w:val="TableParagraph"/>
              <w:spacing w:before="0"/>
              <w:rPr>
                <w:rFonts w:ascii="Times New Roman"/>
                <w:sz w:val="18"/>
              </w:rPr>
            </w:pPr>
          </w:p>
        </w:tc>
        <w:tc>
          <w:tcPr>
            <w:tcW w:w="959" w:type="dxa"/>
          </w:tcPr>
          <w:p w14:paraId="28CEA291" w14:textId="77777777" w:rsidR="00CE7FCC" w:rsidRDefault="00CE7FCC">
            <w:pPr>
              <w:pStyle w:val="TableParagraph"/>
              <w:spacing w:before="0"/>
              <w:rPr>
                <w:rFonts w:ascii="Times New Roman"/>
                <w:sz w:val="18"/>
              </w:rPr>
            </w:pPr>
          </w:p>
        </w:tc>
        <w:tc>
          <w:tcPr>
            <w:tcW w:w="959" w:type="dxa"/>
          </w:tcPr>
          <w:p w14:paraId="1A3F5857" w14:textId="77777777" w:rsidR="00CE7FCC" w:rsidRDefault="00CE7FCC">
            <w:pPr>
              <w:pStyle w:val="TableParagraph"/>
              <w:spacing w:before="0"/>
              <w:rPr>
                <w:rFonts w:ascii="Times New Roman"/>
                <w:sz w:val="18"/>
              </w:rPr>
            </w:pPr>
          </w:p>
        </w:tc>
        <w:tc>
          <w:tcPr>
            <w:tcW w:w="959" w:type="dxa"/>
          </w:tcPr>
          <w:p w14:paraId="0B2CB5E9" w14:textId="77777777" w:rsidR="00CE7FCC" w:rsidRDefault="00CE7FCC">
            <w:pPr>
              <w:pStyle w:val="TableParagraph"/>
              <w:spacing w:before="0"/>
              <w:rPr>
                <w:rFonts w:ascii="Times New Roman"/>
                <w:sz w:val="18"/>
              </w:rPr>
            </w:pPr>
          </w:p>
        </w:tc>
        <w:tc>
          <w:tcPr>
            <w:tcW w:w="960" w:type="dxa"/>
          </w:tcPr>
          <w:p w14:paraId="4D4B56E1" w14:textId="77777777" w:rsidR="00CE7FCC" w:rsidRDefault="00CE7FCC">
            <w:pPr>
              <w:pStyle w:val="TableParagraph"/>
              <w:spacing w:before="0"/>
              <w:rPr>
                <w:rFonts w:ascii="Times New Roman"/>
                <w:sz w:val="18"/>
              </w:rPr>
            </w:pPr>
          </w:p>
        </w:tc>
        <w:tc>
          <w:tcPr>
            <w:tcW w:w="959" w:type="dxa"/>
          </w:tcPr>
          <w:p w14:paraId="5E50C828" w14:textId="77777777" w:rsidR="00CE7FCC" w:rsidRDefault="00CE7FCC">
            <w:pPr>
              <w:pStyle w:val="TableParagraph"/>
              <w:spacing w:before="0"/>
              <w:rPr>
                <w:rFonts w:ascii="Times New Roman"/>
                <w:sz w:val="18"/>
              </w:rPr>
            </w:pPr>
          </w:p>
        </w:tc>
      </w:tr>
      <w:tr w:rsidR="00CE7FCC" w14:paraId="23D67EEF" w14:textId="77777777">
        <w:trPr>
          <w:trHeight w:val="275"/>
        </w:trPr>
        <w:tc>
          <w:tcPr>
            <w:tcW w:w="991" w:type="dxa"/>
          </w:tcPr>
          <w:p w14:paraId="2AB8D8E7" w14:textId="77777777" w:rsidR="00CE7FCC" w:rsidRDefault="00942D02">
            <w:pPr>
              <w:pStyle w:val="TableParagraph"/>
              <w:spacing w:before="32" w:line="223" w:lineRule="exact"/>
              <w:ind w:left="34" w:right="27"/>
              <w:jc w:val="center"/>
              <w:rPr>
                <w:b/>
                <w:sz w:val="20"/>
              </w:rPr>
            </w:pPr>
            <w:r>
              <w:rPr>
                <w:b/>
                <w:spacing w:val="-4"/>
                <w:sz w:val="20"/>
              </w:rPr>
              <w:t>2022</w:t>
            </w:r>
          </w:p>
        </w:tc>
        <w:tc>
          <w:tcPr>
            <w:tcW w:w="960" w:type="dxa"/>
          </w:tcPr>
          <w:p w14:paraId="1065E56C" w14:textId="77777777" w:rsidR="00CE7FCC" w:rsidRDefault="00942D02">
            <w:pPr>
              <w:pStyle w:val="TableParagraph"/>
              <w:spacing w:before="32" w:line="223" w:lineRule="exact"/>
              <w:ind w:left="24" w:right="13"/>
              <w:jc w:val="center"/>
              <w:rPr>
                <w:b/>
                <w:sz w:val="20"/>
              </w:rPr>
            </w:pPr>
            <w:r>
              <w:rPr>
                <w:b/>
                <w:spacing w:val="-4"/>
                <w:sz w:val="20"/>
              </w:rPr>
              <w:t>NO3-</w:t>
            </w:r>
          </w:p>
        </w:tc>
        <w:tc>
          <w:tcPr>
            <w:tcW w:w="959" w:type="dxa"/>
          </w:tcPr>
          <w:p w14:paraId="301F08FF" w14:textId="77777777" w:rsidR="00CE7FCC" w:rsidRDefault="00942D02">
            <w:pPr>
              <w:pStyle w:val="TableParagraph"/>
              <w:spacing w:before="32" w:line="223" w:lineRule="exact"/>
              <w:ind w:left="24" w:right="11"/>
              <w:jc w:val="center"/>
              <w:rPr>
                <w:b/>
                <w:sz w:val="20"/>
              </w:rPr>
            </w:pPr>
            <w:r>
              <w:rPr>
                <w:b/>
                <w:spacing w:val="-5"/>
                <w:sz w:val="20"/>
              </w:rPr>
              <w:t>N+N</w:t>
            </w:r>
          </w:p>
        </w:tc>
        <w:tc>
          <w:tcPr>
            <w:tcW w:w="959" w:type="dxa"/>
          </w:tcPr>
          <w:p w14:paraId="31A8F149" w14:textId="77777777" w:rsidR="00CE7FCC" w:rsidRDefault="00942D02">
            <w:pPr>
              <w:pStyle w:val="TableParagraph"/>
              <w:spacing w:before="32" w:line="223" w:lineRule="exact"/>
              <w:ind w:left="24" w:right="8"/>
              <w:jc w:val="center"/>
              <w:rPr>
                <w:b/>
                <w:sz w:val="20"/>
              </w:rPr>
            </w:pPr>
            <w:r>
              <w:rPr>
                <w:b/>
                <w:sz w:val="20"/>
              </w:rPr>
              <w:t xml:space="preserve">N </w:t>
            </w:r>
            <w:r>
              <w:rPr>
                <w:b/>
                <w:spacing w:val="-10"/>
                <w:sz w:val="20"/>
              </w:rPr>
              <w:t>t</w:t>
            </w:r>
          </w:p>
        </w:tc>
        <w:tc>
          <w:tcPr>
            <w:tcW w:w="959" w:type="dxa"/>
          </w:tcPr>
          <w:p w14:paraId="393D3E68" w14:textId="77777777" w:rsidR="00CE7FCC" w:rsidRDefault="00942D02">
            <w:pPr>
              <w:pStyle w:val="TableParagraph"/>
              <w:spacing w:before="32" w:line="223" w:lineRule="exact"/>
              <w:ind w:left="24" w:right="3"/>
              <w:jc w:val="center"/>
              <w:rPr>
                <w:b/>
                <w:sz w:val="20"/>
              </w:rPr>
            </w:pPr>
            <w:r>
              <w:rPr>
                <w:b/>
                <w:sz w:val="20"/>
              </w:rPr>
              <w:t xml:space="preserve">P </w:t>
            </w:r>
            <w:r>
              <w:rPr>
                <w:b/>
                <w:spacing w:val="-10"/>
                <w:sz w:val="20"/>
              </w:rPr>
              <w:t>t</w:t>
            </w:r>
          </w:p>
        </w:tc>
        <w:tc>
          <w:tcPr>
            <w:tcW w:w="959" w:type="dxa"/>
          </w:tcPr>
          <w:p w14:paraId="7D900128" w14:textId="77777777" w:rsidR="00CE7FCC" w:rsidRDefault="00942D02">
            <w:pPr>
              <w:pStyle w:val="TableParagraph"/>
              <w:spacing w:before="32" w:line="223" w:lineRule="exact"/>
              <w:ind w:left="24" w:right="3"/>
              <w:jc w:val="center"/>
              <w:rPr>
                <w:b/>
                <w:sz w:val="20"/>
              </w:rPr>
            </w:pPr>
            <w:r>
              <w:rPr>
                <w:b/>
                <w:spacing w:val="-10"/>
                <w:sz w:val="20"/>
              </w:rPr>
              <w:t>T</w:t>
            </w:r>
          </w:p>
        </w:tc>
        <w:tc>
          <w:tcPr>
            <w:tcW w:w="960" w:type="dxa"/>
          </w:tcPr>
          <w:p w14:paraId="18895285" w14:textId="77777777" w:rsidR="00CE7FCC" w:rsidRDefault="00942D02">
            <w:pPr>
              <w:pStyle w:val="TableParagraph"/>
              <w:spacing w:before="32" w:line="223" w:lineRule="exact"/>
              <w:ind w:left="24" w:right="1"/>
              <w:jc w:val="center"/>
              <w:rPr>
                <w:b/>
                <w:sz w:val="20"/>
              </w:rPr>
            </w:pPr>
            <w:r>
              <w:rPr>
                <w:b/>
                <w:spacing w:val="-5"/>
                <w:sz w:val="20"/>
              </w:rPr>
              <w:t>Cl-</w:t>
            </w:r>
          </w:p>
        </w:tc>
        <w:tc>
          <w:tcPr>
            <w:tcW w:w="959" w:type="dxa"/>
          </w:tcPr>
          <w:p w14:paraId="672F7CE0" w14:textId="77777777" w:rsidR="00CE7FCC" w:rsidRDefault="00CE7FCC">
            <w:pPr>
              <w:pStyle w:val="TableParagraph"/>
              <w:spacing w:before="0"/>
              <w:rPr>
                <w:rFonts w:ascii="Times New Roman"/>
                <w:sz w:val="18"/>
              </w:rPr>
            </w:pPr>
          </w:p>
        </w:tc>
      </w:tr>
      <w:tr w:rsidR="00CE7FCC" w14:paraId="58E565A6" w14:textId="77777777">
        <w:trPr>
          <w:trHeight w:val="275"/>
        </w:trPr>
        <w:tc>
          <w:tcPr>
            <w:tcW w:w="991" w:type="dxa"/>
          </w:tcPr>
          <w:p w14:paraId="76D05D54" w14:textId="77777777" w:rsidR="00CE7FCC" w:rsidRDefault="00CE7FCC">
            <w:pPr>
              <w:pStyle w:val="TableParagraph"/>
              <w:spacing w:before="0"/>
              <w:rPr>
                <w:rFonts w:ascii="Times New Roman"/>
                <w:sz w:val="18"/>
              </w:rPr>
            </w:pPr>
          </w:p>
        </w:tc>
        <w:tc>
          <w:tcPr>
            <w:tcW w:w="960" w:type="dxa"/>
          </w:tcPr>
          <w:p w14:paraId="32995CCC" w14:textId="77777777" w:rsidR="00CE7FCC" w:rsidRDefault="00942D02">
            <w:pPr>
              <w:pStyle w:val="TableParagraph"/>
              <w:spacing w:before="32" w:line="223" w:lineRule="exact"/>
              <w:ind w:left="24" w:right="12"/>
              <w:jc w:val="center"/>
              <w:rPr>
                <w:b/>
                <w:sz w:val="20"/>
              </w:rPr>
            </w:pPr>
            <w:r>
              <w:rPr>
                <w:b/>
                <w:spacing w:val="-2"/>
                <w:sz w:val="20"/>
              </w:rPr>
              <w:t>mgN/L</w:t>
            </w:r>
          </w:p>
        </w:tc>
        <w:tc>
          <w:tcPr>
            <w:tcW w:w="959" w:type="dxa"/>
          </w:tcPr>
          <w:p w14:paraId="4089CC8F" w14:textId="77777777" w:rsidR="00CE7FCC" w:rsidRDefault="00942D02">
            <w:pPr>
              <w:pStyle w:val="TableParagraph"/>
              <w:spacing w:before="32" w:line="223" w:lineRule="exact"/>
              <w:ind w:left="24" w:right="10"/>
              <w:jc w:val="center"/>
              <w:rPr>
                <w:b/>
                <w:sz w:val="20"/>
              </w:rPr>
            </w:pPr>
            <w:r>
              <w:rPr>
                <w:b/>
                <w:spacing w:val="-2"/>
                <w:sz w:val="20"/>
              </w:rPr>
              <w:t>mgN/L</w:t>
            </w:r>
          </w:p>
        </w:tc>
        <w:tc>
          <w:tcPr>
            <w:tcW w:w="959" w:type="dxa"/>
          </w:tcPr>
          <w:p w14:paraId="01796A9C" w14:textId="77777777" w:rsidR="00CE7FCC" w:rsidRDefault="00942D02">
            <w:pPr>
              <w:pStyle w:val="TableParagraph"/>
              <w:spacing w:before="32" w:line="223" w:lineRule="exact"/>
              <w:ind w:left="24" w:right="8"/>
              <w:jc w:val="center"/>
              <w:rPr>
                <w:b/>
                <w:sz w:val="20"/>
              </w:rPr>
            </w:pPr>
            <w:r>
              <w:rPr>
                <w:b/>
                <w:spacing w:val="-2"/>
                <w:sz w:val="20"/>
              </w:rPr>
              <w:t>mgN/L</w:t>
            </w:r>
          </w:p>
        </w:tc>
        <w:tc>
          <w:tcPr>
            <w:tcW w:w="959" w:type="dxa"/>
          </w:tcPr>
          <w:p w14:paraId="29FBA24A" w14:textId="77777777" w:rsidR="00CE7FCC" w:rsidRDefault="00942D02">
            <w:pPr>
              <w:pStyle w:val="TableParagraph"/>
              <w:spacing w:before="32" w:line="223" w:lineRule="exact"/>
              <w:ind w:left="24" w:right="8"/>
              <w:jc w:val="center"/>
              <w:rPr>
                <w:b/>
                <w:sz w:val="20"/>
              </w:rPr>
            </w:pPr>
            <w:r>
              <w:rPr>
                <w:b/>
                <w:spacing w:val="-2"/>
                <w:sz w:val="20"/>
              </w:rPr>
              <w:t>mgP/L</w:t>
            </w:r>
          </w:p>
        </w:tc>
        <w:tc>
          <w:tcPr>
            <w:tcW w:w="959" w:type="dxa"/>
          </w:tcPr>
          <w:p w14:paraId="358DAC87" w14:textId="77777777" w:rsidR="00CE7FCC" w:rsidRDefault="00942D02">
            <w:pPr>
              <w:pStyle w:val="TableParagraph"/>
              <w:spacing w:before="32" w:line="223" w:lineRule="exact"/>
              <w:ind w:left="24" w:right="7"/>
              <w:jc w:val="center"/>
              <w:rPr>
                <w:b/>
                <w:sz w:val="20"/>
              </w:rPr>
            </w:pPr>
            <w:r>
              <w:rPr>
                <w:b/>
                <w:spacing w:val="-5"/>
                <w:sz w:val="20"/>
              </w:rPr>
              <w:t>°C</w:t>
            </w:r>
          </w:p>
        </w:tc>
        <w:tc>
          <w:tcPr>
            <w:tcW w:w="960" w:type="dxa"/>
          </w:tcPr>
          <w:p w14:paraId="17208C80" w14:textId="77777777" w:rsidR="00CE7FCC" w:rsidRDefault="00942D02">
            <w:pPr>
              <w:pStyle w:val="TableParagraph"/>
              <w:spacing w:before="32" w:line="223" w:lineRule="exact"/>
              <w:ind w:left="24"/>
              <w:jc w:val="center"/>
              <w:rPr>
                <w:b/>
                <w:sz w:val="20"/>
              </w:rPr>
            </w:pPr>
            <w:r>
              <w:rPr>
                <w:b/>
                <w:spacing w:val="-4"/>
                <w:sz w:val="20"/>
              </w:rPr>
              <w:t>mg/L</w:t>
            </w:r>
          </w:p>
        </w:tc>
        <w:tc>
          <w:tcPr>
            <w:tcW w:w="959" w:type="dxa"/>
          </w:tcPr>
          <w:p w14:paraId="56BAD760" w14:textId="77777777" w:rsidR="00CE7FCC" w:rsidRDefault="00CE7FCC">
            <w:pPr>
              <w:pStyle w:val="TableParagraph"/>
              <w:spacing w:before="0"/>
              <w:rPr>
                <w:rFonts w:ascii="Times New Roman"/>
                <w:sz w:val="18"/>
              </w:rPr>
            </w:pPr>
          </w:p>
        </w:tc>
      </w:tr>
      <w:tr w:rsidR="00CE7FCC" w14:paraId="1813219D" w14:textId="77777777">
        <w:trPr>
          <w:trHeight w:val="277"/>
        </w:trPr>
        <w:tc>
          <w:tcPr>
            <w:tcW w:w="991" w:type="dxa"/>
          </w:tcPr>
          <w:p w14:paraId="73798118" w14:textId="77777777" w:rsidR="00CE7FCC" w:rsidRDefault="00942D02">
            <w:pPr>
              <w:pStyle w:val="TableParagraph"/>
              <w:spacing w:before="35" w:line="223" w:lineRule="exact"/>
              <w:ind w:left="34" w:right="26"/>
              <w:jc w:val="center"/>
              <w:rPr>
                <w:sz w:val="20"/>
              </w:rPr>
            </w:pPr>
            <w:r>
              <w:rPr>
                <w:spacing w:val="-5"/>
                <w:sz w:val="20"/>
              </w:rPr>
              <w:t>min</w:t>
            </w:r>
          </w:p>
        </w:tc>
        <w:tc>
          <w:tcPr>
            <w:tcW w:w="960" w:type="dxa"/>
          </w:tcPr>
          <w:p w14:paraId="175A7639" w14:textId="77777777" w:rsidR="00CE7FCC" w:rsidRDefault="00942D02">
            <w:pPr>
              <w:pStyle w:val="TableParagraph"/>
              <w:spacing w:before="35" w:line="223" w:lineRule="exact"/>
              <w:ind w:left="24" w:right="12"/>
              <w:jc w:val="center"/>
              <w:rPr>
                <w:sz w:val="20"/>
              </w:rPr>
            </w:pPr>
            <w:r>
              <w:rPr>
                <w:spacing w:val="-5"/>
                <w:sz w:val="20"/>
              </w:rPr>
              <w:t>7,2</w:t>
            </w:r>
          </w:p>
        </w:tc>
        <w:tc>
          <w:tcPr>
            <w:tcW w:w="959" w:type="dxa"/>
          </w:tcPr>
          <w:p w14:paraId="04762FF8" w14:textId="77777777" w:rsidR="00CE7FCC" w:rsidRDefault="00942D02">
            <w:pPr>
              <w:pStyle w:val="TableParagraph"/>
              <w:spacing w:before="35" w:line="223" w:lineRule="exact"/>
              <w:ind w:left="24" w:right="10"/>
              <w:jc w:val="center"/>
              <w:rPr>
                <w:sz w:val="20"/>
              </w:rPr>
            </w:pPr>
            <w:r>
              <w:rPr>
                <w:spacing w:val="-2"/>
                <w:sz w:val="20"/>
              </w:rPr>
              <w:t>10,34</w:t>
            </w:r>
          </w:p>
        </w:tc>
        <w:tc>
          <w:tcPr>
            <w:tcW w:w="959" w:type="dxa"/>
          </w:tcPr>
          <w:p w14:paraId="451AE69B" w14:textId="77777777" w:rsidR="00CE7FCC" w:rsidRDefault="00942D02">
            <w:pPr>
              <w:pStyle w:val="TableParagraph"/>
              <w:spacing w:before="35" w:line="223" w:lineRule="exact"/>
              <w:ind w:left="24" w:right="8"/>
              <w:jc w:val="center"/>
              <w:rPr>
                <w:sz w:val="20"/>
              </w:rPr>
            </w:pPr>
            <w:r>
              <w:rPr>
                <w:spacing w:val="-5"/>
                <w:sz w:val="20"/>
              </w:rPr>
              <w:t>2,1</w:t>
            </w:r>
          </w:p>
        </w:tc>
        <w:tc>
          <w:tcPr>
            <w:tcW w:w="959" w:type="dxa"/>
          </w:tcPr>
          <w:p w14:paraId="340D93EA" w14:textId="77777777" w:rsidR="00CE7FCC" w:rsidRDefault="00942D02">
            <w:pPr>
              <w:pStyle w:val="TableParagraph"/>
              <w:spacing w:before="35" w:line="223" w:lineRule="exact"/>
              <w:ind w:left="24" w:right="5"/>
              <w:jc w:val="center"/>
              <w:rPr>
                <w:sz w:val="20"/>
              </w:rPr>
            </w:pPr>
            <w:r>
              <w:rPr>
                <w:spacing w:val="-4"/>
                <w:sz w:val="20"/>
              </w:rPr>
              <w:t>0,41</w:t>
            </w:r>
          </w:p>
        </w:tc>
        <w:tc>
          <w:tcPr>
            <w:tcW w:w="959" w:type="dxa"/>
          </w:tcPr>
          <w:p w14:paraId="07F0360D" w14:textId="77777777" w:rsidR="00CE7FCC" w:rsidRDefault="00942D02">
            <w:pPr>
              <w:pStyle w:val="TableParagraph"/>
              <w:spacing w:before="35" w:line="223" w:lineRule="exact"/>
              <w:ind w:left="24" w:right="1"/>
              <w:jc w:val="center"/>
              <w:rPr>
                <w:sz w:val="20"/>
              </w:rPr>
            </w:pPr>
            <w:r>
              <w:rPr>
                <w:spacing w:val="-5"/>
                <w:sz w:val="20"/>
              </w:rPr>
              <w:t>11</w:t>
            </w:r>
          </w:p>
        </w:tc>
        <w:tc>
          <w:tcPr>
            <w:tcW w:w="960" w:type="dxa"/>
          </w:tcPr>
          <w:p w14:paraId="2556537C" w14:textId="77777777" w:rsidR="00CE7FCC" w:rsidRDefault="00942D02">
            <w:pPr>
              <w:pStyle w:val="TableParagraph"/>
              <w:spacing w:before="35" w:line="223" w:lineRule="exact"/>
              <w:ind w:left="24" w:right="4"/>
              <w:jc w:val="center"/>
              <w:rPr>
                <w:sz w:val="20"/>
              </w:rPr>
            </w:pPr>
            <w:r>
              <w:rPr>
                <w:spacing w:val="-5"/>
                <w:sz w:val="20"/>
              </w:rPr>
              <w:t>135</w:t>
            </w:r>
          </w:p>
        </w:tc>
        <w:tc>
          <w:tcPr>
            <w:tcW w:w="959" w:type="dxa"/>
          </w:tcPr>
          <w:p w14:paraId="7BCD8FD0" w14:textId="77777777" w:rsidR="00CE7FCC" w:rsidRDefault="00CE7FCC">
            <w:pPr>
              <w:pStyle w:val="TableParagraph"/>
              <w:spacing w:before="0"/>
              <w:rPr>
                <w:rFonts w:ascii="Times New Roman"/>
                <w:sz w:val="18"/>
              </w:rPr>
            </w:pPr>
          </w:p>
        </w:tc>
      </w:tr>
      <w:tr w:rsidR="00CE7FCC" w14:paraId="3442B1B3" w14:textId="77777777">
        <w:trPr>
          <w:trHeight w:val="275"/>
        </w:trPr>
        <w:tc>
          <w:tcPr>
            <w:tcW w:w="991" w:type="dxa"/>
          </w:tcPr>
          <w:p w14:paraId="30FD5209" w14:textId="77777777" w:rsidR="00CE7FCC" w:rsidRDefault="00942D02">
            <w:pPr>
              <w:pStyle w:val="TableParagraph"/>
              <w:spacing w:before="32" w:line="223" w:lineRule="exact"/>
              <w:ind w:left="34" w:right="28"/>
              <w:jc w:val="center"/>
              <w:rPr>
                <w:sz w:val="20"/>
              </w:rPr>
            </w:pPr>
            <w:r>
              <w:rPr>
                <w:spacing w:val="-5"/>
                <w:sz w:val="20"/>
              </w:rPr>
              <w:t>max</w:t>
            </w:r>
          </w:p>
        </w:tc>
        <w:tc>
          <w:tcPr>
            <w:tcW w:w="960" w:type="dxa"/>
          </w:tcPr>
          <w:p w14:paraId="0141007C" w14:textId="77777777" w:rsidR="00CE7FCC" w:rsidRDefault="00942D02">
            <w:pPr>
              <w:pStyle w:val="TableParagraph"/>
              <w:spacing w:before="32" w:line="223" w:lineRule="exact"/>
              <w:ind w:left="24" w:right="12"/>
              <w:jc w:val="center"/>
              <w:rPr>
                <w:sz w:val="20"/>
              </w:rPr>
            </w:pPr>
            <w:r>
              <w:rPr>
                <w:spacing w:val="-2"/>
                <w:sz w:val="20"/>
              </w:rPr>
              <w:t>14,42</w:t>
            </w:r>
          </w:p>
        </w:tc>
        <w:tc>
          <w:tcPr>
            <w:tcW w:w="959" w:type="dxa"/>
          </w:tcPr>
          <w:p w14:paraId="35BC4706" w14:textId="77777777" w:rsidR="00CE7FCC" w:rsidRDefault="00942D02">
            <w:pPr>
              <w:pStyle w:val="TableParagraph"/>
              <w:spacing w:before="32" w:line="223" w:lineRule="exact"/>
              <w:ind w:left="24" w:right="10"/>
              <w:jc w:val="center"/>
              <w:rPr>
                <w:sz w:val="20"/>
              </w:rPr>
            </w:pPr>
            <w:r>
              <w:rPr>
                <w:spacing w:val="-2"/>
                <w:sz w:val="20"/>
              </w:rPr>
              <w:t>14,45</w:t>
            </w:r>
          </w:p>
        </w:tc>
        <w:tc>
          <w:tcPr>
            <w:tcW w:w="959" w:type="dxa"/>
          </w:tcPr>
          <w:p w14:paraId="12FD90F1" w14:textId="77777777" w:rsidR="00CE7FCC" w:rsidRDefault="00942D02">
            <w:pPr>
              <w:pStyle w:val="TableParagraph"/>
              <w:spacing w:before="32" w:line="223" w:lineRule="exact"/>
              <w:ind w:left="24" w:right="8"/>
              <w:jc w:val="center"/>
              <w:rPr>
                <w:sz w:val="20"/>
              </w:rPr>
            </w:pPr>
            <w:r>
              <w:rPr>
                <w:spacing w:val="-4"/>
                <w:sz w:val="20"/>
              </w:rPr>
              <w:t>16,4</w:t>
            </w:r>
          </w:p>
        </w:tc>
        <w:tc>
          <w:tcPr>
            <w:tcW w:w="959" w:type="dxa"/>
          </w:tcPr>
          <w:p w14:paraId="24AE31BD" w14:textId="77777777" w:rsidR="00CE7FCC" w:rsidRDefault="00942D02">
            <w:pPr>
              <w:pStyle w:val="TableParagraph"/>
              <w:spacing w:before="32" w:line="223" w:lineRule="exact"/>
              <w:ind w:left="24" w:right="5"/>
              <w:jc w:val="center"/>
              <w:rPr>
                <w:sz w:val="20"/>
              </w:rPr>
            </w:pPr>
            <w:r>
              <w:rPr>
                <w:spacing w:val="-4"/>
                <w:sz w:val="20"/>
              </w:rPr>
              <w:t>3,19</w:t>
            </w:r>
          </w:p>
        </w:tc>
        <w:tc>
          <w:tcPr>
            <w:tcW w:w="959" w:type="dxa"/>
          </w:tcPr>
          <w:p w14:paraId="49B6DE60" w14:textId="77777777" w:rsidR="00CE7FCC" w:rsidRDefault="00942D02">
            <w:pPr>
              <w:pStyle w:val="TableParagraph"/>
              <w:spacing w:before="32" w:line="223" w:lineRule="exact"/>
              <w:ind w:left="24" w:right="1"/>
              <w:jc w:val="center"/>
              <w:rPr>
                <w:sz w:val="20"/>
              </w:rPr>
            </w:pPr>
            <w:r>
              <w:rPr>
                <w:spacing w:val="-5"/>
                <w:sz w:val="20"/>
              </w:rPr>
              <w:t>23</w:t>
            </w:r>
          </w:p>
        </w:tc>
        <w:tc>
          <w:tcPr>
            <w:tcW w:w="960" w:type="dxa"/>
          </w:tcPr>
          <w:p w14:paraId="077DE3FE" w14:textId="77777777" w:rsidR="00CE7FCC" w:rsidRDefault="00942D02">
            <w:pPr>
              <w:pStyle w:val="TableParagraph"/>
              <w:spacing w:before="32" w:line="223" w:lineRule="exact"/>
              <w:ind w:left="24" w:right="4"/>
              <w:jc w:val="center"/>
              <w:rPr>
                <w:sz w:val="20"/>
              </w:rPr>
            </w:pPr>
            <w:r>
              <w:rPr>
                <w:spacing w:val="-5"/>
                <w:sz w:val="20"/>
              </w:rPr>
              <w:t>287</w:t>
            </w:r>
          </w:p>
        </w:tc>
        <w:tc>
          <w:tcPr>
            <w:tcW w:w="959" w:type="dxa"/>
          </w:tcPr>
          <w:p w14:paraId="03A035F5" w14:textId="77777777" w:rsidR="00CE7FCC" w:rsidRDefault="00CE7FCC">
            <w:pPr>
              <w:pStyle w:val="TableParagraph"/>
              <w:spacing w:before="0"/>
              <w:rPr>
                <w:rFonts w:ascii="Times New Roman"/>
                <w:sz w:val="18"/>
              </w:rPr>
            </w:pPr>
          </w:p>
        </w:tc>
      </w:tr>
      <w:tr w:rsidR="00CE7FCC" w14:paraId="37DEFD3C" w14:textId="77777777">
        <w:trPr>
          <w:trHeight w:val="275"/>
        </w:trPr>
        <w:tc>
          <w:tcPr>
            <w:tcW w:w="991" w:type="dxa"/>
          </w:tcPr>
          <w:p w14:paraId="7DA7F49E" w14:textId="77777777" w:rsidR="00CE7FCC" w:rsidRDefault="00942D02">
            <w:pPr>
              <w:pStyle w:val="TableParagraph"/>
              <w:spacing w:before="32" w:line="223" w:lineRule="exact"/>
              <w:ind w:left="34" w:right="26"/>
              <w:jc w:val="center"/>
              <w:rPr>
                <w:sz w:val="20"/>
              </w:rPr>
            </w:pPr>
            <w:r>
              <w:rPr>
                <w:spacing w:val="-5"/>
                <w:sz w:val="20"/>
              </w:rPr>
              <w:t>pierre précieuse</w:t>
            </w:r>
          </w:p>
        </w:tc>
        <w:tc>
          <w:tcPr>
            <w:tcW w:w="960" w:type="dxa"/>
          </w:tcPr>
          <w:p w14:paraId="2F605460" w14:textId="77777777" w:rsidR="00CE7FCC" w:rsidRDefault="00942D02">
            <w:pPr>
              <w:pStyle w:val="TableParagraph"/>
              <w:spacing w:before="32" w:line="223" w:lineRule="exact"/>
              <w:ind w:left="24" w:right="12"/>
              <w:jc w:val="center"/>
              <w:rPr>
                <w:sz w:val="20"/>
              </w:rPr>
            </w:pPr>
            <w:r>
              <w:rPr>
                <w:spacing w:val="-2"/>
                <w:sz w:val="20"/>
              </w:rPr>
              <w:t>11,78</w:t>
            </w:r>
          </w:p>
        </w:tc>
        <w:tc>
          <w:tcPr>
            <w:tcW w:w="959" w:type="dxa"/>
          </w:tcPr>
          <w:p w14:paraId="1D91ADD6" w14:textId="77777777" w:rsidR="00CE7FCC" w:rsidRDefault="00942D02">
            <w:pPr>
              <w:pStyle w:val="TableParagraph"/>
              <w:spacing w:before="32" w:line="223" w:lineRule="exact"/>
              <w:ind w:left="24" w:right="10"/>
              <w:jc w:val="center"/>
              <w:rPr>
                <w:sz w:val="20"/>
              </w:rPr>
            </w:pPr>
            <w:r>
              <w:rPr>
                <w:spacing w:val="-2"/>
                <w:sz w:val="20"/>
              </w:rPr>
              <w:t>12,95</w:t>
            </w:r>
          </w:p>
        </w:tc>
        <w:tc>
          <w:tcPr>
            <w:tcW w:w="959" w:type="dxa"/>
          </w:tcPr>
          <w:p w14:paraId="78C69EBD" w14:textId="77777777" w:rsidR="00CE7FCC" w:rsidRDefault="00942D02">
            <w:pPr>
              <w:pStyle w:val="TableParagraph"/>
              <w:spacing w:before="32" w:line="223" w:lineRule="exact"/>
              <w:ind w:left="24" w:right="8"/>
              <w:jc w:val="center"/>
              <w:rPr>
                <w:sz w:val="20"/>
              </w:rPr>
            </w:pPr>
            <w:r>
              <w:rPr>
                <w:spacing w:val="-2"/>
                <w:sz w:val="20"/>
              </w:rPr>
              <w:t>10,44</w:t>
            </w:r>
          </w:p>
        </w:tc>
        <w:tc>
          <w:tcPr>
            <w:tcW w:w="959" w:type="dxa"/>
          </w:tcPr>
          <w:p w14:paraId="76C4BB1B" w14:textId="77777777" w:rsidR="00CE7FCC" w:rsidRDefault="00942D02">
            <w:pPr>
              <w:pStyle w:val="TableParagraph"/>
              <w:spacing w:before="32" w:line="223" w:lineRule="exact"/>
              <w:ind w:left="24" w:right="5"/>
              <w:jc w:val="center"/>
              <w:rPr>
                <w:sz w:val="20"/>
              </w:rPr>
            </w:pPr>
            <w:r>
              <w:rPr>
                <w:spacing w:val="-4"/>
                <w:sz w:val="20"/>
              </w:rPr>
              <w:t>1,55</w:t>
            </w:r>
          </w:p>
        </w:tc>
        <w:tc>
          <w:tcPr>
            <w:tcW w:w="959" w:type="dxa"/>
          </w:tcPr>
          <w:p w14:paraId="744B0426" w14:textId="77777777" w:rsidR="00CE7FCC" w:rsidRDefault="00942D02">
            <w:pPr>
              <w:pStyle w:val="TableParagraph"/>
              <w:spacing w:before="32" w:line="223" w:lineRule="exact"/>
              <w:ind w:left="24" w:right="3"/>
              <w:jc w:val="center"/>
              <w:rPr>
                <w:sz w:val="20"/>
              </w:rPr>
            </w:pPr>
            <w:r>
              <w:rPr>
                <w:spacing w:val="-2"/>
                <w:sz w:val="20"/>
              </w:rPr>
              <w:t>16,80</w:t>
            </w:r>
          </w:p>
        </w:tc>
        <w:tc>
          <w:tcPr>
            <w:tcW w:w="960" w:type="dxa"/>
          </w:tcPr>
          <w:p w14:paraId="7CEB240E" w14:textId="77777777" w:rsidR="00CE7FCC" w:rsidRDefault="00942D02">
            <w:pPr>
              <w:pStyle w:val="TableParagraph"/>
              <w:spacing w:before="32" w:line="223" w:lineRule="exact"/>
              <w:ind w:left="24" w:right="2"/>
              <w:jc w:val="center"/>
              <w:rPr>
                <w:sz w:val="20"/>
              </w:rPr>
            </w:pPr>
            <w:r>
              <w:rPr>
                <w:spacing w:val="-2"/>
                <w:sz w:val="20"/>
              </w:rPr>
              <w:t>229,40</w:t>
            </w:r>
          </w:p>
        </w:tc>
        <w:tc>
          <w:tcPr>
            <w:tcW w:w="959" w:type="dxa"/>
          </w:tcPr>
          <w:p w14:paraId="63D32FD5" w14:textId="77777777" w:rsidR="00CE7FCC" w:rsidRDefault="00CE7FCC">
            <w:pPr>
              <w:pStyle w:val="TableParagraph"/>
              <w:spacing w:before="0"/>
              <w:rPr>
                <w:rFonts w:ascii="Times New Roman"/>
                <w:sz w:val="18"/>
              </w:rPr>
            </w:pPr>
          </w:p>
        </w:tc>
      </w:tr>
    </w:tbl>
    <w:p w14:paraId="00A5AE22" w14:textId="77777777" w:rsidR="00CE7FCC" w:rsidRDefault="00CE7FCC">
      <w:pPr>
        <w:pStyle w:val="BodyText"/>
        <w:spacing w:before="211"/>
        <w:rPr>
          <w:i/>
          <w:sz w:val="18"/>
        </w:rPr>
      </w:pPr>
    </w:p>
    <w:p w14:paraId="6F15FED4" w14:textId="77777777" w:rsidR="00CE7FCC" w:rsidRDefault="00942D02">
      <w:pPr>
        <w:pStyle w:val="BodyText"/>
        <w:spacing w:line="259" w:lineRule="auto"/>
        <w:ind w:left="1651" w:right="678"/>
        <w:jc w:val="both"/>
      </w:pPr>
      <w:r>
        <w:t>Il en ressort qu'en moyenne, il n'</w:t>
      </w:r>
      <w:r>
        <w:rPr>
          <w:spacing w:val="-7"/>
        </w:rPr>
        <w:t>y a</w:t>
      </w:r>
      <w:r>
        <w:t xml:space="preserve"> pas de </w:t>
      </w:r>
      <w:r>
        <w:t>dépassement de la norme de rejet, mais que les valeurs mesurées sont parfois supérieures aux normes de rejet, comme le montrent les valeurs maximales de 2022. Des consultations annuelles sont organisées avec VMM sur le fonctionnement de la station d'épurat</w:t>
      </w:r>
      <w:r>
        <w:t>ion.</w:t>
      </w:r>
    </w:p>
    <w:p w14:paraId="39DDF8DD" w14:textId="77777777" w:rsidR="00CE7FCC" w:rsidRDefault="00942D02">
      <w:pPr>
        <w:pStyle w:val="BodyText"/>
        <w:spacing w:before="160" w:line="256" w:lineRule="auto"/>
        <w:ind w:left="1651" w:right="683"/>
        <w:jc w:val="both"/>
      </w:pPr>
      <w:r>
        <w:t xml:space="preserve">Vous trouverez ci-dessous les résultats hebdomadaires du programme de mesure interne pour </w:t>
      </w:r>
      <w:r>
        <w:rPr>
          <w:spacing w:val="-2"/>
        </w:rPr>
        <w:t>2022.</w:t>
      </w:r>
    </w:p>
    <w:p w14:paraId="13A1003E" w14:textId="77777777" w:rsidR="00CE7FCC" w:rsidRDefault="00942D02">
      <w:pPr>
        <w:spacing w:before="166"/>
        <w:ind w:left="1651"/>
        <w:rPr>
          <w:i/>
          <w:sz w:val="18"/>
        </w:rPr>
      </w:pPr>
      <w:r>
        <w:rPr>
          <w:i/>
          <w:color w:val="005B82"/>
          <w:sz w:val="18"/>
        </w:rPr>
        <w:t xml:space="preserve">Tableau 9-13 : Résultats du traitement des eaux usées dans le cadre du programme de mesures propres (source : Veolia, </w:t>
      </w:r>
      <w:r>
        <w:rPr>
          <w:i/>
          <w:color w:val="005B82"/>
          <w:spacing w:val="-2"/>
          <w:sz w:val="18"/>
        </w:rPr>
        <w:t>2022)</w:t>
      </w:r>
    </w:p>
    <w:p w14:paraId="229308B7" w14:textId="77777777" w:rsidR="00CE7FCC" w:rsidRDefault="00CE7FCC">
      <w:pPr>
        <w:pStyle w:val="BodyText"/>
        <w:spacing w:before="4" w:after="1"/>
        <w:rPr>
          <w:i/>
          <w:sz w:val="16"/>
        </w:rPr>
      </w:pPr>
    </w:p>
    <w:tbl>
      <w:tblPr>
        <w:tblW w:w="0" w:type="auto"/>
        <w:tblInd w:w="1155" w:type="dxa"/>
        <w:tblBorders>
          <w:top w:val="dotted" w:sz="4" w:space="0" w:color="B7B7B7"/>
          <w:left w:val="dotted" w:sz="4" w:space="0" w:color="B7B7B7"/>
          <w:bottom w:val="dotted" w:sz="4" w:space="0" w:color="B7B7B7"/>
          <w:right w:val="dotted" w:sz="4" w:space="0" w:color="B7B7B7"/>
          <w:insideH w:val="dotted" w:sz="4" w:space="0" w:color="B7B7B7"/>
          <w:insideV w:val="dotted" w:sz="4" w:space="0" w:color="B7B7B7"/>
        </w:tblBorders>
        <w:tblLayout w:type="fixed"/>
        <w:tblCellMar>
          <w:left w:w="0" w:type="dxa"/>
          <w:right w:w="0" w:type="dxa"/>
        </w:tblCellMar>
        <w:tblLook w:val="01E0" w:firstRow="1" w:lastRow="1" w:firstColumn="1" w:lastColumn="1" w:noHBand="0" w:noVBand="0"/>
      </w:tblPr>
      <w:tblGrid>
        <w:gridCol w:w="979"/>
        <w:gridCol w:w="849"/>
        <w:gridCol w:w="852"/>
        <w:gridCol w:w="991"/>
        <w:gridCol w:w="991"/>
        <w:gridCol w:w="993"/>
        <w:gridCol w:w="991"/>
        <w:gridCol w:w="994"/>
        <w:gridCol w:w="1380"/>
      </w:tblGrid>
      <w:tr w:rsidR="00CE7FCC" w14:paraId="0B1CFE99" w14:textId="77777777">
        <w:trPr>
          <w:trHeight w:val="868"/>
        </w:trPr>
        <w:tc>
          <w:tcPr>
            <w:tcW w:w="9020" w:type="dxa"/>
            <w:gridSpan w:val="9"/>
            <w:tcBorders>
              <w:top w:val="single" w:sz="12" w:space="0" w:color="000000"/>
              <w:left w:val="single" w:sz="12" w:space="0" w:color="000000"/>
              <w:bottom w:val="single" w:sz="12" w:space="0" w:color="000000"/>
              <w:right w:val="single" w:sz="12" w:space="0" w:color="000000"/>
            </w:tcBorders>
            <w:shd w:val="clear" w:color="auto" w:fill="B6D6A8"/>
          </w:tcPr>
          <w:p w14:paraId="7DC2252D" w14:textId="77777777" w:rsidR="00CE7FCC" w:rsidRDefault="00CE7FCC">
            <w:pPr>
              <w:pStyle w:val="TableParagraph"/>
              <w:spacing w:before="67"/>
              <w:rPr>
                <w:i/>
                <w:sz w:val="20"/>
              </w:rPr>
            </w:pPr>
          </w:p>
          <w:p w14:paraId="1C19213E" w14:textId="77777777" w:rsidR="00CE7FCC" w:rsidRDefault="00942D02">
            <w:pPr>
              <w:pStyle w:val="TableParagraph"/>
              <w:spacing w:before="0"/>
              <w:ind w:left="30"/>
              <w:jc w:val="center"/>
              <w:rPr>
                <w:b/>
                <w:sz w:val="20"/>
              </w:rPr>
            </w:pPr>
            <w:r>
              <w:rPr>
                <w:b/>
                <w:sz w:val="20"/>
              </w:rPr>
              <w:t xml:space="preserve">EFFLUENT - </w:t>
            </w:r>
            <w:r>
              <w:rPr>
                <w:b/>
                <w:spacing w:val="-4"/>
                <w:sz w:val="20"/>
              </w:rPr>
              <w:t>SEMAINE</w:t>
            </w:r>
          </w:p>
        </w:tc>
      </w:tr>
      <w:tr w:rsidR="00CE7FCC" w14:paraId="2455E999" w14:textId="77777777">
        <w:trPr>
          <w:trHeight w:val="1065"/>
        </w:trPr>
        <w:tc>
          <w:tcPr>
            <w:tcW w:w="979" w:type="dxa"/>
            <w:tcBorders>
              <w:top w:val="single" w:sz="12" w:space="0" w:color="000000"/>
              <w:left w:val="nil"/>
              <w:bottom w:val="single" w:sz="12" w:space="0" w:color="000000"/>
              <w:right w:val="single" w:sz="4" w:space="0" w:color="000000"/>
            </w:tcBorders>
          </w:tcPr>
          <w:p w14:paraId="725FFA76" w14:textId="77777777" w:rsidR="00CE7FCC" w:rsidRDefault="00CE7FCC">
            <w:pPr>
              <w:pStyle w:val="TableParagraph"/>
              <w:spacing w:before="167"/>
              <w:rPr>
                <w:i/>
                <w:sz w:val="20"/>
              </w:rPr>
            </w:pPr>
          </w:p>
          <w:p w14:paraId="67187AA0" w14:textId="77777777" w:rsidR="00CE7FCC" w:rsidRDefault="00942D02">
            <w:pPr>
              <w:pStyle w:val="TableParagraph"/>
              <w:ind w:left="36" w:right="6"/>
              <w:jc w:val="center"/>
              <w:rPr>
                <w:b/>
                <w:sz w:val="20"/>
              </w:rPr>
            </w:pPr>
            <w:r>
              <w:rPr>
                <w:b/>
                <w:sz w:val="20"/>
              </w:rPr>
              <w:t xml:space="preserve">pH </w:t>
            </w:r>
            <w:r>
              <w:rPr>
                <w:b/>
                <w:spacing w:val="-4"/>
                <w:sz w:val="20"/>
              </w:rPr>
              <w:t>(°S)</w:t>
            </w:r>
          </w:p>
        </w:tc>
        <w:tc>
          <w:tcPr>
            <w:tcW w:w="849" w:type="dxa"/>
            <w:tcBorders>
              <w:top w:val="single" w:sz="12" w:space="0" w:color="000000"/>
              <w:left w:val="single" w:sz="4" w:space="0" w:color="000000"/>
              <w:bottom w:val="single" w:sz="12" w:space="0" w:color="000000"/>
              <w:right w:val="single" w:sz="4" w:space="0" w:color="000000"/>
            </w:tcBorders>
          </w:tcPr>
          <w:p w14:paraId="31252C69" w14:textId="77777777" w:rsidR="00CE7FCC" w:rsidRDefault="00CE7FCC">
            <w:pPr>
              <w:pStyle w:val="TableParagraph"/>
              <w:spacing w:before="44"/>
              <w:rPr>
                <w:i/>
                <w:sz w:val="20"/>
              </w:rPr>
            </w:pPr>
          </w:p>
          <w:p w14:paraId="7A257B47" w14:textId="77777777" w:rsidR="00CE7FCC" w:rsidRDefault="00942D02">
            <w:pPr>
              <w:pStyle w:val="TableParagraph"/>
              <w:ind w:left="252"/>
              <w:rPr>
                <w:b/>
                <w:sz w:val="20"/>
              </w:rPr>
            </w:pPr>
            <w:r>
              <w:rPr>
                <w:b/>
                <w:spacing w:val="-5"/>
                <w:sz w:val="20"/>
              </w:rPr>
              <w:t>COD</w:t>
            </w:r>
          </w:p>
          <w:p w14:paraId="0AF74968" w14:textId="77777777" w:rsidR="00CE7FCC" w:rsidRDefault="00942D02">
            <w:pPr>
              <w:pStyle w:val="TableParagraph"/>
              <w:ind w:left="158"/>
              <w:rPr>
                <w:b/>
                <w:sz w:val="20"/>
              </w:rPr>
            </w:pPr>
            <w:r>
              <w:rPr>
                <w:b/>
                <w:spacing w:val="-2"/>
                <w:sz w:val="20"/>
              </w:rPr>
              <w:t>(mg/L)</w:t>
            </w:r>
          </w:p>
        </w:tc>
        <w:tc>
          <w:tcPr>
            <w:tcW w:w="852" w:type="dxa"/>
            <w:tcBorders>
              <w:top w:val="single" w:sz="12" w:space="0" w:color="000000"/>
              <w:left w:val="single" w:sz="4" w:space="0" w:color="000000"/>
              <w:bottom w:val="single" w:sz="12" w:space="0" w:color="000000"/>
              <w:right w:val="single" w:sz="4" w:space="0" w:color="000000"/>
            </w:tcBorders>
          </w:tcPr>
          <w:p w14:paraId="4BC7E2F0" w14:textId="77777777" w:rsidR="00CE7FCC" w:rsidRDefault="00CE7FCC">
            <w:pPr>
              <w:pStyle w:val="TableParagraph"/>
              <w:spacing w:before="44"/>
              <w:rPr>
                <w:i/>
                <w:sz w:val="20"/>
              </w:rPr>
            </w:pPr>
          </w:p>
          <w:p w14:paraId="4E59E7F4" w14:textId="77777777" w:rsidR="00CE7FCC" w:rsidRDefault="00942D02">
            <w:pPr>
              <w:pStyle w:val="TableParagraph"/>
              <w:ind w:left="169"/>
              <w:rPr>
                <w:b/>
                <w:sz w:val="20"/>
              </w:rPr>
            </w:pPr>
            <w:r>
              <w:rPr>
                <w:b/>
                <w:spacing w:val="-10"/>
                <w:sz w:val="20"/>
              </w:rPr>
              <w:t>DBO-5</w:t>
            </w:r>
          </w:p>
          <w:p w14:paraId="6A246284" w14:textId="77777777" w:rsidR="00CE7FCC" w:rsidRDefault="00942D02">
            <w:pPr>
              <w:pStyle w:val="TableParagraph"/>
              <w:ind w:left="159"/>
              <w:rPr>
                <w:b/>
                <w:sz w:val="20"/>
              </w:rPr>
            </w:pPr>
            <w:r>
              <w:rPr>
                <w:b/>
                <w:spacing w:val="-2"/>
                <w:sz w:val="20"/>
              </w:rPr>
              <w:t>(mg/L)</w:t>
            </w:r>
          </w:p>
        </w:tc>
        <w:tc>
          <w:tcPr>
            <w:tcW w:w="991" w:type="dxa"/>
            <w:tcBorders>
              <w:top w:val="single" w:sz="12" w:space="0" w:color="000000"/>
              <w:left w:val="single" w:sz="4" w:space="0" w:color="000000"/>
              <w:bottom w:val="single" w:sz="12" w:space="0" w:color="000000"/>
              <w:right w:val="single" w:sz="4" w:space="0" w:color="000000"/>
            </w:tcBorders>
          </w:tcPr>
          <w:p w14:paraId="10E44ADB" w14:textId="77777777" w:rsidR="00CE7FCC" w:rsidRDefault="00CE7FCC">
            <w:pPr>
              <w:pStyle w:val="TableParagraph"/>
              <w:spacing w:before="44"/>
              <w:rPr>
                <w:i/>
                <w:sz w:val="20"/>
              </w:rPr>
            </w:pPr>
          </w:p>
          <w:p w14:paraId="2118726D" w14:textId="77777777" w:rsidR="00CE7FCC" w:rsidRDefault="00942D02">
            <w:pPr>
              <w:pStyle w:val="TableParagraph"/>
              <w:ind w:left="229" w:right="191" w:firstLine="86"/>
              <w:rPr>
                <w:b/>
                <w:sz w:val="20"/>
              </w:rPr>
            </w:pPr>
            <w:r>
              <w:rPr>
                <w:b/>
                <w:spacing w:val="-4"/>
                <w:sz w:val="20"/>
              </w:rPr>
              <w:t xml:space="preserve">Ntot </w:t>
            </w:r>
            <w:r>
              <w:rPr>
                <w:b/>
                <w:spacing w:val="-2"/>
                <w:sz w:val="20"/>
              </w:rPr>
              <w:t>(mg/L)</w:t>
            </w:r>
          </w:p>
        </w:tc>
        <w:tc>
          <w:tcPr>
            <w:tcW w:w="991" w:type="dxa"/>
            <w:tcBorders>
              <w:top w:val="single" w:sz="12" w:space="0" w:color="000000"/>
              <w:left w:val="single" w:sz="4" w:space="0" w:color="000000"/>
              <w:bottom w:val="single" w:sz="12" w:space="0" w:color="000000"/>
              <w:right w:val="single" w:sz="4" w:space="0" w:color="000000"/>
            </w:tcBorders>
          </w:tcPr>
          <w:p w14:paraId="41EA8249" w14:textId="77777777" w:rsidR="00CE7FCC" w:rsidRDefault="00CE7FCC">
            <w:pPr>
              <w:pStyle w:val="TableParagraph"/>
              <w:spacing w:before="44"/>
              <w:rPr>
                <w:i/>
                <w:sz w:val="20"/>
              </w:rPr>
            </w:pPr>
          </w:p>
          <w:p w14:paraId="5C94F752" w14:textId="77777777" w:rsidR="00CE7FCC" w:rsidRDefault="00942D02">
            <w:pPr>
              <w:pStyle w:val="TableParagraph"/>
              <w:ind w:left="227"/>
              <w:rPr>
                <w:b/>
                <w:sz w:val="20"/>
              </w:rPr>
            </w:pPr>
            <w:r>
              <w:rPr>
                <w:b/>
                <w:spacing w:val="-10"/>
                <w:sz w:val="20"/>
              </w:rPr>
              <w:t>NO3-N</w:t>
            </w:r>
          </w:p>
          <w:p w14:paraId="59E0E598" w14:textId="77777777" w:rsidR="00CE7FCC" w:rsidRDefault="00942D02">
            <w:pPr>
              <w:pStyle w:val="TableParagraph"/>
              <w:ind w:left="229"/>
              <w:rPr>
                <w:b/>
                <w:sz w:val="20"/>
              </w:rPr>
            </w:pPr>
            <w:r>
              <w:rPr>
                <w:b/>
                <w:spacing w:val="-2"/>
                <w:sz w:val="20"/>
              </w:rPr>
              <w:t>(mg/L)</w:t>
            </w:r>
          </w:p>
        </w:tc>
        <w:tc>
          <w:tcPr>
            <w:tcW w:w="993" w:type="dxa"/>
            <w:tcBorders>
              <w:top w:val="single" w:sz="12" w:space="0" w:color="000000"/>
              <w:left w:val="single" w:sz="4" w:space="0" w:color="000000"/>
              <w:bottom w:val="single" w:sz="12" w:space="0" w:color="000000"/>
              <w:right w:val="single" w:sz="4" w:space="0" w:color="000000"/>
            </w:tcBorders>
          </w:tcPr>
          <w:p w14:paraId="23D4EC23" w14:textId="77777777" w:rsidR="00CE7FCC" w:rsidRDefault="00CE7FCC">
            <w:pPr>
              <w:pStyle w:val="TableParagraph"/>
              <w:spacing w:before="44"/>
              <w:rPr>
                <w:i/>
                <w:sz w:val="20"/>
              </w:rPr>
            </w:pPr>
          </w:p>
          <w:p w14:paraId="3A73AE1E" w14:textId="77777777" w:rsidR="00CE7FCC" w:rsidRDefault="00942D02">
            <w:pPr>
              <w:pStyle w:val="TableParagraph"/>
              <w:ind w:left="227"/>
              <w:rPr>
                <w:b/>
                <w:sz w:val="20"/>
              </w:rPr>
            </w:pPr>
            <w:r>
              <w:rPr>
                <w:b/>
                <w:spacing w:val="-10"/>
                <w:sz w:val="20"/>
              </w:rPr>
              <w:t>NO2-N</w:t>
            </w:r>
          </w:p>
          <w:p w14:paraId="02EB7F9B" w14:textId="77777777" w:rsidR="00CE7FCC" w:rsidRDefault="00942D02">
            <w:pPr>
              <w:pStyle w:val="TableParagraph"/>
              <w:ind w:left="230"/>
              <w:rPr>
                <w:b/>
                <w:sz w:val="20"/>
              </w:rPr>
            </w:pPr>
            <w:r>
              <w:rPr>
                <w:b/>
                <w:spacing w:val="-2"/>
                <w:sz w:val="20"/>
              </w:rPr>
              <w:t>(mg/L)</w:t>
            </w:r>
          </w:p>
        </w:tc>
        <w:tc>
          <w:tcPr>
            <w:tcW w:w="991" w:type="dxa"/>
            <w:tcBorders>
              <w:top w:val="single" w:sz="12" w:space="0" w:color="000000"/>
              <w:left w:val="single" w:sz="4" w:space="0" w:color="000000"/>
              <w:bottom w:val="single" w:sz="12" w:space="0" w:color="000000"/>
              <w:right w:val="single" w:sz="4" w:space="0" w:color="000000"/>
            </w:tcBorders>
          </w:tcPr>
          <w:p w14:paraId="1F8B1475" w14:textId="77777777" w:rsidR="00CE7FCC" w:rsidRDefault="00CE7FCC">
            <w:pPr>
              <w:pStyle w:val="TableParagraph"/>
              <w:spacing w:before="44"/>
              <w:rPr>
                <w:i/>
                <w:sz w:val="20"/>
              </w:rPr>
            </w:pPr>
          </w:p>
          <w:p w14:paraId="359C9A5C" w14:textId="77777777" w:rsidR="00CE7FCC" w:rsidRDefault="00942D02">
            <w:pPr>
              <w:pStyle w:val="TableParagraph"/>
              <w:ind w:left="230" w:right="190" w:firstLine="100"/>
              <w:rPr>
                <w:b/>
                <w:sz w:val="20"/>
              </w:rPr>
            </w:pPr>
            <w:r>
              <w:rPr>
                <w:b/>
                <w:spacing w:val="-4"/>
                <w:sz w:val="20"/>
              </w:rPr>
              <w:t xml:space="preserve">Ptot </w:t>
            </w:r>
            <w:r>
              <w:rPr>
                <w:b/>
                <w:spacing w:val="-2"/>
                <w:sz w:val="20"/>
              </w:rPr>
              <w:t>(mg/L)</w:t>
            </w:r>
          </w:p>
        </w:tc>
        <w:tc>
          <w:tcPr>
            <w:tcW w:w="994" w:type="dxa"/>
            <w:tcBorders>
              <w:top w:val="single" w:sz="12" w:space="0" w:color="000000"/>
              <w:left w:val="single" w:sz="4" w:space="0" w:color="000000"/>
              <w:bottom w:val="single" w:sz="12" w:space="0" w:color="000000"/>
              <w:right w:val="single" w:sz="4" w:space="0" w:color="000000"/>
            </w:tcBorders>
          </w:tcPr>
          <w:p w14:paraId="53DA7B56" w14:textId="77777777" w:rsidR="00CE7FCC" w:rsidRDefault="00CE7FCC">
            <w:pPr>
              <w:pStyle w:val="TableParagraph"/>
              <w:spacing w:before="44"/>
              <w:rPr>
                <w:i/>
                <w:sz w:val="20"/>
              </w:rPr>
            </w:pPr>
          </w:p>
          <w:p w14:paraId="7FBA69C1" w14:textId="77777777" w:rsidR="00CE7FCC" w:rsidRDefault="00942D02">
            <w:pPr>
              <w:pStyle w:val="TableParagraph"/>
              <w:ind w:left="37"/>
              <w:jc w:val="center"/>
              <w:rPr>
                <w:b/>
                <w:sz w:val="20"/>
              </w:rPr>
            </w:pPr>
            <w:r>
              <w:rPr>
                <w:b/>
                <w:spacing w:val="-5"/>
                <w:sz w:val="20"/>
              </w:rPr>
              <w:t>TSS</w:t>
            </w:r>
          </w:p>
          <w:p w14:paraId="2D781750" w14:textId="77777777" w:rsidR="00CE7FCC" w:rsidRDefault="00942D02">
            <w:pPr>
              <w:pStyle w:val="TableParagraph"/>
              <w:ind w:left="37" w:right="3"/>
              <w:jc w:val="center"/>
              <w:rPr>
                <w:b/>
                <w:sz w:val="20"/>
              </w:rPr>
            </w:pPr>
            <w:r>
              <w:rPr>
                <w:b/>
                <w:spacing w:val="-2"/>
                <w:sz w:val="20"/>
              </w:rPr>
              <w:t>(mg/L)</w:t>
            </w:r>
          </w:p>
        </w:tc>
        <w:tc>
          <w:tcPr>
            <w:tcW w:w="1380" w:type="dxa"/>
            <w:tcBorders>
              <w:top w:val="single" w:sz="12" w:space="0" w:color="000000"/>
              <w:left w:val="single" w:sz="4" w:space="0" w:color="000000"/>
              <w:bottom w:val="single" w:sz="12" w:space="0" w:color="000000"/>
              <w:right w:val="nil"/>
            </w:tcBorders>
          </w:tcPr>
          <w:p w14:paraId="732317D3" w14:textId="77777777" w:rsidR="00CE7FCC" w:rsidRDefault="00942D02">
            <w:pPr>
              <w:pStyle w:val="TableParagraph"/>
              <w:spacing w:before="166"/>
              <w:ind w:left="66" w:right="37"/>
              <w:jc w:val="center"/>
              <w:rPr>
                <w:b/>
                <w:sz w:val="20"/>
              </w:rPr>
            </w:pPr>
            <w:r>
              <w:rPr>
                <w:b/>
                <w:spacing w:val="-2"/>
                <w:sz w:val="20"/>
              </w:rPr>
              <w:t>Matière décantable (mL/L)</w:t>
            </w:r>
          </w:p>
        </w:tc>
      </w:tr>
      <w:tr w:rsidR="00CE7FCC" w14:paraId="5AEBA4A6" w14:textId="77777777">
        <w:trPr>
          <w:trHeight w:val="263"/>
        </w:trPr>
        <w:tc>
          <w:tcPr>
            <w:tcW w:w="979" w:type="dxa"/>
            <w:tcBorders>
              <w:top w:val="single" w:sz="12" w:space="0" w:color="000000"/>
              <w:left w:val="nil"/>
            </w:tcBorders>
          </w:tcPr>
          <w:p w14:paraId="0EEF5473" w14:textId="77777777" w:rsidR="00CE7FCC" w:rsidRDefault="00942D02">
            <w:pPr>
              <w:pStyle w:val="TableParagraph"/>
              <w:spacing w:before="10" w:line="233" w:lineRule="exact"/>
              <w:ind w:left="36" w:right="2"/>
              <w:jc w:val="center"/>
              <w:rPr>
                <w:sz w:val="20"/>
              </w:rPr>
            </w:pPr>
            <w:r>
              <w:rPr>
                <w:spacing w:val="-10"/>
                <w:sz w:val="20"/>
              </w:rPr>
              <w:t>/</w:t>
            </w:r>
          </w:p>
        </w:tc>
        <w:tc>
          <w:tcPr>
            <w:tcW w:w="849" w:type="dxa"/>
            <w:tcBorders>
              <w:top w:val="single" w:sz="12" w:space="0" w:color="000000"/>
            </w:tcBorders>
          </w:tcPr>
          <w:p w14:paraId="0E87664B" w14:textId="77777777" w:rsidR="00CE7FCC" w:rsidRDefault="00942D02">
            <w:pPr>
              <w:pStyle w:val="TableParagraph"/>
              <w:spacing w:before="10" w:line="233" w:lineRule="exact"/>
              <w:ind w:left="29"/>
              <w:jc w:val="center"/>
              <w:rPr>
                <w:sz w:val="20"/>
              </w:rPr>
            </w:pPr>
            <w:r>
              <w:rPr>
                <w:spacing w:val="-5"/>
                <w:sz w:val="20"/>
              </w:rPr>
              <w:t>34</w:t>
            </w:r>
          </w:p>
        </w:tc>
        <w:tc>
          <w:tcPr>
            <w:tcW w:w="852" w:type="dxa"/>
            <w:tcBorders>
              <w:top w:val="single" w:sz="12" w:space="0" w:color="000000"/>
            </w:tcBorders>
          </w:tcPr>
          <w:p w14:paraId="7B6C0CA8" w14:textId="77777777" w:rsidR="00CE7FCC" w:rsidRDefault="00942D02">
            <w:pPr>
              <w:pStyle w:val="TableParagraph"/>
              <w:spacing w:before="10" w:line="233" w:lineRule="exact"/>
              <w:ind w:left="29"/>
              <w:jc w:val="center"/>
              <w:rPr>
                <w:sz w:val="20"/>
              </w:rPr>
            </w:pPr>
            <w:r>
              <w:rPr>
                <w:spacing w:val="-10"/>
                <w:sz w:val="20"/>
              </w:rPr>
              <w:t>/</w:t>
            </w:r>
          </w:p>
        </w:tc>
        <w:tc>
          <w:tcPr>
            <w:tcW w:w="991" w:type="dxa"/>
            <w:tcBorders>
              <w:top w:val="single" w:sz="12" w:space="0" w:color="000000"/>
            </w:tcBorders>
          </w:tcPr>
          <w:p w14:paraId="7B2E78D2" w14:textId="77777777" w:rsidR="00CE7FCC" w:rsidRDefault="00942D02">
            <w:pPr>
              <w:pStyle w:val="TableParagraph"/>
              <w:spacing w:before="10" w:line="233" w:lineRule="exact"/>
              <w:ind w:left="34" w:right="8"/>
              <w:jc w:val="center"/>
              <w:rPr>
                <w:sz w:val="20"/>
              </w:rPr>
            </w:pPr>
            <w:r>
              <w:rPr>
                <w:spacing w:val="-4"/>
                <w:sz w:val="20"/>
              </w:rPr>
              <w:t>13,4</w:t>
            </w:r>
          </w:p>
        </w:tc>
        <w:tc>
          <w:tcPr>
            <w:tcW w:w="991" w:type="dxa"/>
            <w:tcBorders>
              <w:top w:val="single" w:sz="12" w:space="0" w:color="000000"/>
            </w:tcBorders>
          </w:tcPr>
          <w:p w14:paraId="40DE10CB" w14:textId="77777777" w:rsidR="00CE7FCC" w:rsidRDefault="00942D02">
            <w:pPr>
              <w:pStyle w:val="TableParagraph"/>
              <w:spacing w:before="10" w:line="233" w:lineRule="exact"/>
              <w:ind w:left="34" w:right="5"/>
              <w:jc w:val="center"/>
              <w:rPr>
                <w:sz w:val="20"/>
              </w:rPr>
            </w:pPr>
            <w:r>
              <w:rPr>
                <w:spacing w:val="-10"/>
                <w:sz w:val="20"/>
              </w:rPr>
              <w:t>/</w:t>
            </w:r>
          </w:p>
        </w:tc>
        <w:tc>
          <w:tcPr>
            <w:tcW w:w="993" w:type="dxa"/>
            <w:tcBorders>
              <w:top w:val="single" w:sz="12" w:space="0" w:color="000000"/>
            </w:tcBorders>
          </w:tcPr>
          <w:p w14:paraId="22370301" w14:textId="77777777" w:rsidR="00CE7FCC" w:rsidRDefault="00942D02">
            <w:pPr>
              <w:pStyle w:val="TableParagraph"/>
              <w:spacing w:before="10" w:line="233" w:lineRule="exact"/>
              <w:ind w:left="29"/>
              <w:jc w:val="center"/>
              <w:rPr>
                <w:sz w:val="20"/>
              </w:rPr>
            </w:pPr>
            <w:r>
              <w:rPr>
                <w:spacing w:val="-10"/>
                <w:sz w:val="20"/>
              </w:rPr>
              <w:t>/</w:t>
            </w:r>
          </w:p>
        </w:tc>
        <w:tc>
          <w:tcPr>
            <w:tcW w:w="991" w:type="dxa"/>
            <w:tcBorders>
              <w:top w:val="single" w:sz="12" w:space="0" w:color="000000"/>
            </w:tcBorders>
          </w:tcPr>
          <w:p w14:paraId="337B0D3D" w14:textId="77777777" w:rsidR="00CE7FCC" w:rsidRDefault="00942D02">
            <w:pPr>
              <w:pStyle w:val="TableParagraph"/>
              <w:spacing w:before="10" w:line="233" w:lineRule="exact"/>
              <w:ind w:left="34"/>
              <w:jc w:val="center"/>
              <w:rPr>
                <w:sz w:val="20"/>
              </w:rPr>
            </w:pPr>
            <w:r>
              <w:rPr>
                <w:spacing w:val="-5"/>
                <w:sz w:val="20"/>
              </w:rPr>
              <w:t>1,8</w:t>
            </w:r>
          </w:p>
        </w:tc>
        <w:tc>
          <w:tcPr>
            <w:tcW w:w="994" w:type="dxa"/>
            <w:tcBorders>
              <w:top w:val="single" w:sz="12" w:space="0" w:color="000000"/>
            </w:tcBorders>
          </w:tcPr>
          <w:p w14:paraId="12B7A8C4" w14:textId="77777777" w:rsidR="00CE7FCC" w:rsidRDefault="00942D02">
            <w:pPr>
              <w:pStyle w:val="TableParagraph"/>
              <w:spacing w:before="10" w:line="233" w:lineRule="exact"/>
              <w:ind w:left="37" w:right="3"/>
              <w:jc w:val="center"/>
              <w:rPr>
                <w:sz w:val="20"/>
              </w:rPr>
            </w:pPr>
            <w:r>
              <w:rPr>
                <w:spacing w:val="-10"/>
                <w:sz w:val="20"/>
              </w:rPr>
              <w:t>/</w:t>
            </w:r>
          </w:p>
        </w:tc>
        <w:tc>
          <w:tcPr>
            <w:tcW w:w="1380" w:type="dxa"/>
            <w:tcBorders>
              <w:top w:val="single" w:sz="12" w:space="0" w:color="000000"/>
              <w:right w:val="single" w:sz="4" w:space="0" w:color="000000"/>
            </w:tcBorders>
          </w:tcPr>
          <w:p w14:paraId="2AD2253F" w14:textId="77777777" w:rsidR="00CE7FCC" w:rsidRDefault="00942D02">
            <w:pPr>
              <w:pStyle w:val="TableParagraph"/>
              <w:spacing w:before="10" w:line="233" w:lineRule="exact"/>
              <w:ind w:left="34" w:right="2"/>
              <w:jc w:val="center"/>
              <w:rPr>
                <w:sz w:val="20"/>
              </w:rPr>
            </w:pPr>
            <w:r>
              <w:rPr>
                <w:spacing w:val="-10"/>
                <w:sz w:val="20"/>
              </w:rPr>
              <w:t>/</w:t>
            </w:r>
          </w:p>
        </w:tc>
      </w:tr>
      <w:tr w:rsidR="00CE7FCC" w14:paraId="3A6F70F9" w14:textId="77777777">
        <w:trPr>
          <w:trHeight w:val="266"/>
        </w:trPr>
        <w:tc>
          <w:tcPr>
            <w:tcW w:w="979" w:type="dxa"/>
            <w:tcBorders>
              <w:left w:val="nil"/>
            </w:tcBorders>
          </w:tcPr>
          <w:p w14:paraId="1D184814" w14:textId="77777777" w:rsidR="00CE7FCC" w:rsidRDefault="00942D02">
            <w:pPr>
              <w:pStyle w:val="TableParagraph"/>
              <w:spacing w:before="11" w:line="235" w:lineRule="exact"/>
              <w:ind w:left="36" w:right="2"/>
              <w:jc w:val="center"/>
              <w:rPr>
                <w:sz w:val="20"/>
              </w:rPr>
            </w:pPr>
            <w:r>
              <w:rPr>
                <w:spacing w:val="-10"/>
                <w:sz w:val="20"/>
              </w:rPr>
              <w:t>/</w:t>
            </w:r>
          </w:p>
        </w:tc>
        <w:tc>
          <w:tcPr>
            <w:tcW w:w="849" w:type="dxa"/>
          </w:tcPr>
          <w:p w14:paraId="4791DD97" w14:textId="77777777" w:rsidR="00CE7FCC" w:rsidRDefault="00942D02">
            <w:pPr>
              <w:pStyle w:val="TableParagraph"/>
              <w:spacing w:before="11" w:line="235" w:lineRule="exact"/>
              <w:ind w:left="29"/>
              <w:jc w:val="center"/>
              <w:rPr>
                <w:sz w:val="20"/>
              </w:rPr>
            </w:pPr>
            <w:r>
              <w:rPr>
                <w:spacing w:val="-5"/>
                <w:sz w:val="20"/>
              </w:rPr>
              <w:t>19</w:t>
            </w:r>
          </w:p>
        </w:tc>
        <w:tc>
          <w:tcPr>
            <w:tcW w:w="852" w:type="dxa"/>
          </w:tcPr>
          <w:p w14:paraId="41EEB7C8" w14:textId="77777777" w:rsidR="00CE7FCC" w:rsidRDefault="00942D02">
            <w:pPr>
              <w:pStyle w:val="TableParagraph"/>
              <w:spacing w:before="11" w:line="235" w:lineRule="exact"/>
              <w:ind w:left="29"/>
              <w:jc w:val="center"/>
              <w:rPr>
                <w:sz w:val="20"/>
              </w:rPr>
            </w:pPr>
            <w:r>
              <w:rPr>
                <w:spacing w:val="-10"/>
                <w:sz w:val="20"/>
              </w:rPr>
              <w:t>/</w:t>
            </w:r>
          </w:p>
        </w:tc>
        <w:tc>
          <w:tcPr>
            <w:tcW w:w="991" w:type="dxa"/>
          </w:tcPr>
          <w:p w14:paraId="7E0D49E5" w14:textId="77777777" w:rsidR="00CE7FCC" w:rsidRDefault="00942D02">
            <w:pPr>
              <w:pStyle w:val="TableParagraph"/>
              <w:spacing w:before="11" w:line="235" w:lineRule="exact"/>
              <w:ind w:left="34" w:right="3"/>
              <w:jc w:val="center"/>
              <w:rPr>
                <w:sz w:val="20"/>
              </w:rPr>
            </w:pPr>
            <w:r>
              <w:rPr>
                <w:spacing w:val="-5"/>
                <w:sz w:val="20"/>
              </w:rPr>
              <w:t>3,6</w:t>
            </w:r>
          </w:p>
        </w:tc>
        <w:tc>
          <w:tcPr>
            <w:tcW w:w="991" w:type="dxa"/>
          </w:tcPr>
          <w:p w14:paraId="5ED8D904" w14:textId="77777777" w:rsidR="00CE7FCC" w:rsidRDefault="00942D02">
            <w:pPr>
              <w:pStyle w:val="TableParagraph"/>
              <w:spacing w:before="11" w:line="235" w:lineRule="exact"/>
              <w:ind w:left="34" w:right="5"/>
              <w:jc w:val="center"/>
              <w:rPr>
                <w:sz w:val="20"/>
              </w:rPr>
            </w:pPr>
            <w:r>
              <w:rPr>
                <w:spacing w:val="-10"/>
                <w:sz w:val="20"/>
              </w:rPr>
              <w:t>/</w:t>
            </w:r>
          </w:p>
        </w:tc>
        <w:tc>
          <w:tcPr>
            <w:tcW w:w="993" w:type="dxa"/>
          </w:tcPr>
          <w:p w14:paraId="400A4DFD" w14:textId="77777777" w:rsidR="00CE7FCC" w:rsidRDefault="00942D02">
            <w:pPr>
              <w:pStyle w:val="TableParagraph"/>
              <w:spacing w:before="11" w:line="235" w:lineRule="exact"/>
              <w:ind w:left="29"/>
              <w:jc w:val="center"/>
              <w:rPr>
                <w:sz w:val="20"/>
              </w:rPr>
            </w:pPr>
            <w:r>
              <w:rPr>
                <w:spacing w:val="-10"/>
                <w:sz w:val="20"/>
              </w:rPr>
              <w:t>/</w:t>
            </w:r>
          </w:p>
        </w:tc>
        <w:tc>
          <w:tcPr>
            <w:tcW w:w="991" w:type="dxa"/>
          </w:tcPr>
          <w:p w14:paraId="665EAD16" w14:textId="77777777" w:rsidR="00CE7FCC" w:rsidRDefault="00942D02">
            <w:pPr>
              <w:pStyle w:val="TableParagraph"/>
              <w:spacing w:before="11" w:line="235" w:lineRule="exact"/>
              <w:ind w:left="34"/>
              <w:jc w:val="center"/>
              <w:rPr>
                <w:sz w:val="20"/>
              </w:rPr>
            </w:pPr>
            <w:r>
              <w:rPr>
                <w:spacing w:val="-5"/>
                <w:sz w:val="20"/>
              </w:rPr>
              <w:t>0,5</w:t>
            </w:r>
          </w:p>
        </w:tc>
        <w:tc>
          <w:tcPr>
            <w:tcW w:w="994" w:type="dxa"/>
          </w:tcPr>
          <w:p w14:paraId="59231E73" w14:textId="77777777" w:rsidR="00CE7FCC" w:rsidRDefault="00942D02">
            <w:pPr>
              <w:pStyle w:val="TableParagraph"/>
              <w:spacing w:before="11" w:line="235" w:lineRule="exact"/>
              <w:ind w:left="37" w:right="3"/>
              <w:jc w:val="center"/>
              <w:rPr>
                <w:sz w:val="20"/>
              </w:rPr>
            </w:pPr>
            <w:r>
              <w:rPr>
                <w:spacing w:val="-10"/>
                <w:sz w:val="20"/>
              </w:rPr>
              <w:t>/</w:t>
            </w:r>
          </w:p>
        </w:tc>
        <w:tc>
          <w:tcPr>
            <w:tcW w:w="1380" w:type="dxa"/>
            <w:tcBorders>
              <w:right w:val="single" w:sz="4" w:space="0" w:color="000000"/>
            </w:tcBorders>
          </w:tcPr>
          <w:p w14:paraId="33540C7A" w14:textId="77777777" w:rsidR="00CE7FCC" w:rsidRDefault="00942D02">
            <w:pPr>
              <w:pStyle w:val="TableParagraph"/>
              <w:spacing w:before="11" w:line="235" w:lineRule="exact"/>
              <w:ind w:left="34" w:right="2"/>
              <w:jc w:val="center"/>
              <w:rPr>
                <w:sz w:val="20"/>
              </w:rPr>
            </w:pPr>
            <w:r>
              <w:rPr>
                <w:spacing w:val="-10"/>
                <w:sz w:val="20"/>
              </w:rPr>
              <w:t>/</w:t>
            </w:r>
          </w:p>
        </w:tc>
      </w:tr>
      <w:tr w:rsidR="00CE7FCC" w14:paraId="6D29C392" w14:textId="77777777">
        <w:trPr>
          <w:trHeight w:val="263"/>
        </w:trPr>
        <w:tc>
          <w:tcPr>
            <w:tcW w:w="979" w:type="dxa"/>
            <w:tcBorders>
              <w:left w:val="nil"/>
            </w:tcBorders>
          </w:tcPr>
          <w:p w14:paraId="604DD353" w14:textId="77777777" w:rsidR="00CE7FCC" w:rsidRDefault="00942D02">
            <w:pPr>
              <w:pStyle w:val="TableParagraph"/>
              <w:spacing w:before="11" w:line="233" w:lineRule="exact"/>
              <w:ind w:left="36"/>
              <w:jc w:val="center"/>
              <w:rPr>
                <w:sz w:val="20"/>
              </w:rPr>
            </w:pPr>
            <w:r>
              <w:rPr>
                <w:spacing w:val="-5"/>
                <w:sz w:val="20"/>
              </w:rPr>
              <w:lastRenderedPageBreak/>
              <w:t>8,0</w:t>
            </w:r>
          </w:p>
        </w:tc>
        <w:tc>
          <w:tcPr>
            <w:tcW w:w="849" w:type="dxa"/>
          </w:tcPr>
          <w:p w14:paraId="24B1134F" w14:textId="77777777" w:rsidR="00CE7FCC" w:rsidRDefault="00942D02">
            <w:pPr>
              <w:pStyle w:val="TableParagraph"/>
              <w:spacing w:before="11" w:line="233" w:lineRule="exact"/>
              <w:ind w:left="29"/>
              <w:jc w:val="center"/>
              <w:rPr>
                <w:sz w:val="20"/>
              </w:rPr>
            </w:pPr>
            <w:r>
              <w:rPr>
                <w:spacing w:val="-5"/>
                <w:sz w:val="20"/>
              </w:rPr>
              <w:t>18</w:t>
            </w:r>
          </w:p>
        </w:tc>
        <w:tc>
          <w:tcPr>
            <w:tcW w:w="852" w:type="dxa"/>
          </w:tcPr>
          <w:p w14:paraId="383E96B7" w14:textId="77777777" w:rsidR="00CE7FCC" w:rsidRDefault="00942D02">
            <w:pPr>
              <w:pStyle w:val="TableParagraph"/>
              <w:spacing w:before="11" w:line="233" w:lineRule="exact"/>
              <w:ind w:left="29"/>
              <w:jc w:val="center"/>
              <w:rPr>
                <w:sz w:val="20"/>
              </w:rPr>
            </w:pPr>
            <w:r>
              <w:rPr>
                <w:spacing w:val="-10"/>
                <w:sz w:val="20"/>
              </w:rPr>
              <w:t>/</w:t>
            </w:r>
          </w:p>
        </w:tc>
        <w:tc>
          <w:tcPr>
            <w:tcW w:w="991" w:type="dxa"/>
          </w:tcPr>
          <w:p w14:paraId="5428BC3A" w14:textId="77777777" w:rsidR="00CE7FCC" w:rsidRDefault="00942D02">
            <w:pPr>
              <w:pStyle w:val="TableParagraph"/>
              <w:spacing w:before="11" w:line="233" w:lineRule="exact"/>
              <w:ind w:left="34" w:right="8"/>
              <w:jc w:val="center"/>
              <w:rPr>
                <w:sz w:val="20"/>
              </w:rPr>
            </w:pPr>
            <w:r>
              <w:rPr>
                <w:spacing w:val="-4"/>
                <w:sz w:val="20"/>
              </w:rPr>
              <w:t>13,0</w:t>
            </w:r>
          </w:p>
        </w:tc>
        <w:tc>
          <w:tcPr>
            <w:tcW w:w="991" w:type="dxa"/>
          </w:tcPr>
          <w:p w14:paraId="39C9DD6E" w14:textId="77777777" w:rsidR="00CE7FCC" w:rsidRDefault="00942D02">
            <w:pPr>
              <w:pStyle w:val="TableParagraph"/>
              <w:spacing w:before="11" w:line="233" w:lineRule="exact"/>
              <w:ind w:left="34" w:right="5"/>
              <w:jc w:val="center"/>
              <w:rPr>
                <w:sz w:val="20"/>
              </w:rPr>
            </w:pPr>
            <w:r>
              <w:rPr>
                <w:spacing w:val="-10"/>
                <w:sz w:val="20"/>
              </w:rPr>
              <w:t>/</w:t>
            </w:r>
          </w:p>
        </w:tc>
        <w:tc>
          <w:tcPr>
            <w:tcW w:w="993" w:type="dxa"/>
          </w:tcPr>
          <w:p w14:paraId="10408F11" w14:textId="77777777" w:rsidR="00CE7FCC" w:rsidRDefault="00942D02">
            <w:pPr>
              <w:pStyle w:val="TableParagraph"/>
              <w:spacing w:before="11" w:line="233" w:lineRule="exact"/>
              <w:ind w:left="29"/>
              <w:jc w:val="center"/>
              <w:rPr>
                <w:sz w:val="20"/>
              </w:rPr>
            </w:pPr>
            <w:r>
              <w:rPr>
                <w:spacing w:val="-10"/>
                <w:sz w:val="20"/>
              </w:rPr>
              <w:t>/</w:t>
            </w:r>
          </w:p>
        </w:tc>
        <w:tc>
          <w:tcPr>
            <w:tcW w:w="991" w:type="dxa"/>
          </w:tcPr>
          <w:p w14:paraId="17BD4B4E" w14:textId="77777777" w:rsidR="00CE7FCC" w:rsidRDefault="00942D02">
            <w:pPr>
              <w:pStyle w:val="TableParagraph"/>
              <w:spacing w:before="11" w:line="233" w:lineRule="exact"/>
              <w:ind w:left="34"/>
              <w:jc w:val="center"/>
              <w:rPr>
                <w:sz w:val="20"/>
              </w:rPr>
            </w:pPr>
            <w:r>
              <w:rPr>
                <w:spacing w:val="-5"/>
                <w:sz w:val="20"/>
              </w:rPr>
              <w:t>0,2</w:t>
            </w:r>
          </w:p>
        </w:tc>
        <w:tc>
          <w:tcPr>
            <w:tcW w:w="994" w:type="dxa"/>
          </w:tcPr>
          <w:p w14:paraId="53FEB7CA" w14:textId="77777777" w:rsidR="00CE7FCC" w:rsidRDefault="00942D02">
            <w:pPr>
              <w:pStyle w:val="TableParagraph"/>
              <w:spacing w:before="11" w:line="233" w:lineRule="exact"/>
              <w:ind w:left="37" w:right="3"/>
              <w:jc w:val="center"/>
              <w:rPr>
                <w:sz w:val="20"/>
              </w:rPr>
            </w:pPr>
            <w:r>
              <w:rPr>
                <w:spacing w:val="-5"/>
                <w:sz w:val="20"/>
              </w:rPr>
              <w:t>10</w:t>
            </w:r>
          </w:p>
        </w:tc>
        <w:tc>
          <w:tcPr>
            <w:tcW w:w="1380" w:type="dxa"/>
            <w:tcBorders>
              <w:right w:val="single" w:sz="4" w:space="0" w:color="000000"/>
            </w:tcBorders>
          </w:tcPr>
          <w:p w14:paraId="6DDDB305" w14:textId="77777777" w:rsidR="00CE7FCC" w:rsidRDefault="00942D02">
            <w:pPr>
              <w:pStyle w:val="TableParagraph"/>
              <w:spacing w:before="11" w:line="233" w:lineRule="exact"/>
              <w:ind w:left="34" w:right="2"/>
              <w:jc w:val="center"/>
              <w:rPr>
                <w:sz w:val="20"/>
              </w:rPr>
            </w:pPr>
            <w:r>
              <w:rPr>
                <w:spacing w:val="-10"/>
                <w:sz w:val="20"/>
              </w:rPr>
              <w:t>/</w:t>
            </w:r>
          </w:p>
        </w:tc>
      </w:tr>
      <w:tr w:rsidR="00CE7FCC" w14:paraId="04B60BCE" w14:textId="77777777">
        <w:trPr>
          <w:trHeight w:val="263"/>
        </w:trPr>
        <w:tc>
          <w:tcPr>
            <w:tcW w:w="979" w:type="dxa"/>
            <w:tcBorders>
              <w:left w:val="nil"/>
            </w:tcBorders>
          </w:tcPr>
          <w:p w14:paraId="7640A282" w14:textId="77777777" w:rsidR="00CE7FCC" w:rsidRDefault="00942D02">
            <w:pPr>
              <w:pStyle w:val="TableParagraph"/>
              <w:spacing w:before="11" w:line="233" w:lineRule="exact"/>
              <w:ind w:left="36"/>
              <w:jc w:val="center"/>
              <w:rPr>
                <w:sz w:val="20"/>
              </w:rPr>
            </w:pPr>
            <w:r>
              <w:rPr>
                <w:spacing w:val="-5"/>
                <w:sz w:val="20"/>
              </w:rPr>
              <w:t>8,0</w:t>
            </w:r>
          </w:p>
        </w:tc>
        <w:tc>
          <w:tcPr>
            <w:tcW w:w="849" w:type="dxa"/>
          </w:tcPr>
          <w:p w14:paraId="28A759C7" w14:textId="77777777" w:rsidR="00CE7FCC" w:rsidRDefault="00942D02">
            <w:pPr>
              <w:pStyle w:val="TableParagraph"/>
              <w:spacing w:before="11" w:line="233" w:lineRule="exact"/>
              <w:ind w:left="29"/>
              <w:jc w:val="center"/>
              <w:rPr>
                <w:sz w:val="20"/>
              </w:rPr>
            </w:pPr>
            <w:r>
              <w:rPr>
                <w:spacing w:val="-5"/>
                <w:sz w:val="20"/>
              </w:rPr>
              <w:t>27</w:t>
            </w:r>
          </w:p>
        </w:tc>
        <w:tc>
          <w:tcPr>
            <w:tcW w:w="852" w:type="dxa"/>
          </w:tcPr>
          <w:p w14:paraId="372BE735" w14:textId="77777777" w:rsidR="00CE7FCC" w:rsidRDefault="00942D02">
            <w:pPr>
              <w:pStyle w:val="TableParagraph"/>
              <w:spacing w:before="11" w:line="233" w:lineRule="exact"/>
              <w:ind w:left="29"/>
              <w:jc w:val="center"/>
              <w:rPr>
                <w:sz w:val="20"/>
              </w:rPr>
            </w:pPr>
            <w:r>
              <w:rPr>
                <w:spacing w:val="-10"/>
                <w:sz w:val="20"/>
              </w:rPr>
              <w:t>3</w:t>
            </w:r>
          </w:p>
        </w:tc>
        <w:tc>
          <w:tcPr>
            <w:tcW w:w="991" w:type="dxa"/>
          </w:tcPr>
          <w:p w14:paraId="2A51B3C6" w14:textId="77777777" w:rsidR="00CE7FCC" w:rsidRDefault="00942D02">
            <w:pPr>
              <w:pStyle w:val="TableParagraph"/>
              <w:spacing w:before="11" w:line="233" w:lineRule="exact"/>
              <w:ind w:left="34" w:right="8"/>
              <w:jc w:val="center"/>
              <w:rPr>
                <w:sz w:val="20"/>
              </w:rPr>
            </w:pPr>
            <w:r>
              <w:rPr>
                <w:spacing w:val="-4"/>
                <w:sz w:val="20"/>
              </w:rPr>
              <w:t>12,7</w:t>
            </w:r>
          </w:p>
        </w:tc>
        <w:tc>
          <w:tcPr>
            <w:tcW w:w="991" w:type="dxa"/>
          </w:tcPr>
          <w:p w14:paraId="1B6A6C67" w14:textId="77777777" w:rsidR="00CE7FCC" w:rsidRDefault="00942D02">
            <w:pPr>
              <w:pStyle w:val="TableParagraph"/>
              <w:spacing w:before="11" w:line="233" w:lineRule="exact"/>
              <w:ind w:left="34" w:right="5"/>
              <w:jc w:val="center"/>
              <w:rPr>
                <w:sz w:val="20"/>
              </w:rPr>
            </w:pPr>
            <w:r>
              <w:rPr>
                <w:spacing w:val="-10"/>
                <w:sz w:val="20"/>
              </w:rPr>
              <w:t>/</w:t>
            </w:r>
          </w:p>
        </w:tc>
        <w:tc>
          <w:tcPr>
            <w:tcW w:w="993" w:type="dxa"/>
          </w:tcPr>
          <w:p w14:paraId="5CCD6B1B" w14:textId="77777777" w:rsidR="00CE7FCC" w:rsidRDefault="00942D02">
            <w:pPr>
              <w:pStyle w:val="TableParagraph"/>
              <w:spacing w:before="11" w:line="233" w:lineRule="exact"/>
              <w:ind w:left="29"/>
              <w:jc w:val="center"/>
              <w:rPr>
                <w:sz w:val="20"/>
              </w:rPr>
            </w:pPr>
            <w:r>
              <w:rPr>
                <w:spacing w:val="-10"/>
                <w:sz w:val="20"/>
              </w:rPr>
              <w:t>/</w:t>
            </w:r>
          </w:p>
        </w:tc>
        <w:tc>
          <w:tcPr>
            <w:tcW w:w="991" w:type="dxa"/>
          </w:tcPr>
          <w:p w14:paraId="4F92D3C8" w14:textId="77777777" w:rsidR="00CE7FCC" w:rsidRDefault="00942D02">
            <w:pPr>
              <w:pStyle w:val="TableParagraph"/>
              <w:spacing w:before="11" w:line="233" w:lineRule="exact"/>
              <w:ind w:left="34"/>
              <w:jc w:val="center"/>
              <w:rPr>
                <w:sz w:val="20"/>
              </w:rPr>
            </w:pPr>
            <w:r>
              <w:rPr>
                <w:spacing w:val="-5"/>
                <w:sz w:val="20"/>
              </w:rPr>
              <w:t>1,6</w:t>
            </w:r>
          </w:p>
        </w:tc>
        <w:tc>
          <w:tcPr>
            <w:tcW w:w="994" w:type="dxa"/>
          </w:tcPr>
          <w:p w14:paraId="4ED38BDA" w14:textId="77777777" w:rsidR="00CE7FCC" w:rsidRDefault="00942D02">
            <w:pPr>
              <w:pStyle w:val="TableParagraph"/>
              <w:spacing w:before="11" w:line="233" w:lineRule="exact"/>
              <w:ind w:left="37" w:right="3"/>
              <w:jc w:val="center"/>
              <w:rPr>
                <w:sz w:val="20"/>
              </w:rPr>
            </w:pPr>
            <w:r>
              <w:rPr>
                <w:spacing w:val="-10"/>
                <w:sz w:val="20"/>
              </w:rPr>
              <w:t>9</w:t>
            </w:r>
          </w:p>
        </w:tc>
        <w:tc>
          <w:tcPr>
            <w:tcW w:w="1380" w:type="dxa"/>
            <w:tcBorders>
              <w:right w:val="single" w:sz="4" w:space="0" w:color="000000"/>
            </w:tcBorders>
          </w:tcPr>
          <w:p w14:paraId="24A90F20" w14:textId="77777777" w:rsidR="00CE7FCC" w:rsidRDefault="00942D02">
            <w:pPr>
              <w:pStyle w:val="TableParagraph"/>
              <w:spacing w:before="11" w:line="233" w:lineRule="exact"/>
              <w:ind w:left="34" w:right="2"/>
              <w:jc w:val="center"/>
              <w:rPr>
                <w:sz w:val="20"/>
              </w:rPr>
            </w:pPr>
            <w:r>
              <w:rPr>
                <w:spacing w:val="-10"/>
                <w:sz w:val="20"/>
              </w:rPr>
              <w:t>/</w:t>
            </w:r>
          </w:p>
        </w:tc>
      </w:tr>
    </w:tbl>
    <w:p w14:paraId="56EF94C2" w14:textId="77777777" w:rsidR="00CE7FCC" w:rsidRDefault="00CE7FCC">
      <w:pPr>
        <w:spacing w:line="233" w:lineRule="exact"/>
        <w:jc w:val="center"/>
        <w:rPr>
          <w:sz w:val="20"/>
        </w:rPr>
        <w:sectPr w:rsidR="00CE7FCC">
          <w:pgSz w:w="11910" w:h="16840"/>
          <w:pgMar w:top="1740" w:right="460" w:bottom="1320" w:left="900" w:header="571" w:footer="1114" w:gutter="0"/>
          <w:cols w:space="720"/>
        </w:sectPr>
      </w:pPr>
    </w:p>
    <w:p w14:paraId="402AB5C9" w14:textId="77777777" w:rsidR="00CE7FCC" w:rsidRDefault="00CE7FCC">
      <w:pPr>
        <w:pStyle w:val="BodyText"/>
        <w:spacing w:before="4"/>
        <w:rPr>
          <w:i/>
          <w:sz w:val="7"/>
        </w:rPr>
      </w:pPr>
    </w:p>
    <w:tbl>
      <w:tblPr>
        <w:tblW w:w="0" w:type="auto"/>
        <w:tblInd w:w="1155" w:type="dxa"/>
        <w:tblBorders>
          <w:top w:val="dotted" w:sz="4" w:space="0" w:color="B7B7B7"/>
          <w:left w:val="dotted" w:sz="4" w:space="0" w:color="B7B7B7"/>
          <w:bottom w:val="dotted" w:sz="4" w:space="0" w:color="B7B7B7"/>
          <w:right w:val="dotted" w:sz="4" w:space="0" w:color="B7B7B7"/>
          <w:insideH w:val="dotted" w:sz="4" w:space="0" w:color="B7B7B7"/>
          <w:insideV w:val="dotted" w:sz="4" w:space="0" w:color="B7B7B7"/>
        </w:tblBorders>
        <w:tblLayout w:type="fixed"/>
        <w:tblCellMar>
          <w:left w:w="0" w:type="dxa"/>
          <w:right w:w="0" w:type="dxa"/>
        </w:tblCellMar>
        <w:tblLook w:val="01E0" w:firstRow="1" w:lastRow="1" w:firstColumn="1" w:lastColumn="1" w:noHBand="0" w:noVBand="0"/>
      </w:tblPr>
      <w:tblGrid>
        <w:gridCol w:w="979"/>
        <w:gridCol w:w="849"/>
        <w:gridCol w:w="852"/>
        <w:gridCol w:w="991"/>
        <w:gridCol w:w="991"/>
        <w:gridCol w:w="993"/>
        <w:gridCol w:w="991"/>
        <w:gridCol w:w="994"/>
        <w:gridCol w:w="1380"/>
      </w:tblGrid>
      <w:tr w:rsidR="00CE7FCC" w14:paraId="0047D3FD" w14:textId="77777777">
        <w:trPr>
          <w:trHeight w:val="869"/>
        </w:trPr>
        <w:tc>
          <w:tcPr>
            <w:tcW w:w="9020" w:type="dxa"/>
            <w:gridSpan w:val="9"/>
            <w:tcBorders>
              <w:top w:val="single" w:sz="12" w:space="0" w:color="000000"/>
              <w:left w:val="single" w:sz="12" w:space="0" w:color="000000"/>
              <w:bottom w:val="single" w:sz="12" w:space="0" w:color="000000"/>
              <w:right w:val="single" w:sz="12" w:space="0" w:color="000000"/>
            </w:tcBorders>
            <w:shd w:val="clear" w:color="auto" w:fill="B6D6A8"/>
          </w:tcPr>
          <w:p w14:paraId="418CBBA8" w14:textId="77777777" w:rsidR="00CE7FCC" w:rsidRDefault="00CE7FCC">
            <w:pPr>
              <w:pStyle w:val="TableParagraph"/>
              <w:spacing w:before="70"/>
              <w:rPr>
                <w:i/>
                <w:sz w:val="20"/>
              </w:rPr>
            </w:pPr>
          </w:p>
          <w:p w14:paraId="4F07FB7D" w14:textId="77777777" w:rsidR="00CE7FCC" w:rsidRDefault="00942D02">
            <w:pPr>
              <w:pStyle w:val="TableParagraph"/>
              <w:spacing w:before="0"/>
              <w:ind w:left="30"/>
              <w:jc w:val="center"/>
              <w:rPr>
                <w:b/>
                <w:sz w:val="20"/>
              </w:rPr>
            </w:pPr>
            <w:r>
              <w:rPr>
                <w:b/>
                <w:sz w:val="20"/>
              </w:rPr>
              <w:t xml:space="preserve">EFFLUENT - </w:t>
            </w:r>
            <w:r>
              <w:rPr>
                <w:b/>
                <w:spacing w:val="-4"/>
                <w:sz w:val="20"/>
              </w:rPr>
              <w:t>SEMAINE</w:t>
            </w:r>
          </w:p>
        </w:tc>
      </w:tr>
      <w:tr w:rsidR="00CE7FCC" w14:paraId="605CD303" w14:textId="77777777">
        <w:trPr>
          <w:trHeight w:val="1066"/>
        </w:trPr>
        <w:tc>
          <w:tcPr>
            <w:tcW w:w="979" w:type="dxa"/>
            <w:tcBorders>
              <w:top w:val="single" w:sz="12" w:space="0" w:color="000000"/>
              <w:left w:val="nil"/>
              <w:bottom w:val="single" w:sz="12" w:space="0" w:color="000000"/>
              <w:right w:val="single" w:sz="4" w:space="0" w:color="000000"/>
            </w:tcBorders>
          </w:tcPr>
          <w:p w14:paraId="5E9C41C3" w14:textId="77777777" w:rsidR="00CE7FCC" w:rsidRDefault="00CE7FCC">
            <w:pPr>
              <w:pStyle w:val="TableParagraph"/>
              <w:spacing w:before="169"/>
              <w:rPr>
                <w:i/>
                <w:sz w:val="20"/>
              </w:rPr>
            </w:pPr>
          </w:p>
          <w:p w14:paraId="2B93C02B" w14:textId="77777777" w:rsidR="00CE7FCC" w:rsidRDefault="00942D02">
            <w:pPr>
              <w:pStyle w:val="TableParagraph"/>
              <w:spacing w:before="0"/>
              <w:ind w:left="36" w:right="6"/>
              <w:jc w:val="center"/>
              <w:rPr>
                <w:b/>
                <w:sz w:val="20"/>
              </w:rPr>
            </w:pPr>
            <w:r>
              <w:rPr>
                <w:b/>
                <w:sz w:val="20"/>
              </w:rPr>
              <w:t xml:space="preserve">pH </w:t>
            </w:r>
            <w:r>
              <w:rPr>
                <w:b/>
                <w:spacing w:val="-4"/>
                <w:sz w:val="20"/>
              </w:rPr>
              <w:t>(°S)</w:t>
            </w:r>
          </w:p>
        </w:tc>
        <w:tc>
          <w:tcPr>
            <w:tcW w:w="849" w:type="dxa"/>
            <w:tcBorders>
              <w:top w:val="single" w:sz="12" w:space="0" w:color="000000"/>
              <w:left w:val="single" w:sz="4" w:space="0" w:color="000000"/>
              <w:bottom w:val="single" w:sz="12" w:space="0" w:color="000000"/>
              <w:right w:val="single" w:sz="4" w:space="0" w:color="000000"/>
            </w:tcBorders>
          </w:tcPr>
          <w:p w14:paraId="5E3FE9D1" w14:textId="77777777" w:rsidR="00CE7FCC" w:rsidRDefault="00CE7FCC">
            <w:pPr>
              <w:pStyle w:val="TableParagraph"/>
              <w:spacing w:before="47"/>
              <w:rPr>
                <w:i/>
                <w:sz w:val="20"/>
              </w:rPr>
            </w:pPr>
          </w:p>
          <w:p w14:paraId="54F9D99B" w14:textId="77777777" w:rsidR="00CE7FCC" w:rsidRDefault="00942D02">
            <w:pPr>
              <w:pStyle w:val="TableParagraph"/>
              <w:spacing w:before="0" w:line="243" w:lineRule="exact"/>
              <w:ind w:left="252"/>
              <w:rPr>
                <w:b/>
                <w:sz w:val="20"/>
              </w:rPr>
            </w:pPr>
            <w:r>
              <w:rPr>
                <w:b/>
                <w:spacing w:val="-5"/>
                <w:sz w:val="20"/>
              </w:rPr>
              <w:t>COD</w:t>
            </w:r>
          </w:p>
          <w:p w14:paraId="101DF19E" w14:textId="77777777" w:rsidR="00CE7FCC" w:rsidRDefault="00942D02">
            <w:pPr>
              <w:pStyle w:val="TableParagraph"/>
              <w:spacing w:before="0" w:line="243" w:lineRule="exact"/>
              <w:ind w:left="158"/>
              <w:rPr>
                <w:b/>
                <w:sz w:val="20"/>
              </w:rPr>
            </w:pPr>
            <w:r>
              <w:rPr>
                <w:b/>
                <w:spacing w:val="-2"/>
                <w:sz w:val="20"/>
              </w:rPr>
              <w:t>(mg/L)</w:t>
            </w:r>
          </w:p>
        </w:tc>
        <w:tc>
          <w:tcPr>
            <w:tcW w:w="852" w:type="dxa"/>
            <w:tcBorders>
              <w:top w:val="single" w:sz="12" w:space="0" w:color="000000"/>
              <w:left w:val="single" w:sz="4" w:space="0" w:color="000000"/>
              <w:bottom w:val="single" w:sz="12" w:space="0" w:color="000000"/>
              <w:right w:val="single" w:sz="4" w:space="0" w:color="000000"/>
            </w:tcBorders>
          </w:tcPr>
          <w:p w14:paraId="67CAF9DC" w14:textId="77777777" w:rsidR="00CE7FCC" w:rsidRDefault="00CE7FCC">
            <w:pPr>
              <w:pStyle w:val="TableParagraph"/>
              <w:spacing w:before="47"/>
              <w:rPr>
                <w:i/>
                <w:sz w:val="20"/>
              </w:rPr>
            </w:pPr>
          </w:p>
          <w:p w14:paraId="70E0675A" w14:textId="77777777" w:rsidR="00CE7FCC" w:rsidRDefault="00942D02">
            <w:pPr>
              <w:pStyle w:val="TableParagraph"/>
              <w:spacing w:before="0" w:line="243" w:lineRule="exact"/>
              <w:ind w:left="169"/>
              <w:rPr>
                <w:b/>
                <w:sz w:val="20"/>
              </w:rPr>
            </w:pPr>
            <w:r>
              <w:rPr>
                <w:b/>
                <w:spacing w:val="-10"/>
                <w:sz w:val="20"/>
              </w:rPr>
              <w:t>DBO-5</w:t>
            </w:r>
          </w:p>
          <w:p w14:paraId="6BE9E041" w14:textId="77777777" w:rsidR="00CE7FCC" w:rsidRDefault="00942D02">
            <w:pPr>
              <w:pStyle w:val="TableParagraph"/>
              <w:spacing w:before="0" w:line="243" w:lineRule="exact"/>
              <w:ind w:left="159"/>
              <w:rPr>
                <w:b/>
                <w:sz w:val="20"/>
              </w:rPr>
            </w:pPr>
            <w:r>
              <w:rPr>
                <w:b/>
                <w:spacing w:val="-2"/>
                <w:sz w:val="20"/>
              </w:rPr>
              <w:t>(mg/L)</w:t>
            </w:r>
          </w:p>
        </w:tc>
        <w:tc>
          <w:tcPr>
            <w:tcW w:w="991" w:type="dxa"/>
            <w:tcBorders>
              <w:top w:val="single" w:sz="12" w:space="0" w:color="000000"/>
              <w:left w:val="single" w:sz="4" w:space="0" w:color="000000"/>
              <w:bottom w:val="single" w:sz="12" w:space="0" w:color="000000"/>
              <w:right w:val="single" w:sz="4" w:space="0" w:color="000000"/>
            </w:tcBorders>
          </w:tcPr>
          <w:p w14:paraId="064D017F" w14:textId="77777777" w:rsidR="00CE7FCC" w:rsidRDefault="00CE7FCC">
            <w:pPr>
              <w:pStyle w:val="TableParagraph"/>
              <w:spacing w:before="47"/>
              <w:rPr>
                <w:i/>
                <w:sz w:val="20"/>
              </w:rPr>
            </w:pPr>
          </w:p>
          <w:p w14:paraId="533F1D8F" w14:textId="77777777" w:rsidR="00CE7FCC" w:rsidRDefault="00942D02">
            <w:pPr>
              <w:pStyle w:val="TableParagraph"/>
              <w:spacing w:before="0"/>
              <w:ind w:left="229" w:right="191" w:firstLine="86"/>
              <w:rPr>
                <w:b/>
                <w:sz w:val="20"/>
              </w:rPr>
            </w:pPr>
            <w:r>
              <w:rPr>
                <w:b/>
                <w:spacing w:val="-4"/>
                <w:sz w:val="20"/>
              </w:rPr>
              <w:t xml:space="preserve">Ntot </w:t>
            </w:r>
            <w:r>
              <w:rPr>
                <w:b/>
                <w:spacing w:val="-2"/>
                <w:sz w:val="20"/>
              </w:rPr>
              <w:t>(mg/L)</w:t>
            </w:r>
          </w:p>
        </w:tc>
        <w:tc>
          <w:tcPr>
            <w:tcW w:w="991" w:type="dxa"/>
            <w:tcBorders>
              <w:top w:val="single" w:sz="12" w:space="0" w:color="000000"/>
              <w:left w:val="single" w:sz="4" w:space="0" w:color="000000"/>
              <w:bottom w:val="single" w:sz="12" w:space="0" w:color="000000"/>
              <w:right w:val="single" w:sz="4" w:space="0" w:color="000000"/>
            </w:tcBorders>
          </w:tcPr>
          <w:p w14:paraId="375DC82C" w14:textId="77777777" w:rsidR="00CE7FCC" w:rsidRDefault="00CE7FCC">
            <w:pPr>
              <w:pStyle w:val="TableParagraph"/>
              <w:spacing w:before="47"/>
              <w:rPr>
                <w:i/>
                <w:sz w:val="20"/>
              </w:rPr>
            </w:pPr>
          </w:p>
          <w:p w14:paraId="23D515EE" w14:textId="77777777" w:rsidR="00CE7FCC" w:rsidRDefault="00942D02">
            <w:pPr>
              <w:pStyle w:val="TableParagraph"/>
              <w:spacing w:before="0" w:line="243" w:lineRule="exact"/>
              <w:ind w:left="227"/>
              <w:rPr>
                <w:b/>
                <w:sz w:val="20"/>
              </w:rPr>
            </w:pPr>
            <w:r>
              <w:rPr>
                <w:b/>
                <w:spacing w:val="-10"/>
                <w:sz w:val="20"/>
              </w:rPr>
              <w:t>NO3-N</w:t>
            </w:r>
          </w:p>
          <w:p w14:paraId="40B70C0D" w14:textId="77777777" w:rsidR="00CE7FCC" w:rsidRDefault="00942D02">
            <w:pPr>
              <w:pStyle w:val="TableParagraph"/>
              <w:spacing w:before="0" w:line="243" w:lineRule="exact"/>
              <w:ind w:left="229"/>
              <w:rPr>
                <w:b/>
                <w:sz w:val="20"/>
              </w:rPr>
            </w:pPr>
            <w:r>
              <w:rPr>
                <w:b/>
                <w:spacing w:val="-2"/>
                <w:sz w:val="20"/>
              </w:rPr>
              <w:t>(mg/L)</w:t>
            </w:r>
          </w:p>
        </w:tc>
        <w:tc>
          <w:tcPr>
            <w:tcW w:w="993" w:type="dxa"/>
            <w:tcBorders>
              <w:top w:val="single" w:sz="12" w:space="0" w:color="000000"/>
              <w:left w:val="single" w:sz="4" w:space="0" w:color="000000"/>
              <w:bottom w:val="single" w:sz="12" w:space="0" w:color="000000"/>
              <w:right w:val="single" w:sz="4" w:space="0" w:color="000000"/>
            </w:tcBorders>
          </w:tcPr>
          <w:p w14:paraId="4956183A" w14:textId="77777777" w:rsidR="00CE7FCC" w:rsidRDefault="00CE7FCC">
            <w:pPr>
              <w:pStyle w:val="TableParagraph"/>
              <w:spacing w:before="47"/>
              <w:rPr>
                <w:i/>
                <w:sz w:val="20"/>
              </w:rPr>
            </w:pPr>
          </w:p>
          <w:p w14:paraId="06EC4A2E" w14:textId="77777777" w:rsidR="00CE7FCC" w:rsidRDefault="00942D02">
            <w:pPr>
              <w:pStyle w:val="TableParagraph"/>
              <w:spacing w:before="0" w:line="243" w:lineRule="exact"/>
              <w:ind w:left="227"/>
              <w:rPr>
                <w:b/>
                <w:sz w:val="20"/>
              </w:rPr>
            </w:pPr>
            <w:r>
              <w:rPr>
                <w:b/>
                <w:spacing w:val="-10"/>
                <w:sz w:val="20"/>
              </w:rPr>
              <w:t>NO2-N</w:t>
            </w:r>
          </w:p>
          <w:p w14:paraId="31E689C6" w14:textId="77777777" w:rsidR="00CE7FCC" w:rsidRDefault="00942D02">
            <w:pPr>
              <w:pStyle w:val="TableParagraph"/>
              <w:spacing w:before="0" w:line="243" w:lineRule="exact"/>
              <w:ind w:left="230"/>
              <w:rPr>
                <w:b/>
                <w:sz w:val="20"/>
              </w:rPr>
            </w:pPr>
            <w:r>
              <w:rPr>
                <w:b/>
                <w:spacing w:val="-2"/>
                <w:sz w:val="20"/>
              </w:rPr>
              <w:t>(mg/L)</w:t>
            </w:r>
          </w:p>
        </w:tc>
        <w:tc>
          <w:tcPr>
            <w:tcW w:w="991" w:type="dxa"/>
            <w:tcBorders>
              <w:top w:val="single" w:sz="12" w:space="0" w:color="000000"/>
              <w:left w:val="single" w:sz="4" w:space="0" w:color="000000"/>
              <w:bottom w:val="single" w:sz="12" w:space="0" w:color="000000"/>
              <w:right w:val="single" w:sz="4" w:space="0" w:color="000000"/>
            </w:tcBorders>
          </w:tcPr>
          <w:p w14:paraId="74403A35" w14:textId="77777777" w:rsidR="00CE7FCC" w:rsidRDefault="00CE7FCC">
            <w:pPr>
              <w:pStyle w:val="TableParagraph"/>
              <w:spacing w:before="47"/>
              <w:rPr>
                <w:i/>
                <w:sz w:val="20"/>
              </w:rPr>
            </w:pPr>
          </w:p>
          <w:p w14:paraId="5F05F5D1" w14:textId="77777777" w:rsidR="00CE7FCC" w:rsidRDefault="00942D02">
            <w:pPr>
              <w:pStyle w:val="TableParagraph"/>
              <w:spacing w:before="0"/>
              <w:ind w:left="230" w:right="190" w:firstLine="100"/>
              <w:rPr>
                <w:b/>
                <w:sz w:val="20"/>
              </w:rPr>
            </w:pPr>
            <w:r>
              <w:rPr>
                <w:b/>
                <w:spacing w:val="-4"/>
                <w:sz w:val="20"/>
              </w:rPr>
              <w:t xml:space="preserve">Ptot </w:t>
            </w:r>
            <w:r>
              <w:rPr>
                <w:b/>
                <w:spacing w:val="-2"/>
                <w:sz w:val="20"/>
              </w:rPr>
              <w:t>(mg/L)</w:t>
            </w:r>
          </w:p>
        </w:tc>
        <w:tc>
          <w:tcPr>
            <w:tcW w:w="994" w:type="dxa"/>
            <w:tcBorders>
              <w:top w:val="single" w:sz="12" w:space="0" w:color="000000"/>
              <w:left w:val="single" w:sz="4" w:space="0" w:color="000000"/>
              <w:bottom w:val="single" w:sz="12" w:space="0" w:color="000000"/>
              <w:right w:val="single" w:sz="4" w:space="0" w:color="000000"/>
            </w:tcBorders>
          </w:tcPr>
          <w:p w14:paraId="02B448CB" w14:textId="77777777" w:rsidR="00CE7FCC" w:rsidRDefault="00CE7FCC">
            <w:pPr>
              <w:pStyle w:val="TableParagraph"/>
              <w:spacing w:before="47"/>
              <w:rPr>
                <w:i/>
                <w:sz w:val="20"/>
              </w:rPr>
            </w:pPr>
          </w:p>
          <w:p w14:paraId="59593C82" w14:textId="77777777" w:rsidR="00CE7FCC" w:rsidRDefault="00942D02">
            <w:pPr>
              <w:pStyle w:val="TableParagraph"/>
              <w:spacing w:before="0" w:line="243" w:lineRule="exact"/>
              <w:ind w:left="37"/>
              <w:jc w:val="center"/>
              <w:rPr>
                <w:b/>
                <w:sz w:val="20"/>
              </w:rPr>
            </w:pPr>
            <w:r>
              <w:rPr>
                <w:b/>
                <w:spacing w:val="-5"/>
                <w:sz w:val="20"/>
              </w:rPr>
              <w:t>TSS</w:t>
            </w:r>
          </w:p>
          <w:p w14:paraId="4F7319E0" w14:textId="77777777" w:rsidR="00CE7FCC" w:rsidRDefault="00942D02">
            <w:pPr>
              <w:pStyle w:val="TableParagraph"/>
              <w:spacing w:before="0" w:line="243" w:lineRule="exact"/>
              <w:ind w:left="37" w:right="3"/>
              <w:jc w:val="center"/>
              <w:rPr>
                <w:b/>
                <w:sz w:val="20"/>
              </w:rPr>
            </w:pPr>
            <w:r>
              <w:rPr>
                <w:b/>
                <w:spacing w:val="-2"/>
                <w:sz w:val="20"/>
              </w:rPr>
              <w:t>(mg/L)</w:t>
            </w:r>
          </w:p>
        </w:tc>
        <w:tc>
          <w:tcPr>
            <w:tcW w:w="1380" w:type="dxa"/>
            <w:tcBorders>
              <w:top w:val="single" w:sz="12" w:space="0" w:color="000000"/>
              <w:left w:val="single" w:sz="4" w:space="0" w:color="000000"/>
              <w:bottom w:val="single" w:sz="12" w:space="0" w:color="000000"/>
              <w:right w:val="nil"/>
            </w:tcBorders>
          </w:tcPr>
          <w:p w14:paraId="0DB47E45" w14:textId="77777777" w:rsidR="00CE7FCC" w:rsidRDefault="00942D02">
            <w:pPr>
              <w:pStyle w:val="TableParagraph"/>
              <w:spacing w:before="169"/>
              <w:ind w:left="66" w:right="37"/>
              <w:jc w:val="center"/>
              <w:rPr>
                <w:b/>
                <w:sz w:val="20"/>
              </w:rPr>
            </w:pPr>
            <w:r>
              <w:rPr>
                <w:b/>
                <w:spacing w:val="-2"/>
                <w:sz w:val="20"/>
              </w:rPr>
              <w:t>Matière décantable (mL/L)</w:t>
            </w:r>
          </w:p>
        </w:tc>
      </w:tr>
      <w:tr w:rsidR="00CE7FCC" w14:paraId="2815A7F2" w14:textId="77777777">
        <w:trPr>
          <w:trHeight w:val="243"/>
        </w:trPr>
        <w:tc>
          <w:tcPr>
            <w:tcW w:w="979" w:type="dxa"/>
            <w:tcBorders>
              <w:top w:val="single" w:sz="12" w:space="0" w:color="000000"/>
              <w:left w:val="nil"/>
            </w:tcBorders>
          </w:tcPr>
          <w:p w14:paraId="641811E6" w14:textId="77777777" w:rsidR="00CE7FCC" w:rsidRDefault="00942D02">
            <w:pPr>
              <w:pStyle w:val="TableParagraph"/>
              <w:spacing w:before="0" w:line="224" w:lineRule="exact"/>
              <w:ind w:left="36"/>
              <w:jc w:val="center"/>
              <w:rPr>
                <w:sz w:val="20"/>
              </w:rPr>
            </w:pPr>
            <w:r>
              <w:rPr>
                <w:spacing w:val="-5"/>
                <w:sz w:val="20"/>
              </w:rPr>
              <w:t>7,9</w:t>
            </w:r>
          </w:p>
        </w:tc>
        <w:tc>
          <w:tcPr>
            <w:tcW w:w="849" w:type="dxa"/>
            <w:tcBorders>
              <w:top w:val="single" w:sz="12" w:space="0" w:color="000000"/>
            </w:tcBorders>
          </w:tcPr>
          <w:p w14:paraId="0A738F68" w14:textId="77777777" w:rsidR="00CE7FCC" w:rsidRDefault="00942D02">
            <w:pPr>
              <w:pStyle w:val="TableParagraph"/>
              <w:spacing w:before="0" w:line="224" w:lineRule="exact"/>
              <w:ind w:left="29"/>
              <w:jc w:val="center"/>
              <w:rPr>
                <w:sz w:val="20"/>
              </w:rPr>
            </w:pPr>
            <w:r>
              <w:rPr>
                <w:spacing w:val="-5"/>
                <w:sz w:val="20"/>
              </w:rPr>
              <w:t>22</w:t>
            </w:r>
          </w:p>
        </w:tc>
        <w:tc>
          <w:tcPr>
            <w:tcW w:w="852" w:type="dxa"/>
            <w:tcBorders>
              <w:top w:val="single" w:sz="12" w:space="0" w:color="000000"/>
            </w:tcBorders>
          </w:tcPr>
          <w:p w14:paraId="0E513D02" w14:textId="77777777" w:rsidR="00CE7FCC" w:rsidRDefault="00942D02">
            <w:pPr>
              <w:pStyle w:val="TableParagraph"/>
              <w:spacing w:before="0" w:line="224" w:lineRule="exact"/>
              <w:ind w:left="29"/>
              <w:jc w:val="center"/>
              <w:rPr>
                <w:sz w:val="20"/>
              </w:rPr>
            </w:pPr>
            <w:r>
              <w:rPr>
                <w:spacing w:val="-10"/>
                <w:sz w:val="20"/>
              </w:rPr>
              <w:t>3</w:t>
            </w:r>
          </w:p>
        </w:tc>
        <w:tc>
          <w:tcPr>
            <w:tcW w:w="991" w:type="dxa"/>
            <w:tcBorders>
              <w:top w:val="single" w:sz="12" w:space="0" w:color="000000"/>
            </w:tcBorders>
          </w:tcPr>
          <w:p w14:paraId="5D9E405B" w14:textId="77777777" w:rsidR="00CE7FCC" w:rsidRDefault="00942D02">
            <w:pPr>
              <w:pStyle w:val="TableParagraph"/>
              <w:spacing w:before="0" w:line="224" w:lineRule="exact"/>
              <w:ind w:left="34" w:right="8"/>
              <w:jc w:val="center"/>
              <w:rPr>
                <w:sz w:val="20"/>
              </w:rPr>
            </w:pPr>
            <w:r>
              <w:rPr>
                <w:spacing w:val="-4"/>
                <w:sz w:val="20"/>
              </w:rPr>
              <w:t>16,1</w:t>
            </w:r>
          </w:p>
        </w:tc>
        <w:tc>
          <w:tcPr>
            <w:tcW w:w="991" w:type="dxa"/>
            <w:tcBorders>
              <w:top w:val="single" w:sz="12" w:space="0" w:color="000000"/>
            </w:tcBorders>
          </w:tcPr>
          <w:p w14:paraId="1B17B99A" w14:textId="77777777" w:rsidR="00CE7FCC" w:rsidRDefault="00942D02">
            <w:pPr>
              <w:pStyle w:val="TableParagraph"/>
              <w:spacing w:before="0" w:line="224" w:lineRule="exact"/>
              <w:ind w:left="34" w:right="5"/>
              <w:jc w:val="center"/>
              <w:rPr>
                <w:sz w:val="20"/>
              </w:rPr>
            </w:pPr>
            <w:r>
              <w:rPr>
                <w:spacing w:val="-10"/>
                <w:sz w:val="20"/>
              </w:rPr>
              <w:t>/</w:t>
            </w:r>
          </w:p>
        </w:tc>
        <w:tc>
          <w:tcPr>
            <w:tcW w:w="993" w:type="dxa"/>
            <w:tcBorders>
              <w:top w:val="single" w:sz="12" w:space="0" w:color="000000"/>
            </w:tcBorders>
          </w:tcPr>
          <w:p w14:paraId="78381AEA" w14:textId="77777777" w:rsidR="00CE7FCC" w:rsidRDefault="00942D02">
            <w:pPr>
              <w:pStyle w:val="TableParagraph"/>
              <w:spacing w:before="0" w:line="224" w:lineRule="exact"/>
              <w:ind w:left="29"/>
              <w:jc w:val="center"/>
              <w:rPr>
                <w:sz w:val="20"/>
              </w:rPr>
            </w:pPr>
            <w:r>
              <w:rPr>
                <w:spacing w:val="-10"/>
                <w:sz w:val="20"/>
              </w:rPr>
              <w:t>/</w:t>
            </w:r>
          </w:p>
        </w:tc>
        <w:tc>
          <w:tcPr>
            <w:tcW w:w="991" w:type="dxa"/>
            <w:tcBorders>
              <w:top w:val="single" w:sz="12" w:space="0" w:color="000000"/>
            </w:tcBorders>
          </w:tcPr>
          <w:p w14:paraId="1B6D7846" w14:textId="77777777" w:rsidR="00CE7FCC" w:rsidRDefault="00942D02">
            <w:pPr>
              <w:pStyle w:val="TableParagraph"/>
              <w:spacing w:before="0" w:line="224" w:lineRule="exact"/>
              <w:ind w:left="34"/>
              <w:jc w:val="center"/>
              <w:rPr>
                <w:sz w:val="20"/>
              </w:rPr>
            </w:pPr>
            <w:r>
              <w:rPr>
                <w:spacing w:val="-5"/>
                <w:sz w:val="20"/>
              </w:rPr>
              <w:t>1,5</w:t>
            </w:r>
          </w:p>
        </w:tc>
        <w:tc>
          <w:tcPr>
            <w:tcW w:w="994" w:type="dxa"/>
            <w:tcBorders>
              <w:top w:val="single" w:sz="12" w:space="0" w:color="000000"/>
            </w:tcBorders>
          </w:tcPr>
          <w:p w14:paraId="51ABD33F" w14:textId="77777777" w:rsidR="00CE7FCC" w:rsidRDefault="00942D02">
            <w:pPr>
              <w:pStyle w:val="TableParagraph"/>
              <w:spacing w:before="0" w:line="224" w:lineRule="exact"/>
              <w:ind w:left="37" w:right="3"/>
              <w:jc w:val="center"/>
              <w:rPr>
                <w:sz w:val="20"/>
              </w:rPr>
            </w:pPr>
            <w:r>
              <w:rPr>
                <w:spacing w:val="-5"/>
                <w:sz w:val="20"/>
              </w:rPr>
              <w:t>14</w:t>
            </w:r>
          </w:p>
        </w:tc>
        <w:tc>
          <w:tcPr>
            <w:tcW w:w="1380" w:type="dxa"/>
            <w:tcBorders>
              <w:top w:val="single" w:sz="12" w:space="0" w:color="000000"/>
              <w:right w:val="single" w:sz="4" w:space="0" w:color="000000"/>
            </w:tcBorders>
          </w:tcPr>
          <w:p w14:paraId="47D3EC1B" w14:textId="77777777" w:rsidR="00CE7FCC" w:rsidRDefault="00942D02">
            <w:pPr>
              <w:pStyle w:val="TableParagraph"/>
              <w:spacing w:before="0" w:line="224" w:lineRule="exact"/>
              <w:ind w:left="34" w:right="2"/>
              <w:jc w:val="center"/>
              <w:rPr>
                <w:sz w:val="20"/>
              </w:rPr>
            </w:pPr>
            <w:r>
              <w:rPr>
                <w:spacing w:val="-10"/>
                <w:sz w:val="20"/>
              </w:rPr>
              <w:t>/</w:t>
            </w:r>
          </w:p>
        </w:tc>
      </w:tr>
      <w:tr w:rsidR="00CE7FCC" w14:paraId="575C5E70" w14:textId="77777777">
        <w:trPr>
          <w:trHeight w:val="263"/>
        </w:trPr>
        <w:tc>
          <w:tcPr>
            <w:tcW w:w="979" w:type="dxa"/>
            <w:tcBorders>
              <w:left w:val="nil"/>
            </w:tcBorders>
          </w:tcPr>
          <w:p w14:paraId="61D8A41D" w14:textId="77777777" w:rsidR="00CE7FCC" w:rsidRDefault="00942D02">
            <w:pPr>
              <w:pStyle w:val="TableParagraph"/>
              <w:spacing w:before="11" w:line="233" w:lineRule="exact"/>
              <w:ind w:left="36"/>
              <w:jc w:val="center"/>
              <w:rPr>
                <w:sz w:val="20"/>
              </w:rPr>
            </w:pPr>
            <w:r>
              <w:rPr>
                <w:spacing w:val="-5"/>
                <w:sz w:val="20"/>
              </w:rPr>
              <w:t>7,9</w:t>
            </w:r>
          </w:p>
        </w:tc>
        <w:tc>
          <w:tcPr>
            <w:tcW w:w="849" w:type="dxa"/>
          </w:tcPr>
          <w:p w14:paraId="4F1CC506" w14:textId="77777777" w:rsidR="00CE7FCC" w:rsidRDefault="00942D02">
            <w:pPr>
              <w:pStyle w:val="TableParagraph"/>
              <w:spacing w:before="11" w:line="233" w:lineRule="exact"/>
              <w:ind w:left="29"/>
              <w:jc w:val="center"/>
              <w:rPr>
                <w:sz w:val="20"/>
              </w:rPr>
            </w:pPr>
            <w:r>
              <w:rPr>
                <w:spacing w:val="-5"/>
                <w:sz w:val="20"/>
              </w:rPr>
              <w:t>10</w:t>
            </w:r>
          </w:p>
        </w:tc>
        <w:tc>
          <w:tcPr>
            <w:tcW w:w="852" w:type="dxa"/>
          </w:tcPr>
          <w:p w14:paraId="1DBF64E1" w14:textId="77777777" w:rsidR="00CE7FCC" w:rsidRDefault="00942D02">
            <w:pPr>
              <w:pStyle w:val="TableParagraph"/>
              <w:spacing w:before="11" w:line="233" w:lineRule="exact"/>
              <w:ind w:left="29"/>
              <w:jc w:val="center"/>
              <w:rPr>
                <w:sz w:val="20"/>
              </w:rPr>
            </w:pPr>
            <w:r>
              <w:rPr>
                <w:spacing w:val="-10"/>
                <w:sz w:val="20"/>
              </w:rPr>
              <w:t>3</w:t>
            </w:r>
          </w:p>
        </w:tc>
        <w:tc>
          <w:tcPr>
            <w:tcW w:w="991" w:type="dxa"/>
          </w:tcPr>
          <w:p w14:paraId="528DBC37" w14:textId="77777777" w:rsidR="00CE7FCC" w:rsidRDefault="00942D02">
            <w:pPr>
              <w:pStyle w:val="TableParagraph"/>
              <w:spacing w:before="11" w:line="233" w:lineRule="exact"/>
              <w:ind w:left="34" w:right="8"/>
              <w:jc w:val="center"/>
              <w:rPr>
                <w:sz w:val="20"/>
              </w:rPr>
            </w:pPr>
            <w:r>
              <w:rPr>
                <w:spacing w:val="-4"/>
                <w:sz w:val="20"/>
              </w:rPr>
              <w:t>13,3</w:t>
            </w:r>
          </w:p>
        </w:tc>
        <w:tc>
          <w:tcPr>
            <w:tcW w:w="991" w:type="dxa"/>
          </w:tcPr>
          <w:p w14:paraId="227A77D4" w14:textId="77777777" w:rsidR="00CE7FCC" w:rsidRDefault="00942D02">
            <w:pPr>
              <w:pStyle w:val="TableParagraph"/>
              <w:spacing w:before="11" w:line="233" w:lineRule="exact"/>
              <w:ind w:left="34" w:right="5"/>
              <w:jc w:val="center"/>
              <w:rPr>
                <w:sz w:val="20"/>
              </w:rPr>
            </w:pPr>
            <w:r>
              <w:rPr>
                <w:spacing w:val="-10"/>
                <w:sz w:val="20"/>
              </w:rPr>
              <w:t>/</w:t>
            </w:r>
          </w:p>
        </w:tc>
        <w:tc>
          <w:tcPr>
            <w:tcW w:w="993" w:type="dxa"/>
          </w:tcPr>
          <w:p w14:paraId="4F53BE6E" w14:textId="77777777" w:rsidR="00CE7FCC" w:rsidRDefault="00942D02">
            <w:pPr>
              <w:pStyle w:val="TableParagraph"/>
              <w:spacing w:before="11" w:line="233" w:lineRule="exact"/>
              <w:ind w:left="29"/>
              <w:jc w:val="center"/>
              <w:rPr>
                <w:sz w:val="20"/>
              </w:rPr>
            </w:pPr>
            <w:r>
              <w:rPr>
                <w:spacing w:val="-10"/>
                <w:sz w:val="20"/>
              </w:rPr>
              <w:t>/</w:t>
            </w:r>
          </w:p>
        </w:tc>
        <w:tc>
          <w:tcPr>
            <w:tcW w:w="991" w:type="dxa"/>
          </w:tcPr>
          <w:p w14:paraId="5ABD6790" w14:textId="77777777" w:rsidR="00CE7FCC" w:rsidRDefault="00942D02">
            <w:pPr>
              <w:pStyle w:val="TableParagraph"/>
              <w:spacing w:before="11" w:line="233" w:lineRule="exact"/>
              <w:ind w:left="34"/>
              <w:jc w:val="center"/>
              <w:rPr>
                <w:sz w:val="20"/>
              </w:rPr>
            </w:pPr>
            <w:r>
              <w:rPr>
                <w:spacing w:val="-5"/>
                <w:sz w:val="20"/>
              </w:rPr>
              <w:t>1,5</w:t>
            </w:r>
          </w:p>
        </w:tc>
        <w:tc>
          <w:tcPr>
            <w:tcW w:w="994" w:type="dxa"/>
          </w:tcPr>
          <w:p w14:paraId="2F3AE4D7" w14:textId="77777777" w:rsidR="00CE7FCC" w:rsidRDefault="00942D02">
            <w:pPr>
              <w:pStyle w:val="TableParagraph"/>
              <w:spacing w:before="11" w:line="233" w:lineRule="exact"/>
              <w:ind w:left="37" w:right="3"/>
              <w:jc w:val="center"/>
              <w:rPr>
                <w:sz w:val="20"/>
              </w:rPr>
            </w:pPr>
            <w:r>
              <w:rPr>
                <w:spacing w:val="-5"/>
                <w:sz w:val="20"/>
              </w:rPr>
              <w:t>17</w:t>
            </w:r>
          </w:p>
        </w:tc>
        <w:tc>
          <w:tcPr>
            <w:tcW w:w="1380" w:type="dxa"/>
            <w:tcBorders>
              <w:right w:val="single" w:sz="4" w:space="0" w:color="000000"/>
            </w:tcBorders>
          </w:tcPr>
          <w:p w14:paraId="0169EAAB" w14:textId="77777777" w:rsidR="00CE7FCC" w:rsidRDefault="00942D02">
            <w:pPr>
              <w:pStyle w:val="TableParagraph"/>
              <w:spacing w:before="11" w:line="233" w:lineRule="exact"/>
              <w:ind w:left="34" w:right="2"/>
              <w:jc w:val="center"/>
              <w:rPr>
                <w:sz w:val="20"/>
              </w:rPr>
            </w:pPr>
            <w:r>
              <w:rPr>
                <w:spacing w:val="-10"/>
                <w:sz w:val="20"/>
              </w:rPr>
              <w:t>/</w:t>
            </w:r>
          </w:p>
        </w:tc>
      </w:tr>
      <w:tr w:rsidR="00CE7FCC" w14:paraId="4130259A" w14:textId="77777777">
        <w:trPr>
          <w:trHeight w:val="263"/>
        </w:trPr>
        <w:tc>
          <w:tcPr>
            <w:tcW w:w="979" w:type="dxa"/>
            <w:tcBorders>
              <w:left w:val="nil"/>
            </w:tcBorders>
          </w:tcPr>
          <w:p w14:paraId="0D9FD0FF" w14:textId="77777777" w:rsidR="00CE7FCC" w:rsidRDefault="00942D02">
            <w:pPr>
              <w:pStyle w:val="TableParagraph"/>
              <w:spacing w:before="11" w:line="233" w:lineRule="exact"/>
              <w:ind w:left="36"/>
              <w:jc w:val="center"/>
              <w:rPr>
                <w:sz w:val="20"/>
              </w:rPr>
            </w:pPr>
            <w:r>
              <w:rPr>
                <w:spacing w:val="-5"/>
                <w:sz w:val="20"/>
              </w:rPr>
              <w:t>8,1</w:t>
            </w:r>
          </w:p>
        </w:tc>
        <w:tc>
          <w:tcPr>
            <w:tcW w:w="849" w:type="dxa"/>
          </w:tcPr>
          <w:p w14:paraId="47219191" w14:textId="77777777" w:rsidR="00CE7FCC" w:rsidRDefault="00942D02">
            <w:pPr>
              <w:pStyle w:val="TableParagraph"/>
              <w:spacing w:before="11" w:line="233" w:lineRule="exact"/>
              <w:ind w:left="29"/>
              <w:jc w:val="center"/>
              <w:rPr>
                <w:sz w:val="20"/>
              </w:rPr>
            </w:pPr>
            <w:r>
              <w:rPr>
                <w:spacing w:val="-5"/>
                <w:sz w:val="20"/>
              </w:rPr>
              <w:t>17</w:t>
            </w:r>
          </w:p>
        </w:tc>
        <w:tc>
          <w:tcPr>
            <w:tcW w:w="852" w:type="dxa"/>
          </w:tcPr>
          <w:p w14:paraId="6DDA33BA" w14:textId="77777777" w:rsidR="00CE7FCC" w:rsidRDefault="00942D02">
            <w:pPr>
              <w:pStyle w:val="TableParagraph"/>
              <w:spacing w:before="11" w:line="233" w:lineRule="exact"/>
              <w:ind w:left="29"/>
              <w:jc w:val="center"/>
              <w:rPr>
                <w:sz w:val="20"/>
              </w:rPr>
            </w:pPr>
            <w:r>
              <w:rPr>
                <w:spacing w:val="-10"/>
                <w:sz w:val="20"/>
              </w:rPr>
              <w:t>/</w:t>
            </w:r>
          </w:p>
        </w:tc>
        <w:tc>
          <w:tcPr>
            <w:tcW w:w="991" w:type="dxa"/>
          </w:tcPr>
          <w:p w14:paraId="66FF4E6B" w14:textId="77777777" w:rsidR="00CE7FCC" w:rsidRDefault="00942D02">
            <w:pPr>
              <w:pStyle w:val="TableParagraph"/>
              <w:spacing w:before="11" w:line="233" w:lineRule="exact"/>
              <w:ind w:left="34" w:right="8"/>
              <w:jc w:val="center"/>
              <w:rPr>
                <w:sz w:val="20"/>
              </w:rPr>
            </w:pPr>
            <w:r>
              <w:rPr>
                <w:spacing w:val="-4"/>
                <w:sz w:val="20"/>
              </w:rPr>
              <w:t>11,3</w:t>
            </w:r>
          </w:p>
        </w:tc>
        <w:tc>
          <w:tcPr>
            <w:tcW w:w="991" w:type="dxa"/>
          </w:tcPr>
          <w:p w14:paraId="6B7055C8" w14:textId="77777777" w:rsidR="00CE7FCC" w:rsidRDefault="00942D02">
            <w:pPr>
              <w:pStyle w:val="TableParagraph"/>
              <w:spacing w:before="11" w:line="233" w:lineRule="exact"/>
              <w:ind w:left="34" w:right="7"/>
              <w:jc w:val="center"/>
              <w:rPr>
                <w:sz w:val="20"/>
              </w:rPr>
            </w:pPr>
            <w:r>
              <w:rPr>
                <w:spacing w:val="-4"/>
                <w:sz w:val="20"/>
              </w:rPr>
              <w:t>10,5</w:t>
            </w:r>
          </w:p>
        </w:tc>
        <w:tc>
          <w:tcPr>
            <w:tcW w:w="993" w:type="dxa"/>
          </w:tcPr>
          <w:p w14:paraId="4F97BD9C" w14:textId="77777777" w:rsidR="00CE7FCC" w:rsidRDefault="00942D02">
            <w:pPr>
              <w:pStyle w:val="TableParagraph"/>
              <w:spacing w:before="11" w:line="233" w:lineRule="exact"/>
              <w:ind w:left="29" w:right="3"/>
              <w:jc w:val="center"/>
              <w:rPr>
                <w:sz w:val="20"/>
              </w:rPr>
            </w:pPr>
            <w:r>
              <w:rPr>
                <w:spacing w:val="-4"/>
                <w:sz w:val="20"/>
              </w:rPr>
              <w:t>0,00</w:t>
            </w:r>
          </w:p>
        </w:tc>
        <w:tc>
          <w:tcPr>
            <w:tcW w:w="991" w:type="dxa"/>
          </w:tcPr>
          <w:p w14:paraId="0B51EF81" w14:textId="77777777" w:rsidR="00CE7FCC" w:rsidRDefault="00942D02">
            <w:pPr>
              <w:pStyle w:val="TableParagraph"/>
              <w:spacing w:before="11" w:line="233" w:lineRule="exact"/>
              <w:ind w:left="34"/>
              <w:jc w:val="center"/>
              <w:rPr>
                <w:sz w:val="20"/>
              </w:rPr>
            </w:pPr>
            <w:r>
              <w:rPr>
                <w:spacing w:val="-5"/>
                <w:sz w:val="20"/>
              </w:rPr>
              <w:t>1,5</w:t>
            </w:r>
          </w:p>
        </w:tc>
        <w:tc>
          <w:tcPr>
            <w:tcW w:w="994" w:type="dxa"/>
          </w:tcPr>
          <w:p w14:paraId="615DD591" w14:textId="77777777" w:rsidR="00CE7FCC" w:rsidRDefault="00942D02">
            <w:pPr>
              <w:pStyle w:val="TableParagraph"/>
              <w:spacing w:before="11" w:line="233" w:lineRule="exact"/>
              <w:ind w:left="37" w:right="3"/>
              <w:jc w:val="center"/>
              <w:rPr>
                <w:sz w:val="20"/>
              </w:rPr>
            </w:pPr>
            <w:r>
              <w:rPr>
                <w:spacing w:val="-5"/>
                <w:sz w:val="20"/>
              </w:rPr>
              <w:t>10</w:t>
            </w:r>
          </w:p>
        </w:tc>
        <w:tc>
          <w:tcPr>
            <w:tcW w:w="1380" w:type="dxa"/>
            <w:tcBorders>
              <w:right w:val="single" w:sz="4" w:space="0" w:color="000000"/>
            </w:tcBorders>
          </w:tcPr>
          <w:p w14:paraId="67D7143C" w14:textId="77777777" w:rsidR="00CE7FCC" w:rsidRDefault="00942D02">
            <w:pPr>
              <w:pStyle w:val="TableParagraph"/>
              <w:spacing w:before="11" w:line="233" w:lineRule="exact"/>
              <w:ind w:left="34" w:right="2"/>
              <w:jc w:val="center"/>
              <w:rPr>
                <w:sz w:val="20"/>
              </w:rPr>
            </w:pPr>
            <w:r>
              <w:rPr>
                <w:spacing w:val="-10"/>
                <w:sz w:val="20"/>
              </w:rPr>
              <w:t>/</w:t>
            </w:r>
          </w:p>
        </w:tc>
      </w:tr>
      <w:tr w:rsidR="00CE7FCC" w14:paraId="252EF15B" w14:textId="77777777">
        <w:trPr>
          <w:trHeight w:val="263"/>
        </w:trPr>
        <w:tc>
          <w:tcPr>
            <w:tcW w:w="979" w:type="dxa"/>
            <w:tcBorders>
              <w:left w:val="nil"/>
            </w:tcBorders>
          </w:tcPr>
          <w:p w14:paraId="6F1F5CAF" w14:textId="77777777" w:rsidR="00CE7FCC" w:rsidRDefault="00942D02">
            <w:pPr>
              <w:pStyle w:val="TableParagraph"/>
              <w:spacing w:before="11" w:line="233" w:lineRule="exact"/>
              <w:ind w:left="36"/>
              <w:jc w:val="center"/>
              <w:rPr>
                <w:sz w:val="20"/>
              </w:rPr>
            </w:pPr>
            <w:r>
              <w:rPr>
                <w:spacing w:val="-5"/>
                <w:sz w:val="20"/>
              </w:rPr>
              <w:t>7,4</w:t>
            </w:r>
          </w:p>
        </w:tc>
        <w:tc>
          <w:tcPr>
            <w:tcW w:w="849" w:type="dxa"/>
          </w:tcPr>
          <w:p w14:paraId="21339A51" w14:textId="77777777" w:rsidR="00CE7FCC" w:rsidRDefault="00942D02">
            <w:pPr>
              <w:pStyle w:val="TableParagraph"/>
              <w:spacing w:before="11" w:line="233" w:lineRule="exact"/>
              <w:ind w:left="29"/>
              <w:jc w:val="center"/>
              <w:rPr>
                <w:sz w:val="20"/>
              </w:rPr>
            </w:pPr>
            <w:r>
              <w:rPr>
                <w:spacing w:val="-5"/>
                <w:sz w:val="20"/>
              </w:rPr>
              <w:t>23</w:t>
            </w:r>
          </w:p>
        </w:tc>
        <w:tc>
          <w:tcPr>
            <w:tcW w:w="852" w:type="dxa"/>
          </w:tcPr>
          <w:p w14:paraId="53B3C8E7" w14:textId="77777777" w:rsidR="00CE7FCC" w:rsidRDefault="00942D02">
            <w:pPr>
              <w:pStyle w:val="TableParagraph"/>
              <w:spacing w:before="11" w:line="233" w:lineRule="exact"/>
              <w:ind w:left="29"/>
              <w:jc w:val="center"/>
              <w:rPr>
                <w:sz w:val="20"/>
              </w:rPr>
            </w:pPr>
            <w:r>
              <w:rPr>
                <w:spacing w:val="-10"/>
                <w:sz w:val="20"/>
              </w:rPr>
              <w:t>/</w:t>
            </w:r>
          </w:p>
        </w:tc>
        <w:tc>
          <w:tcPr>
            <w:tcW w:w="991" w:type="dxa"/>
          </w:tcPr>
          <w:p w14:paraId="332F1797" w14:textId="77777777" w:rsidR="00CE7FCC" w:rsidRDefault="00942D02">
            <w:pPr>
              <w:pStyle w:val="TableParagraph"/>
              <w:spacing w:before="11" w:line="233" w:lineRule="exact"/>
              <w:ind w:left="34" w:right="8"/>
              <w:jc w:val="center"/>
              <w:rPr>
                <w:sz w:val="20"/>
              </w:rPr>
            </w:pPr>
            <w:r>
              <w:rPr>
                <w:spacing w:val="-4"/>
                <w:sz w:val="20"/>
              </w:rPr>
              <w:t>14,9</w:t>
            </w:r>
          </w:p>
        </w:tc>
        <w:tc>
          <w:tcPr>
            <w:tcW w:w="991" w:type="dxa"/>
          </w:tcPr>
          <w:p w14:paraId="30A8D53F" w14:textId="77777777" w:rsidR="00CE7FCC" w:rsidRDefault="00942D02">
            <w:pPr>
              <w:pStyle w:val="TableParagraph"/>
              <w:spacing w:before="11" w:line="233" w:lineRule="exact"/>
              <w:ind w:left="34" w:right="7"/>
              <w:jc w:val="center"/>
              <w:rPr>
                <w:sz w:val="20"/>
              </w:rPr>
            </w:pPr>
            <w:r>
              <w:rPr>
                <w:spacing w:val="-4"/>
                <w:sz w:val="20"/>
              </w:rPr>
              <w:t>10,9</w:t>
            </w:r>
          </w:p>
        </w:tc>
        <w:tc>
          <w:tcPr>
            <w:tcW w:w="993" w:type="dxa"/>
          </w:tcPr>
          <w:p w14:paraId="5809A01C" w14:textId="77777777" w:rsidR="00CE7FCC" w:rsidRDefault="00942D02">
            <w:pPr>
              <w:pStyle w:val="TableParagraph"/>
              <w:spacing w:before="11" w:line="233" w:lineRule="exact"/>
              <w:ind w:left="29" w:right="3"/>
              <w:jc w:val="center"/>
              <w:rPr>
                <w:sz w:val="20"/>
              </w:rPr>
            </w:pPr>
            <w:r>
              <w:rPr>
                <w:spacing w:val="-4"/>
                <w:sz w:val="20"/>
              </w:rPr>
              <w:t>0,01</w:t>
            </w:r>
          </w:p>
        </w:tc>
        <w:tc>
          <w:tcPr>
            <w:tcW w:w="991" w:type="dxa"/>
          </w:tcPr>
          <w:p w14:paraId="0450444B" w14:textId="77777777" w:rsidR="00CE7FCC" w:rsidRDefault="00942D02">
            <w:pPr>
              <w:pStyle w:val="TableParagraph"/>
              <w:spacing w:before="11" w:line="233" w:lineRule="exact"/>
              <w:ind w:left="34"/>
              <w:jc w:val="center"/>
              <w:rPr>
                <w:sz w:val="20"/>
              </w:rPr>
            </w:pPr>
            <w:r>
              <w:rPr>
                <w:spacing w:val="-5"/>
                <w:sz w:val="20"/>
              </w:rPr>
              <w:t>1,7</w:t>
            </w:r>
          </w:p>
        </w:tc>
        <w:tc>
          <w:tcPr>
            <w:tcW w:w="994" w:type="dxa"/>
          </w:tcPr>
          <w:p w14:paraId="165896DD" w14:textId="77777777" w:rsidR="00CE7FCC" w:rsidRDefault="00942D02">
            <w:pPr>
              <w:pStyle w:val="TableParagraph"/>
              <w:spacing w:before="11" w:line="233" w:lineRule="exact"/>
              <w:ind w:left="37" w:right="3"/>
              <w:jc w:val="center"/>
              <w:rPr>
                <w:sz w:val="20"/>
              </w:rPr>
            </w:pPr>
            <w:r>
              <w:rPr>
                <w:spacing w:val="-5"/>
                <w:sz w:val="20"/>
              </w:rPr>
              <w:t>18</w:t>
            </w:r>
          </w:p>
        </w:tc>
        <w:tc>
          <w:tcPr>
            <w:tcW w:w="1380" w:type="dxa"/>
            <w:tcBorders>
              <w:right w:val="single" w:sz="4" w:space="0" w:color="000000"/>
            </w:tcBorders>
          </w:tcPr>
          <w:p w14:paraId="5FA056CD" w14:textId="77777777" w:rsidR="00CE7FCC" w:rsidRDefault="00942D02">
            <w:pPr>
              <w:pStyle w:val="TableParagraph"/>
              <w:spacing w:before="11" w:line="233" w:lineRule="exact"/>
              <w:ind w:left="34" w:right="1"/>
              <w:jc w:val="center"/>
              <w:rPr>
                <w:sz w:val="20"/>
              </w:rPr>
            </w:pPr>
            <w:r>
              <w:rPr>
                <w:spacing w:val="-4"/>
                <w:sz w:val="20"/>
              </w:rPr>
              <w:t>&lt;0.1</w:t>
            </w:r>
          </w:p>
        </w:tc>
      </w:tr>
      <w:tr w:rsidR="00CE7FCC" w14:paraId="7A27D6B9" w14:textId="77777777">
        <w:trPr>
          <w:trHeight w:val="263"/>
        </w:trPr>
        <w:tc>
          <w:tcPr>
            <w:tcW w:w="979" w:type="dxa"/>
            <w:tcBorders>
              <w:left w:val="nil"/>
            </w:tcBorders>
          </w:tcPr>
          <w:p w14:paraId="14EE05B4" w14:textId="77777777" w:rsidR="00CE7FCC" w:rsidRDefault="00942D02">
            <w:pPr>
              <w:pStyle w:val="TableParagraph"/>
              <w:spacing w:before="11" w:line="233" w:lineRule="exact"/>
              <w:ind w:left="36"/>
              <w:jc w:val="center"/>
              <w:rPr>
                <w:sz w:val="20"/>
              </w:rPr>
            </w:pPr>
            <w:r>
              <w:rPr>
                <w:spacing w:val="-5"/>
                <w:sz w:val="20"/>
              </w:rPr>
              <w:t>7,8</w:t>
            </w:r>
          </w:p>
        </w:tc>
        <w:tc>
          <w:tcPr>
            <w:tcW w:w="849" w:type="dxa"/>
          </w:tcPr>
          <w:p w14:paraId="0A5D9579" w14:textId="77777777" w:rsidR="00CE7FCC" w:rsidRDefault="00942D02">
            <w:pPr>
              <w:pStyle w:val="TableParagraph"/>
              <w:spacing w:before="11" w:line="233" w:lineRule="exact"/>
              <w:ind w:left="29"/>
              <w:jc w:val="center"/>
              <w:rPr>
                <w:sz w:val="20"/>
              </w:rPr>
            </w:pPr>
            <w:r>
              <w:rPr>
                <w:spacing w:val="-5"/>
                <w:sz w:val="20"/>
              </w:rPr>
              <w:t>19</w:t>
            </w:r>
          </w:p>
        </w:tc>
        <w:tc>
          <w:tcPr>
            <w:tcW w:w="852" w:type="dxa"/>
          </w:tcPr>
          <w:p w14:paraId="433BF695" w14:textId="77777777" w:rsidR="00CE7FCC" w:rsidRDefault="00942D02">
            <w:pPr>
              <w:pStyle w:val="TableParagraph"/>
              <w:spacing w:before="11" w:line="233" w:lineRule="exact"/>
              <w:ind w:left="29"/>
              <w:jc w:val="center"/>
              <w:rPr>
                <w:sz w:val="20"/>
              </w:rPr>
            </w:pPr>
            <w:r>
              <w:rPr>
                <w:spacing w:val="-10"/>
                <w:sz w:val="20"/>
              </w:rPr>
              <w:t>/</w:t>
            </w:r>
          </w:p>
        </w:tc>
        <w:tc>
          <w:tcPr>
            <w:tcW w:w="991" w:type="dxa"/>
          </w:tcPr>
          <w:p w14:paraId="6E6F91BC" w14:textId="77777777" w:rsidR="00CE7FCC" w:rsidRDefault="00942D02">
            <w:pPr>
              <w:pStyle w:val="TableParagraph"/>
              <w:spacing w:before="11" w:line="233" w:lineRule="exact"/>
              <w:ind w:left="34" w:right="8"/>
              <w:jc w:val="center"/>
              <w:rPr>
                <w:sz w:val="20"/>
              </w:rPr>
            </w:pPr>
            <w:r>
              <w:rPr>
                <w:spacing w:val="-4"/>
                <w:sz w:val="20"/>
              </w:rPr>
              <w:t>11,6</w:t>
            </w:r>
          </w:p>
        </w:tc>
        <w:tc>
          <w:tcPr>
            <w:tcW w:w="991" w:type="dxa"/>
          </w:tcPr>
          <w:p w14:paraId="4936D0CF" w14:textId="77777777" w:rsidR="00CE7FCC" w:rsidRDefault="00942D02">
            <w:pPr>
              <w:pStyle w:val="TableParagraph"/>
              <w:spacing w:before="11" w:line="233" w:lineRule="exact"/>
              <w:ind w:left="34" w:right="3"/>
              <w:jc w:val="center"/>
              <w:rPr>
                <w:sz w:val="20"/>
              </w:rPr>
            </w:pPr>
            <w:r>
              <w:rPr>
                <w:spacing w:val="-5"/>
                <w:sz w:val="20"/>
              </w:rPr>
              <w:t>9,2</w:t>
            </w:r>
          </w:p>
        </w:tc>
        <w:tc>
          <w:tcPr>
            <w:tcW w:w="993" w:type="dxa"/>
          </w:tcPr>
          <w:p w14:paraId="56F5643F" w14:textId="77777777" w:rsidR="00CE7FCC" w:rsidRDefault="00942D02">
            <w:pPr>
              <w:pStyle w:val="TableParagraph"/>
              <w:spacing w:before="11" w:line="233" w:lineRule="exact"/>
              <w:ind w:left="29" w:right="3"/>
              <w:jc w:val="center"/>
              <w:rPr>
                <w:sz w:val="20"/>
              </w:rPr>
            </w:pPr>
            <w:r>
              <w:rPr>
                <w:spacing w:val="-4"/>
                <w:sz w:val="20"/>
              </w:rPr>
              <w:t>0,00</w:t>
            </w:r>
          </w:p>
        </w:tc>
        <w:tc>
          <w:tcPr>
            <w:tcW w:w="991" w:type="dxa"/>
          </w:tcPr>
          <w:p w14:paraId="1F13B6EE" w14:textId="77777777" w:rsidR="00CE7FCC" w:rsidRDefault="00942D02">
            <w:pPr>
              <w:pStyle w:val="TableParagraph"/>
              <w:spacing w:before="11" w:line="233" w:lineRule="exact"/>
              <w:ind w:left="34"/>
              <w:jc w:val="center"/>
              <w:rPr>
                <w:sz w:val="20"/>
              </w:rPr>
            </w:pPr>
            <w:r>
              <w:rPr>
                <w:spacing w:val="-5"/>
                <w:sz w:val="20"/>
              </w:rPr>
              <w:t>1,5</w:t>
            </w:r>
          </w:p>
        </w:tc>
        <w:tc>
          <w:tcPr>
            <w:tcW w:w="994" w:type="dxa"/>
          </w:tcPr>
          <w:p w14:paraId="525D8D78" w14:textId="77777777" w:rsidR="00CE7FCC" w:rsidRDefault="00942D02">
            <w:pPr>
              <w:pStyle w:val="TableParagraph"/>
              <w:spacing w:before="11" w:line="233" w:lineRule="exact"/>
              <w:ind w:left="37" w:right="3"/>
              <w:jc w:val="center"/>
              <w:rPr>
                <w:sz w:val="20"/>
              </w:rPr>
            </w:pPr>
            <w:r>
              <w:rPr>
                <w:spacing w:val="-10"/>
                <w:sz w:val="20"/>
              </w:rPr>
              <w:t>8</w:t>
            </w:r>
          </w:p>
        </w:tc>
        <w:tc>
          <w:tcPr>
            <w:tcW w:w="1380" w:type="dxa"/>
            <w:tcBorders>
              <w:right w:val="single" w:sz="4" w:space="0" w:color="000000"/>
            </w:tcBorders>
          </w:tcPr>
          <w:p w14:paraId="6A091998" w14:textId="77777777" w:rsidR="00CE7FCC" w:rsidRDefault="00942D02">
            <w:pPr>
              <w:pStyle w:val="TableParagraph"/>
              <w:spacing w:before="11" w:line="233" w:lineRule="exact"/>
              <w:ind w:left="34" w:right="1"/>
              <w:jc w:val="center"/>
              <w:rPr>
                <w:sz w:val="20"/>
              </w:rPr>
            </w:pPr>
            <w:r>
              <w:rPr>
                <w:spacing w:val="-4"/>
                <w:sz w:val="20"/>
              </w:rPr>
              <w:t>&lt;0.1</w:t>
            </w:r>
          </w:p>
        </w:tc>
      </w:tr>
      <w:tr w:rsidR="00CE7FCC" w14:paraId="1D162CB5" w14:textId="77777777">
        <w:trPr>
          <w:trHeight w:val="266"/>
        </w:trPr>
        <w:tc>
          <w:tcPr>
            <w:tcW w:w="979" w:type="dxa"/>
            <w:tcBorders>
              <w:left w:val="nil"/>
            </w:tcBorders>
          </w:tcPr>
          <w:p w14:paraId="656576BC" w14:textId="77777777" w:rsidR="00CE7FCC" w:rsidRDefault="00942D02">
            <w:pPr>
              <w:pStyle w:val="TableParagraph"/>
              <w:spacing w:before="13" w:line="233" w:lineRule="exact"/>
              <w:ind w:left="36"/>
              <w:jc w:val="center"/>
              <w:rPr>
                <w:sz w:val="20"/>
              </w:rPr>
            </w:pPr>
            <w:r>
              <w:rPr>
                <w:spacing w:val="-5"/>
                <w:sz w:val="20"/>
              </w:rPr>
              <w:t>7,9</w:t>
            </w:r>
          </w:p>
        </w:tc>
        <w:tc>
          <w:tcPr>
            <w:tcW w:w="849" w:type="dxa"/>
          </w:tcPr>
          <w:p w14:paraId="0088EA22" w14:textId="77777777" w:rsidR="00CE7FCC" w:rsidRDefault="00942D02">
            <w:pPr>
              <w:pStyle w:val="TableParagraph"/>
              <w:spacing w:before="13" w:line="233" w:lineRule="exact"/>
              <w:ind w:left="29"/>
              <w:jc w:val="center"/>
              <w:rPr>
                <w:sz w:val="20"/>
              </w:rPr>
            </w:pPr>
            <w:r>
              <w:rPr>
                <w:spacing w:val="-5"/>
                <w:sz w:val="20"/>
              </w:rPr>
              <w:t>28</w:t>
            </w:r>
          </w:p>
        </w:tc>
        <w:tc>
          <w:tcPr>
            <w:tcW w:w="852" w:type="dxa"/>
          </w:tcPr>
          <w:p w14:paraId="1F8ADA0B" w14:textId="77777777" w:rsidR="00CE7FCC" w:rsidRDefault="00942D02">
            <w:pPr>
              <w:pStyle w:val="TableParagraph"/>
              <w:spacing w:before="13" w:line="233" w:lineRule="exact"/>
              <w:ind w:left="29"/>
              <w:jc w:val="center"/>
              <w:rPr>
                <w:sz w:val="20"/>
              </w:rPr>
            </w:pPr>
            <w:r>
              <w:rPr>
                <w:spacing w:val="-10"/>
                <w:sz w:val="20"/>
              </w:rPr>
              <w:t>/</w:t>
            </w:r>
          </w:p>
        </w:tc>
        <w:tc>
          <w:tcPr>
            <w:tcW w:w="991" w:type="dxa"/>
          </w:tcPr>
          <w:p w14:paraId="2CDB9A9C" w14:textId="77777777" w:rsidR="00CE7FCC" w:rsidRDefault="00942D02">
            <w:pPr>
              <w:pStyle w:val="TableParagraph"/>
              <w:spacing w:before="13" w:line="233" w:lineRule="exact"/>
              <w:ind w:left="34" w:right="8"/>
              <w:jc w:val="center"/>
              <w:rPr>
                <w:sz w:val="20"/>
              </w:rPr>
            </w:pPr>
            <w:r>
              <w:rPr>
                <w:spacing w:val="-4"/>
                <w:sz w:val="20"/>
              </w:rPr>
              <w:t>11,5</w:t>
            </w:r>
          </w:p>
        </w:tc>
        <w:tc>
          <w:tcPr>
            <w:tcW w:w="991" w:type="dxa"/>
          </w:tcPr>
          <w:p w14:paraId="7FC72401" w14:textId="77777777" w:rsidR="00CE7FCC" w:rsidRDefault="00942D02">
            <w:pPr>
              <w:pStyle w:val="TableParagraph"/>
              <w:spacing w:before="13" w:line="233" w:lineRule="exact"/>
              <w:ind w:left="34" w:right="3"/>
              <w:jc w:val="center"/>
              <w:rPr>
                <w:sz w:val="20"/>
              </w:rPr>
            </w:pPr>
            <w:r>
              <w:rPr>
                <w:spacing w:val="-5"/>
                <w:sz w:val="20"/>
              </w:rPr>
              <w:t>9,5</w:t>
            </w:r>
          </w:p>
        </w:tc>
        <w:tc>
          <w:tcPr>
            <w:tcW w:w="993" w:type="dxa"/>
          </w:tcPr>
          <w:p w14:paraId="15BD2DF1" w14:textId="77777777" w:rsidR="00CE7FCC" w:rsidRDefault="00942D02">
            <w:pPr>
              <w:pStyle w:val="TableParagraph"/>
              <w:spacing w:before="13" w:line="233" w:lineRule="exact"/>
              <w:ind w:left="29" w:right="3"/>
              <w:jc w:val="center"/>
              <w:rPr>
                <w:sz w:val="20"/>
              </w:rPr>
            </w:pPr>
            <w:r>
              <w:rPr>
                <w:spacing w:val="-4"/>
                <w:sz w:val="20"/>
              </w:rPr>
              <w:t>0,01</w:t>
            </w:r>
          </w:p>
        </w:tc>
        <w:tc>
          <w:tcPr>
            <w:tcW w:w="991" w:type="dxa"/>
          </w:tcPr>
          <w:p w14:paraId="15984441" w14:textId="77777777" w:rsidR="00CE7FCC" w:rsidRDefault="00942D02">
            <w:pPr>
              <w:pStyle w:val="TableParagraph"/>
              <w:spacing w:before="13" w:line="233" w:lineRule="exact"/>
              <w:ind w:left="34"/>
              <w:jc w:val="center"/>
              <w:rPr>
                <w:sz w:val="20"/>
              </w:rPr>
            </w:pPr>
            <w:r>
              <w:rPr>
                <w:spacing w:val="-5"/>
                <w:sz w:val="20"/>
              </w:rPr>
              <w:t>1,6</w:t>
            </w:r>
          </w:p>
        </w:tc>
        <w:tc>
          <w:tcPr>
            <w:tcW w:w="994" w:type="dxa"/>
          </w:tcPr>
          <w:p w14:paraId="0D7F32F4" w14:textId="77777777" w:rsidR="00CE7FCC" w:rsidRDefault="00942D02">
            <w:pPr>
              <w:pStyle w:val="TableParagraph"/>
              <w:spacing w:before="13" w:line="233" w:lineRule="exact"/>
              <w:ind w:left="37" w:right="3"/>
              <w:jc w:val="center"/>
              <w:rPr>
                <w:sz w:val="20"/>
              </w:rPr>
            </w:pPr>
            <w:r>
              <w:rPr>
                <w:spacing w:val="-5"/>
                <w:sz w:val="20"/>
              </w:rPr>
              <w:t>14</w:t>
            </w:r>
          </w:p>
        </w:tc>
        <w:tc>
          <w:tcPr>
            <w:tcW w:w="1380" w:type="dxa"/>
            <w:tcBorders>
              <w:right w:val="single" w:sz="4" w:space="0" w:color="000000"/>
            </w:tcBorders>
          </w:tcPr>
          <w:p w14:paraId="63D27D1A" w14:textId="77777777" w:rsidR="00CE7FCC" w:rsidRDefault="00942D02">
            <w:pPr>
              <w:pStyle w:val="TableParagraph"/>
              <w:spacing w:before="13" w:line="233" w:lineRule="exact"/>
              <w:ind w:left="34" w:right="1"/>
              <w:jc w:val="center"/>
              <w:rPr>
                <w:sz w:val="20"/>
              </w:rPr>
            </w:pPr>
            <w:r>
              <w:rPr>
                <w:spacing w:val="-4"/>
                <w:sz w:val="20"/>
              </w:rPr>
              <w:t>&lt;0.1</w:t>
            </w:r>
          </w:p>
        </w:tc>
      </w:tr>
      <w:tr w:rsidR="00CE7FCC" w14:paraId="71395F4B" w14:textId="77777777">
        <w:trPr>
          <w:trHeight w:val="264"/>
        </w:trPr>
        <w:tc>
          <w:tcPr>
            <w:tcW w:w="979" w:type="dxa"/>
            <w:tcBorders>
              <w:left w:val="nil"/>
            </w:tcBorders>
          </w:tcPr>
          <w:p w14:paraId="76BDE28F" w14:textId="77777777" w:rsidR="00CE7FCC" w:rsidRDefault="00942D02">
            <w:pPr>
              <w:pStyle w:val="TableParagraph"/>
              <w:spacing w:before="11" w:line="233" w:lineRule="exact"/>
              <w:ind w:left="36"/>
              <w:jc w:val="center"/>
              <w:rPr>
                <w:sz w:val="20"/>
              </w:rPr>
            </w:pPr>
            <w:r>
              <w:rPr>
                <w:spacing w:val="-5"/>
                <w:sz w:val="20"/>
              </w:rPr>
              <w:t>7,6</w:t>
            </w:r>
          </w:p>
        </w:tc>
        <w:tc>
          <w:tcPr>
            <w:tcW w:w="849" w:type="dxa"/>
          </w:tcPr>
          <w:p w14:paraId="6DA97ABD" w14:textId="77777777" w:rsidR="00CE7FCC" w:rsidRDefault="00942D02">
            <w:pPr>
              <w:pStyle w:val="TableParagraph"/>
              <w:spacing w:before="11" w:line="233" w:lineRule="exact"/>
              <w:ind w:left="29"/>
              <w:jc w:val="center"/>
              <w:rPr>
                <w:sz w:val="20"/>
              </w:rPr>
            </w:pPr>
            <w:r>
              <w:rPr>
                <w:spacing w:val="-5"/>
                <w:sz w:val="20"/>
              </w:rPr>
              <w:t>23</w:t>
            </w:r>
          </w:p>
        </w:tc>
        <w:tc>
          <w:tcPr>
            <w:tcW w:w="852" w:type="dxa"/>
          </w:tcPr>
          <w:p w14:paraId="19D688FE" w14:textId="77777777" w:rsidR="00CE7FCC" w:rsidRDefault="00942D02">
            <w:pPr>
              <w:pStyle w:val="TableParagraph"/>
              <w:spacing w:before="11" w:line="233" w:lineRule="exact"/>
              <w:ind w:left="29"/>
              <w:jc w:val="center"/>
              <w:rPr>
                <w:sz w:val="20"/>
              </w:rPr>
            </w:pPr>
            <w:r>
              <w:rPr>
                <w:spacing w:val="-10"/>
                <w:sz w:val="20"/>
              </w:rPr>
              <w:t>/</w:t>
            </w:r>
          </w:p>
        </w:tc>
        <w:tc>
          <w:tcPr>
            <w:tcW w:w="991" w:type="dxa"/>
          </w:tcPr>
          <w:p w14:paraId="56523424" w14:textId="77777777" w:rsidR="00CE7FCC" w:rsidRDefault="00942D02">
            <w:pPr>
              <w:pStyle w:val="TableParagraph"/>
              <w:spacing w:before="11" w:line="233" w:lineRule="exact"/>
              <w:ind w:left="34" w:right="8"/>
              <w:jc w:val="center"/>
              <w:rPr>
                <w:sz w:val="20"/>
              </w:rPr>
            </w:pPr>
            <w:r>
              <w:rPr>
                <w:spacing w:val="-4"/>
                <w:sz w:val="20"/>
              </w:rPr>
              <w:t>10,6</w:t>
            </w:r>
          </w:p>
        </w:tc>
        <w:tc>
          <w:tcPr>
            <w:tcW w:w="991" w:type="dxa"/>
          </w:tcPr>
          <w:p w14:paraId="2AA727F0" w14:textId="77777777" w:rsidR="00CE7FCC" w:rsidRDefault="00942D02">
            <w:pPr>
              <w:pStyle w:val="TableParagraph"/>
              <w:spacing w:before="11" w:line="233" w:lineRule="exact"/>
              <w:ind w:left="34" w:right="3"/>
              <w:jc w:val="center"/>
              <w:rPr>
                <w:sz w:val="20"/>
              </w:rPr>
            </w:pPr>
            <w:r>
              <w:rPr>
                <w:spacing w:val="-5"/>
                <w:sz w:val="20"/>
              </w:rPr>
              <w:t>7,6</w:t>
            </w:r>
          </w:p>
        </w:tc>
        <w:tc>
          <w:tcPr>
            <w:tcW w:w="993" w:type="dxa"/>
          </w:tcPr>
          <w:p w14:paraId="69B3FA60" w14:textId="77777777" w:rsidR="00CE7FCC" w:rsidRDefault="00942D02">
            <w:pPr>
              <w:pStyle w:val="TableParagraph"/>
              <w:spacing w:before="11" w:line="233" w:lineRule="exact"/>
              <w:ind w:left="29" w:right="3"/>
              <w:jc w:val="center"/>
              <w:rPr>
                <w:sz w:val="20"/>
              </w:rPr>
            </w:pPr>
            <w:r>
              <w:rPr>
                <w:spacing w:val="-4"/>
                <w:sz w:val="20"/>
              </w:rPr>
              <w:t>0,01</w:t>
            </w:r>
          </w:p>
        </w:tc>
        <w:tc>
          <w:tcPr>
            <w:tcW w:w="991" w:type="dxa"/>
          </w:tcPr>
          <w:p w14:paraId="38992D10" w14:textId="77777777" w:rsidR="00CE7FCC" w:rsidRDefault="00942D02">
            <w:pPr>
              <w:pStyle w:val="TableParagraph"/>
              <w:spacing w:before="11" w:line="233" w:lineRule="exact"/>
              <w:ind w:left="34"/>
              <w:jc w:val="center"/>
              <w:rPr>
                <w:sz w:val="20"/>
              </w:rPr>
            </w:pPr>
            <w:r>
              <w:rPr>
                <w:spacing w:val="-5"/>
                <w:sz w:val="20"/>
              </w:rPr>
              <w:t>1,6</w:t>
            </w:r>
          </w:p>
        </w:tc>
        <w:tc>
          <w:tcPr>
            <w:tcW w:w="994" w:type="dxa"/>
          </w:tcPr>
          <w:p w14:paraId="67627FC6" w14:textId="77777777" w:rsidR="00CE7FCC" w:rsidRDefault="00942D02">
            <w:pPr>
              <w:pStyle w:val="TableParagraph"/>
              <w:spacing w:before="11" w:line="233" w:lineRule="exact"/>
              <w:ind w:left="37" w:right="3"/>
              <w:jc w:val="center"/>
              <w:rPr>
                <w:sz w:val="20"/>
              </w:rPr>
            </w:pPr>
            <w:r>
              <w:rPr>
                <w:spacing w:val="-10"/>
                <w:sz w:val="20"/>
              </w:rPr>
              <w:t>9</w:t>
            </w:r>
          </w:p>
        </w:tc>
        <w:tc>
          <w:tcPr>
            <w:tcW w:w="1380" w:type="dxa"/>
            <w:tcBorders>
              <w:right w:val="single" w:sz="4" w:space="0" w:color="000000"/>
            </w:tcBorders>
          </w:tcPr>
          <w:p w14:paraId="48CCBB47" w14:textId="77777777" w:rsidR="00CE7FCC" w:rsidRDefault="00942D02">
            <w:pPr>
              <w:pStyle w:val="TableParagraph"/>
              <w:spacing w:before="11" w:line="233" w:lineRule="exact"/>
              <w:ind w:left="34" w:right="1"/>
              <w:jc w:val="center"/>
              <w:rPr>
                <w:sz w:val="20"/>
              </w:rPr>
            </w:pPr>
            <w:r>
              <w:rPr>
                <w:spacing w:val="-4"/>
                <w:sz w:val="20"/>
              </w:rPr>
              <w:t>&lt;0.1</w:t>
            </w:r>
          </w:p>
        </w:tc>
      </w:tr>
      <w:tr w:rsidR="00CE7FCC" w14:paraId="5F1CCC22" w14:textId="77777777">
        <w:trPr>
          <w:trHeight w:val="263"/>
        </w:trPr>
        <w:tc>
          <w:tcPr>
            <w:tcW w:w="979" w:type="dxa"/>
            <w:tcBorders>
              <w:left w:val="nil"/>
            </w:tcBorders>
          </w:tcPr>
          <w:p w14:paraId="4109AB8B" w14:textId="77777777" w:rsidR="00CE7FCC" w:rsidRDefault="00942D02">
            <w:pPr>
              <w:pStyle w:val="TableParagraph"/>
              <w:spacing w:before="11" w:line="233" w:lineRule="exact"/>
              <w:ind w:left="36"/>
              <w:jc w:val="center"/>
              <w:rPr>
                <w:sz w:val="20"/>
              </w:rPr>
            </w:pPr>
            <w:r>
              <w:rPr>
                <w:spacing w:val="-5"/>
                <w:sz w:val="20"/>
              </w:rPr>
              <w:t>7,8</w:t>
            </w:r>
          </w:p>
        </w:tc>
        <w:tc>
          <w:tcPr>
            <w:tcW w:w="849" w:type="dxa"/>
          </w:tcPr>
          <w:p w14:paraId="2B06D188" w14:textId="77777777" w:rsidR="00CE7FCC" w:rsidRDefault="00942D02">
            <w:pPr>
              <w:pStyle w:val="TableParagraph"/>
              <w:spacing w:before="11" w:line="233" w:lineRule="exact"/>
              <w:ind w:left="29"/>
              <w:jc w:val="center"/>
              <w:rPr>
                <w:sz w:val="20"/>
              </w:rPr>
            </w:pPr>
            <w:r>
              <w:rPr>
                <w:spacing w:val="-5"/>
                <w:sz w:val="20"/>
              </w:rPr>
              <w:t>20</w:t>
            </w:r>
          </w:p>
        </w:tc>
        <w:tc>
          <w:tcPr>
            <w:tcW w:w="852" w:type="dxa"/>
          </w:tcPr>
          <w:p w14:paraId="3FA126AC" w14:textId="77777777" w:rsidR="00CE7FCC" w:rsidRDefault="00942D02">
            <w:pPr>
              <w:pStyle w:val="TableParagraph"/>
              <w:spacing w:before="11" w:line="233" w:lineRule="exact"/>
              <w:ind w:left="29"/>
              <w:jc w:val="center"/>
              <w:rPr>
                <w:sz w:val="20"/>
              </w:rPr>
            </w:pPr>
            <w:r>
              <w:rPr>
                <w:spacing w:val="-10"/>
                <w:sz w:val="20"/>
              </w:rPr>
              <w:t>/</w:t>
            </w:r>
          </w:p>
        </w:tc>
        <w:tc>
          <w:tcPr>
            <w:tcW w:w="991" w:type="dxa"/>
          </w:tcPr>
          <w:p w14:paraId="24556D47" w14:textId="77777777" w:rsidR="00CE7FCC" w:rsidRDefault="00942D02">
            <w:pPr>
              <w:pStyle w:val="TableParagraph"/>
              <w:spacing w:before="11" w:line="233" w:lineRule="exact"/>
              <w:ind w:left="34" w:right="8"/>
              <w:jc w:val="center"/>
              <w:rPr>
                <w:sz w:val="20"/>
              </w:rPr>
            </w:pPr>
            <w:r>
              <w:rPr>
                <w:spacing w:val="-4"/>
                <w:sz w:val="20"/>
              </w:rPr>
              <w:t>12,0</w:t>
            </w:r>
          </w:p>
        </w:tc>
        <w:tc>
          <w:tcPr>
            <w:tcW w:w="991" w:type="dxa"/>
          </w:tcPr>
          <w:p w14:paraId="7C4DF9A2" w14:textId="77777777" w:rsidR="00CE7FCC" w:rsidRDefault="00942D02">
            <w:pPr>
              <w:pStyle w:val="TableParagraph"/>
              <w:spacing w:before="11" w:line="233" w:lineRule="exact"/>
              <w:ind w:left="34" w:right="3"/>
              <w:jc w:val="center"/>
              <w:rPr>
                <w:sz w:val="20"/>
              </w:rPr>
            </w:pPr>
            <w:r>
              <w:rPr>
                <w:spacing w:val="-5"/>
                <w:sz w:val="20"/>
              </w:rPr>
              <w:t>8,3</w:t>
            </w:r>
          </w:p>
        </w:tc>
        <w:tc>
          <w:tcPr>
            <w:tcW w:w="993" w:type="dxa"/>
          </w:tcPr>
          <w:p w14:paraId="566EA892" w14:textId="77777777" w:rsidR="00CE7FCC" w:rsidRDefault="00942D02">
            <w:pPr>
              <w:pStyle w:val="TableParagraph"/>
              <w:spacing w:before="11" w:line="233" w:lineRule="exact"/>
              <w:ind w:left="29" w:right="3"/>
              <w:jc w:val="center"/>
              <w:rPr>
                <w:sz w:val="20"/>
              </w:rPr>
            </w:pPr>
            <w:r>
              <w:rPr>
                <w:spacing w:val="-4"/>
                <w:sz w:val="20"/>
              </w:rPr>
              <w:t>0,04</w:t>
            </w:r>
          </w:p>
        </w:tc>
        <w:tc>
          <w:tcPr>
            <w:tcW w:w="991" w:type="dxa"/>
          </w:tcPr>
          <w:p w14:paraId="6E45D874" w14:textId="77777777" w:rsidR="00CE7FCC" w:rsidRDefault="00942D02">
            <w:pPr>
              <w:pStyle w:val="TableParagraph"/>
              <w:spacing w:before="11" w:line="233" w:lineRule="exact"/>
              <w:ind w:left="34"/>
              <w:jc w:val="center"/>
              <w:rPr>
                <w:sz w:val="20"/>
              </w:rPr>
            </w:pPr>
            <w:r>
              <w:rPr>
                <w:spacing w:val="-5"/>
                <w:sz w:val="20"/>
              </w:rPr>
              <w:t>1,6</w:t>
            </w:r>
          </w:p>
        </w:tc>
        <w:tc>
          <w:tcPr>
            <w:tcW w:w="994" w:type="dxa"/>
          </w:tcPr>
          <w:p w14:paraId="088DDE2B" w14:textId="77777777" w:rsidR="00CE7FCC" w:rsidRDefault="00942D02">
            <w:pPr>
              <w:pStyle w:val="TableParagraph"/>
              <w:spacing w:before="11" w:line="233" w:lineRule="exact"/>
              <w:ind w:left="37" w:right="3"/>
              <w:jc w:val="center"/>
              <w:rPr>
                <w:sz w:val="20"/>
              </w:rPr>
            </w:pPr>
            <w:r>
              <w:rPr>
                <w:spacing w:val="-5"/>
                <w:sz w:val="20"/>
              </w:rPr>
              <w:t>10</w:t>
            </w:r>
          </w:p>
        </w:tc>
        <w:tc>
          <w:tcPr>
            <w:tcW w:w="1380" w:type="dxa"/>
            <w:tcBorders>
              <w:right w:val="single" w:sz="4" w:space="0" w:color="000000"/>
            </w:tcBorders>
          </w:tcPr>
          <w:p w14:paraId="4590CD32" w14:textId="77777777" w:rsidR="00CE7FCC" w:rsidRDefault="00942D02">
            <w:pPr>
              <w:pStyle w:val="TableParagraph"/>
              <w:spacing w:before="11" w:line="233" w:lineRule="exact"/>
              <w:ind w:left="34" w:right="1"/>
              <w:jc w:val="center"/>
              <w:rPr>
                <w:sz w:val="20"/>
              </w:rPr>
            </w:pPr>
            <w:r>
              <w:rPr>
                <w:spacing w:val="-4"/>
                <w:sz w:val="20"/>
              </w:rPr>
              <w:t>&lt;0.1</w:t>
            </w:r>
          </w:p>
        </w:tc>
      </w:tr>
      <w:tr w:rsidR="00CE7FCC" w14:paraId="4B3A2D8A" w14:textId="77777777">
        <w:trPr>
          <w:trHeight w:val="313"/>
        </w:trPr>
        <w:tc>
          <w:tcPr>
            <w:tcW w:w="979" w:type="dxa"/>
            <w:tcBorders>
              <w:left w:val="nil"/>
            </w:tcBorders>
          </w:tcPr>
          <w:p w14:paraId="6ED00D70" w14:textId="77777777" w:rsidR="00CE7FCC" w:rsidRDefault="00942D02">
            <w:pPr>
              <w:pStyle w:val="TableParagraph"/>
              <w:spacing w:before="37"/>
              <w:ind w:left="36"/>
              <w:jc w:val="center"/>
              <w:rPr>
                <w:sz w:val="20"/>
              </w:rPr>
            </w:pPr>
            <w:r>
              <w:rPr>
                <w:spacing w:val="-5"/>
                <w:sz w:val="20"/>
              </w:rPr>
              <w:t>8,0</w:t>
            </w:r>
          </w:p>
        </w:tc>
        <w:tc>
          <w:tcPr>
            <w:tcW w:w="849" w:type="dxa"/>
          </w:tcPr>
          <w:p w14:paraId="3EA080C4" w14:textId="77777777" w:rsidR="00CE7FCC" w:rsidRDefault="00942D02">
            <w:pPr>
              <w:pStyle w:val="TableParagraph"/>
              <w:spacing w:before="37"/>
              <w:ind w:left="29"/>
              <w:jc w:val="center"/>
              <w:rPr>
                <w:sz w:val="20"/>
              </w:rPr>
            </w:pPr>
            <w:r>
              <w:rPr>
                <w:spacing w:val="-5"/>
                <w:sz w:val="20"/>
              </w:rPr>
              <w:t>21</w:t>
            </w:r>
          </w:p>
        </w:tc>
        <w:tc>
          <w:tcPr>
            <w:tcW w:w="852" w:type="dxa"/>
          </w:tcPr>
          <w:p w14:paraId="2E78BB71" w14:textId="77777777" w:rsidR="00CE7FCC" w:rsidRDefault="00942D02">
            <w:pPr>
              <w:pStyle w:val="TableParagraph"/>
              <w:spacing w:before="37"/>
              <w:ind w:left="29"/>
              <w:jc w:val="center"/>
              <w:rPr>
                <w:sz w:val="20"/>
              </w:rPr>
            </w:pPr>
            <w:r>
              <w:rPr>
                <w:spacing w:val="-10"/>
                <w:sz w:val="20"/>
              </w:rPr>
              <w:t>/</w:t>
            </w:r>
          </w:p>
        </w:tc>
        <w:tc>
          <w:tcPr>
            <w:tcW w:w="991" w:type="dxa"/>
          </w:tcPr>
          <w:p w14:paraId="68BBA887" w14:textId="77777777" w:rsidR="00CE7FCC" w:rsidRDefault="00942D02">
            <w:pPr>
              <w:pStyle w:val="TableParagraph"/>
              <w:spacing w:before="37"/>
              <w:ind w:left="34" w:right="8"/>
              <w:jc w:val="center"/>
              <w:rPr>
                <w:sz w:val="20"/>
              </w:rPr>
            </w:pPr>
            <w:r>
              <w:rPr>
                <w:spacing w:val="-4"/>
                <w:sz w:val="20"/>
              </w:rPr>
              <w:t>13,7</w:t>
            </w:r>
          </w:p>
        </w:tc>
        <w:tc>
          <w:tcPr>
            <w:tcW w:w="991" w:type="dxa"/>
          </w:tcPr>
          <w:p w14:paraId="023D3204" w14:textId="77777777" w:rsidR="00CE7FCC" w:rsidRDefault="00942D02">
            <w:pPr>
              <w:pStyle w:val="TableParagraph"/>
              <w:spacing w:before="37"/>
              <w:ind w:left="34" w:right="3"/>
              <w:jc w:val="center"/>
              <w:rPr>
                <w:sz w:val="20"/>
              </w:rPr>
            </w:pPr>
            <w:r>
              <w:rPr>
                <w:spacing w:val="-5"/>
                <w:sz w:val="20"/>
              </w:rPr>
              <w:t>8,9</w:t>
            </w:r>
          </w:p>
        </w:tc>
        <w:tc>
          <w:tcPr>
            <w:tcW w:w="993" w:type="dxa"/>
          </w:tcPr>
          <w:p w14:paraId="00B4774F" w14:textId="77777777" w:rsidR="00CE7FCC" w:rsidRDefault="00942D02">
            <w:pPr>
              <w:pStyle w:val="TableParagraph"/>
              <w:spacing w:before="37"/>
              <w:ind w:left="29" w:right="3"/>
              <w:jc w:val="center"/>
              <w:rPr>
                <w:sz w:val="20"/>
              </w:rPr>
            </w:pPr>
            <w:r>
              <w:rPr>
                <w:spacing w:val="-4"/>
                <w:sz w:val="20"/>
              </w:rPr>
              <w:t>0,03</w:t>
            </w:r>
          </w:p>
        </w:tc>
        <w:tc>
          <w:tcPr>
            <w:tcW w:w="991" w:type="dxa"/>
          </w:tcPr>
          <w:p w14:paraId="2651B97E" w14:textId="77777777" w:rsidR="00CE7FCC" w:rsidRDefault="00942D02">
            <w:pPr>
              <w:pStyle w:val="TableParagraph"/>
              <w:spacing w:before="37"/>
              <w:ind w:left="34"/>
              <w:jc w:val="center"/>
              <w:rPr>
                <w:sz w:val="20"/>
              </w:rPr>
            </w:pPr>
            <w:r>
              <w:rPr>
                <w:spacing w:val="-5"/>
                <w:sz w:val="20"/>
              </w:rPr>
              <w:t>2,0</w:t>
            </w:r>
          </w:p>
        </w:tc>
        <w:tc>
          <w:tcPr>
            <w:tcW w:w="994" w:type="dxa"/>
          </w:tcPr>
          <w:p w14:paraId="2845CC31" w14:textId="77777777" w:rsidR="00CE7FCC" w:rsidRDefault="00942D02">
            <w:pPr>
              <w:pStyle w:val="TableParagraph"/>
              <w:spacing w:before="37"/>
              <w:ind w:left="37" w:right="3"/>
              <w:jc w:val="center"/>
              <w:rPr>
                <w:sz w:val="20"/>
              </w:rPr>
            </w:pPr>
            <w:r>
              <w:rPr>
                <w:spacing w:val="-5"/>
                <w:sz w:val="20"/>
              </w:rPr>
              <w:t>30</w:t>
            </w:r>
          </w:p>
        </w:tc>
        <w:tc>
          <w:tcPr>
            <w:tcW w:w="1380" w:type="dxa"/>
            <w:tcBorders>
              <w:right w:val="single" w:sz="4" w:space="0" w:color="000000"/>
            </w:tcBorders>
          </w:tcPr>
          <w:p w14:paraId="18B74E0E" w14:textId="77777777" w:rsidR="00CE7FCC" w:rsidRDefault="00942D02">
            <w:pPr>
              <w:pStyle w:val="TableParagraph"/>
              <w:spacing w:before="37"/>
              <w:ind w:left="34" w:right="1"/>
              <w:jc w:val="center"/>
              <w:rPr>
                <w:sz w:val="20"/>
              </w:rPr>
            </w:pPr>
            <w:r>
              <w:rPr>
                <w:spacing w:val="-4"/>
                <w:sz w:val="20"/>
              </w:rPr>
              <w:t>&lt;0.1</w:t>
            </w:r>
          </w:p>
        </w:tc>
      </w:tr>
      <w:tr w:rsidR="00CE7FCC" w14:paraId="56DB0A46" w14:textId="77777777">
        <w:trPr>
          <w:trHeight w:val="266"/>
        </w:trPr>
        <w:tc>
          <w:tcPr>
            <w:tcW w:w="979" w:type="dxa"/>
            <w:tcBorders>
              <w:left w:val="nil"/>
            </w:tcBorders>
          </w:tcPr>
          <w:p w14:paraId="11F1DD0B" w14:textId="77777777" w:rsidR="00CE7FCC" w:rsidRDefault="00942D02">
            <w:pPr>
              <w:pStyle w:val="TableParagraph"/>
              <w:spacing w:before="11" w:line="235" w:lineRule="exact"/>
              <w:ind w:left="36"/>
              <w:jc w:val="center"/>
              <w:rPr>
                <w:sz w:val="20"/>
              </w:rPr>
            </w:pPr>
            <w:r>
              <w:rPr>
                <w:spacing w:val="-5"/>
                <w:sz w:val="20"/>
              </w:rPr>
              <w:t>7,6</w:t>
            </w:r>
          </w:p>
        </w:tc>
        <w:tc>
          <w:tcPr>
            <w:tcW w:w="849" w:type="dxa"/>
          </w:tcPr>
          <w:p w14:paraId="06B998F6" w14:textId="77777777" w:rsidR="00CE7FCC" w:rsidRDefault="00942D02">
            <w:pPr>
              <w:pStyle w:val="TableParagraph"/>
              <w:spacing w:before="11" w:line="235" w:lineRule="exact"/>
              <w:ind w:left="29"/>
              <w:jc w:val="center"/>
              <w:rPr>
                <w:sz w:val="20"/>
              </w:rPr>
            </w:pPr>
            <w:r>
              <w:rPr>
                <w:spacing w:val="-5"/>
                <w:sz w:val="20"/>
              </w:rPr>
              <w:t>24</w:t>
            </w:r>
          </w:p>
        </w:tc>
        <w:tc>
          <w:tcPr>
            <w:tcW w:w="852" w:type="dxa"/>
          </w:tcPr>
          <w:p w14:paraId="192DBE0E" w14:textId="77777777" w:rsidR="00CE7FCC" w:rsidRDefault="00942D02">
            <w:pPr>
              <w:pStyle w:val="TableParagraph"/>
              <w:spacing w:before="11" w:line="235" w:lineRule="exact"/>
              <w:ind w:left="29"/>
              <w:jc w:val="center"/>
              <w:rPr>
                <w:sz w:val="20"/>
              </w:rPr>
            </w:pPr>
            <w:r>
              <w:rPr>
                <w:spacing w:val="-10"/>
                <w:sz w:val="20"/>
              </w:rPr>
              <w:t>/</w:t>
            </w:r>
          </w:p>
        </w:tc>
        <w:tc>
          <w:tcPr>
            <w:tcW w:w="991" w:type="dxa"/>
          </w:tcPr>
          <w:p w14:paraId="0AE0EAC4" w14:textId="77777777" w:rsidR="00CE7FCC" w:rsidRDefault="00942D02">
            <w:pPr>
              <w:pStyle w:val="TableParagraph"/>
              <w:spacing w:before="11" w:line="235" w:lineRule="exact"/>
              <w:ind w:left="34" w:right="8"/>
              <w:jc w:val="center"/>
              <w:rPr>
                <w:sz w:val="20"/>
              </w:rPr>
            </w:pPr>
            <w:r>
              <w:rPr>
                <w:spacing w:val="-4"/>
                <w:sz w:val="20"/>
              </w:rPr>
              <w:t>22,3</w:t>
            </w:r>
          </w:p>
        </w:tc>
        <w:tc>
          <w:tcPr>
            <w:tcW w:w="991" w:type="dxa"/>
          </w:tcPr>
          <w:p w14:paraId="719B2636" w14:textId="77777777" w:rsidR="00CE7FCC" w:rsidRDefault="00942D02">
            <w:pPr>
              <w:pStyle w:val="TableParagraph"/>
              <w:spacing w:before="11" w:line="235" w:lineRule="exact"/>
              <w:ind w:left="34" w:right="7"/>
              <w:jc w:val="center"/>
              <w:rPr>
                <w:sz w:val="20"/>
              </w:rPr>
            </w:pPr>
            <w:r>
              <w:rPr>
                <w:spacing w:val="-4"/>
                <w:sz w:val="20"/>
              </w:rPr>
              <w:t>14,4</w:t>
            </w:r>
          </w:p>
        </w:tc>
        <w:tc>
          <w:tcPr>
            <w:tcW w:w="993" w:type="dxa"/>
          </w:tcPr>
          <w:p w14:paraId="6815CA9E" w14:textId="77777777" w:rsidR="00CE7FCC" w:rsidRDefault="00942D02">
            <w:pPr>
              <w:pStyle w:val="TableParagraph"/>
              <w:spacing w:before="11" w:line="235" w:lineRule="exact"/>
              <w:ind w:left="29" w:right="3"/>
              <w:jc w:val="center"/>
              <w:rPr>
                <w:sz w:val="20"/>
              </w:rPr>
            </w:pPr>
            <w:r>
              <w:rPr>
                <w:spacing w:val="-4"/>
                <w:sz w:val="20"/>
              </w:rPr>
              <w:t>0,03</w:t>
            </w:r>
          </w:p>
        </w:tc>
        <w:tc>
          <w:tcPr>
            <w:tcW w:w="991" w:type="dxa"/>
          </w:tcPr>
          <w:p w14:paraId="270B09E8" w14:textId="77777777" w:rsidR="00CE7FCC" w:rsidRDefault="00942D02">
            <w:pPr>
              <w:pStyle w:val="TableParagraph"/>
              <w:spacing w:before="11" w:line="235" w:lineRule="exact"/>
              <w:ind w:left="34"/>
              <w:jc w:val="center"/>
              <w:rPr>
                <w:sz w:val="20"/>
              </w:rPr>
            </w:pPr>
            <w:r>
              <w:rPr>
                <w:spacing w:val="-5"/>
                <w:sz w:val="20"/>
              </w:rPr>
              <w:t>1,7</w:t>
            </w:r>
          </w:p>
        </w:tc>
        <w:tc>
          <w:tcPr>
            <w:tcW w:w="994" w:type="dxa"/>
          </w:tcPr>
          <w:p w14:paraId="6D87E272" w14:textId="77777777" w:rsidR="00CE7FCC" w:rsidRDefault="00942D02">
            <w:pPr>
              <w:pStyle w:val="TableParagraph"/>
              <w:spacing w:before="11" w:line="235" w:lineRule="exact"/>
              <w:ind w:left="37" w:right="3"/>
              <w:jc w:val="center"/>
              <w:rPr>
                <w:sz w:val="20"/>
              </w:rPr>
            </w:pPr>
            <w:r>
              <w:rPr>
                <w:spacing w:val="-10"/>
                <w:sz w:val="20"/>
              </w:rPr>
              <w:t>8</w:t>
            </w:r>
          </w:p>
        </w:tc>
        <w:tc>
          <w:tcPr>
            <w:tcW w:w="1380" w:type="dxa"/>
            <w:tcBorders>
              <w:right w:val="single" w:sz="4" w:space="0" w:color="000000"/>
            </w:tcBorders>
          </w:tcPr>
          <w:p w14:paraId="11070F1A" w14:textId="77777777" w:rsidR="00CE7FCC" w:rsidRDefault="00942D02">
            <w:pPr>
              <w:pStyle w:val="TableParagraph"/>
              <w:spacing w:before="11" w:line="235" w:lineRule="exact"/>
              <w:ind w:left="34" w:right="1"/>
              <w:jc w:val="center"/>
              <w:rPr>
                <w:sz w:val="20"/>
              </w:rPr>
            </w:pPr>
            <w:r>
              <w:rPr>
                <w:spacing w:val="-4"/>
                <w:sz w:val="20"/>
              </w:rPr>
              <w:t>&lt;0.1</w:t>
            </w:r>
          </w:p>
        </w:tc>
      </w:tr>
      <w:tr w:rsidR="00CE7FCC" w14:paraId="55CEDCB4" w14:textId="77777777">
        <w:trPr>
          <w:trHeight w:val="263"/>
        </w:trPr>
        <w:tc>
          <w:tcPr>
            <w:tcW w:w="979" w:type="dxa"/>
            <w:tcBorders>
              <w:left w:val="nil"/>
            </w:tcBorders>
          </w:tcPr>
          <w:p w14:paraId="2C25F141" w14:textId="77777777" w:rsidR="00CE7FCC" w:rsidRDefault="00942D02">
            <w:pPr>
              <w:pStyle w:val="TableParagraph"/>
              <w:spacing w:before="11" w:line="233" w:lineRule="exact"/>
              <w:ind w:left="36"/>
              <w:jc w:val="center"/>
              <w:rPr>
                <w:sz w:val="20"/>
              </w:rPr>
            </w:pPr>
            <w:r>
              <w:rPr>
                <w:spacing w:val="-5"/>
                <w:sz w:val="20"/>
              </w:rPr>
              <w:t>7,1</w:t>
            </w:r>
          </w:p>
        </w:tc>
        <w:tc>
          <w:tcPr>
            <w:tcW w:w="849" w:type="dxa"/>
          </w:tcPr>
          <w:p w14:paraId="46A50B93" w14:textId="77777777" w:rsidR="00CE7FCC" w:rsidRDefault="00942D02">
            <w:pPr>
              <w:pStyle w:val="TableParagraph"/>
              <w:spacing w:before="11" w:line="233" w:lineRule="exact"/>
              <w:ind w:left="29"/>
              <w:jc w:val="center"/>
              <w:rPr>
                <w:sz w:val="20"/>
              </w:rPr>
            </w:pPr>
            <w:r>
              <w:rPr>
                <w:spacing w:val="-5"/>
                <w:sz w:val="20"/>
              </w:rPr>
              <w:t>32</w:t>
            </w:r>
          </w:p>
        </w:tc>
        <w:tc>
          <w:tcPr>
            <w:tcW w:w="852" w:type="dxa"/>
          </w:tcPr>
          <w:p w14:paraId="44B9F2C0" w14:textId="77777777" w:rsidR="00CE7FCC" w:rsidRDefault="00942D02">
            <w:pPr>
              <w:pStyle w:val="TableParagraph"/>
              <w:spacing w:before="11" w:line="233" w:lineRule="exact"/>
              <w:ind w:left="29"/>
              <w:jc w:val="center"/>
              <w:rPr>
                <w:sz w:val="20"/>
              </w:rPr>
            </w:pPr>
            <w:r>
              <w:rPr>
                <w:spacing w:val="-10"/>
                <w:sz w:val="20"/>
              </w:rPr>
              <w:t>/</w:t>
            </w:r>
          </w:p>
        </w:tc>
        <w:tc>
          <w:tcPr>
            <w:tcW w:w="991" w:type="dxa"/>
          </w:tcPr>
          <w:p w14:paraId="2CA27C41" w14:textId="77777777" w:rsidR="00CE7FCC" w:rsidRDefault="00942D02">
            <w:pPr>
              <w:pStyle w:val="TableParagraph"/>
              <w:spacing w:before="11" w:line="233" w:lineRule="exact"/>
              <w:ind w:left="34" w:right="8"/>
              <w:jc w:val="center"/>
              <w:rPr>
                <w:sz w:val="20"/>
              </w:rPr>
            </w:pPr>
            <w:r>
              <w:rPr>
                <w:spacing w:val="-4"/>
                <w:sz w:val="20"/>
              </w:rPr>
              <w:t>13,9</w:t>
            </w:r>
          </w:p>
        </w:tc>
        <w:tc>
          <w:tcPr>
            <w:tcW w:w="991" w:type="dxa"/>
          </w:tcPr>
          <w:p w14:paraId="70858E8B" w14:textId="77777777" w:rsidR="00CE7FCC" w:rsidRDefault="00942D02">
            <w:pPr>
              <w:pStyle w:val="TableParagraph"/>
              <w:spacing w:before="11" w:line="233" w:lineRule="exact"/>
              <w:ind w:left="34" w:right="7"/>
              <w:jc w:val="center"/>
              <w:rPr>
                <w:sz w:val="20"/>
              </w:rPr>
            </w:pPr>
            <w:r>
              <w:rPr>
                <w:spacing w:val="-4"/>
                <w:sz w:val="20"/>
              </w:rPr>
              <w:t>10,7</w:t>
            </w:r>
          </w:p>
        </w:tc>
        <w:tc>
          <w:tcPr>
            <w:tcW w:w="993" w:type="dxa"/>
          </w:tcPr>
          <w:p w14:paraId="4EBA6EE5" w14:textId="77777777" w:rsidR="00CE7FCC" w:rsidRDefault="00942D02">
            <w:pPr>
              <w:pStyle w:val="TableParagraph"/>
              <w:spacing w:before="11" w:line="233" w:lineRule="exact"/>
              <w:ind w:left="29" w:right="3"/>
              <w:jc w:val="center"/>
              <w:rPr>
                <w:sz w:val="20"/>
              </w:rPr>
            </w:pPr>
            <w:r>
              <w:rPr>
                <w:spacing w:val="-4"/>
                <w:sz w:val="20"/>
              </w:rPr>
              <w:t>0,06</w:t>
            </w:r>
          </w:p>
        </w:tc>
        <w:tc>
          <w:tcPr>
            <w:tcW w:w="991" w:type="dxa"/>
          </w:tcPr>
          <w:p w14:paraId="613D1F88" w14:textId="77777777" w:rsidR="00CE7FCC" w:rsidRDefault="00942D02">
            <w:pPr>
              <w:pStyle w:val="TableParagraph"/>
              <w:spacing w:before="11" w:line="233" w:lineRule="exact"/>
              <w:ind w:left="34"/>
              <w:jc w:val="center"/>
              <w:rPr>
                <w:sz w:val="20"/>
              </w:rPr>
            </w:pPr>
            <w:r>
              <w:rPr>
                <w:spacing w:val="-5"/>
                <w:sz w:val="20"/>
              </w:rPr>
              <w:t>1,8</w:t>
            </w:r>
          </w:p>
        </w:tc>
        <w:tc>
          <w:tcPr>
            <w:tcW w:w="994" w:type="dxa"/>
          </w:tcPr>
          <w:p w14:paraId="00EF842B" w14:textId="77777777" w:rsidR="00CE7FCC" w:rsidRDefault="00942D02">
            <w:pPr>
              <w:pStyle w:val="TableParagraph"/>
              <w:spacing w:before="11" w:line="233" w:lineRule="exact"/>
              <w:ind w:left="37" w:right="3"/>
              <w:jc w:val="center"/>
              <w:rPr>
                <w:sz w:val="20"/>
              </w:rPr>
            </w:pPr>
            <w:r>
              <w:rPr>
                <w:spacing w:val="-10"/>
                <w:sz w:val="20"/>
              </w:rPr>
              <w:t>7</w:t>
            </w:r>
          </w:p>
        </w:tc>
        <w:tc>
          <w:tcPr>
            <w:tcW w:w="1380" w:type="dxa"/>
            <w:tcBorders>
              <w:right w:val="single" w:sz="4" w:space="0" w:color="000000"/>
            </w:tcBorders>
          </w:tcPr>
          <w:p w14:paraId="7FAE1E57" w14:textId="77777777" w:rsidR="00CE7FCC" w:rsidRDefault="00942D02">
            <w:pPr>
              <w:pStyle w:val="TableParagraph"/>
              <w:spacing w:before="11" w:line="233" w:lineRule="exact"/>
              <w:ind w:left="34" w:right="1"/>
              <w:jc w:val="center"/>
              <w:rPr>
                <w:sz w:val="20"/>
              </w:rPr>
            </w:pPr>
            <w:r>
              <w:rPr>
                <w:spacing w:val="-4"/>
                <w:sz w:val="20"/>
              </w:rPr>
              <w:t>&lt;0.1</w:t>
            </w:r>
          </w:p>
        </w:tc>
      </w:tr>
      <w:tr w:rsidR="00CE7FCC" w14:paraId="5E207C62" w14:textId="77777777">
        <w:trPr>
          <w:trHeight w:val="263"/>
        </w:trPr>
        <w:tc>
          <w:tcPr>
            <w:tcW w:w="979" w:type="dxa"/>
            <w:tcBorders>
              <w:left w:val="nil"/>
            </w:tcBorders>
          </w:tcPr>
          <w:p w14:paraId="7BF5B663" w14:textId="77777777" w:rsidR="00CE7FCC" w:rsidRDefault="00942D02">
            <w:pPr>
              <w:pStyle w:val="TableParagraph"/>
              <w:spacing w:before="11" w:line="233" w:lineRule="exact"/>
              <w:ind w:left="36"/>
              <w:jc w:val="center"/>
              <w:rPr>
                <w:sz w:val="20"/>
              </w:rPr>
            </w:pPr>
            <w:r>
              <w:rPr>
                <w:spacing w:val="-5"/>
                <w:sz w:val="20"/>
              </w:rPr>
              <w:t>8,1</w:t>
            </w:r>
          </w:p>
        </w:tc>
        <w:tc>
          <w:tcPr>
            <w:tcW w:w="849" w:type="dxa"/>
          </w:tcPr>
          <w:p w14:paraId="1C62DB5E" w14:textId="77777777" w:rsidR="00CE7FCC" w:rsidRDefault="00942D02">
            <w:pPr>
              <w:pStyle w:val="TableParagraph"/>
              <w:spacing w:before="11" w:line="233" w:lineRule="exact"/>
              <w:ind w:left="29"/>
              <w:jc w:val="center"/>
              <w:rPr>
                <w:sz w:val="20"/>
              </w:rPr>
            </w:pPr>
            <w:r>
              <w:rPr>
                <w:spacing w:val="-5"/>
                <w:sz w:val="20"/>
              </w:rPr>
              <w:t>18</w:t>
            </w:r>
          </w:p>
        </w:tc>
        <w:tc>
          <w:tcPr>
            <w:tcW w:w="852" w:type="dxa"/>
          </w:tcPr>
          <w:p w14:paraId="1786721A" w14:textId="77777777" w:rsidR="00CE7FCC" w:rsidRDefault="00942D02">
            <w:pPr>
              <w:pStyle w:val="TableParagraph"/>
              <w:spacing w:before="11" w:line="233" w:lineRule="exact"/>
              <w:ind w:left="29"/>
              <w:jc w:val="center"/>
              <w:rPr>
                <w:sz w:val="20"/>
              </w:rPr>
            </w:pPr>
            <w:r>
              <w:rPr>
                <w:spacing w:val="-10"/>
                <w:sz w:val="20"/>
              </w:rPr>
              <w:t>/</w:t>
            </w:r>
          </w:p>
        </w:tc>
        <w:tc>
          <w:tcPr>
            <w:tcW w:w="991" w:type="dxa"/>
          </w:tcPr>
          <w:p w14:paraId="1BD417D4" w14:textId="77777777" w:rsidR="00CE7FCC" w:rsidRDefault="00942D02">
            <w:pPr>
              <w:pStyle w:val="TableParagraph"/>
              <w:spacing w:before="11" w:line="233" w:lineRule="exact"/>
              <w:ind w:left="34" w:right="8"/>
              <w:jc w:val="center"/>
              <w:rPr>
                <w:sz w:val="20"/>
              </w:rPr>
            </w:pPr>
            <w:r>
              <w:rPr>
                <w:spacing w:val="-4"/>
                <w:sz w:val="20"/>
              </w:rPr>
              <w:t>13,9</w:t>
            </w:r>
          </w:p>
        </w:tc>
        <w:tc>
          <w:tcPr>
            <w:tcW w:w="991" w:type="dxa"/>
          </w:tcPr>
          <w:p w14:paraId="32A2E553" w14:textId="77777777" w:rsidR="00CE7FCC" w:rsidRDefault="00942D02">
            <w:pPr>
              <w:pStyle w:val="TableParagraph"/>
              <w:spacing w:before="11" w:line="233" w:lineRule="exact"/>
              <w:ind w:left="34" w:right="7"/>
              <w:jc w:val="center"/>
              <w:rPr>
                <w:sz w:val="20"/>
              </w:rPr>
            </w:pPr>
            <w:r>
              <w:rPr>
                <w:spacing w:val="-4"/>
                <w:sz w:val="20"/>
              </w:rPr>
              <w:t>10,0</w:t>
            </w:r>
          </w:p>
        </w:tc>
        <w:tc>
          <w:tcPr>
            <w:tcW w:w="993" w:type="dxa"/>
          </w:tcPr>
          <w:p w14:paraId="2E447BAB" w14:textId="77777777" w:rsidR="00CE7FCC" w:rsidRDefault="00942D02">
            <w:pPr>
              <w:pStyle w:val="TableParagraph"/>
              <w:spacing w:before="11" w:line="233" w:lineRule="exact"/>
              <w:ind w:left="29" w:right="3"/>
              <w:jc w:val="center"/>
              <w:rPr>
                <w:sz w:val="20"/>
              </w:rPr>
            </w:pPr>
            <w:r>
              <w:rPr>
                <w:spacing w:val="-4"/>
                <w:sz w:val="20"/>
              </w:rPr>
              <w:t>0,04</w:t>
            </w:r>
          </w:p>
        </w:tc>
        <w:tc>
          <w:tcPr>
            <w:tcW w:w="991" w:type="dxa"/>
          </w:tcPr>
          <w:p w14:paraId="144912C9" w14:textId="77777777" w:rsidR="00CE7FCC" w:rsidRDefault="00942D02">
            <w:pPr>
              <w:pStyle w:val="TableParagraph"/>
              <w:spacing w:before="11" w:line="233" w:lineRule="exact"/>
              <w:ind w:left="34"/>
              <w:jc w:val="center"/>
              <w:rPr>
                <w:sz w:val="20"/>
              </w:rPr>
            </w:pPr>
            <w:r>
              <w:rPr>
                <w:spacing w:val="-5"/>
                <w:sz w:val="20"/>
              </w:rPr>
              <w:t>1,4</w:t>
            </w:r>
          </w:p>
        </w:tc>
        <w:tc>
          <w:tcPr>
            <w:tcW w:w="994" w:type="dxa"/>
          </w:tcPr>
          <w:p w14:paraId="52625D52" w14:textId="77777777" w:rsidR="00CE7FCC" w:rsidRDefault="00942D02">
            <w:pPr>
              <w:pStyle w:val="TableParagraph"/>
              <w:spacing w:before="11" w:line="233" w:lineRule="exact"/>
              <w:ind w:left="37" w:right="3"/>
              <w:jc w:val="center"/>
              <w:rPr>
                <w:sz w:val="20"/>
              </w:rPr>
            </w:pPr>
            <w:r>
              <w:rPr>
                <w:spacing w:val="-10"/>
                <w:sz w:val="20"/>
              </w:rPr>
              <w:t>8</w:t>
            </w:r>
          </w:p>
        </w:tc>
        <w:tc>
          <w:tcPr>
            <w:tcW w:w="1380" w:type="dxa"/>
            <w:tcBorders>
              <w:right w:val="single" w:sz="4" w:space="0" w:color="000000"/>
            </w:tcBorders>
          </w:tcPr>
          <w:p w14:paraId="22A2E463" w14:textId="77777777" w:rsidR="00CE7FCC" w:rsidRDefault="00942D02">
            <w:pPr>
              <w:pStyle w:val="TableParagraph"/>
              <w:spacing w:before="11" w:line="233" w:lineRule="exact"/>
              <w:ind w:left="34" w:right="1"/>
              <w:jc w:val="center"/>
              <w:rPr>
                <w:sz w:val="20"/>
              </w:rPr>
            </w:pPr>
            <w:r>
              <w:rPr>
                <w:spacing w:val="-4"/>
                <w:sz w:val="20"/>
              </w:rPr>
              <w:t>&lt;0.1</w:t>
            </w:r>
          </w:p>
        </w:tc>
      </w:tr>
      <w:tr w:rsidR="00CE7FCC" w14:paraId="2BA218D3" w14:textId="77777777">
        <w:trPr>
          <w:trHeight w:val="263"/>
        </w:trPr>
        <w:tc>
          <w:tcPr>
            <w:tcW w:w="979" w:type="dxa"/>
            <w:tcBorders>
              <w:left w:val="nil"/>
            </w:tcBorders>
          </w:tcPr>
          <w:p w14:paraId="1F50B450" w14:textId="77777777" w:rsidR="00CE7FCC" w:rsidRDefault="00942D02">
            <w:pPr>
              <w:pStyle w:val="TableParagraph"/>
              <w:spacing w:before="11" w:line="233" w:lineRule="exact"/>
              <w:ind w:left="36"/>
              <w:jc w:val="center"/>
              <w:rPr>
                <w:sz w:val="20"/>
              </w:rPr>
            </w:pPr>
            <w:r>
              <w:rPr>
                <w:spacing w:val="-5"/>
                <w:sz w:val="20"/>
              </w:rPr>
              <w:t>8,5</w:t>
            </w:r>
          </w:p>
        </w:tc>
        <w:tc>
          <w:tcPr>
            <w:tcW w:w="849" w:type="dxa"/>
          </w:tcPr>
          <w:p w14:paraId="76222C70" w14:textId="77777777" w:rsidR="00CE7FCC" w:rsidRDefault="00942D02">
            <w:pPr>
              <w:pStyle w:val="TableParagraph"/>
              <w:spacing w:before="11" w:line="233" w:lineRule="exact"/>
              <w:ind w:left="29"/>
              <w:jc w:val="center"/>
              <w:rPr>
                <w:sz w:val="20"/>
              </w:rPr>
            </w:pPr>
            <w:r>
              <w:rPr>
                <w:spacing w:val="-5"/>
                <w:sz w:val="20"/>
              </w:rPr>
              <w:t>31</w:t>
            </w:r>
          </w:p>
        </w:tc>
        <w:tc>
          <w:tcPr>
            <w:tcW w:w="852" w:type="dxa"/>
          </w:tcPr>
          <w:p w14:paraId="180FBA8D" w14:textId="77777777" w:rsidR="00CE7FCC" w:rsidRDefault="00942D02">
            <w:pPr>
              <w:pStyle w:val="TableParagraph"/>
              <w:spacing w:before="11" w:line="233" w:lineRule="exact"/>
              <w:ind w:left="29"/>
              <w:jc w:val="center"/>
              <w:rPr>
                <w:sz w:val="20"/>
              </w:rPr>
            </w:pPr>
            <w:r>
              <w:rPr>
                <w:spacing w:val="-10"/>
                <w:sz w:val="20"/>
              </w:rPr>
              <w:t>/</w:t>
            </w:r>
          </w:p>
        </w:tc>
        <w:tc>
          <w:tcPr>
            <w:tcW w:w="991" w:type="dxa"/>
          </w:tcPr>
          <w:p w14:paraId="2E74826C" w14:textId="77777777" w:rsidR="00CE7FCC" w:rsidRDefault="00942D02">
            <w:pPr>
              <w:pStyle w:val="TableParagraph"/>
              <w:spacing w:before="11" w:line="233" w:lineRule="exact"/>
              <w:ind w:left="34" w:right="8"/>
              <w:jc w:val="center"/>
              <w:rPr>
                <w:sz w:val="20"/>
              </w:rPr>
            </w:pPr>
            <w:r>
              <w:rPr>
                <w:spacing w:val="-4"/>
                <w:sz w:val="20"/>
              </w:rPr>
              <w:t>14,8</w:t>
            </w:r>
          </w:p>
        </w:tc>
        <w:tc>
          <w:tcPr>
            <w:tcW w:w="991" w:type="dxa"/>
          </w:tcPr>
          <w:p w14:paraId="46BC42D9" w14:textId="77777777" w:rsidR="00CE7FCC" w:rsidRDefault="00942D02">
            <w:pPr>
              <w:pStyle w:val="TableParagraph"/>
              <w:spacing w:before="11" w:line="233" w:lineRule="exact"/>
              <w:ind w:left="34" w:right="7"/>
              <w:jc w:val="center"/>
              <w:rPr>
                <w:sz w:val="20"/>
              </w:rPr>
            </w:pPr>
            <w:r>
              <w:rPr>
                <w:spacing w:val="-4"/>
                <w:sz w:val="20"/>
              </w:rPr>
              <w:t>10,3</w:t>
            </w:r>
          </w:p>
        </w:tc>
        <w:tc>
          <w:tcPr>
            <w:tcW w:w="993" w:type="dxa"/>
          </w:tcPr>
          <w:p w14:paraId="3F5D61F6" w14:textId="77777777" w:rsidR="00CE7FCC" w:rsidRDefault="00942D02">
            <w:pPr>
              <w:pStyle w:val="TableParagraph"/>
              <w:spacing w:before="11" w:line="233" w:lineRule="exact"/>
              <w:ind w:left="29" w:right="3"/>
              <w:jc w:val="center"/>
              <w:rPr>
                <w:sz w:val="20"/>
              </w:rPr>
            </w:pPr>
            <w:r>
              <w:rPr>
                <w:spacing w:val="-4"/>
                <w:sz w:val="20"/>
              </w:rPr>
              <w:t>0,01</w:t>
            </w:r>
          </w:p>
        </w:tc>
        <w:tc>
          <w:tcPr>
            <w:tcW w:w="991" w:type="dxa"/>
          </w:tcPr>
          <w:p w14:paraId="7C84001E" w14:textId="77777777" w:rsidR="00CE7FCC" w:rsidRDefault="00942D02">
            <w:pPr>
              <w:pStyle w:val="TableParagraph"/>
              <w:spacing w:before="11" w:line="233" w:lineRule="exact"/>
              <w:ind w:left="34"/>
              <w:jc w:val="center"/>
              <w:rPr>
                <w:sz w:val="20"/>
              </w:rPr>
            </w:pPr>
            <w:r>
              <w:rPr>
                <w:spacing w:val="-5"/>
                <w:sz w:val="20"/>
              </w:rPr>
              <w:t>1,7</w:t>
            </w:r>
          </w:p>
        </w:tc>
        <w:tc>
          <w:tcPr>
            <w:tcW w:w="994" w:type="dxa"/>
          </w:tcPr>
          <w:p w14:paraId="6F05725C" w14:textId="77777777" w:rsidR="00CE7FCC" w:rsidRDefault="00942D02">
            <w:pPr>
              <w:pStyle w:val="TableParagraph"/>
              <w:spacing w:before="11" w:line="233" w:lineRule="exact"/>
              <w:ind w:left="37" w:right="3"/>
              <w:jc w:val="center"/>
              <w:rPr>
                <w:sz w:val="20"/>
              </w:rPr>
            </w:pPr>
            <w:r>
              <w:rPr>
                <w:spacing w:val="-10"/>
                <w:sz w:val="20"/>
              </w:rPr>
              <w:t>9</w:t>
            </w:r>
          </w:p>
        </w:tc>
        <w:tc>
          <w:tcPr>
            <w:tcW w:w="1380" w:type="dxa"/>
            <w:tcBorders>
              <w:right w:val="single" w:sz="4" w:space="0" w:color="000000"/>
            </w:tcBorders>
          </w:tcPr>
          <w:p w14:paraId="3F01302E" w14:textId="77777777" w:rsidR="00CE7FCC" w:rsidRDefault="00942D02">
            <w:pPr>
              <w:pStyle w:val="TableParagraph"/>
              <w:spacing w:before="11" w:line="233" w:lineRule="exact"/>
              <w:ind w:left="34" w:right="4"/>
              <w:jc w:val="center"/>
              <w:rPr>
                <w:sz w:val="20"/>
              </w:rPr>
            </w:pPr>
            <w:r>
              <w:rPr>
                <w:spacing w:val="-5"/>
                <w:sz w:val="20"/>
              </w:rPr>
              <w:t>0.2</w:t>
            </w:r>
          </w:p>
        </w:tc>
      </w:tr>
      <w:tr w:rsidR="00CE7FCC" w14:paraId="3AE565E3" w14:textId="77777777">
        <w:trPr>
          <w:trHeight w:val="263"/>
        </w:trPr>
        <w:tc>
          <w:tcPr>
            <w:tcW w:w="979" w:type="dxa"/>
            <w:tcBorders>
              <w:left w:val="nil"/>
            </w:tcBorders>
          </w:tcPr>
          <w:p w14:paraId="049F0E67" w14:textId="77777777" w:rsidR="00CE7FCC" w:rsidRDefault="00942D02">
            <w:pPr>
              <w:pStyle w:val="TableParagraph"/>
              <w:spacing w:before="11" w:line="233" w:lineRule="exact"/>
              <w:ind w:left="36" w:right="4"/>
              <w:jc w:val="center"/>
              <w:rPr>
                <w:sz w:val="20"/>
              </w:rPr>
            </w:pPr>
            <w:r>
              <w:rPr>
                <w:spacing w:val="-4"/>
                <w:sz w:val="20"/>
              </w:rPr>
              <w:t>8.31</w:t>
            </w:r>
          </w:p>
        </w:tc>
        <w:tc>
          <w:tcPr>
            <w:tcW w:w="849" w:type="dxa"/>
          </w:tcPr>
          <w:p w14:paraId="64F83E49" w14:textId="77777777" w:rsidR="00CE7FCC" w:rsidRDefault="00942D02">
            <w:pPr>
              <w:pStyle w:val="TableParagraph"/>
              <w:spacing w:before="11" w:line="233" w:lineRule="exact"/>
              <w:ind w:left="29"/>
              <w:jc w:val="center"/>
              <w:rPr>
                <w:sz w:val="20"/>
              </w:rPr>
            </w:pPr>
            <w:r>
              <w:rPr>
                <w:spacing w:val="-5"/>
                <w:sz w:val="20"/>
              </w:rPr>
              <w:t>20</w:t>
            </w:r>
          </w:p>
        </w:tc>
        <w:tc>
          <w:tcPr>
            <w:tcW w:w="852" w:type="dxa"/>
          </w:tcPr>
          <w:p w14:paraId="227A718E" w14:textId="77777777" w:rsidR="00CE7FCC" w:rsidRDefault="00942D02">
            <w:pPr>
              <w:pStyle w:val="TableParagraph"/>
              <w:spacing w:before="11" w:line="233" w:lineRule="exact"/>
              <w:ind w:left="29"/>
              <w:jc w:val="center"/>
              <w:rPr>
                <w:sz w:val="20"/>
              </w:rPr>
            </w:pPr>
            <w:r>
              <w:rPr>
                <w:spacing w:val="-10"/>
                <w:sz w:val="20"/>
              </w:rPr>
              <w:t>/</w:t>
            </w:r>
          </w:p>
        </w:tc>
        <w:tc>
          <w:tcPr>
            <w:tcW w:w="991" w:type="dxa"/>
          </w:tcPr>
          <w:p w14:paraId="4E6311CD" w14:textId="77777777" w:rsidR="00CE7FCC" w:rsidRDefault="00942D02">
            <w:pPr>
              <w:pStyle w:val="TableParagraph"/>
              <w:spacing w:before="11" w:line="233" w:lineRule="exact"/>
              <w:ind w:left="34" w:right="8"/>
              <w:jc w:val="center"/>
              <w:rPr>
                <w:sz w:val="20"/>
              </w:rPr>
            </w:pPr>
            <w:r>
              <w:rPr>
                <w:spacing w:val="-4"/>
                <w:sz w:val="20"/>
              </w:rPr>
              <w:t>13,5</w:t>
            </w:r>
          </w:p>
        </w:tc>
        <w:tc>
          <w:tcPr>
            <w:tcW w:w="991" w:type="dxa"/>
          </w:tcPr>
          <w:p w14:paraId="49AECEAC" w14:textId="77777777" w:rsidR="00CE7FCC" w:rsidRDefault="00942D02">
            <w:pPr>
              <w:pStyle w:val="TableParagraph"/>
              <w:spacing w:before="11" w:line="233" w:lineRule="exact"/>
              <w:ind w:left="34" w:right="3"/>
              <w:jc w:val="center"/>
              <w:rPr>
                <w:sz w:val="20"/>
              </w:rPr>
            </w:pPr>
            <w:r>
              <w:rPr>
                <w:spacing w:val="-5"/>
                <w:sz w:val="20"/>
              </w:rPr>
              <w:t>9,0</w:t>
            </w:r>
          </w:p>
        </w:tc>
        <w:tc>
          <w:tcPr>
            <w:tcW w:w="993" w:type="dxa"/>
          </w:tcPr>
          <w:p w14:paraId="523B7739" w14:textId="77777777" w:rsidR="00CE7FCC" w:rsidRDefault="00942D02">
            <w:pPr>
              <w:pStyle w:val="TableParagraph"/>
              <w:spacing w:before="11" w:line="233" w:lineRule="exact"/>
              <w:ind w:left="29" w:right="3"/>
              <w:jc w:val="center"/>
              <w:rPr>
                <w:sz w:val="20"/>
              </w:rPr>
            </w:pPr>
            <w:r>
              <w:rPr>
                <w:spacing w:val="-4"/>
                <w:sz w:val="20"/>
              </w:rPr>
              <w:t>0,06</w:t>
            </w:r>
          </w:p>
        </w:tc>
        <w:tc>
          <w:tcPr>
            <w:tcW w:w="991" w:type="dxa"/>
          </w:tcPr>
          <w:p w14:paraId="4E599E46" w14:textId="77777777" w:rsidR="00CE7FCC" w:rsidRDefault="00942D02">
            <w:pPr>
              <w:pStyle w:val="TableParagraph"/>
              <w:spacing w:before="11" w:line="233" w:lineRule="exact"/>
              <w:ind w:left="34"/>
              <w:jc w:val="center"/>
              <w:rPr>
                <w:sz w:val="20"/>
              </w:rPr>
            </w:pPr>
            <w:r>
              <w:rPr>
                <w:spacing w:val="-5"/>
                <w:sz w:val="20"/>
              </w:rPr>
              <w:t>1,7</w:t>
            </w:r>
          </w:p>
        </w:tc>
        <w:tc>
          <w:tcPr>
            <w:tcW w:w="994" w:type="dxa"/>
          </w:tcPr>
          <w:p w14:paraId="5F19B1BA" w14:textId="77777777" w:rsidR="00CE7FCC" w:rsidRDefault="00942D02">
            <w:pPr>
              <w:pStyle w:val="TableParagraph"/>
              <w:spacing w:before="11" w:line="233" w:lineRule="exact"/>
              <w:ind w:left="37" w:right="3"/>
              <w:jc w:val="center"/>
              <w:rPr>
                <w:sz w:val="20"/>
              </w:rPr>
            </w:pPr>
            <w:r>
              <w:rPr>
                <w:spacing w:val="-10"/>
                <w:sz w:val="20"/>
              </w:rPr>
              <w:t>5</w:t>
            </w:r>
          </w:p>
        </w:tc>
        <w:tc>
          <w:tcPr>
            <w:tcW w:w="1380" w:type="dxa"/>
            <w:tcBorders>
              <w:right w:val="single" w:sz="4" w:space="0" w:color="000000"/>
            </w:tcBorders>
          </w:tcPr>
          <w:p w14:paraId="77C425A7" w14:textId="77777777" w:rsidR="00CE7FCC" w:rsidRDefault="00942D02">
            <w:pPr>
              <w:pStyle w:val="TableParagraph"/>
              <w:spacing w:before="11" w:line="233" w:lineRule="exact"/>
              <w:ind w:left="34" w:right="1"/>
              <w:jc w:val="center"/>
              <w:rPr>
                <w:sz w:val="20"/>
              </w:rPr>
            </w:pPr>
            <w:r>
              <w:rPr>
                <w:spacing w:val="-4"/>
                <w:sz w:val="20"/>
              </w:rPr>
              <w:t>&lt;0.1</w:t>
            </w:r>
          </w:p>
        </w:tc>
      </w:tr>
      <w:tr w:rsidR="00CE7FCC" w14:paraId="4EAA7D4D" w14:textId="77777777">
        <w:trPr>
          <w:trHeight w:val="263"/>
        </w:trPr>
        <w:tc>
          <w:tcPr>
            <w:tcW w:w="979" w:type="dxa"/>
            <w:tcBorders>
              <w:left w:val="nil"/>
            </w:tcBorders>
          </w:tcPr>
          <w:p w14:paraId="0D8296CD" w14:textId="77777777" w:rsidR="00CE7FCC" w:rsidRDefault="00942D02">
            <w:pPr>
              <w:pStyle w:val="TableParagraph"/>
              <w:spacing w:before="11" w:line="233" w:lineRule="exact"/>
              <w:ind w:left="36"/>
              <w:jc w:val="center"/>
              <w:rPr>
                <w:sz w:val="20"/>
              </w:rPr>
            </w:pPr>
            <w:r>
              <w:rPr>
                <w:spacing w:val="-5"/>
                <w:sz w:val="20"/>
              </w:rPr>
              <w:t>8,1</w:t>
            </w:r>
          </w:p>
        </w:tc>
        <w:tc>
          <w:tcPr>
            <w:tcW w:w="849" w:type="dxa"/>
          </w:tcPr>
          <w:p w14:paraId="65DFE813" w14:textId="77777777" w:rsidR="00CE7FCC" w:rsidRDefault="00942D02">
            <w:pPr>
              <w:pStyle w:val="TableParagraph"/>
              <w:spacing w:before="11" w:line="233" w:lineRule="exact"/>
              <w:ind w:left="29"/>
              <w:jc w:val="center"/>
              <w:rPr>
                <w:sz w:val="20"/>
              </w:rPr>
            </w:pPr>
            <w:r>
              <w:rPr>
                <w:spacing w:val="-5"/>
                <w:sz w:val="20"/>
              </w:rPr>
              <w:t>21</w:t>
            </w:r>
          </w:p>
        </w:tc>
        <w:tc>
          <w:tcPr>
            <w:tcW w:w="852" w:type="dxa"/>
          </w:tcPr>
          <w:p w14:paraId="59D7042E" w14:textId="77777777" w:rsidR="00CE7FCC" w:rsidRDefault="00942D02">
            <w:pPr>
              <w:pStyle w:val="TableParagraph"/>
              <w:spacing w:before="11" w:line="233" w:lineRule="exact"/>
              <w:ind w:left="29"/>
              <w:jc w:val="center"/>
              <w:rPr>
                <w:sz w:val="20"/>
              </w:rPr>
            </w:pPr>
            <w:r>
              <w:rPr>
                <w:spacing w:val="-10"/>
                <w:sz w:val="20"/>
              </w:rPr>
              <w:t>/</w:t>
            </w:r>
          </w:p>
        </w:tc>
        <w:tc>
          <w:tcPr>
            <w:tcW w:w="991" w:type="dxa"/>
          </w:tcPr>
          <w:p w14:paraId="28C84C67" w14:textId="77777777" w:rsidR="00CE7FCC" w:rsidRDefault="00942D02">
            <w:pPr>
              <w:pStyle w:val="TableParagraph"/>
              <w:spacing w:before="11" w:line="233" w:lineRule="exact"/>
              <w:ind w:left="34" w:right="8"/>
              <w:jc w:val="center"/>
              <w:rPr>
                <w:sz w:val="20"/>
              </w:rPr>
            </w:pPr>
            <w:r>
              <w:rPr>
                <w:spacing w:val="-4"/>
                <w:sz w:val="20"/>
              </w:rPr>
              <w:t>12,1</w:t>
            </w:r>
          </w:p>
        </w:tc>
        <w:tc>
          <w:tcPr>
            <w:tcW w:w="991" w:type="dxa"/>
          </w:tcPr>
          <w:p w14:paraId="2727D047" w14:textId="77777777" w:rsidR="00CE7FCC" w:rsidRDefault="00942D02">
            <w:pPr>
              <w:pStyle w:val="TableParagraph"/>
              <w:spacing w:before="11" w:line="233" w:lineRule="exact"/>
              <w:ind w:left="34" w:right="3"/>
              <w:jc w:val="center"/>
              <w:rPr>
                <w:sz w:val="20"/>
              </w:rPr>
            </w:pPr>
            <w:r>
              <w:rPr>
                <w:spacing w:val="-5"/>
                <w:sz w:val="20"/>
              </w:rPr>
              <w:t>6,4</w:t>
            </w:r>
          </w:p>
        </w:tc>
        <w:tc>
          <w:tcPr>
            <w:tcW w:w="993" w:type="dxa"/>
          </w:tcPr>
          <w:p w14:paraId="3D6E0ADC" w14:textId="77777777" w:rsidR="00CE7FCC" w:rsidRDefault="00942D02">
            <w:pPr>
              <w:pStyle w:val="TableParagraph"/>
              <w:spacing w:before="11" w:line="233" w:lineRule="exact"/>
              <w:ind w:left="29" w:right="3"/>
              <w:jc w:val="center"/>
              <w:rPr>
                <w:sz w:val="20"/>
              </w:rPr>
            </w:pPr>
            <w:r>
              <w:rPr>
                <w:spacing w:val="-4"/>
                <w:sz w:val="20"/>
              </w:rPr>
              <w:t>0,03</w:t>
            </w:r>
          </w:p>
        </w:tc>
        <w:tc>
          <w:tcPr>
            <w:tcW w:w="991" w:type="dxa"/>
          </w:tcPr>
          <w:p w14:paraId="41A3764F" w14:textId="77777777" w:rsidR="00CE7FCC" w:rsidRDefault="00942D02">
            <w:pPr>
              <w:pStyle w:val="TableParagraph"/>
              <w:spacing w:before="11" w:line="233" w:lineRule="exact"/>
              <w:ind w:left="34"/>
              <w:jc w:val="center"/>
              <w:rPr>
                <w:sz w:val="20"/>
              </w:rPr>
            </w:pPr>
            <w:r>
              <w:rPr>
                <w:spacing w:val="-5"/>
                <w:sz w:val="20"/>
              </w:rPr>
              <w:t>2,8</w:t>
            </w:r>
          </w:p>
        </w:tc>
        <w:tc>
          <w:tcPr>
            <w:tcW w:w="994" w:type="dxa"/>
          </w:tcPr>
          <w:p w14:paraId="36FE8D1E" w14:textId="77777777" w:rsidR="00CE7FCC" w:rsidRDefault="00942D02">
            <w:pPr>
              <w:pStyle w:val="TableParagraph"/>
              <w:spacing w:before="11" w:line="233" w:lineRule="exact"/>
              <w:ind w:left="37" w:right="3"/>
              <w:jc w:val="center"/>
              <w:rPr>
                <w:sz w:val="20"/>
              </w:rPr>
            </w:pPr>
            <w:r>
              <w:rPr>
                <w:spacing w:val="-10"/>
                <w:sz w:val="20"/>
              </w:rPr>
              <w:t>6</w:t>
            </w:r>
          </w:p>
        </w:tc>
        <w:tc>
          <w:tcPr>
            <w:tcW w:w="1380" w:type="dxa"/>
            <w:tcBorders>
              <w:right w:val="single" w:sz="4" w:space="0" w:color="000000"/>
            </w:tcBorders>
          </w:tcPr>
          <w:p w14:paraId="5E787843" w14:textId="77777777" w:rsidR="00CE7FCC" w:rsidRDefault="00942D02">
            <w:pPr>
              <w:pStyle w:val="TableParagraph"/>
              <w:spacing w:before="11" w:line="233" w:lineRule="exact"/>
              <w:ind w:left="34" w:right="1"/>
              <w:jc w:val="center"/>
              <w:rPr>
                <w:sz w:val="20"/>
              </w:rPr>
            </w:pPr>
            <w:r>
              <w:rPr>
                <w:spacing w:val="-4"/>
                <w:sz w:val="20"/>
              </w:rPr>
              <w:t>&lt;0.1</w:t>
            </w:r>
          </w:p>
        </w:tc>
      </w:tr>
      <w:tr w:rsidR="00CE7FCC" w14:paraId="58D6DB19" w14:textId="77777777">
        <w:trPr>
          <w:trHeight w:val="265"/>
        </w:trPr>
        <w:tc>
          <w:tcPr>
            <w:tcW w:w="979" w:type="dxa"/>
            <w:tcBorders>
              <w:left w:val="nil"/>
            </w:tcBorders>
          </w:tcPr>
          <w:p w14:paraId="7D95E071" w14:textId="77777777" w:rsidR="00CE7FCC" w:rsidRDefault="00942D02">
            <w:pPr>
              <w:pStyle w:val="TableParagraph"/>
              <w:spacing w:before="11" w:line="235" w:lineRule="exact"/>
              <w:ind w:left="36"/>
              <w:jc w:val="center"/>
              <w:rPr>
                <w:sz w:val="20"/>
              </w:rPr>
            </w:pPr>
            <w:r>
              <w:rPr>
                <w:spacing w:val="-5"/>
                <w:sz w:val="20"/>
              </w:rPr>
              <w:t>8,2</w:t>
            </w:r>
          </w:p>
        </w:tc>
        <w:tc>
          <w:tcPr>
            <w:tcW w:w="849" w:type="dxa"/>
          </w:tcPr>
          <w:p w14:paraId="79D03759" w14:textId="77777777" w:rsidR="00CE7FCC" w:rsidRDefault="00942D02">
            <w:pPr>
              <w:pStyle w:val="TableParagraph"/>
              <w:spacing w:before="11" w:line="235" w:lineRule="exact"/>
              <w:ind w:left="29"/>
              <w:jc w:val="center"/>
              <w:rPr>
                <w:sz w:val="20"/>
              </w:rPr>
            </w:pPr>
            <w:r>
              <w:rPr>
                <w:spacing w:val="-5"/>
                <w:sz w:val="20"/>
              </w:rPr>
              <w:t>15</w:t>
            </w:r>
          </w:p>
        </w:tc>
        <w:tc>
          <w:tcPr>
            <w:tcW w:w="852" w:type="dxa"/>
          </w:tcPr>
          <w:p w14:paraId="43E84B8A" w14:textId="77777777" w:rsidR="00CE7FCC" w:rsidRDefault="00942D02">
            <w:pPr>
              <w:pStyle w:val="TableParagraph"/>
              <w:spacing w:before="11" w:line="235" w:lineRule="exact"/>
              <w:ind w:left="29"/>
              <w:jc w:val="center"/>
              <w:rPr>
                <w:sz w:val="20"/>
              </w:rPr>
            </w:pPr>
            <w:r>
              <w:rPr>
                <w:spacing w:val="-10"/>
                <w:sz w:val="20"/>
              </w:rPr>
              <w:t>/</w:t>
            </w:r>
          </w:p>
        </w:tc>
        <w:tc>
          <w:tcPr>
            <w:tcW w:w="991" w:type="dxa"/>
          </w:tcPr>
          <w:p w14:paraId="41A6D0DD" w14:textId="77777777" w:rsidR="00CE7FCC" w:rsidRDefault="00942D02">
            <w:pPr>
              <w:pStyle w:val="TableParagraph"/>
              <w:spacing w:before="11" w:line="235" w:lineRule="exact"/>
              <w:ind w:left="34" w:right="8"/>
              <w:jc w:val="center"/>
              <w:rPr>
                <w:sz w:val="20"/>
              </w:rPr>
            </w:pPr>
            <w:r>
              <w:rPr>
                <w:spacing w:val="-4"/>
                <w:sz w:val="20"/>
              </w:rPr>
              <w:t>11,0</w:t>
            </w:r>
          </w:p>
        </w:tc>
        <w:tc>
          <w:tcPr>
            <w:tcW w:w="991" w:type="dxa"/>
          </w:tcPr>
          <w:p w14:paraId="37A77F0F" w14:textId="77777777" w:rsidR="00CE7FCC" w:rsidRDefault="00942D02">
            <w:pPr>
              <w:pStyle w:val="TableParagraph"/>
              <w:spacing w:before="11" w:line="235" w:lineRule="exact"/>
              <w:ind w:left="34" w:right="3"/>
              <w:jc w:val="center"/>
              <w:rPr>
                <w:sz w:val="20"/>
              </w:rPr>
            </w:pPr>
            <w:r>
              <w:rPr>
                <w:spacing w:val="-5"/>
                <w:sz w:val="20"/>
              </w:rPr>
              <w:t>9,2</w:t>
            </w:r>
          </w:p>
        </w:tc>
        <w:tc>
          <w:tcPr>
            <w:tcW w:w="993" w:type="dxa"/>
          </w:tcPr>
          <w:p w14:paraId="2FC234F2" w14:textId="77777777" w:rsidR="00CE7FCC" w:rsidRDefault="00942D02">
            <w:pPr>
              <w:pStyle w:val="TableParagraph"/>
              <w:spacing w:before="11" w:line="235" w:lineRule="exact"/>
              <w:ind w:left="29" w:right="3"/>
              <w:jc w:val="center"/>
              <w:rPr>
                <w:sz w:val="20"/>
              </w:rPr>
            </w:pPr>
            <w:r>
              <w:rPr>
                <w:spacing w:val="-4"/>
                <w:sz w:val="20"/>
              </w:rPr>
              <w:t>0,02</w:t>
            </w:r>
          </w:p>
        </w:tc>
        <w:tc>
          <w:tcPr>
            <w:tcW w:w="991" w:type="dxa"/>
          </w:tcPr>
          <w:p w14:paraId="4876013A" w14:textId="77777777" w:rsidR="00CE7FCC" w:rsidRDefault="00942D02">
            <w:pPr>
              <w:pStyle w:val="TableParagraph"/>
              <w:spacing w:before="11" w:line="235" w:lineRule="exact"/>
              <w:ind w:left="34"/>
              <w:jc w:val="center"/>
              <w:rPr>
                <w:sz w:val="20"/>
              </w:rPr>
            </w:pPr>
            <w:r>
              <w:rPr>
                <w:spacing w:val="-5"/>
                <w:sz w:val="20"/>
              </w:rPr>
              <w:t>2,6</w:t>
            </w:r>
          </w:p>
        </w:tc>
        <w:tc>
          <w:tcPr>
            <w:tcW w:w="994" w:type="dxa"/>
          </w:tcPr>
          <w:p w14:paraId="7219FBB0" w14:textId="77777777" w:rsidR="00CE7FCC" w:rsidRDefault="00942D02">
            <w:pPr>
              <w:pStyle w:val="TableParagraph"/>
              <w:spacing w:before="11" w:line="235" w:lineRule="exact"/>
              <w:ind w:left="37" w:right="3"/>
              <w:jc w:val="center"/>
              <w:rPr>
                <w:sz w:val="20"/>
              </w:rPr>
            </w:pPr>
            <w:r>
              <w:rPr>
                <w:spacing w:val="-5"/>
                <w:sz w:val="20"/>
              </w:rPr>
              <w:t>11</w:t>
            </w:r>
          </w:p>
        </w:tc>
        <w:tc>
          <w:tcPr>
            <w:tcW w:w="1380" w:type="dxa"/>
            <w:tcBorders>
              <w:right w:val="single" w:sz="4" w:space="0" w:color="000000"/>
            </w:tcBorders>
          </w:tcPr>
          <w:p w14:paraId="69D9852C" w14:textId="77777777" w:rsidR="00CE7FCC" w:rsidRDefault="00942D02">
            <w:pPr>
              <w:pStyle w:val="TableParagraph"/>
              <w:spacing w:before="11" w:line="235" w:lineRule="exact"/>
              <w:ind w:left="34"/>
              <w:jc w:val="center"/>
              <w:rPr>
                <w:sz w:val="20"/>
              </w:rPr>
            </w:pPr>
            <w:r>
              <w:rPr>
                <w:spacing w:val="-5"/>
                <w:sz w:val="20"/>
              </w:rPr>
              <w:t>0,4</w:t>
            </w:r>
          </w:p>
        </w:tc>
      </w:tr>
      <w:tr w:rsidR="00CE7FCC" w14:paraId="0785F6BE" w14:textId="77777777">
        <w:trPr>
          <w:trHeight w:val="263"/>
        </w:trPr>
        <w:tc>
          <w:tcPr>
            <w:tcW w:w="979" w:type="dxa"/>
            <w:tcBorders>
              <w:left w:val="nil"/>
            </w:tcBorders>
          </w:tcPr>
          <w:p w14:paraId="45A0406C" w14:textId="77777777" w:rsidR="00CE7FCC" w:rsidRDefault="00942D02">
            <w:pPr>
              <w:pStyle w:val="TableParagraph"/>
              <w:spacing w:before="11" w:line="233" w:lineRule="exact"/>
              <w:ind w:left="36"/>
              <w:jc w:val="center"/>
              <w:rPr>
                <w:sz w:val="20"/>
              </w:rPr>
            </w:pPr>
            <w:r>
              <w:rPr>
                <w:spacing w:val="-5"/>
                <w:sz w:val="20"/>
              </w:rPr>
              <w:t>8,0</w:t>
            </w:r>
          </w:p>
        </w:tc>
        <w:tc>
          <w:tcPr>
            <w:tcW w:w="849" w:type="dxa"/>
          </w:tcPr>
          <w:p w14:paraId="2FD4501E" w14:textId="77777777" w:rsidR="00CE7FCC" w:rsidRDefault="00942D02">
            <w:pPr>
              <w:pStyle w:val="TableParagraph"/>
              <w:spacing w:before="11" w:line="233" w:lineRule="exact"/>
              <w:ind w:left="29"/>
              <w:jc w:val="center"/>
              <w:rPr>
                <w:sz w:val="20"/>
              </w:rPr>
            </w:pPr>
            <w:r>
              <w:rPr>
                <w:spacing w:val="-5"/>
                <w:sz w:val="20"/>
              </w:rPr>
              <w:t>18</w:t>
            </w:r>
          </w:p>
        </w:tc>
        <w:tc>
          <w:tcPr>
            <w:tcW w:w="852" w:type="dxa"/>
          </w:tcPr>
          <w:p w14:paraId="7F12636A" w14:textId="77777777" w:rsidR="00CE7FCC" w:rsidRDefault="00942D02">
            <w:pPr>
              <w:pStyle w:val="TableParagraph"/>
              <w:spacing w:before="11" w:line="233" w:lineRule="exact"/>
              <w:ind w:left="29"/>
              <w:jc w:val="center"/>
              <w:rPr>
                <w:sz w:val="20"/>
              </w:rPr>
            </w:pPr>
            <w:r>
              <w:rPr>
                <w:spacing w:val="-10"/>
                <w:sz w:val="20"/>
              </w:rPr>
              <w:t>/</w:t>
            </w:r>
          </w:p>
        </w:tc>
        <w:tc>
          <w:tcPr>
            <w:tcW w:w="991" w:type="dxa"/>
          </w:tcPr>
          <w:p w14:paraId="7F7CD583" w14:textId="77777777" w:rsidR="00CE7FCC" w:rsidRDefault="00942D02">
            <w:pPr>
              <w:pStyle w:val="TableParagraph"/>
              <w:spacing w:before="11" w:line="233" w:lineRule="exact"/>
              <w:ind w:left="34" w:right="8"/>
              <w:jc w:val="center"/>
              <w:rPr>
                <w:sz w:val="20"/>
              </w:rPr>
            </w:pPr>
            <w:r>
              <w:rPr>
                <w:spacing w:val="-4"/>
                <w:sz w:val="20"/>
              </w:rPr>
              <w:t>13,7</w:t>
            </w:r>
          </w:p>
        </w:tc>
        <w:tc>
          <w:tcPr>
            <w:tcW w:w="991" w:type="dxa"/>
          </w:tcPr>
          <w:p w14:paraId="7317F41A" w14:textId="77777777" w:rsidR="00CE7FCC" w:rsidRDefault="00942D02">
            <w:pPr>
              <w:pStyle w:val="TableParagraph"/>
              <w:spacing w:before="11" w:line="233" w:lineRule="exact"/>
              <w:ind w:left="34" w:right="7"/>
              <w:jc w:val="center"/>
              <w:rPr>
                <w:sz w:val="20"/>
              </w:rPr>
            </w:pPr>
            <w:r>
              <w:rPr>
                <w:spacing w:val="-4"/>
                <w:sz w:val="20"/>
              </w:rPr>
              <w:t>10,7</w:t>
            </w:r>
          </w:p>
        </w:tc>
        <w:tc>
          <w:tcPr>
            <w:tcW w:w="993" w:type="dxa"/>
          </w:tcPr>
          <w:p w14:paraId="78FC90D6" w14:textId="77777777" w:rsidR="00CE7FCC" w:rsidRDefault="00942D02">
            <w:pPr>
              <w:pStyle w:val="TableParagraph"/>
              <w:spacing w:before="11" w:line="233" w:lineRule="exact"/>
              <w:ind w:left="29" w:right="3"/>
              <w:jc w:val="center"/>
              <w:rPr>
                <w:sz w:val="20"/>
              </w:rPr>
            </w:pPr>
            <w:r>
              <w:rPr>
                <w:spacing w:val="-4"/>
                <w:sz w:val="20"/>
              </w:rPr>
              <w:t>0,04</w:t>
            </w:r>
          </w:p>
        </w:tc>
        <w:tc>
          <w:tcPr>
            <w:tcW w:w="991" w:type="dxa"/>
          </w:tcPr>
          <w:p w14:paraId="0C4D6AA4" w14:textId="77777777" w:rsidR="00CE7FCC" w:rsidRDefault="00942D02">
            <w:pPr>
              <w:pStyle w:val="TableParagraph"/>
              <w:spacing w:before="11" w:line="233" w:lineRule="exact"/>
              <w:ind w:left="34"/>
              <w:jc w:val="center"/>
              <w:rPr>
                <w:sz w:val="20"/>
              </w:rPr>
            </w:pPr>
            <w:r>
              <w:rPr>
                <w:spacing w:val="-5"/>
                <w:sz w:val="20"/>
              </w:rPr>
              <w:t>1,5</w:t>
            </w:r>
          </w:p>
        </w:tc>
        <w:tc>
          <w:tcPr>
            <w:tcW w:w="994" w:type="dxa"/>
          </w:tcPr>
          <w:p w14:paraId="1100C3AA" w14:textId="77777777" w:rsidR="00CE7FCC" w:rsidRDefault="00942D02">
            <w:pPr>
              <w:pStyle w:val="TableParagraph"/>
              <w:spacing w:before="11" w:line="233" w:lineRule="exact"/>
              <w:ind w:left="37" w:right="3"/>
              <w:jc w:val="center"/>
              <w:rPr>
                <w:sz w:val="20"/>
              </w:rPr>
            </w:pPr>
            <w:r>
              <w:rPr>
                <w:spacing w:val="-5"/>
                <w:sz w:val="20"/>
              </w:rPr>
              <w:t>10</w:t>
            </w:r>
          </w:p>
        </w:tc>
        <w:tc>
          <w:tcPr>
            <w:tcW w:w="1380" w:type="dxa"/>
            <w:tcBorders>
              <w:right w:val="single" w:sz="4" w:space="0" w:color="000000"/>
            </w:tcBorders>
          </w:tcPr>
          <w:p w14:paraId="655EF911" w14:textId="77777777" w:rsidR="00CE7FCC" w:rsidRDefault="00942D02">
            <w:pPr>
              <w:pStyle w:val="TableParagraph"/>
              <w:spacing w:before="11" w:line="233" w:lineRule="exact"/>
              <w:ind w:left="34"/>
              <w:jc w:val="center"/>
              <w:rPr>
                <w:sz w:val="20"/>
              </w:rPr>
            </w:pPr>
            <w:r>
              <w:rPr>
                <w:spacing w:val="-5"/>
                <w:sz w:val="20"/>
              </w:rPr>
              <w:t>0,5</w:t>
            </w:r>
          </w:p>
        </w:tc>
      </w:tr>
    </w:tbl>
    <w:p w14:paraId="39578A46" w14:textId="77777777" w:rsidR="00CE7FCC" w:rsidRDefault="00CE7FCC">
      <w:pPr>
        <w:pStyle w:val="BodyText"/>
        <w:spacing w:before="189"/>
        <w:rPr>
          <w:i/>
        </w:rPr>
      </w:pPr>
    </w:p>
    <w:p w14:paraId="6E60828F" w14:textId="77777777" w:rsidR="00CE7FCC" w:rsidRDefault="00942D02">
      <w:pPr>
        <w:pStyle w:val="BodyText"/>
        <w:spacing w:before="1" w:line="256" w:lineRule="auto"/>
        <w:ind w:left="1651" w:right="622"/>
      </w:pPr>
      <w:r>
        <w:t xml:space="preserve">Ces </w:t>
      </w:r>
      <w:r>
        <w:t>résultats présentent également la même image. Dans l'ensemble</w:t>
      </w:r>
      <w:r>
        <w:rPr>
          <w:spacing w:val="-2"/>
        </w:rPr>
        <w:t xml:space="preserve">, </w:t>
      </w:r>
      <w:r>
        <w:t>les normes de rejet sont respectées, avec parfois des valeurs plus élevées pour Ntot et Ptot.</w:t>
      </w:r>
    </w:p>
    <w:p w14:paraId="077D8DB5" w14:textId="77777777" w:rsidR="00CE7FCC" w:rsidRDefault="00942D02">
      <w:pPr>
        <w:pStyle w:val="BodyText"/>
        <w:spacing w:before="166" w:line="254" w:lineRule="auto"/>
        <w:ind w:left="1651" w:right="622"/>
      </w:pPr>
      <w:r>
        <w:t>Le débit journalier moyen annuel des eaux usées opérationnelles provenant de la station d'épuration</w:t>
      </w:r>
      <w:r>
        <w:t xml:space="preserve"> biologique de Brussels Airport entre 2015 et 2020 est le suivant :</w:t>
      </w:r>
    </w:p>
    <w:p w14:paraId="76B1FFA4" w14:textId="77777777" w:rsidR="00CE7FCC" w:rsidRDefault="00942D02">
      <w:pPr>
        <w:pStyle w:val="ListParagraph"/>
        <w:numPr>
          <w:ilvl w:val="0"/>
          <w:numId w:val="15"/>
        </w:numPr>
        <w:tabs>
          <w:tab w:val="left" w:pos="3092"/>
        </w:tabs>
        <w:spacing w:before="167"/>
        <w:rPr>
          <w:sz w:val="20"/>
        </w:rPr>
      </w:pPr>
      <w:r>
        <w:rPr>
          <w:sz w:val="20"/>
        </w:rPr>
        <w:t xml:space="preserve">2015 : 1 200 </w:t>
      </w:r>
      <w:r>
        <w:rPr>
          <w:spacing w:val="-4"/>
          <w:sz w:val="20"/>
        </w:rPr>
        <w:t>m³/j</w:t>
      </w:r>
    </w:p>
    <w:p w14:paraId="25A91AD6" w14:textId="77777777" w:rsidR="00CE7FCC" w:rsidRDefault="00942D02">
      <w:pPr>
        <w:pStyle w:val="ListParagraph"/>
        <w:numPr>
          <w:ilvl w:val="0"/>
          <w:numId w:val="15"/>
        </w:numPr>
        <w:tabs>
          <w:tab w:val="left" w:pos="3092"/>
        </w:tabs>
        <w:spacing w:before="178"/>
        <w:rPr>
          <w:sz w:val="20"/>
        </w:rPr>
      </w:pPr>
      <w:r>
        <w:rPr>
          <w:sz w:val="20"/>
        </w:rPr>
        <w:t xml:space="preserve">2016 : 1 152 </w:t>
      </w:r>
      <w:r>
        <w:rPr>
          <w:spacing w:val="-4"/>
          <w:sz w:val="20"/>
        </w:rPr>
        <w:t>m³/j</w:t>
      </w:r>
    </w:p>
    <w:p w14:paraId="637738B7" w14:textId="77777777" w:rsidR="00CE7FCC" w:rsidRDefault="00942D02">
      <w:pPr>
        <w:pStyle w:val="ListParagraph"/>
        <w:numPr>
          <w:ilvl w:val="0"/>
          <w:numId w:val="15"/>
        </w:numPr>
        <w:tabs>
          <w:tab w:val="left" w:pos="3092"/>
        </w:tabs>
        <w:spacing w:before="181"/>
        <w:rPr>
          <w:sz w:val="20"/>
        </w:rPr>
      </w:pPr>
      <w:r>
        <w:rPr>
          <w:sz w:val="20"/>
        </w:rPr>
        <w:t xml:space="preserve">2017 : 1 236 </w:t>
      </w:r>
      <w:r>
        <w:rPr>
          <w:spacing w:val="-4"/>
          <w:sz w:val="20"/>
        </w:rPr>
        <w:t>m³/d</w:t>
      </w:r>
    </w:p>
    <w:p w14:paraId="6FC7AE6D" w14:textId="77777777" w:rsidR="00CE7FCC" w:rsidRDefault="00942D02">
      <w:pPr>
        <w:pStyle w:val="ListParagraph"/>
        <w:numPr>
          <w:ilvl w:val="0"/>
          <w:numId w:val="15"/>
        </w:numPr>
        <w:tabs>
          <w:tab w:val="left" w:pos="3092"/>
        </w:tabs>
        <w:spacing w:before="178"/>
        <w:rPr>
          <w:sz w:val="20"/>
        </w:rPr>
      </w:pPr>
      <w:r>
        <w:rPr>
          <w:sz w:val="20"/>
        </w:rPr>
        <w:t xml:space="preserve">2018 : 1 288 </w:t>
      </w:r>
      <w:r>
        <w:rPr>
          <w:spacing w:val="-4"/>
          <w:sz w:val="20"/>
        </w:rPr>
        <w:t>m³/j</w:t>
      </w:r>
    </w:p>
    <w:p w14:paraId="5A7B85A8" w14:textId="77777777" w:rsidR="00CE7FCC" w:rsidRDefault="00942D02">
      <w:pPr>
        <w:pStyle w:val="ListParagraph"/>
        <w:numPr>
          <w:ilvl w:val="0"/>
          <w:numId w:val="15"/>
        </w:numPr>
        <w:tabs>
          <w:tab w:val="left" w:pos="3092"/>
        </w:tabs>
        <w:spacing w:before="181"/>
        <w:rPr>
          <w:sz w:val="20"/>
        </w:rPr>
      </w:pPr>
      <w:r>
        <w:rPr>
          <w:sz w:val="20"/>
        </w:rPr>
        <w:t xml:space="preserve">2019 : 1 448 </w:t>
      </w:r>
      <w:r>
        <w:rPr>
          <w:spacing w:val="-4"/>
          <w:sz w:val="20"/>
        </w:rPr>
        <w:t>m³/j</w:t>
      </w:r>
    </w:p>
    <w:p w14:paraId="4FC353D3" w14:textId="77777777" w:rsidR="00CE7FCC" w:rsidRDefault="00942D02">
      <w:pPr>
        <w:pStyle w:val="ListParagraph"/>
        <w:numPr>
          <w:ilvl w:val="0"/>
          <w:numId w:val="15"/>
        </w:numPr>
        <w:tabs>
          <w:tab w:val="left" w:pos="3092"/>
        </w:tabs>
        <w:spacing w:before="178"/>
        <w:rPr>
          <w:sz w:val="20"/>
        </w:rPr>
      </w:pPr>
      <w:r>
        <w:rPr>
          <w:sz w:val="20"/>
        </w:rPr>
        <w:t xml:space="preserve">2020 : 935 </w:t>
      </w:r>
      <w:r>
        <w:rPr>
          <w:spacing w:val="-4"/>
          <w:sz w:val="20"/>
        </w:rPr>
        <w:t>m³/j</w:t>
      </w:r>
    </w:p>
    <w:p w14:paraId="13739EAC" w14:textId="77777777" w:rsidR="00CE7FCC" w:rsidRDefault="00942D02">
      <w:pPr>
        <w:pStyle w:val="ListParagraph"/>
        <w:numPr>
          <w:ilvl w:val="0"/>
          <w:numId w:val="15"/>
        </w:numPr>
        <w:tabs>
          <w:tab w:val="left" w:pos="3092"/>
        </w:tabs>
        <w:spacing w:before="178"/>
        <w:rPr>
          <w:sz w:val="20"/>
        </w:rPr>
      </w:pPr>
      <w:r>
        <w:rPr>
          <w:sz w:val="20"/>
        </w:rPr>
        <w:t xml:space="preserve">2021 : 1 071 </w:t>
      </w:r>
      <w:r>
        <w:rPr>
          <w:spacing w:val="-4"/>
          <w:sz w:val="20"/>
        </w:rPr>
        <w:t>m³/j</w:t>
      </w:r>
    </w:p>
    <w:p w14:paraId="559AD7DE" w14:textId="77777777" w:rsidR="00CE7FCC" w:rsidRDefault="00942D02">
      <w:pPr>
        <w:pStyle w:val="ListParagraph"/>
        <w:numPr>
          <w:ilvl w:val="0"/>
          <w:numId w:val="15"/>
        </w:numPr>
        <w:tabs>
          <w:tab w:val="left" w:pos="3092"/>
        </w:tabs>
        <w:spacing w:before="181"/>
        <w:rPr>
          <w:sz w:val="20"/>
        </w:rPr>
      </w:pPr>
      <w:r>
        <w:rPr>
          <w:sz w:val="20"/>
        </w:rPr>
        <w:t xml:space="preserve">2022 : 1 254 </w:t>
      </w:r>
      <w:r>
        <w:rPr>
          <w:spacing w:val="-4"/>
          <w:sz w:val="20"/>
        </w:rPr>
        <w:t>m³/j</w:t>
      </w:r>
    </w:p>
    <w:p w14:paraId="30584002" w14:textId="77777777" w:rsidR="00CE7FCC" w:rsidRDefault="00942D02">
      <w:pPr>
        <w:pStyle w:val="BodyText"/>
        <w:spacing w:before="179"/>
        <w:ind w:left="1651"/>
      </w:pPr>
      <w:r>
        <w:t>L'</w:t>
      </w:r>
      <w:r>
        <w:t xml:space="preserve">efficacité de traitement des stations d'épuration est la suivante (source : IMJV </w:t>
      </w:r>
      <w:r>
        <w:rPr>
          <w:spacing w:val="-2"/>
        </w:rPr>
        <w:t>2021) :</w:t>
      </w:r>
    </w:p>
    <w:p w14:paraId="449C56D5" w14:textId="77777777" w:rsidR="00CE7FCC" w:rsidRDefault="00CE7FCC">
      <w:pPr>
        <w:sectPr w:rsidR="00CE7FCC">
          <w:pgSz w:w="11910" w:h="16840"/>
          <w:pgMar w:top="1740" w:right="460" w:bottom="1320" w:left="900" w:header="571" w:footer="1114" w:gutter="0"/>
          <w:cols w:space="720"/>
        </w:sectPr>
      </w:pPr>
    </w:p>
    <w:p w14:paraId="3CBBF582" w14:textId="77777777" w:rsidR="00CE7FCC" w:rsidRDefault="00942D02">
      <w:pPr>
        <w:spacing w:before="90"/>
        <w:ind w:left="1651"/>
        <w:rPr>
          <w:i/>
          <w:sz w:val="18"/>
        </w:rPr>
      </w:pPr>
      <w:r>
        <w:rPr>
          <w:i/>
          <w:color w:val="005B82"/>
          <w:sz w:val="18"/>
        </w:rPr>
        <w:lastRenderedPageBreak/>
        <w:t xml:space="preserve">Tableau 9-14 : Efficacité de traitement de la STEP </w:t>
      </w:r>
      <w:r>
        <w:rPr>
          <w:i/>
          <w:color w:val="005B82"/>
          <w:spacing w:val="-4"/>
          <w:sz w:val="18"/>
        </w:rPr>
        <w:t>2021</w:t>
      </w:r>
    </w:p>
    <w:p w14:paraId="11C644AF" w14:textId="77777777" w:rsidR="00CE7FCC" w:rsidRDefault="00942D02">
      <w:pPr>
        <w:pStyle w:val="BodyText"/>
        <w:spacing w:before="4"/>
        <w:rPr>
          <w:i/>
          <w:sz w:val="14"/>
        </w:rPr>
      </w:pPr>
      <w:r>
        <w:rPr>
          <w:noProof/>
        </w:rPr>
        <w:drawing>
          <wp:anchor distT="0" distB="0" distL="0" distR="0" simplePos="0" relativeHeight="487706112" behindDoc="1" locked="0" layoutInCell="1" allowOverlap="1" wp14:anchorId="4CEAD663" wp14:editId="682F6EDA">
            <wp:simplePos x="0" y="0"/>
            <wp:positionH relativeFrom="page">
              <wp:posOffset>1403384</wp:posOffset>
            </wp:positionH>
            <wp:positionV relativeFrom="paragraph">
              <wp:posOffset>126456</wp:posOffset>
            </wp:positionV>
            <wp:extent cx="5682802" cy="1251013"/>
            <wp:effectExtent l="0" t="0" r="0" b="0"/>
            <wp:wrapTopAndBottom/>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296" cstate="print"/>
                    <a:stretch>
                      <a:fillRect/>
                    </a:stretch>
                  </pic:blipFill>
                  <pic:spPr>
                    <a:xfrm>
                      <a:off x="0" y="0"/>
                      <a:ext cx="5682802" cy="1251013"/>
                    </a:xfrm>
                    <a:prstGeom prst="rect">
                      <a:avLst/>
                    </a:prstGeom>
                  </pic:spPr>
                </pic:pic>
              </a:graphicData>
            </a:graphic>
          </wp:anchor>
        </w:drawing>
      </w:r>
    </w:p>
    <w:p w14:paraId="7E45B9D9" w14:textId="77777777" w:rsidR="00CE7FCC" w:rsidRDefault="00942D02">
      <w:pPr>
        <w:pStyle w:val="BodyText"/>
        <w:spacing w:before="189"/>
        <w:ind w:left="1601"/>
      </w:pPr>
      <w:r>
        <w:t xml:space="preserve">Les efficacités de traitement suivantes ont été </w:t>
      </w:r>
      <w:r>
        <w:rPr>
          <w:spacing w:val="-2"/>
        </w:rPr>
        <w:t xml:space="preserve">atteintes </w:t>
      </w:r>
      <w:r>
        <w:t>en 2022 :</w:t>
      </w:r>
    </w:p>
    <w:p w14:paraId="53F7B696" w14:textId="77777777" w:rsidR="00CE7FCC" w:rsidRDefault="00942D02">
      <w:pPr>
        <w:pStyle w:val="BodyText"/>
        <w:spacing w:before="178"/>
        <w:ind w:left="1632"/>
      </w:pPr>
      <w:r>
        <w:rPr>
          <w:rFonts w:ascii="Courier New"/>
        </w:rPr>
        <w:t xml:space="preserve">o </w:t>
      </w:r>
      <w:r>
        <w:t xml:space="preserve">P : 84,5 </w:t>
      </w:r>
      <w:r>
        <w:rPr>
          <w:spacing w:val="-10"/>
        </w:rPr>
        <w:t>pour cent</w:t>
      </w:r>
    </w:p>
    <w:p w14:paraId="612482F7" w14:textId="77777777" w:rsidR="00CE7FCC" w:rsidRDefault="00942D02">
      <w:pPr>
        <w:pStyle w:val="BodyText"/>
        <w:spacing w:before="174"/>
        <w:ind w:left="1632"/>
      </w:pPr>
      <w:r>
        <w:rPr>
          <w:rFonts w:ascii="Courier New"/>
        </w:rPr>
        <w:t xml:space="preserve">o </w:t>
      </w:r>
      <w:r>
        <w:t>TSS : 96,</w:t>
      </w:r>
      <w:r>
        <w:rPr>
          <w:spacing w:val="-10"/>
        </w:rPr>
        <w:t>6</w:t>
      </w:r>
    </w:p>
    <w:p w14:paraId="50C11BD7" w14:textId="77777777" w:rsidR="00CE7FCC" w:rsidRDefault="00942D02">
      <w:pPr>
        <w:pStyle w:val="BodyText"/>
        <w:spacing w:before="173"/>
        <w:ind w:left="1632"/>
      </w:pPr>
      <w:r>
        <w:rPr>
          <w:rFonts w:ascii="Courier New"/>
        </w:rPr>
        <w:t xml:space="preserve">o </w:t>
      </w:r>
      <w:r>
        <w:t>N : 88,</w:t>
      </w:r>
      <w:r>
        <w:rPr>
          <w:spacing w:val="-10"/>
        </w:rPr>
        <w:t>3%</w:t>
      </w:r>
    </w:p>
    <w:p w14:paraId="1B55E658" w14:textId="77777777" w:rsidR="00CE7FCC" w:rsidRDefault="00942D02">
      <w:pPr>
        <w:tabs>
          <w:tab w:val="left" w:pos="1437"/>
        </w:tabs>
        <w:spacing w:before="181"/>
        <w:ind w:left="583"/>
        <w:jc w:val="both"/>
        <w:rPr>
          <w:i/>
          <w:sz w:val="20"/>
        </w:rPr>
      </w:pPr>
      <w:r>
        <w:rPr>
          <w:noProof/>
        </w:rPr>
        <w:drawing>
          <wp:inline distT="0" distB="0" distL="0" distR="0" wp14:anchorId="7EBC87B2" wp14:editId="21AEA416">
            <wp:extent cx="342087" cy="84461"/>
            <wp:effectExtent l="0" t="0" r="0" b="0"/>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297" cstate="print"/>
                    <a:stretch>
                      <a:fillRect/>
                    </a:stretch>
                  </pic:blipFill>
                  <pic:spPr>
                    <a:xfrm>
                      <a:off x="0" y="0"/>
                      <a:ext cx="342087" cy="84461"/>
                    </a:xfrm>
                    <a:prstGeom prst="rect">
                      <a:avLst/>
                    </a:prstGeom>
                  </pic:spPr>
                </pic:pic>
              </a:graphicData>
            </a:graphic>
          </wp:inline>
        </w:drawing>
      </w:r>
      <w:r>
        <w:rPr>
          <w:rFonts w:ascii="Times New Roman"/>
          <w:sz w:val="20"/>
        </w:rPr>
        <w:tab/>
      </w:r>
      <w:r>
        <w:rPr>
          <w:i/>
          <w:color w:val="005B82"/>
          <w:spacing w:val="-2"/>
          <w:sz w:val="20"/>
        </w:rPr>
        <w:t>Autres flux d'eau</w:t>
      </w:r>
    </w:p>
    <w:p w14:paraId="49726C46" w14:textId="77777777" w:rsidR="00CE7FCC" w:rsidRDefault="00942D02">
      <w:pPr>
        <w:pStyle w:val="BodyText"/>
        <w:spacing w:before="15" w:line="256" w:lineRule="auto"/>
        <w:ind w:left="1651" w:right="669"/>
        <w:jc w:val="both"/>
      </w:pPr>
      <w:r>
        <w:t xml:space="preserve">L'utilisation de l'eau à des fins sanitaires (chasse d'eau, utilisation des lavabos) représente la plus grande part de la consommation d'eau à Brussels Airport. La consommation d'eau sanitaire atteint </w:t>
      </w:r>
      <w:r>
        <w:t>son maximum pendant les mois d'été (période la plus chargée de l'</w:t>
      </w:r>
      <w:r>
        <w:rPr>
          <w:spacing w:val="-8"/>
        </w:rPr>
        <w:t>aéroport</w:t>
      </w:r>
      <w:r>
        <w:t>). En 2019 (année de référence), 277 267 m</w:t>
      </w:r>
      <w:r>
        <w:rPr>
          <w:vertAlign w:val="superscript"/>
        </w:rPr>
        <w:t>3</w:t>
      </w:r>
      <w:r>
        <w:t xml:space="preserve"> d'eau sanitaire </w:t>
      </w:r>
      <w:r>
        <w:t xml:space="preserve">ont été </w:t>
      </w:r>
      <w:r>
        <w:t>consommés (759 m</w:t>
      </w:r>
      <w:r>
        <w:rPr>
          <w:vertAlign w:val="superscript"/>
        </w:rPr>
        <w:t>3</w:t>
      </w:r>
      <w:r>
        <w:t xml:space="preserve"> /jour). Les eaux usées sanitaires sont traitées à la station d'épuration.</w:t>
      </w:r>
    </w:p>
    <w:p w14:paraId="45B09D02" w14:textId="77777777" w:rsidR="00CE7FCC" w:rsidRDefault="00942D02">
      <w:pPr>
        <w:pStyle w:val="BodyText"/>
        <w:spacing w:before="167" w:line="259" w:lineRule="auto"/>
        <w:ind w:left="1651" w:right="673"/>
        <w:jc w:val="both"/>
      </w:pPr>
      <w:r>
        <w:t>Le bâtiment Connector est équipé d'un collecteur d'eau de pluie pour l'eau de pluie provenant du toit. Ce collecteur est situé sous un local technique et a un volume d'environ 675 m³. Le collecteur d'eau de pluie est équipé de deux pompes qui acheminent l'</w:t>
      </w:r>
      <w:r>
        <w:t>eau de pluie vers les différentes applications de réutilisation (des tuyaux ont été installés pour acheminer l'eau de pluie vers les unités sanitaires du nouveau bâtiment Connector et vers le nettoyage des conteneurs). Les eaux de pluie des autres bâtiment</w:t>
      </w:r>
      <w:r>
        <w:t>s sont collectées et évacuées vers le sous-sol de chaque bâtiment. À la jetée A, à la jetée B et au nouveau terminal, l'eau est ensuite rejetée dans le réseau d'égouts où elle est mélangée à l'eau de pluie provenant des surfaces pavées du sol et rejetée da</w:t>
      </w:r>
      <w:r>
        <w:t xml:space="preserve">ns les bassins d'attente. À l'ancien terminal, l'eau de pluie provenant du toit est évacuée dans le </w:t>
      </w:r>
      <w:r>
        <w:rPr>
          <w:spacing w:val="-2"/>
        </w:rPr>
        <w:t>réseau d'égouts.</w:t>
      </w:r>
    </w:p>
    <w:p w14:paraId="23843EEE" w14:textId="77777777" w:rsidR="00CE7FCC" w:rsidRDefault="00942D02">
      <w:pPr>
        <w:pStyle w:val="BodyText"/>
        <w:spacing w:before="160" w:line="256" w:lineRule="auto"/>
        <w:ind w:left="1651" w:right="680"/>
        <w:jc w:val="both"/>
      </w:pPr>
      <w:r>
        <w:t>Les casernes de pompiers disposent d'un système de récupération des eaux de pluie pour leur réutilisation (équipé de pompes à remplissage r</w:t>
      </w:r>
      <w:r>
        <w:t>apide).</w:t>
      </w:r>
    </w:p>
    <w:p w14:paraId="236EE4D6" w14:textId="77777777" w:rsidR="00CE7FCC" w:rsidRDefault="00942D02">
      <w:pPr>
        <w:pStyle w:val="BodyText"/>
        <w:spacing w:before="162"/>
        <w:ind w:left="1651"/>
      </w:pPr>
      <w:r>
        <w:t xml:space="preserve">Le contenu des citernes </w:t>
      </w:r>
      <w:r>
        <w:rPr>
          <w:spacing w:val="-4"/>
        </w:rPr>
        <w:t>est le suivant :</w:t>
      </w:r>
    </w:p>
    <w:p w14:paraId="704DBE4E" w14:textId="77777777" w:rsidR="00CE7FCC" w:rsidRDefault="00942D02">
      <w:pPr>
        <w:pStyle w:val="ListParagraph"/>
        <w:numPr>
          <w:ilvl w:val="0"/>
          <w:numId w:val="14"/>
        </w:numPr>
        <w:tabs>
          <w:tab w:val="left" w:pos="2370"/>
        </w:tabs>
        <w:spacing w:before="178"/>
        <w:ind w:left="2370" w:hanging="359"/>
        <w:rPr>
          <w:sz w:val="20"/>
        </w:rPr>
      </w:pPr>
      <w:r>
        <w:rPr>
          <w:sz w:val="20"/>
        </w:rPr>
        <w:t xml:space="preserve">Post West : 170 000 </w:t>
      </w:r>
      <w:r>
        <w:rPr>
          <w:spacing w:val="-4"/>
          <w:sz w:val="20"/>
        </w:rPr>
        <w:t>litres</w:t>
      </w:r>
    </w:p>
    <w:p w14:paraId="718AAAFF" w14:textId="77777777" w:rsidR="00CE7FCC" w:rsidRDefault="00942D02">
      <w:pPr>
        <w:pStyle w:val="ListParagraph"/>
        <w:numPr>
          <w:ilvl w:val="0"/>
          <w:numId w:val="14"/>
        </w:numPr>
        <w:tabs>
          <w:tab w:val="left" w:pos="2370"/>
        </w:tabs>
        <w:spacing w:before="174"/>
        <w:ind w:left="2370" w:hanging="359"/>
        <w:rPr>
          <w:sz w:val="20"/>
        </w:rPr>
      </w:pPr>
      <w:r>
        <w:rPr>
          <w:sz w:val="20"/>
        </w:rPr>
        <w:t xml:space="preserve">Poste Est : 80 000 </w:t>
      </w:r>
      <w:r>
        <w:rPr>
          <w:spacing w:val="-2"/>
          <w:sz w:val="20"/>
        </w:rPr>
        <w:t>litres</w:t>
      </w:r>
    </w:p>
    <w:p w14:paraId="6FCEF1CB" w14:textId="77777777" w:rsidR="00CE7FCC" w:rsidRDefault="00CE7FCC">
      <w:pPr>
        <w:pStyle w:val="BodyText"/>
      </w:pPr>
    </w:p>
    <w:p w14:paraId="711EEE02" w14:textId="77777777" w:rsidR="00CE7FCC" w:rsidRDefault="00CE7FCC">
      <w:pPr>
        <w:pStyle w:val="BodyText"/>
        <w:spacing w:before="108"/>
      </w:pPr>
    </w:p>
    <w:p w14:paraId="4A9DA6E8" w14:textId="77777777" w:rsidR="00CE7FCC" w:rsidRDefault="00942D02">
      <w:pPr>
        <w:spacing w:before="1"/>
        <w:ind w:left="1651"/>
        <w:rPr>
          <w:i/>
          <w:sz w:val="20"/>
        </w:rPr>
      </w:pPr>
      <w:r>
        <w:rPr>
          <w:i/>
          <w:spacing w:val="-2"/>
          <w:sz w:val="20"/>
        </w:rPr>
        <w:t>Calamités</w:t>
      </w:r>
    </w:p>
    <w:p w14:paraId="1D18E694" w14:textId="77777777" w:rsidR="00CE7FCC" w:rsidRDefault="00942D02">
      <w:pPr>
        <w:pStyle w:val="BodyText"/>
        <w:spacing w:before="181" w:line="256" w:lineRule="auto"/>
        <w:ind w:left="1651" w:right="673"/>
        <w:jc w:val="both"/>
      </w:pPr>
      <w:r>
        <w:t xml:space="preserve">En cas de catastrophe à l'aéroport, principalement liée à des déversements de produits pétroliers, les mesures opérationnelles suivantes sont </w:t>
      </w:r>
      <w:r>
        <w:t>prises :</w:t>
      </w:r>
    </w:p>
    <w:p w14:paraId="5F527C81" w14:textId="77777777" w:rsidR="00CE7FCC" w:rsidRDefault="00942D02">
      <w:pPr>
        <w:pStyle w:val="ListParagraph"/>
        <w:numPr>
          <w:ilvl w:val="0"/>
          <w:numId w:val="13"/>
        </w:numPr>
        <w:tabs>
          <w:tab w:val="left" w:pos="2133"/>
        </w:tabs>
        <w:spacing w:before="164" w:line="256" w:lineRule="auto"/>
        <w:ind w:left="2133" w:right="677"/>
        <w:rPr>
          <w:sz w:val="20"/>
        </w:rPr>
      </w:pPr>
      <w:r>
        <w:rPr>
          <w:sz w:val="20"/>
        </w:rPr>
        <w:t>Les pompiers arrivent immédiatement sur place pour nettoyer avec des granulés adsorbants. Si nécessaire, un détergent est également utilisé pour le nettoyage et le rinçage à l'eau.</w:t>
      </w:r>
    </w:p>
    <w:p w14:paraId="7A7F384D" w14:textId="77777777" w:rsidR="00CE7FCC" w:rsidRDefault="00CE7FCC">
      <w:pPr>
        <w:spacing w:line="256" w:lineRule="auto"/>
        <w:rPr>
          <w:sz w:val="20"/>
        </w:rPr>
        <w:sectPr w:rsidR="00CE7FCC">
          <w:pgSz w:w="11910" w:h="16840"/>
          <w:pgMar w:top="1740" w:right="460" w:bottom="1320" w:left="900" w:header="571" w:footer="1114" w:gutter="0"/>
          <w:cols w:space="720"/>
        </w:sectPr>
      </w:pPr>
    </w:p>
    <w:p w14:paraId="7D9FE133" w14:textId="77777777" w:rsidR="00CE7FCC" w:rsidRDefault="00942D02">
      <w:pPr>
        <w:pStyle w:val="ListParagraph"/>
        <w:numPr>
          <w:ilvl w:val="0"/>
          <w:numId w:val="13"/>
        </w:numPr>
        <w:tabs>
          <w:tab w:val="left" w:pos="2133"/>
        </w:tabs>
        <w:spacing w:before="90" w:line="259" w:lineRule="auto"/>
        <w:ind w:left="2133" w:right="677"/>
        <w:jc w:val="both"/>
        <w:rPr>
          <w:sz w:val="20"/>
        </w:rPr>
      </w:pPr>
      <w:r>
        <w:rPr>
          <w:sz w:val="20"/>
        </w:rPr>
        <w:lastRenderedPageBreak/>
        <w:t>Si le produit pénètre dans les égouts, ceux-ci sont fermés par les pompiers et une entreprise externe est chargée de vidanger les égouts/collecteurs. Les eaux collectées sont éliminées à l'extérieur car elles ne peuvent pas être traitées dans la station d'</w:t>
      </w:r>
      <w:r>
        <w:rPr>
          <w:sz w:val="20"/>
        </w:rPr>
        <w:t>épuration.</w:t>
      </w:r>
    </w:p>
    <w:p w14:paraId="798F4BD9" w14:textId="77777777" w:rsidR="00CE7FCC" w:rsidRDefault="00942D02">
      <w:pPr>
        <w:pStyle w:val="ListParagraph"/>
        <w:numPr>
          <w:ilvl w:val="0"/>
          <w:numId w:val="13"/>
        </w:numPr>
        <w:tabs>
          <w:tab w:val="left" w:pos="2133"/>
        </w:tabs>
        <w:spacing w:before="159" w:line="259" w:lineRule="auto"/>
        <w:ind w:left="2133" w:right="670"/>
        <w:jc w:val="both"/>
        <w:rPr>
          <w:sz w:val="20"/>
        </w:rPr>
      </w:pPr>
      <w:r>
        <w:rPr>
          <w:sz w:val="20"/>
        </w:rPr>
        <w:t xml:space="preserve">Si le produit s'est déjà écoulé plus loin vers les bassins, là aussi les pompes sont arrêtées </w:t>
      </w:r>
      <w:r>
        <w:rPr>
          <w:spacing w:val="-3"/>
          <w:sz w:val="20"/>
        </w:rPr>
        <w:t xml:space="preserve">des </w:t>
      </w:r>
      <w:r>
        <w:rPr>
          <w:sz w:val="20"/>
        </w:rPr>
        <w:t xml:space="preserve">bassins vers les eaux de surface et les différents séparateurs d'hydrocarbures mis en place sont </w:t>
      </w:r>
      <w:r>
        <w:rPr>
          <w:spacing w:val="-12"/>
          <w:sz w:val="20"/>
        </w:rPr>
        <w:t>surveillés</w:t>
      </w:r>
      <w:r>
        <w:rPr>
          <w:sz w:val="20"/>
        </w:rPr>
        <w:t>. En outre, les égouts sont fermés et de</w:t>
      </w:r>
      <w:r>
        <w:rPr>
          <w:sz w:val="20"/>
        </w:rPr>
        <w:t>s échantillons sont prélevés si nécessaire pour éviter toute contamination supplémentaire.</w:t>
      </w:r>
    </w:p>
    <w:p w14:paraId="095DBA72" w14:textId="77777777" w:rsidR="00CE7FCC" w:rsidRDefault="00942D02">
      <w:pPr>
        <w:pStyle w:val="BodyText"/>
        <w:spacing w:before="158"/>
        <w:ind w:left="1706"/>
      </w:pPr>
      <w:r>
        <w:rPr>
          <w:spacing w:val="-2"/>
        </w:rPr>
        <w:t xml:space="preserve">Les procédures de suivi des catastrophes sont définies dans le plan d'urgence environnementale de </w:t>
      </w:r>
      <w:r>
        <w:rPr>
          <w:spacing w:val="-4"/>
        </w:rPr>
        <w:t>BAC.</w:t>
      </w:r>
    </w:p>
    <w:p w14:paraId="6BC66F91" w14:textId="77777777" w:rsidR="00CE7FCC" w:rsidRDefault="00CE7FCC">
      <w:pPr>
        <w:pStyle w:val="BodyText"/>
        <w:rPr>
          <w:sz w:val="24"/>
        </w:rPr>
      </w:pPr>
    </w:p>
    <w:p w14:paraId="36B30ACF" w14:textId="77777777" w:rsidR="00CE7FCC" w:rsidRDefault="00CE7FCC">
      <w:pPr>
        <w:pStyle w:val="BodyText"/>
        <w:spacing w:before="96"/>
        <w:rPr>
          <w:sz w:val="24"/>
        </w:rPr>
      </w:pPr>
    </w:p>
    <w:p w14:paraId="0DB267DE" w14:textId="77777777" w:rsidR="00CE7FCC" w:rsidRDefault="00942D02">
      <w:pPr>
        <w:pStyle w:val="Heading2"/>
        <w:ind w:left="1651"/>
      </w:pPr>
      <w:r>
        <w:rPr>
          <w:noProof/>
        </w:rPr>
        <w:drawing>
          <wp:anchor distT="0" distB="0" distL="0" distR="0" simplePos="0" relativeHeight="15847424" behindDoc="0" locked="0" layoutInCell="1" allowOverlap="1" wp14:anchorId="43D9B38A" wp14:editId="11C97CEB">
            <wp:simplePos x="0" y="0"/>
            <wp:positionH relativeFrom="page">
              <wp:posOffset>943375</wp:posOffset>
            </wp:positionH>
            <wp:positionV relativeFrom="paragraph">
              <wp:posOffset>47714</wp:posOffset>
            </wp:positionV>
            <wp:extent cx="179050" cy="101312"/>
            <wp:effectExtent l="0" t="0" r="0" b="0"/>
            <wp:wrapNone/>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298" cstate="print"/>
                    <a:stretch>
                      <a:fillRect/>
                    </a:stretch>
                  </pic:blipFill>
                  <pic:spPr>
                    <a:xfrm>
                      <a:off x="0" y="0"/>
                      <a:ext cx="179050" cy="101312"/>
                    </a:xfrm>
                    <a:prstGeom prst="rect">
                      <a:avLst/>
                    </a:prstGeom>
                  </pic:spPr>
                </pic:pic>
              </a:graphicData>
            </a:graphic>
          </wp:anchor>
        </w:drawing>
      </w:r>
      <w:bookmarkStart w:id="73" w:name="_bookmark73"/>
      <w:bookmarkEnd w:id="73"/>
      <w:r>
        <w:rPr>
          <w:color w:val="005B82"/>
        </w:rPr>
        <w:t xml:space="preserve">Discussion et </w:t>
      </w:r>
      <w:r>
        <w:rPr>
          <w:color w:val="005B82"/>
          <w:spacing w:val="-2"/>
        </w:rPr>
        <w:t>évaluation de l'</w:t>
      </w:r>
      <w:r>
        <w:rPr>
          <w:color w:val="005B82"/>
        </w:rPr>
        <w:t>impact</w:t>
      </w:r>
    </w:p>
    <w:p w14:paraId="104759C3" w14:textId="77777777" w:rsidR="00CE7FCC" w:rsidRDefault="00CE7FCC">
      <w:pPr>
        <w:pStyle w:val="BodyText"/>
        <w:spacing w:before="22"/>
        <w:rPr>
          <w:b/>
        </w:rPr>
      </w:pPr>
    </w:p>
    <w:p w14:paraId="1C4B4477" w14:textId="77777777" w:rsidR="00CE7FCC" w:rsidRDefault="00942D02">
      <w:pPr>
        <w:pStyle w:val="Heading3"/>
        <w:spacing w:before="1"/>
        <w:ind w:left="1651"/>
      </w:pPr>
      <w:r>
        <w:rPr>
          <w:noProof/>
        </w:rPr>
        <w:drawing>
          <wp:anchor distT="0" distB="0" distL="0" distR="0" simplePos="0" relativeHeight="15847936" behindDoc="0" locked="0" layoutInCell="1" allowOverlap="1" wp14:anchorId="79C9F74B" wp14:editId="5420F3BA">
            <wp:simplePos x="0" y="0"/>
            <wp:positionH relativeFrom="page">
              <wp:posOffset>941902</wp:posOffset>
            </wp:positionH>
            <wp:positionV relativeFrom="paragraph">
              <wp:posOffset>40239</wp:posOffset>
            </wp:positionV>
            <wp:extent cx="246055" cy="84461"/>
            <wp:effectExtent l="0" t="0" r="0" b="0"/>
            <wp:wrapNone/>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299" cstate="print"/>
                    <a:stretch>
                      <a:fillRect/>
                    </a:stretch>
                  </pic:blipFill>
                  <pic:spPr>
                    <a:xfrm>
                      <a:off x="0" y="0"/>
                      <a:ext cx="246055" cy="84461"/>
                    </a:xfrm>
                    <a:prstGeom prst="rect">
                      <a:avLst/>
                    </a:prstGeom>
                  </pic:spPr>
                </pic:pic>
              </a:graphicData>
            </a:graphic>
          </wp:anchor>
        </w:drawing>
      </w:r>
      <w:bookmarkStart w:id="74" w:name="_bookmark74"/>
      <w:bookmarkEnd w:id="74"/>
      <w:r>
        <w:rPr>
          <w:color w:val="005B82"/>
          <w:spacing w:val="-2"/>
        </w:rPr>
        <w:t>Gestion des eaux sou</w:t>
      </w:r>
      <w:r>
        <w:rPr>
          <w:color w:val="005B82"/>
          <w:spacing w:val="-2"/>
        </w:rPr>
        <w:t>terraines</w:t>
      </w:r>
    </w:p>
    <w:p w14:paraId="0E8E4CAB" w14:textId="77777777" w:rsidR="00CE7FCC" w:rsidRDefault="00942D02">
      <w:pPr>
        <w:spacing w:before="140"/>
        <w:ind w:left="1651"/>
        <w:jc w:val="both"/>
        <w:rPr>
          <w:i/>
          <w:sz w:val="20"/>
        </w:rPr>
      </w:pPr>
      <w:r>
        <w:rPr>
          <w:noProof/>
        </w:rPr>
        <w:drawing>
          <wp:anchor distT="0" distB="0" distL="0" distR="0" simplePos="0" relativeHeight="15848448" behindDoc="0" locked="0" layoutInCell="1" allowOverlap="1" wp14:anchorId="0F330D9A" wp14:editId="349D770E">
            <wp:simplePos x="0" y="0"/>
            <wp:positionH relativeFrom="page">
              <wp:posOffset>941842</wp:posOffset>
            </wp:positionH>
            <wp:positionV relativeFrom="paragraph">
              <wp:posOffset>128414</wp:posOffset>
            </wp:positionV>
            <wp:extent cx="339079" cy="84461"/>
            <wp:effectExtent l="0" t="0" r="0" b="0"/>
            <wp:wrapNone/>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300" cstate="print"/>
                    <a:stretch>
                      <a:fillRect/>
                    </a:stretch>
                  </pic:blipFill>
                  <pic:spPr>
                    <a:xfrm>
                      <a:off x="0" y="0"/>
                      <a:ext cx="339079" cy="84461"/>
                    </a:xfrm>
                    <a:prstGeom prst="rect">
                      <a:avLst/>
                    </a:prstGeom>
                  </pic:spPr>
                </pic:pic>
              </a:graphicData>
            </a:graphic>
          </wp:anchor>
        </w:drawing>
      </w:r>
      <w:r>
        <w:rPr>
          <w:i/>
          <w:color w:val="005B82"/>
          <w:spacing w:val="-2"/>
          <w:sz w:val="20"/>
        </w:rPr>
        <w:t>Sur le maintien de la situation actuelle</w:t>
      </w:r>
    </w:p>
    <w:p w14:paraId="042001E2" w14:textId="77777777" w:rsidR="00CE7FCC" w:rsidRDefault="00942D02">
      <w:pPr>
        <w:pStyle w:val="BodyText"/>
        <w:spacing w:before="19" w:line="259" w:lineRule="auto"/>
        <w:ind w:left="1651" w:right="669"/>
        <w:jc w:val="both"/>
      </w:pPr>
      <w:r>
        <w:t>Une grande partie de la zone du projet est revêtue (pistes, voies de circulation, aires de trafic, etc.) ou bâtie. L'eau de pluie ne peut pas s'y infiltrer et alimenter la nappe phréatique. 50% des eaux d</w:t>
      </w:r>
      <w:r>
        <w:t>e pluie sur les surfaces pavées sont drainées via le système d'égouts RWA vers les bassins d'attente (ou le collecteur de Woluwe), d'où elles sont rejetées dans les eaux de surface. Aucune infiltration n'est possible dans les bassins d'attente.</w:t>
      </w:r>
    </w:p>
    <w:p w14:paraId="5AF4F2B2" w14:textId="77777777" w:rsidR="00CE7FCC" w:rsidRDefault="00942D02">
      <w:pPr>
        <w:pStyle w:val="BodyText"/>
        <w:spacing w:before="158" w:line="259" w:lineRule="auto"/>
        <w:ind w:left="1651" w:right="678"/>
        <w:jc w:val="both"/>
      </w:pPr>
      <w:r>
        <w:t xml:space="preserve">Cependant, </w:t>
      </w:r>
      <w:r>
        <w:t>l'infiltration des eaux de pluie vers les eaux souterraines est possible dans les zones herbeuses situées entre les surfaces pavées. On estime, sur la base des études disponibles, que 25 % des eaux de pluie s'infiltrent.</w:t>
      </w:r>
    </w:p>
    <w:p w14:paraId="020F8E54" w14:textId="77777777" w:rsidR="00CE7FCC" w:rsidRDefault="00942D02">
      <w:pPr>
        <w:pStyle w:val="BodyText"/>
        <w:spacing w:before="159" w:line="259" w:lineRule="auto"/>
        <w:ind w:left="1651" w:right="671"/>
        <w:jc w:val="both"/>
      </w:pPr>
      <w:r>
        <w:t>Deux captages d'eau souterraine son</w:t>
      </w:r>
      <w:r>
        <w:t>t actuellement présents dans la zone du projet, dont un seul fonctionne. L'entrepôt frigorifique de BAC (KWO) extrait et injecte des eaux souterraines, de sorte qu'il n'y a pratiquement pas de prélèvement net. Par conséquent, l'impact sur la gestion des ea</w:t>
      </w:r>
      <w:r>
        <w:t xml:space="preserve">ux souterraines est négligeable (0). L'extraction d'eau souterraine au nom de l'ancienne Sabena Technics n'est plus </w:t>
      </w:r>
      <w:r>
        <w:rPr>
          <w:spacing w:val="-2"/>
        </w:rPr>
        <w:t>utilisée.</w:t>
      </w:r>
    </w:p>
    <w:p w14:paraId="29D3E311" w14:textId="77777777" w:rsidR="00CE7FCC" w:rsidRDefault="00942D02">
      <w:pPr>
        <w:pStyle w:val="BodyText"/>
        <w:spacing w:before="161" w:line="256" w:lineRule="auto"/>
        <w:ind w:left="1651" w:right="669"/>
        <w:jc w:val="both"/>
      </w:pPr>
      <w:r>
        <w:t>Globalement, l'impact sur la gestion des eaux souterraines est jugé négligeable (0). Toutefois, il est recommandé de s'efforcer, dans la mesure du possible, de déconnecter davantage les surfaces pavées et de favoriser les possibilités d'infiltration des ea</w:t>
      </w:r>
      <w:r>
        <w:t>ux de pluie.</w:t>
      </w:r>
    </w:p>
    <w:p w14:paraId="40BABFA5" w14:textId="77777777" w:rsidR="00CE7FCC" w:rsidRDefault="00942D02">
      <w:pPr>
        <w:tabs>
          <w:tab w:val="left" w:pos="1437"/>
        </w:tabs>
        <w:spacing w:before="174"/>
        <w:ind w:left="583"/>
        <w:jc w:val="both"/>
        <w:rPr>
          <w:i/>
          <w:sz w:val="20"/>
        </w:rPr>
      </w:pPr>
      <w:r>
        <w:rPr>
          <w:noProof/>
        </w:rPr>
        <w:drawing>
          <wp:inline distT="0" distB="0" distL="0" distR="0" wp14:anchorId="17ED3113" wp14:editId="01806958">
            <wp:extent cx="337514" cy="84461"/>
            <wp:effectExtent l="0" t="0" r="0" b="0"/>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301" cstate="print"/>
                    <a:stretch>
                      <a:fillRect/>
                    </a:stretch>
                  </pic:blipFill>
                  <pic:spPr>
                    <a:xfrm>
                      <a:off x="0" y="0"/>
                      <a:ext cx="337514" cy="84461"/>
                    </a:xfrm>
                    <a:prstGeom prst="rect">
                      <a:avLst/>
                    </a:prstGeom>
                  </pic:spPr>
                </pic:pic>
              </a:graphicData>
            </a:graphic>
          </wp:inline>
        </w:drawing>
      </w:r>
      <w:r>
        <w:rPr>
          <w:rFonts w:ascii="Times New Roman"/>
          <w:sz w:val="20"/>
        </w:rPr>
        <w:tab/>
      </w:r>
      <w:r>
        <w:rPr>
          <w:i/>
          <w:color w:val="005B82"/>
          <w:spacing w:val="-2"/>
          <w:sz w:val="20"/>
        </w:rPr>
        <w:t>Situation future</w:t>
      </w:r>
    </w:p>
    <w:p w14:paraId="5756FDD3" w14:textId="77777777" w:rsidR="00CE7FCC" w:rsidRDefault="00942D02">
      <w:pPr>
        <w:pStyle w:val="BodyText"/>
        <w:spacing w:before="13" w:line="259" w:lineRule="auto"/>
        <w:ind w:left="1651" w:right="681"/>
        <w:jc w:val="both"/>
      </w:pPr>
      <w:r>
        <w:t>Dans le futur, une extension du terminal et une plate-forme intermodale seront réalisées au centre de la zone du projet. Les effets de la phase de construction et de la phase d'exploitation sont évalués ci-dessous.</w:t>
      </w:r>
    </w:p>
    <w:p w14:paraId="3F545C2C" w14:textId="77777777" w:rsidR="00CE7FCC" w:rsidRDefault="00942D02">
      <w:pPr>
        <w:spacing w:before="157"/>
        <w:ind w:left="1651"/>
        <w:rPr>
          <w:b/>
          <w:sz w:val="20"/>
        </w:rPr>
      </w:pPr>
      <w:r>
        <w:rPr>
          <w:b/>
          <w:spacing w:val="-2"/>
          <w:sz w:val="20"/>
        </w:rPr>
        <w:t xml:space="preserve">Phase de </w:t>
      </w:r>
      <w:r>
        <w:rPr>
          <w:b/>
          <w:spacing w:val="-2"/>
          <w:sz w:val="20"/>
        </w:rPr>
        <w:t>construction</w:t>
      </w:r>
    </w:p>
    <w:p w14:paraId="2260D9A1" w14:textId="77777777" w:rsidR="00CE7FCC" w:rsidRDefault="00942D02">
      <w:pPr>
        <w:pStyle w:val="BodyText"/>
        <w:spacing w:before="183" w:line="256" w:lineRule="auto"/>
        <w:ind w:left="1651" w:right="673"/>
        <w:jc w:val="both"/>
      </w:pPr>
      <w:r>
        <w:t xml:space="preserve">Les eaux souterraines sont situées au centre, </w:t>
      </w:r>
      <w:r>
        <w:rPr>
          <w:spacing w:val="40"/>
        </w:rPr>
        <w:t>à une profondeur d'</w:t>
      </w:r>
      <w:r>
        <w:t>environ 4,5 m-mv. La plate-forme intermodale est en partie située sous terre.</w:t>
      </w:r>
    </w:p>
    <w:p w14:paraId="7889C090" w14:textId="77777777" w:rsidR="00CE7FCC" w:rsidRDefault="00942D02">
      <w:pPr>
        <w:pStyle w:val="BodyText"/>
        <w:spacing w:before="164" w:line="259" w:lineRule="auto"/>
        <w:ind w:left="1651" w:right="668"/>
        <w:jc w:val="both"/>
        <w:rPr>
          <w:i/>
        </w:rPr>
      </w:pPr>
      <w:r>
        <w:t>Aucune conception de l'extension du terminal ou de la plate-forme intermodale n'est connue à ce jour</w:t>
      </w:r>
      <w:r>
        <w:t xml:space="preserve"> (05/2023). À ce jour, rien n'indique non plus qu'un drainage sera nécessaire. La notification relative au projet ABD - phase 1 stipule que </w:t>
      </w:r>
      <w:r>
        <w:rPr>
          <w:i/>
        </w:rPr>
        <w:t>"pour la construction de l'extension du terminal et de la plate-forme intermodale".</w:t>
      </w:r>
    </w:p>
    <w:p w14:paraId="57AD54AA" w14:textId="77777777" w:rsidR="00CE7FCC" w:rsidRDefault="00CE7FCC">
      <w:pPr>
        <w:spacing w:line="259" w:lineRule="auto"/>
        <w:jc w:val="both"/>
        <w:sectPr w:rsidR="00CE7FCC">
          <w:pgSz w:w="11910" w:h="16840"/>
          <w:pgMar w:top="1740" w:right="460" w:bottom="1320" w:left="900" w:header="571" w:footer="1114" w:gutter="0"/>
          <w:cols w:space="720"/>
        </w:sectPr>
      </w:pPr>
    </w:p>
    <w:p w14:paraId="2F95DD71" w14:textId="77777777" w:rsidR="00CE7FCC" w:rsidRDefault="00942D02">
      <w:pPr>
        <w:pStyle w:val="BodyText"/>
        <w:spacing w:before="90" w:line="259" w:lineRule="auto"/>
        <w:ind w:left="1651" w:right="671"/>
        <w:jc w:val="both"/>
      </w:pPr>
      <w:r>
        <w:rPr>
          <w:i/>
        </w:rPr>
        <w:lastRenderedPageBreak/>
        <w:t>Aucun drainage</w:t>
      </w:r>
      <w:r>
        <w:rPr>
          <w:i/>
        </w:rPr>
        <w:t xml:space="preserve"> ne sera effectué, de sorte qu'il n'y aura pas d'abaissement temporaire de la nappe phréatique"</w:t>
      </w:r>
      <w:r>
        <w:t>.</w:t>
      </w:r>
      <w:r>
        <w:rPr>
          <w:vertAlign w:val="superscript"/>
        </w:rPr>
        <w:t>12</w:t>
      </w:r>
      <w:r>
        <w:t xml:space="preserve"> Tout drainage fera l'objet d'une demande de permis séparée dans laquelle les effets sur la nappe phréatique seront examinés en détail. Ce drainage sera tempo</w:t>
      </w:r>
      <w:r>
        <w:t xml:space="preserve">raire, avec un possible abaissement localisé de la nappe phréatique. Toutefois, comme il n'y a pas de captages d'eau souterraine ni de végétation dépendant de l'eau souterraine dans un rayon de 1 km autour de l'emplacement de la future IMH, les effets </w:t>
      </w:r>
      <w:r>
        <w:rPr>
          <w:spacing w:val="-7"/>
        </w:rPr>
        <w:t>sero</w:t>
      </w:r>
      <w:r>
        <w:rPr>
          <w:spacing w:val="-7"/>
        </w:rPr>
        <w:t xml:space="preserve">nt </w:t>
      </w:r>
      <w:r>
        <w:t>tout au plus limités. Les réglementations en vigueur seront également respectées à tout moment</w:t>
      </w:r>
    </w:p>
    <w:p w14:paraId="235D102B" w14:textId="77777777" w:rsidR="00CE7FCC" w:rsidRDefault="00942D02">
      <w:pPr>
        <w:spacing w:before="158"/>
        <w:ind w:left="1651"/>
        <w:rPr>
          <w:b/>
          <w:sz w:val="20"/>
        </w:rPr>
      </w:pPr>
      <w:r>
        <w:rPr>
          <w:b/>
          <w:spacing w:val="-2"/>
          <w:sz w:val="20"/>
        </w:rPr>
        <w:t>Phase opérationnelle</w:t>
      </w:r>
    </w:p>
    <w:p w14:paraId="44420C79" w14:textId="77777777" w:rsidR="00CE7FCC" w:rsidRDefault="00942D02">
      <w:pPr>
        <w:pStyle w:val="BodyText"/>
        <w:spacing w:before="181" w:line="259" w:lineRule="auto"/>
        <w:ind w:left="1651" w:right="668"/>
        <w:jc w:val="both"/>
      </w:pPr>
      <w:r>
        <w:t>La zone où les deux éléments sont réalisés (terminal d'expansion et pôle intermodal) est aujourd'hui entièrement pavée et/ou construite. Il n'y a actuellement aucune infiltration des eaux pluviales. Il n'y a donc pas d'alimentation de la nappe phréatique d</w:t>
      </w:r>
      <w:r>
        <w:t xml:space="preserve">ans </w:t>
      </w:r>
      <w:r>
        <w:rPr>
          <w:spacing w:val="-3"/>
        </w:rPr>
        <w:t xml:space="preserve">la </w:t>
      </w:r>
      <w:r>
        <w:t>phase actuelle. La surface pavée est entièrement connectée au réseau RWA de l'aéroport de Bruxelles et s'écoule vers le bassin Brucargo. Les bâtiments actuels sur ce site (y compris le bâtiment 1 (terminal actuel) et le bâtiment 2) sont également re</w:t>
      </w:r>
      <w:r>
        <w:t>liés à la station d'épuration (et par conséquent au bassin Brucargo) via le réseau d'égouts de DWA.</w:t>
      </w:r>
    </w:p>
    <w:p w14:paraId="34E56968" w14:textId="77777777" w:rsidR="00CE7FCC" w:rsidRDefault="00942D02">
      <w:pPr>
        <w:pStyle w:val="BodyText"/>
        <w:spacing w:before="158" w:line="259" w:lineRule="auto"/>
        <w:ind w:left="1651" w:right="677"/>
        <w:jc w:val="both"/>
      </w:pPr>
      <w:r>
        <w:t>Comme ces endroits sont déjà entièrement pavés dans la situation actuelle, l'impact sur la gestion des eaux souterraines dans la phase d'exploitation en ce qui concerne l'exploitation de ces éléments est évalué comme négligeable (0). Les dispositions de l'</w:t>
      </w:r>
      <w:r>
        <w:t>ordonnance sur les eaux pluviales urbaines en vigueur au moment de l'application et de la réalisation de ces éléments devront de toute façon être respectées.</w:t>
      </w:r>
    </w:p>
    <w:p w14:paraId="60098063" w14:textId="77777777" w:rsidR="00CE7FCC" w:rsidRDefault="00942D02">
      <w:pPr>
        <w:pStyle w:val="BodyText"/>
        <w:spacing w:before="161" w:line="256" w:lineRule="auto"/>
        <w:ind w:left="1651" w:right="676"/>
        <w:jc w:val="both"/>
      </w:pPr>
      <w:r>
        <w:t>Une augmentation du nombre de passagers est supposée dans la situation future. Aucun impact n</w:t>
      </w:r>
      <w:r>
        <w:rPr>
          <w:spacing w:val="-7"/>
        </w:rPr>
        <w:t>'</w:t>
      </w:r>
      <w:r>
        <w:t xml:space="preserve">est </w:t>
      </w:r>
      <w:r>
        <w:t>attendu sur l'extraction d</w:t>
      </w:r>
      <w:r>
        <w:rPr>
          <w:spacing w:val="-3"/>
        </w:rPr>
        <w:t>'eau</w:t>
      </w:r>
      <w:r>
        <w:t xml:space="preserve">, aucune eau souterraine supplémentaire ne sera extraite. Cependant, des efforts seront faits pour </w:t>
      </w:r>
      <w:r>
        <w:rPr>
          <w:spacing w:val="-11"/>
        </w:rPr>
        <w:t xml:space="preserve">utiliser le </w:t>
      </w:r>
      <w:r>
        <w:t xml:space="preserve">KWO autant que possible, étant donné qu'il n'est pas toujours actif (voir la description de la gestion de l'eau au </w:t>
      </w:r>
      <w:r>
        <w:t>§9.4).</w:t>
      </w:r>
    </w:p>
    <w:p w14:paraId="678F4C59" w14:textId="77777777" w:rsidR="00CE7FCC" w:rsidRDefault="00942D02">
      <w:pPr>
        <w:tabs>
          <w:tab w:val="left" w:pos="1483"/>
        </w:tabs>
        <w:spacing w:before="164"/>
        <w:ind w:left="583"/>
        <w:rPr>
          <w:i/>
          <w:sz w:val="20"/>
        </w:rPr>
      </w:pPr>
      <w:r>
        <w:rPr>
          <w:noProof/>
        </w:rPr>
        <w:drawing>
          <wp:inline distT="0" distB="0" distL="0" distR="0" wp14:anchorId="3655F45D" wp14:editId="1A8C71C0">
            <wp:extent cx="337514" cy="84461"/>
            <wp:effectExtent l="0" t="0" r="0" b="0"/>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302" cstate="print"/>
                    <a:stretch>
                      <a:fillRect/>
                    </a:stretch>
                  </pic:blipFill>
                  <pic:spPr>
                    <a:xfrm>
                      <a:off x="0" y="0"/>
                      <a:ext cx="337514" cy="84461"/>
                    </a:xfrm>
                    <a:prstGeom prst="rect">
                      <a:avLst/>
                    </a:prstGeom>
                  </pic:spPr>
                </pic:pic>
              </a:graphicData>
            </a:graphic>
          </wp:inline>
        </w:drawing>
      </w:r>
      <w:r>
        <w:rPr>
          <w:rFonts w:ascii="Times New Roman"/>
          <w:position w:val="1"/>
          <w:sz w:val="20"/>
        </w:rPr>
        <w:tab/>
      </w:r>
      <w:r>
        <w:rPr>
          <w:i/>
          <w:color w:val="005B82"/>
          <w:spacing w:val="-2"/>
          <w:position w:val="1"/>
          <w:sz w:val="20"/>
        </w:rPr>
        <w:t>Interventions d'</w:t>
      </w:r>
      <w:r>
        <w:rPr>
          <w:i/>
          <w:color w:val="005B82"/>
          <w:spacing w:val="-4"/>
          <w:position w:val="1"/>
          <w:sz w:val="20"/>
        </w:rPr>
        <w:t>optimisation</w:t>
      </w:r>
    </w:p>
    <w:p w14:paraId="7F70F23B" w14:textId="77777777" w:rsidR="00CE7FCC" w:rsidRDefault="00942D02">
      <w:pPr>
        <w:pStyle w:val="BodyText"/>
        <w:spacing w:before="20"/>
        <w:ind w:left="1651"/>
      </w:pPr>
      <w:r>
        <w:t>Un nombre limité d'interventions d'optimisation sont effectuées (</w:t>
      </w:r>
      <w:r>
        <w:rPr>
          <w:spacing w:val="-2"/>
        </w:rPr>
        <w:t>§2.4.5).</w:t>
      </w:r>
    </w:p>
    <w:p w14:paraId="2B09C3F6" w14:textId="77777777" w:rsidR="00CE7FCC" w:rsidRDefault="00942D02">
      <w:pPr>
        <w:pStyle w:val="BodyText"/>
        <w:spacing w:before="184" w:line="256" w:lineRule="auto"/>
        <w:ind w:left="1651" w:right="671"/>
        <w:jc w:val="both"/>
      </w:pPr>
      <w:r>
        <w:t xml:space="preserve">Les interventions d'optimisation sont limitées et se situent toutes au niveau du sol. Aucune couche souterraine n'est prévue. Compte tenu de la </w:t>
      </w:r>
      <w:r>
        <w:t>profondeur des eaux souterraines (§9</w:t>
      </w:r>
      <w:hyperlink w:anchor="_bookmark59" w:history="1">
        <w:r>
          <w:t>.4.1.1</w:t>
        </w:r>
      </w:hyperlink>
      <w:r>
        <w:t xml:space="preserve">), on ne s'attend pas à ce que </w:t>
      </w:r>
      <w:r>
        <w:rPr>
          <w:spacing w:val="-10"/>
        </w:rPr>
        <w:t xml:space="preserve">des </w:t>
      </w:r>
      <w:r>
        <w:t>drainages soient nécessaires, ni à ce qu'ils affectent les flux d'eaux souterraines.</w:t>
      </w:r>
    </w:p>
    <w:p w14:paraId="30AF7807" w14:textId="77777777" w:rsidR="00CE7FCC" w:rsidRDefault="00942D02">
      <w:pPr>
        <w:pStyle w:val="BodyText"/>
        <w:spacing w:before="166" w:line="259" w:lineRule="auto"/>
        <w:ind w:left="1651" w:right="672"/>
        <w:jc w:val="both"/>
      </w:pPr>
      <w:r>
        <w:t>Certaines de ces optimisation</w:t>
      </w:r>
      <w:r>
        <w:t xml:space="preserve">s impliquent un pavage supplémentaire. Le pavage supplémentaire peut empêcher les eaux souterraines de s'infiltrer dans le sol. Le pavage supplémentaire de sols actuellement non pavés (dans </w:t>
      </w:r>
      <w:r>
        <w:rPr>
          <w:spacing w:val="-1"/>
        </w:rPr>
        <w:t xml:space="preserve">la </w:t>
      </w:r>
      <w:r>
        <w:t xml:space="preserve">situation actuelle, il </w:t>
      </w:r>
      <w:r>
        <w:rPr>
          <w:spacing w:val="-2"/>
        </w:rPr>
        <w:t xml:space="preserve">s'agit </w:t>
      </w:r>
      <w:r>
        <w:t xml:space="preserve">principalement </w:t>
      </w:r>
      <w:r>
        <w:rPr>
          <w:spacing w:val="-2"/>
        </w:rPr>
        <w:t xml:space="preserve">de </w:t>
      </w:r>
      <w:r>
        <w:t>zones herbeuses</w:t>
      </w:r>
      <w:r>
        <w:t>) comprend la réalisation de l'aire d'essai des moteurs (intervention 1), l'extension de l'aire de dégivrage W (2), la réalisation de l'aire de dégivrage à 07R (23), la construction de voies de circulation supplémentaires (3, 5, 7, 8, 9, 11, 12, 14, 15, 16</w:t>
      </w:r>
      <w:r>
        <w:t>, 17, 19, 20, 21 et 22) et l'extension d'aires de trafic existantes.</w:t>
      </w:r>
    </w:p>
    <w:p w14:paraId="569C7F35" w14:textId="77777777" w:rsidR="00CE7FCC" w:rsidRDefault="00942D02">
      <w:pPr>
        <w:pStyle w:val="BodyText"/>
        <w:spacing w:line="241" w:lineRule="exact"/>
        <w:ind w:left="1651"/>
        <w:jc w:val="both"/>
      </w:pPr>
      <w:r>
        <w:t xml:space="preserve">(10 et </w:t>
      </w:r>
      <w:r>
        <w:rPr>
          <w:spacing w:val="-4"/>
        </w:rPr>
        <w:t>13).</w:t>
      </w:r>
    </w:p>
    <w:p w14:paraId="4CC8E5DA" w14:textId="77777777" w:rsidR="00CE7FCC" w:rsidRDefault="00942D02">
      <w:pPr>
        <w:pStyle w:val="BodyText"/>
        <w:spacing w:before="181" w:line="259" w:lineRule="auto"/>
        <w:ind w:left="1651" w:right="670"/>
        <w:jc w:val="both"/>
      </w:pPr>
      <w:r>
        <w:t>La surface totale des installations aéroportuaires s'élève à +/- 1 245 ha, dont environ 500 ha sont pavés. Avec ce revêtement supplémentaire, le taux de revêtement passera d'e</w:t>
      </w:r>
      <w:r>
        <w:t>nviron 40 % à 43 %.</w:t>
      </w:r>
    </w:p>
    <w:p w14:paraId="5226AE9E" w14:textId="77777777" w:rsidR="00CE7FCC" w:rsidRDefault="00CE7FCC">
      <w:pPr>
        <w:pStyle w:val="BodyText"/>
      </w:pPr>
    </w:p>
    <w:p w14:paraId="3105B5BF" w14:textId="77777777" w:rsidR="00CE7FCC" w:rsidRDefault="00CE7FCC">
      <w:pPr>
        <w:pStyle w:val="BodyText"/>
      </w:pPr>
    </w:p>
    <w:p w14:paraId="431A2BC4" w14:textId="77777777" w:rsidR="00CE7FCC" w:rsidRDefault="00942D02">
      <w:pPr>
        <w:pStyle w:val="BodyText"/>
        <w:spacing w:before="158"/>
      </w:pPr>
      <w:r>
        <w:rPr>
          <w:noProof/>
        </w:rPr>
        <mc:AlternateContent>
          <mc:Choice Requires="wps">
            <w:drawing>
              <wp:anchor distT="0" distB="0" distL="0" distR="0" simplePos="0" relativeHeight="487708160" behindDoc="1" locked="0" layoutInCell="1" allowOverlap="1" wp14:anchorId="18F48927" wp14:editId="783E4BB2">
                <wp:simplePos x="0" y="0"/>
                <wp:positionH relativeFrom="page">
                  <wp:posOffset>936040</wp:posOffset>
                </wp:positionH>
                <wp:positionV relativeFrom="paragraph">
                  <wp:posOffset>270911</wp:posOffset>
                </wp:positionV>
                <wp:extent cx="1829435" cy="7620"/>
                <wp:effectExtent l="0" t="0" r="0" b="0"/>
                <wp:wrapTopAndBottom/>
                <wp:docPr id="369" name="Graphic 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06ADCD3" id="Graphic 369" o:spid="_x0000_s1026" style="position:absolute;margin-left:73.7pt;margin-top:21.35pt;width:144.05pt;height:.6pt;z-index:-1560832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" path="m1829053,l,,,7619r1829053,l1829053,xe" fillcolor="black" stroked="f">
                <v:path arrowok="t"/>
                <w10:wrap type="topAndBottom" anchorx="page"/>
              </v:shape>
            </w:pict>
          </mc:Fallback>
        </mc:AlternateContent>
      </w:r>
    </w:p>
    <w:p w14:paraId="5E0DCDB3" w14:textId="77777777" w:rsidR="00CE7FCC" w:rsidRDefault="00942D02">
      <w:pPr>
        <w:pStyle w:val="BodyText"/>
        <w:spacing w:before="90"/>
        <w:ind w:left="574" w:right="622"/>
      </w:pPr>
      <w:r>
        <w:rPr>
          <w:vertAlign w:val="superscript"/>
        </w:rPr>
        <w:t>12</w:t>
      </w:r>
      <w:r>
        <w:t xml:space="preserve"> Source : ENVIRONMENTAL EFFECTRAPPORT Airport Business District (ABD) at Brussels Airport landside (Zaventem), Notification with request for scoping opinion, M-Tech, Commissioned by BRUSSELS AIRPORT COMPANY nv (BAC), March 2022.</w:t>
      </w:r>
    </w:p>
    <w:p w14:paraId="52994184" w14:textId="77777777" w:rsidR="00CE7FCC" w:rsidRDefault="00CE7FCC">
      <w:pPr>
        <w:sectPr w:rsidR="00CE7FCC">
          <w:pgSz w:w="11910" w:h="16840"/>
          <w:pgMar w:top="1740" w:right="460" w:bottom="1320" w:left="900" w:header="571" w:footer="1114" w:gutter="0"/>
          <w:cols w:space="720"/>
        </w:sectPr>
      </w:pPr>
    </w:p>
    <w:p w14:paraId="5C733799" w14:textId="77777777" w:rsidR="00CE7FCC" w:rsidRDefault="00942D02">
      <w:pPr>
        <w:pStyle w:val="BodyText"/>
        <w:spacing w:before="90" w:line="256" w:lineRule="auto"/>
        <w:ind w:left="1651" w:right="681"/>
        <w:jc w:val="both"/>
      </w:pPr>
      <w:r>
        <w:lastRenderedPageBreak/>
        <w:t>Là encore, il est recommandé de viser l'infiltration des eaux de ruissellement provenant de ces zones pavées, à moins que cela ne soit pas possible pour des raisons de qualité (zones de déverglaçage).</w:t>
      </w:r>
    </w:p>
    <w:p w14:paraId="4B28CFD5" w14:textId="77777777" w:rsidR="00CE7FCC" w:rsidRDefault="00942D02">
      <w:pPr>
        <w:pStyle w:val="BodyText"/>
        <w:spacing w:before="166" w:line="256" w:lineRule="auto"/>
        <w:ind w:left="1651" w:right="672"/>
        <w:jc w:val="both"/>
      </w:pPr>
      <w:r>
        <w:t>Comme il n'y aura (vraisemblablement) pas de drainage e</w:t>
      </w:r>
      <w:r>
        <w:t xml:space="preserve">t que l'augmentation de la surface pavée est plutôt limitée par rapport </w:t>
      </w:r>
      <w:r>
        <w:rPr>
          <w:spacing w:val="-3"/>
        </w:rPr>
        <w:t xml:space="preserve">aux </w:t>
      </w:r>
      <w:r>
        <w:t>surfaces pavées déjà présentes, l</w:t>
      </w:r>
      <w:r>
        <w:rPr>
          <w:spacing w:val="-3"/>
        </w:rPr>
        <w:t>'</w:t>
      </w:r>
      <w:r>
        <w:t xml:space="preserve">effet </w:t>
      </w:r>
      <w:r>
        <w:t>sur la gestion des eaux souterraines en ce qui concerne la réalisation des interventions d'optimisation est évalué comme étant limité (-1).</w:t>
      </w:r>
    </w:p>
    <w:p w14:paraId="77BA03C1" w14:textId="77777777" w:rsidR="00CE7FCC" w:rsidRDefault="00942D02">
      <w:pPr>
        <w:pStyle w:val="BodyText"/>
        <w:spacing w:before="167" w:line="259" w:lineRule="auto"/>
        <w:ind w:left="1651" w:right="669"/>
        <w:jc w:val="both"/>
      </w:pPr>
      <w:r>
        <w:t>Comme aucune couche souterraine ne sera construite, il n'y aura pas non plus d'effet en termes de blocage possible d</w:t>
      </w:r>
      <w:r>
        <w:t>e l'écoulement des eaux souterraines (0). Étant donné que le revêtement supplémentaire est limité par rapport à l'ensemble du site et qu'une infiltration supplémentaire sera mise en œuvre à l'avenir, on ne s'attend pas à ce que cela ait un impact significa</w:t>
      </w:r>
      <w:r>
        <w:t xml:space="preserve">tif sur la recharge des eaux souterraines ou sur les éventuels écoulements d'eaux souterraines en </w:t>
      </w:r>
      <w:r>
        <w:rPr>
          <w:spacing w:val="-10"/>
        </w:rPr>
        <w:t>direction</w:t>
      </w:r>
      <w:r>
        <w:t xml:space="preserve"> des réserves naturelles situées au nord et au nord-est. Le présent projet ne prévoit pas d'expansion ou de pavage en dehors du site du projet de l'a</w:t>
      </w:r>
      <w:r>
        <w:t>éroport de Bruxelles. Il n'y a pas d'interventions dans Het 'Groot Veld', l'espace ouvert entre Brussels Airport et Torfbroek et Silsombos, qui est considéré comme la source des flux d'infiltration vers ces zones naturelles.</w:t>
      </w:r>
    </w:p>
    <w:p w14:paraId="362EFA1A" w14:textId="77777777" w:rsidR="00CE7FCC" w:rsidRDefault="00942D02">
      <w:pPr>
        <w:pStyle w:val="Heading3"/>
        <w:spacing w:before="239"/>
        <w:ind w:left="1651"/>
      </w:pPr>
      <w:r>
        <w:rPr>
          <w:noProof/>
        </w:rPr>
        <w:drawing>
          <wp:anchor distT="0" distB="0" distL="0" distR="0" simplePos="0" relativeHeight="15849472" behindDoc="0" locked="0" layoutInCell="1" allowOverlap="1" wp14:anchorId="08EAE427" wp14:editId="363F62A4">
            <wp:simplePos x="0" y="0"/>
            <wp:positionH relativeFrom="page">
              <wp:posOffset>941902</wp:posOffset>
            </wp:positionH>
            <wp:positionV relativeFrom="paragraph">
              <wp:posOffset>191453</wp:posOffset>
            </wp:positionV>
            <wp:extent cx="246055" cy="84461"/>
            <wp:effectExtent l="0" t="0" r="0" b="0"/>
            <wp:wrapNone/>
            <wp:docPr id="370" name="Imag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pic:cNvPicPr/>
                  </pic:nvPicPr>
                  <pic:blipFill>
                    <a:blip r:embed="rId303" cstate="print"/>
                    <a:stretch>
                      <a:fillRect/>
                    </a:stretch>
                  </pic:blipFill>
                  <pic:spPr>
                    <a:xfrm>
                      <a:off x="0" y="0"/>
                      <a:ext cx="246055" cy="84461"/>
                    </a:xfrm>
                    <a:prstGeom prst="rect">
                      <a:avLst/>
                    </a:prstGeom>
                  </pic:spPr>
                </pic:pic>
              </a:graphicData>
            </a:graphic>
          </wp:anchor>
        </w:drawing>
      </w:r>
      <w:bookmarkStart w:id="75" w:name="_bookmark75"/>
      <w:bookmarkEnd w:id="75"/>
      <w:r>
        <w:rPr>
          <w:color w:val="005B82"/>
          <w:spacing w:val="-2"/>
        </w:rPr>
        <w:t>Qualité des eaux souterraines</w:t>
      </w:r>
    </w:p>
    <w:p w14:paraId="433D7C01" w14:textId="77777777" w:rsidR="00CE7FCC" w:rsidRDefault="00942D02">
      <w:pPr>
        <w:pStyle w:val="BodyText"/>
        <w:spacing w:before="140" w:line="256" w:lineRule="auto"/>
        <w:ind w:left="1651"/>
      </w:pPr>
      <w:r>
        <w:t>Pour une discussion sur la qualité des eaux souterraines, veuillez également vous référer à la discussion sur la qualité des sols (voir chapitre 8 - Discipline des sols).</w:t>
      </w:r>
    </w:p>
    <w:p w14:paraId="28CB13EC" w14:textId="77777777" w:rsidR="00CE7FCC" w:rsidRDefault="00CE7FCC">
      <w:pPr>
        <w:pStyle w:val="BodyText"/>
      </w:pPr>
    </w:p>
    <w:p w14:paraId="11C80B3F" w14:textId="77777777" w:rsidR="00CE7FCC" w:rsidRDefault="00CE7FCC">
      <w:pPr>
        <w:pStyle w:val="BodyText"/>
        <w:spacing w:before="105"/>
      </w:pPr>
    </w:p>
    <w:p w14:paraId="42642071" w14:textId="77777777" w:rsidR="00CE7FCC" w:rsidRDefault="00942D02">
      <w:pPr>
        <w:tabs>
          <w:tab w:val="left" w:pos="1437"/>
        </w:tabs>
        <w:ind w:left="583"/>
        <w:jc w:val="both"/>
        <w:rPr>
          <w:i/>
          <w:sz w:val="20"/>
        </w:rPr>
      </w:pPr>
      <w:r>
        <w:rPr>
          <w:noProof/>
        </w:rPr>
        <w:drawing>
          <wp:inline distT="0" distB="0" distL="0" distR="0" wp14:anchorId="38B80971" wp14:editId="074F020E">
            <wp:extent cx="339079" cy="84461"/>
            <wp:effectExtent l="0" t="0" r="0" b="0"/>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304" cstate="print"/>
                    <a:stretch>
                      <a:fillRect/>
                    </a:stretch>
                  </pic:blipFill>
                  <pic:spPr>
                    <a:xfrm>
                      <a:off x="0" y="0"/>
                      <a:ext cx="339079" cy="84461"/>
                    </a:xfrm>
                    <a:prstGeom prst="rect">
                      <a:avLst/>
                    </a:prstGeom>
                  </pic:spPr>
                </pic:pic>
              </a:graphicData>
            </a:graphic>
          </wp:inline>
        </w:drawing>
      </w:r>
      <w:r>
        <w:rPr>
          <w:rFonts w:ascii="Times New Roman"/>
          <w:sz w:val="20"/>
        </w:rPr>
        <w:tab/>
      </w:r>
      <w:r>
        <w:rPr>
          <w:i/>
          <w:color w:val="005B82"/>
          <w:spacing w:val="-2"/>
          <w:sz w:val="20"/>
        </w:rPr>
        <w:t>Sur le maintien de la situation actuelle</w:t>
      </w:r>
    </w:p>
    <w:p w14:paraId="163D5D81" w14:textId="77777777" w:rsidR="00CE7FCC" w:rsidRDefault="00942D02">
      <w:pPr>
        <w:pStyle w:val="BodyText"/>
        <w:spacing w:before="15" w:line="259" w:lineRule="auto"/>
        <w:ind w:left="1651" w:right="670"/>
        <w:jc w:val="both"/>
      </w:pPr>
      <w:r>
        <w:t>Les activités qui se déroulent dans la z</w:t>
      </w:r>
      <w:r>
        <w:t xml:space="preserve">one du projet n'entraînent pas directement une contamination des eaux souterraines. Les flux d'eau contenant des produits de déglaçage sont collectés dans un système de drainage. Des catastrophes ne peuvent être </w:t>
      </w:r>
      <w:r>
        <w:rPr>
          <w:spacing w:val="-6"/>
        </w:rPr>
        <w:t>exclues</w:t>
      </w:r>
      <w:r>
        <w:t>. Toutefois, la contamination éventue</w:t>
      </w:r>
      <w:r>
        <w:t>lle des surfaces pavées est recueillie par le système de drainage, de sorte qu'il n'y a pas de risque de lixiviation de la contamination vers les eaux souterraines. Aucune activité n'a lieu au niveau des zones non pavées dans la zone du projet. Par conséqu</w:t>
      </w:r>
      <w:r>
        <w:t>ent, le risque de contamination supplémentaire des eaux souterraines est considéré comme limité et suffisamment contrôlé.</w:t>
      </w:r>
    </w:p>
    <w:p w14:paraId="4B38D828" w14:textId="77777777" w:rsidR="00CE7FCC" w:rsidRDefault="00942D02">
      <w:pPr>
        <w:pStyle w:val="BodyText"/>
        <w:spacing w:before="159" w:line="259" w:lineRule="auto"/>
        <w:ind w:left="1651" w:right="670"/>
        <w:jc w:val="both"/>
      </w:pPr>
      <w:r>
        <w:t xml:space="preserve">Des produits dangereux sont stockés dans la zone du projet. Il existe donc un risque de contamination du sol et de </w:t>
      </w:r>
      <w:r>
        <w:rPr>
          <w:spacing w:val="-9"/>
        </w:rPr>
        <w:t xml:space="preserve">lixiviation </w:t>
      </w:r>
      <w:r>
        <w:t>vers le</w:t>
      </w:r>
      <w:r>
        <w:t xml:space="preserve">s eaux souterraines en cas d'incident. Pour </w:t>
      </w:r>
      <w:r>
        <w:rPr>
          <w:spacing w:val="-1"/>
        </w:rPr>
        <w:t>éviter</w:t>
      </w:r>
      <w:r>
        <w:t xml:space="preserve"> ce risque, des dispositions ont déjà été prises dans la </w:t>
      </w:r>
      <w:r>
        <w:rPr>
          <w:spacing w:val="-2"/>
        </w:rPr>
        <w:t xml:space="preserve">situation </w:t>
      </w:r>
      <w:r>
        <w:t>actuelle pour prévenir la contamination, comme le prescrivent les différents permis. Il s'agit notamment d'un stockage approprié sur des su</w:t>
      </w:r>
      <w:r>
        <w:t>rfaces imperméables, d'un stockage dans des réservoirs inspectés, de la mise en place d'installations de stockage à double paroi ou du placement des conteneurs de stockage sur des plateaux d'égouttage. Ces mesures sont également contrôlées périodiquement e</w:t>
      </w:r>
      <w:r>
        <w:t xml:space="preserve">t leur suivi est assuré dans le cadre du </w:t>
      </w:r>
      <w:r>
        <w:rPr>
          <w:spacing w:val="-2"/>
        </w:rPr>
        <w:t xml:space="preserve">système de qualité </w:t>
      </w:r>
      <w:r>
        <w:t>ISO.</w:t>
      </w:r>
    </w:p>
    <w:p w14:paraId="5EC95C82" w14:textId="77777777" w:rsidR="00CE7FCC" w:rsidRDefault="00942D02">
      <w:pPr>
        <w:pStyle w:val="BodyText"/>
        <w:spacing w:before="158" w:line="256" w:lineRule="auto"/>
        <w:ind w:left="1651" w:right="678"/>
        <w:jc w:val="both"/>
      </w:pPr>
      <w:r>
        <w:t xml:space="preserve">Dans la situation prévue, ces dispositions restent en place. Par conséquent, le risque de nouvelle contamination pendant la phase d'exploitation est considéré comme suffisamment maîtrisé. En </w:t>
      </w:r>
      <w:r>
        <w:t>cela, la législation en vigueur est respectée.</w:t>
      </w:r>
    </w:p>
    <w:p w14:paraId="6DEEC93B" w14:textId="77777777" w:rsidR="00CE7FCC" w:rsidRDefault="00942D02">
      <w:pPr>
        <w:pStyle w:val="BodyText"/>
        <w:spacing w:before="168" w:line="256" w:lineRule="auto"/>
        <w:ind w:left="1651" w:right="680"/>
        <w:jc w:val="both"/>
      </w:pPr>
      <w:r>
        <w:t>Les réglementations existantes seront respectées, de sorte que l'impact sur la qualité des eaux souterraines est jugé négligeable (0).</w:t>
      </w:r>
    </w:p>
    <w:p w14:paraId="7CAACCBF" w14:textId="77777777" w:rsidR="00CE7FCC" w:rsidRDefault="00942D02">
      <w:pPr>
        <w:tabs>
          <w:tab w:val="left" w:pos="1437"/>
        </w:tabs>
        <w:spacing w:before="168"/>
        <w:ind w:left="583"/>
        <w:rPr>
          <w:i/>
          <w:sz w:val="20"/>
        </w:rPr>
      </w:pPr>
      <w:r>
        <w:rPr>
          <w:noProof/>
        </w:rPr>
        <w:drawing>
          <wp:inline distT="0" distB="0" distL="0" distR="0" wp14:anchorId="7D0E89EE" wp14:editId="31CE6E2A">
            <wp:extent cx="337514" cy="84461"/>
            <wp:effectExtent l="0" t="0" r="0" b="0"/>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305" cstate="print"/>
                    <a:stretch>
                      <a:fillRect/>
                    </a:stretch>
                  </pic:blipFill>
                  <pic:spPr>
                    <a:xfrm>
                      <a:off x="0" y="0"/>
                      <a:ext cx="337514" cy="84461"/>
                    </a:xfrm>
                    <a:prstGeom prst="rect">
                      <a:avLst/>
                    </a:prstGeom>
                  </pic:spPr>
                </pic:pic>
              </a:graphicData>
            </a:graphic>
          </wp:inline>
        </w:drawing>
      </w:r>
      <w:r>
        <w:rPr>
          <w:rFonts w:ascii="Times New Roman"/>
          <w:sz w:val="20"/>
        </w:rPr>
        <w:tab/>
      </w:r>
      <w:r>
        <w:rPr>
          <w:i/>
          <w:color w:val="005B82"/>
          <w:spacing w:val="-2"/>
          <w:sz w:val="20"/>
        </w:rPr>
        <w:t>Situation future</w:t>
      </w:r>
    </w:p>
    <w:p w14:paraId="3F7DC661" w14:textId="77777777" w:rsidR="00CE7FCC" w:rsidRDefault="00942D02">
      <w:pPr>
        <w:spacing w:before="13"/>
        <w:ind w:left="1651"/>
        <w:rPr>
          <w:b/>
          <w:sz w:val="20"/>
        </w:rPr>
      </w:pPr>
      <w:r>
        <w:rPr>
          <w:b/>
          <w:spacing w:val="-2"/>
          <w:sz w:val="20"/>
        </w:rPr>
        <w:t>Phase de construction</w:t>
      </w:r>
    </w:p>
    <w:p w14:paraId="57304EFA" w14:textId="77777777" w:rsidR="00CE7FCC" w:rsidRDefault="00CE7FCC">
      <w:pPr>
        <w:rPr>
          <w:sz w:val="20"/>
        </w:rPr>
        <w:sectPr w:rsidR="00CE7FCC">
          <w:pgSz w:w="11910" w:h="16840"/>
          <w:pgMar w:top="1740" w:right="460" w:bottom="1320" w:left="900" w:header="571" w:footer="1114" w:gutter="0"/>
          <w:cols w:space="720"/>
        </w:sectPr>
      </w:pPr>
    </w:p>
    <w:p w14:paraId="7352C18E" w14:textId="77777777" w:rsidR="00CE7FCC" w:rsidRDefault="00942D02">
      <w:pPr>
        <w:pStyle w:val="BodyText"/>
        <w:spacing w:before="90" w:line="259" w:lineRule="auto"/>
        <w:ind w:left="1651" w:right="675"/>
        <w:jc w:val="both"/>
      </w:pPr>
      <w:r>
        <w:lastRenderedPageBreak/>
        <w:t>Pour l'expansion du terminal et la réalisation de la plate-for</w:t>
      </w:r>
      <w:r>
        <w:t>me intermodale, un pompage peut être effectué. Le dragage peut être associé à la propagation de contaminants déjà existants. Cet effet est également abordé au §8.5.4.2. Pour être complet, le paragraphe correspondant est reproduit ici :</w:t>
      </w:r>
    </w:p>
    <w:p w14:paraId="48D864A3" w14:textId="77777777" w:rsidR="00CE7FCC" w:rsidRDefault="00942D02">
      <w:pPr>
        <w:spacing w:before="159" w:line="259" w:lineRule="auto"/>
        <w:ind w:left="1651" w:right="670"/>
        <w:jc w:val="both"/>
        <w:rPr>
          <w:i/>
          <w:sz w:val="20"/>
        </w:rPr>
      </w:pPr>
      <w:r>
        <w:rPr>
          <w:i/>
          <w:sz w:val="20"/>
        </w:rPr>
        <w:t>Si une contamination</w:t>
      </w:r>
      <w:r>
        <w:rPr>
          <w:i/>
          <w:sz w:val="20"/>
        </w:rPr>
        <w:t xml:space="preserve"> s'est répandue dans la zone du site, l'excavation et les travaux de drainage peuvent </w:t>
      </w:r>
      <w:r>
        <w:rPr>
          <w:i/>
          <w:spacing w:val="-1"/>
          <w:sz w:val="20"/>
        </w:rPr>
        <w:t xml:space="preserve">éliminer la </w:t>
      </w:r>
      <w:r>
        <w:rPr>
          <w:i/>
          <w:sz w:val="20"/>
        </w:rPr>
        <w:t>contamination du sol. L'élimination de la contamination est considérée comme positive. Cependant, le stockage de la terre contaminée sur le site peut entraîne</w:t>
      </w:r>
      <w:r>
        <w:rPr>
          <w:i/>
          <w:sz w:val="20"/>
        </w:rPr>
        <w:t>r la propagation de la contamination, ce qui est évalué négativement. Les études de sol connues (numéro de dossier 22550) indiquent la présence d'une contamination par des huiles minérales, des métaux lourds, des HAP, des BTEX, des COVL et des glycols dans</w:t>
      </w:r>
      <w:r>
        <w:rPr>
          <w:i/>
          <w:sz w:val="20"/>
        </w:rPr>
        <w:t xml:space="preserve"> la zone proche. Aucune contamination (grave) n'est attendue dans la zone actuelle du projet d'extension du terminal et de la plate-forme intermodale. Les contaminants non identifiés et les catastrophes possibles pendant la phase de construction doivent êt</w:t>
      </w:r>
      <w:r>
        <w:rPr>
          <w:i/>
          <w:sz w:val="20"/>
        </w:rPr>
        <w:t>re pris en compte. Toutefois, les réglementations en vigueur doivent toujours être respectées.</w:t>
      </w:r>
    </w:p>
    <w:p w14:paraId="3099AB64" w14:textId="77777777" w:rsidR="00CE7FCC" w:rsidRDefault="00942D02">
      <w:pPr>
        <w:pStyle w:val="BodyText"/>
        <w:spacing w:before="160" w:line="259" w:lineRule="auto"/>
        <w:ind w:left="1651" w:right="669"/>
        <w:jc w:val="both"/>
      </w:pPr>
      <w:r>
        <w:t xml:space="preserve">Les fuites de mazout, d'essence, de solvants, etc. dues au trafic dans le chantier peuvent </w:t>
      </w:r>
      <w:r>
        <w:rPr>
          <w:spacing w:val="-7"/>
        </w:rPr>
        <w:t xml:space="preserve">entraîner une </w:t>
      </w:r>
      <w:r>
        <w:t>contamination du sol pendant la réalisation de l'extensi</w:t>
      </w:r>
      <w:r>
        <w:t xml:space="preserve">on du terminal et de la plate-forme intermodale, avec un risque de lixiviation vers les eaux souterraines. Si les règles de sécurité nécessaires sont </w:t>
      </w:r>
      <w:r>
        <w:rPr>
          <w:spacing w:val="-11"/>
        </w:rPr>
        <w:t>respectées</w:t>
      </w:r>
      <w:r>
        <w:t>, le risque de fuites sera minimisé. Les réglementations existantes seront respectées. Cet impac</w:t>
      </w:r>
      <w:r>
        <w:t>t est négligeable (0).</w:t>
      </w:r>
    </w:p>
    <w:p w14:paraId="1250DD91" w14:textId="77777777" w:rsidR="00CE7FCC" w:rsidRDefault="00942D02">
      <w:pPr>
        <w:spacing w:before="155"/>
        <w:ind w:left="1651"/>
        <w:rPr>
          <w:b/>
          <w:sz w:val="20"/>
        </w:rPr>
      </w:pPr>
      <w:r>
        <w:rPr>
          <w:b/>
          <w:spacing w:val="-2"/>
          <w:sz w:val="20"/>
        </w:rPr>
        <w:t>Phase opérationnelle</w:t>
      </w:r>
    </w:p>
    <w:p w14:paraId="4350CD08" w14:textId="77777777" w:rsidR="00CE7FCC" w:rsidRDefault="00942D02">
      <w:pPr>
        <w:pStyle w:val="BodyText"/>
        <w:spacing w:before="184" w:line="256" w:lineRule="auto"/>
        <w:ind w:left="1651" w:right="676"/>
        <w:jc w:val="both"/>
      </w:pPr>
      <w:r>
        <w:t>Comme dans la situation actuelle, il n'y a pas de raison que la qualité des eaux souterraines soit affectée par une éventuelle contamination. Toutefois, une catastrophe est toujours possible. Les contaminants son</w:t>
      </w:r>
      <w:r>
        <w:t>t collectés dans le système de drainage. Étant donné que les eaux souterraines sont assez profondes, le risque de lixiviation peut également être considéré comme limité.</w:t>
      </w:r>
    </w:p>
    <w:p w14:paraId="0DD67F14" w14:textId="77777777" w:rsidR="00CE7FCC" w:rsidRDefault="00942D02">
      <w:pPr>
        <w:pStyle w:val="BodyText"/>
        <w:spacing w:before="169" w:line="259" w:lineRule="auto"/>
        <w:ind w:left="1651" w:right="672"/>
        <w:jc w:val="both"/>
      </w:pPr>
      <w:r>
        <w:t>Aucun changement n'est prévu dans la manière dont les produits dangereux sont manipulé</w:t>
      </w:r>
      <w:r>
        <w:t>s. La réglementation et les règles de sécurité applicables seront respectées à tout moment. En fonction des besoins, il peut y avoir un stockage supplémentaire de ces produits, mais il n'y a pas de relation univoque entre les augmentations prévues du nombr</w:t>
      </w:r>
      <w:r>
        <w:t>e de passagers et de marchandises dans le scénario futur et les quantités de ces produits. Par conséquent, aucun stockage supplémentaire significatif n'est prévu dans le cadre du présent projet.</w:t>
      </w:r>
    </w:p>
    <w:p w14:paraId="78D5ED91" w14:textId="77777777" w:rsidR="00CE7FCC" w:rsidRDefault="00942D02">
      <w:pPr>
        <w:pStyle w:val="BodyText"/>
        <w:spacing w:before="158" w:line="259" w:lineRule="auto"/>
        <w:ind w:left="1651" w:right="669"/>
        <w:jc w:val="both"/>
      </w:pPr>
      <w:r>
        <w:t>L'exploitation de l'</w:t>
      </w:r>
      <w:r>
        <w:t>extension du terminal et de la plate-forme intermodale n'est associée à aucun risque supplémentaire concernant la qualité des eaux souterraines. Toutefois, une catastrophe est toujours possible. Il n'est pas prévu de stocker des produits dangereux dans l'e</w:t>
      </w:r>
      <w:r>
        <w:t>xtension du terminal ou la plate-forme intermodale.</w:t>
      </w:r>
    </w:p>
    <w:p w14:paraId="4207C292" w14:textId="77777777" w:rsidR="00CE7FCC" w:rsidRDefault="00942D02">
      <w:pPr>
        <w:pStyle w:val="BodyText"/>
        <w:spacing w:before="160" w:line="259" w:lineRule="auto"/>
        <w:ind w:left="1651" w:right="680"/>
        <w:jc w:val="both"/>
      </w:pPr>
      <w:r>
        <w:t>En général, les réglementations applicables (concernant le stockage des produits dangereux) seront également respectées dans la situation future, ce qui fait que l'effet d'une éventuelle lixiviation de la contamination vers les eaux souterraines est évalué</w:t>
      </w:r>
      <w:r>
        <w:t xml:space="preserve"> comme négligeable (0).</w:t>
      </w:r>
    </w:p>
    <w:p w14:paraId="3EC02E49" w14:textId="77777777" w:rsidR="00CE7FCC" w:rsidRDefault="00942D02">
      <w:pPr>
        <w:tabs>
          <w:tab w:val="left" w:pos="1437"/>
        </w:tabs>
        <w:spacing w:before="164"/>
        <w:ind w:left="583"/>
        <w:rPr>
          <w:i/>
          <w:sz w:val="20"/>
        </w:rPr>
      </w:pPr>
      <w:r>
        <w:rPr>
          <w:noProof/>
        </w:rPr>
        <w:drawing>
          <wp:inline distT="0" distB="0" distL="0" distR="0" wp14:anchorId="57652117" wp14:editId="5DB35568">
            <wp:extent cx="337514" cy="84461"/>
            <wp:effectExtent l="0" t="0" r="0" b="0"/>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306" cstate="print"/>
                    <a:stretch>
                      <a:fillRect/>
                    </a:stretch>
                  </pic:blipFill>
                  <pic:spPr>
                    <a:xfrm>
                      <a:off x="0" y="0"/>
                      <a:ext cx="337514" cy="84461"/>
                    </a:xfrm>
                    <a:prstGeom prst="rect">
                      <a:avLst/>
                    </a:prstGeom>
                  </pic:spPr>
                </pic:pic>
              </a:graphicData>
            </a:graphic>
          </wp:inline>
        </w:drawing>
      </w:r>
      <w:r>
        <w:rPr>
          <w:rFonts w:ascii="Times New Roman"/>
          <w:sz w:val="20"/>
        </w:rPr>
        <w:tab/>
      </w:r>
      <w:r>
        <w:rPr>
          <w:i/>
          <w:color w:val="005B82"/>
          <w:spacing w:val="-2"/>
          <w:sz w:val="20"/>
        </w:rPr>
        <w:t>Interventions d'</w:t>
      </w:r>
      <w:r>
        <w:rPr>
          <w:i/>
          <w:color w:val="005B82"/>
          <w:spacing w:val="-4"/>
          <w:sz w:val="20"/>
        </w:rPr>
        <w:t>optimisation</w:t>
      </w:r>
    </w:p>
    <w:p w14:paraId="6DBC78CA" w14:textId="77777777" w:rsidR="00CE7FCC" w:rsidRDefault="00942D02">
      <w:pPr>
        <w:spacing w:before="13"/>
        <w:ind w:left="1651"/>
        <w:rPr>
          <w:b/>
          <w:sz w:val="20"/>
        </w:rPr>
      </w:pPr>
      <w:r>
        <w:rPr>
          <w:b/>
          <w:spacing w:val="-2"/>
          <w:sz w:val="20"/>
        </w:rPr>
        <w:t>Phase de construction</w:t>
      </w:r>
    </w:p>
    <w:p w14:paraId="7272C827" w14:textId="77777777" w:rsidR="00CE7FCC" w:rsidRDefault="00942D02">
      <w:pPr>
        <w:pStyle w:val="BodyText"/>
        <w:spacing w:before="181" w:line="259" w:lineRule="auto"/>
        <w:ind w:left="1651" w:right="669"/>
        <w:jc w:val="both"/>
      </w:pPr>
      <w:r>
        <w:t>Il n'est pas prévu de pomper de l'eau pour la construction des interventions d'optimisation car il n'y a pas de couches souterraines à réaliser et la nappe phréatique est profonde</w:t>
      </w:r>
      <w:r>
        <w:t>. Par conséquent, le risque de propagation de contaminants préexistants est négligeable. Les réglementations existantes seront respectées (0).</w:t>
      </w:r>
    </w:p>
    <w:p w14:paraId="38757A3A" w14:textId="77777777" w:rsidR="00CE7FCC" w:rsidRDefault="00942D02">
      <w:pPr>
        <w:pStyle w:val="BodyText"/>
        <w:spacing w:before="160" w:line="276" w:lineRule="auto"/>
        <w:ind w:left="1651" w:right="670"/>
        <w:jc w:val="both"/>
      </w:pPr>
      <w:r>
        <w:t xml:space="preserve">Les fuites de mazout, d'essence, de solvants, etc. par le trafic de chantier peuvent entraîner une contamination </w:t>
      </w:r>
      <w:r>
        <w:t>du sol pendant la construction des interventions d'optimisation, avec un risque de lixiviation vers les eaux souterraines. Si les règles de sécurité nécessaires sont respectées, le risque de fuites est réduit à</w:t>
      </w:r>
    </w:p>
    <w:p w14:paraId="0DDED8DE" w14:textId="77777777" w:rsidR="00CE7FCC" w:rsidRDefault="00CE7FCC">
      <w:pPr>
        <w:spacing w:line="276" w:lineRule="auto"/>
        <w:jc w:val="both"/>
        <w:sectPr w:rsidR="00CE7FCC">
          <w:pgSz w:w="11910" w:h="16840"/>
          <w:pgMar w:top="1740" w:right="460" w:bottom="1320" w:left="900" w:header="571" w:footer="1114" w:gutter="0"/>
          <w:cols w:space="720"/>
        </w:sectPr>
      </w:pPr>
    </w:p>
    <w:p w14:paraId="39326F4D" w14:textId="77777777" w:rsidR="00CE7FCC" w:rsidRDefault="00942D02">
      <w:pPr>
        <w:pStyle w:val="BodyText"/>
        <w:spacing w:before="90" w:line="276" w:lineRule="auto"/>
        <w:ind w:left="1651" w:right="670"/>
        <w:jc w:val="both"/>
      </w:pPr>
      <w:r>
        <w:lastRenderedPageBreak/>
        <w:t>réduites au minimum. En out</w:t>
      </w:r>
      <w:r>
        <w:t xml:space="preserve">re, il s'agit de sources ponctuelles isolées, ce qui signifie que </w:t>
      </w:r>
      <w:r>
        <w:rPr>
          <w:spacing w:val="-10"/>
        </w:rPr>
        <w:t>la</w:t>
      </w:r>
      <w:r>
        <w:t xml:space="preserve"> zone susceptible d'être contaminée sera plutôt réduite. Les effets sur la qualité des eaux souterraines </w:t>
      </w:r>
      <w:r>
        <w:rPr>
          <w:spacing w:val="-9"/>
        </w:rPr>
        <w:t>sont</w:t>
      </w:r>
      <w:r>
        <w:t xml:space="preserve"> estimés négligeables (0).</w:t>
      </w:r>
    </w:p>
    <w:p w14:paraId="5EE4AEB8" w14:textId="77777777" w:rsidR="00CE7FCC" w:rsidRDefault="00942D02">
      <w:pPr>
        <w:spacing w:before="158"/>
        <w:ind w:left="1651"/>
        <w:rPr>
          <w:b/>
          <w:sz w:val="20"/>
        </w:rPr>
      </w:pPr>
      <w:r>
        <w:rPr>
          <w:b/>
          <w:spacing w:val="-2"/>
          <w:sz w:val="20"/>
        </w:rPr>
        <w:t>Phase opérationnelle</w:t>
      </w:r>
    </w:p>
    <w:p w14:paraId="060FA935" w14:textId="77777777" w:rsidR="00CE7FCC" w:rsidRDefault="00942D02">
      <w:pPr>
        <w:pStyle w:val="BodyText"/>
        <w:spacing w:before="181" w:line="259" w:lineRule="auto"/>
        <w:ind w:left="1651" w:right="672"/>
        <w:jc w:val="both"/>
      </w:pPr>
      <w:r>
        <w:t>Les interventions impliquent un</w:t>
      </w:r>
      <w:r>
        <w:t xml:space="preserve"> pavage supplémentaire, de sorte que l'eau de pluie ne s'infiltre pas dans le sol. L'eau sera collectée dans le système d'égouts de la RWA et déversée dans la station d'épuration ou dans des bassins de rétention. Par conséquent, il n'y a pas d'impact sur l</w:t>
      </w:r>
      <w:r>
        <w:t>a qualité des eaux souterraines (0).</w:t>
      </w:r>
    </w:p>
    <w:p w14:paraId="21DAF9FF" w14:textId="77777777" w:rsidR="00CE7FCC" w:rsidRDefault="00942D02">
      <w:pPr>
        <w:pStyle w:val="BodyText"/>
        <w:spacing w:before="159" w:line="259" w:lineRule="auto"/>
        <w:ind w:left="1651" w:right="668"/>
        <w:jc w:val="both"/>
      </w:pPr>
      <w:r>
        <w:t xml:space="preserve">Là encore, il est recommandé d'infiltrer les eaux de ruissellement provenant de ces zones pavées, à moins que cela ne soit pas possible pour des raisons de qualité (zones de déverglaçage). Les eaux de pluie </w:t>
      </w:r>
      <w:r>
        <w:rPr>
          <w:spacing w:val="-1"/>
        </w:rPr>
        <w:t>provenant de</w:t>
      </w:r>
      <w:r>
        <w:rPr>
          <w:spacing w:val="-1"/>
        </w:rPr>
        <w:t xml:space="preserve">s </w:t>
      </w:r>
      <w:r>
        <w:t>surfaces pavées du site peuvent contenir des produits de déverglaçage (selon la période) et des HAP. Toutefois, il a déjà été démontré que les produits de déverglaçage sont biodégradables dans le sol. Pour les HAP (et également les KWS), l'étude "Remedia</w:t>
      </w:r>
      <w:r>
        <w:t>tion of road water, Exploration of technological possibilities, Vlaamse Milieumaatschappij, 2019" recommande une approche décentralisée, ce qui signifie essentiellement l'infiltration dans le sol. Étant donné que les valeurs trouvées dans les eaux pluviale</w:t>
      </w:r>
      <w:r>
        <w:t>s de BAC sont inférieures à celles des eaux pluviales comparables provenant des routes, et que les eaux souterraines sont suffisamment profondes, le risque d'infiltration et donc de contamination des eaux souterraines devrait être faible. La BAC étudie éga</w:t>
      </w:r>
      <w:r>
        <w:t>lement la possibilité d'utiliser des aquatextiles (qui retiennent les HAP et l'huile résiduelle) dans les futures installations d'infiltration. Dans les CAB planifiés périodiquement, une fois que cette infiltration supplémentaire aura été mise en œuvre, il</w:t>
      </w:r>
      <w:r>
        <w:t xml:space="preserve"> sera possible de contrôler périodiquement si elle entraîne un enrichissement du sol.</w:t>
      </w:r>
    </w:p>
    <w:p w14:paraId="68B577C3" w14:textId="77777777" w:rsidR="00CE7FCC" w:rsidRDefault="00942D02">
      <w:pPr>
        <w:pStyle w:val="BodyText"/>
        <w:spacing w:before="159" w:line="259" w:lineRule="auto"/>
        <w:ind w:left="1651" w:right="670"/>
        <w:jc w:val="both"/>
      </w:pPr>
      <w:r>
        <w:t>Les possibilités concrètes sont expliquées plus en détail dans la section sur les eaux de surface. Une possibilité consiste par exemple à utiliser le fossé tampon du bassin de Brucargowacht comme fossé d'infiltration en relevant le niveau du seuil. Mais ce</w:t>
      </w:r>
      <w:r>
        <w:t xml:space="preserve"> fossé/bassin reçoit également les effluents de la station d'épuration. Comme ces effluents ne peuvent pas être infiltrés, ils doivent être déconnectés de ce </w:t>
      </w:r>
      <w:r>
        <w:rPr>
          <w:spacing w:val="-8"/>
        </w:rPr>
        <w:t>canal</w:t>
      </w:r>
      <w:r>
        <w:t xml:space="preserve">. Pour ce faire, deux options sont possibles : déconnexion du canal et </w:t>
      </w:r>
      <w:r>
        <w:rPr>
          <w:spacing w:val="-3"/>
        </w:rPr>
        <w:t xml:space="preserve">canalisation </w:t>
      </w:r>
      <w:r>
        <w:t>directe v</w:t>
      </w:r>
      <w:r>
        <w:t>ers le bassin Brucargo ou connexion au système séparé que l'AWV installera lors du réaménagement de la N21 Haachtsesteenweg.</w:t>
      </w:r>
    </w:p>
    <w:p w14:paraId="14C062A9" w14:textId="77777777" w:rsidR="00CE7FCC" w:rsidRDefault="00CE7FCC">
      <w:pPr>
        <w:pStyle w:val="BodyText"/>
      </w:pPr>
    </w:p>
    <w:p w14:paraId="3395B9AC" w14:textId="77777777" w:rsidR="00CE7FCC" w:rsidRDefault="00CE7FCC">
      <w:pPr>
        <w:pStyle w:val="BodyText"/>
        <w:spacing w:before="175"/>
      </w:pPr>
    </w:p>
    <w:p w14:paraId="1200D1E1" w14:textId="77777777" w:rsidR="00CE7FCC" w:rsidRDefault="00942D02">
      <w:pPr>
        <w:pStyle w:val="Heading3"/>
        <w:ind w:left="1651"/>
      </w:pPr>
      <w:r>
        <w:rPr>
          <w:noProof/>
        </w:rPr>
        <w:drawing>
          <wp:anchor distT="0" distB="0" distL="0" distR="0" simplePos="0" relativeHeight="15849984" behindDoc="0" locked="0" layoutInCell="1" allowOverlap="1" wp14:anchorId="43E05FC2" wp14:editId="11C65B50">
            <wp:simplePos x="0" y="0"/>
            <wp:positionH relativeFrom="page">
              <wp:posOffset>941902</wp:posOffset>
            </wp:positionH>
            <wp:positionV relativeFrom="paragraph">
              <wp:posOffset>39387</wp:posOffset>
            </wp:positionV>
            <wp:extent cx="246055" cy="84461"/>
            <wp:effectExtent l="0" t="0" r="0" b="0"/>
            <wp:wrapNone/>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307" cstate="print"/>
                    <a:stretch>
                      <a:fillRect/>
                    </a:stretch>
                  </pic:blipFill>
                  <pic:spPr>
                    <a:xfrm>
                      <a:off x="0" y="0"/>
                      <a:ext cx="246055" cy="84461"/>
                    </a:xfrm>
                    <a:prstGeom prst="rect">
                      <a:avLst/>
                    </a:prstGeom>
                  </pic:spPr>
                </pic:pic>
              </a:graphicData>
            </a:graphic>
          </wp:anchor>
        </w:drawing>
      </w:r>
      <w:bookmarkStart w:id="76" w:name="_bookmark76"/>
      <w:bookmarkEnd w:id="76"/>
      <w:r>
        <w:rPr>
          <w:color w:val="005B82"/>
          <w:spacing w:val="-2"/>
        </w:rPr>
        <w:t>Gestion des eaux de surface</w:t>
      </w:r>
    </w:p>
    <w:p w14:paraId="448068C6" w14:textId="77777777" w:rsidR="00CE7FCC" w:rsidRDefault="00942D02">
      <w:pPr>
        <w:spacing w:before="140"/>
        <w:ind w:left="1651"/>
        <w:jc w:val="both"/>
        <w:rPr>
          <w:i/>
          <w:sz w:val="20"/>
        </w:rPr>
      </w:pPr>
      <w:r>
        <w:rPr>
          <w:noProof/>
        </w:rPr>
        <w:drawing>
          <wp:anchor distT="0" distB="0" distL="0" distR="0" simplePos="0" relativeHeight="15850496" behindDoc="0" locked="0" layoutInCell="1" allowOverlap="1" wp14:anchorId="01A9CAA2" wp14:editId="69CF4FAA">
            <wp:simplePos x="0" y="0"/>
            <wp:positionH relativeFrom="page">
              <wp:posOffset>941842</wp:posOffset>
            </wp:positionH>
            <wp:positionV relativeFrom="paragraph">
              <wp:posOffset>128198</wp:posOffset>
            </wp:positionV>
            <wp:extent cx="339079" cy="84461"/>
            <wp:effectExtent l="0" t="0" r="0" b="0"/>
            <wp:wrapNone/>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308" cstate="print"/>
                    <a:stretch>
                      <a:fillRect/>
                    </a:stretch>
                  </pic:blipFill>
                  <pic:spPr>
                    <a:xfrm>
                      <a:off x="0" y="0"/>
                      <a:ext cx="339079" cy="84461"/>
                    </a:xfrm>
                    <a:prstGeom prst="rect">
                      <a:avLst/>
                    </a:prstGeom>
                  </pic:spPr>
                </pic:pic>
              </a:graphicData>
            </a:graphic>
          </wp:anchor>
        </w:drawing>
      </w:r>
      <w:r>
        <w:rPr>
          <w:i/>
          <w:color w:val="005B82"/>
          <w:spacing w:val="-2"/>
          <w:sz w:val="20"/>
        </w:rPr>
        <w:t>Sur le maintien de la situation actuelle</w:t>
      </w:r>
    </w:p>
    <w:p w14:paraId="0D404B13" w14:textId="77777777" w:rsidR="00CE7FCC" w:rsidRDefault="00942D02">
      <w:pPr>
        <w:pStyle w:val="BodyText"/>
        <w:spacing w:before="17"/>
        <w:ind w:left="1651"/>
        <w:jc w:val="both"/>
      </w:pPr>
      <w:r>
        <w:t>Sur les eaux de pluie qui aboutissent sur les surfaces pav</w:t>
      </w:r>
      <w:r>
        <w:t xml:space="preserve">ées de l'aéroport de Bruxelles, environ </w:t>
      </w:r>
      <w:r>
        <w:rPr>
          <w:spacing w:val="-5"/>
        </w:rPr>
        <w:t xml:space="preserve">50 % </w:t>
      </w:r>
      <w:r>
        <w:t>sont des eaux usées.</w:t>
      </w:r>
    </w:p>
    <w:p w14:paraId="768CD4E4" w14:textId="77777777" w:rsidR="00CE7FCC" w:rsidRDefault="00942D02">
      <w:pPr>
        <w:pStyle w:val="BodyText"/>
        <w:spacing w:before="20" w:line="259" w:lineRule="auto"/>
        <w:ind w:left="1651" w:right="669"/>
        <w:jc w:val="both"/>
      </w:pPr>
      <w:r>
        <w:t>% des eaux pluviales sont évacuées vers les eaux de surface. Selon la zone dans laquelle l'eau de pluie tombe, elle est drainée vers le bassin de Brucargowacht, le bassin de NOacht ou le Wol</w:t>
      </w:r>
      <w:r>
        <w:t>uwe Connector. L'eau restante s'évapore (25 %) ou s'infiltre directement dans les zones non pavées (25 %). Les eaux usées sanitaires provenant des bureaux, du terminal, des jetées et des avions sont déversées dans la station d'épuration, puis dans le bassi</w:t>
      </w:r>
      <w:r>
        <w:t>n de Brucargoacht.</w:t>
      </w:r>
    </w:p>
    <w:p w14:paraId="13D0297D" w14:textId="77777777" w:rsidR="00CE7FCC" w:rsidRDefault="00942D02">
      <w:pPr>
        <w:pStyle w:val="BodyText"/>
        <w:spacing w:before="160" w:line="259" w:lineRule="auto"/>
        <w:ind w:left="1651" w:right="671"/>
        <w:jc w:val="both"/>
      </w:pPr>
      <w:r>
        <w:t>Les bassins d'attente sont suffisamment grands pour tamponner les eaux de pluie sur la propriété et permettre un déversement contrôlé dans les eaux de surface environnantes. En outre, le niveau d'eau est contrôlé en permanence dans les t</w:t>
      </w:r>
      <w:r>
        <w:t>rois grands bassins d'attente (y compris le bassin d'attente Birdsong). En ce qui concerne la gestion des eaux de surface sur la propriété, les incidences sont jugées négligeables (0).</w:t>
      </w:r>
    </w:p>
    <w:p w14:paraId="33D46139" w14:textId="77777777" w:rsidR="00CE7FCC" w:rsidRDefault="00942D02">
      <w:pPr>
        <w:pStyle w:val="BodyText"/>
        <w:spacing w:before="160" w:line="259" w:lineRule="auto"/>
        <w:ind w:left="1651" w:right="674"/>
        <w:jc w:val="both"/>
      </w:pPr>
      <w:r>
        <w:t>Les bassins d'attente se déversent dans les eaux de surface environnant</w:t>
      </w:r>
      <w:r>
        <w:t xml:space="preserve">es. Le bassin Brucargowacht s'écoule vers Lellebeek et Leibeek. Ce cours d'eau provient presque entièrement des eaux drainées </w:t>
      </w:r>
      <w:r>
        <w:lastRenderedPageBreak/>
        <w:t>par le bassin Brucargoacht. Le bassin d'attente NO a une</w:t>
      </w:r>
    </w:p>
    <w:p w14:paraId="75A2A61D" w14:textId="77777777" w:rsidR="00CE7FCC" w:rsidRDefault="00CE7FCC">
      <w:pPr>
        <w:spacing w:line="259" w:lineRule="auto"/>
        <w:jc w:val="both"/>
        <w:sectPr w:rsidR="00CE7FCC">
          <w:pgSz w:w="11910" w:h="16840"/>
          <w:pgMar w:top="1740" w:right="460" w:bottom="1320" w:left="900" w:header="571" w:footer="1114" w:gutter="0"/>
          <w:cols w:space="720"/>
        </w:sectPr>
      </w:pPr>
    </w:p>
    <w:p w14:paraId="7BCBA1A4" w14:textId="77777777" w:rsidR="00CE7FCC" w:rsidRDefault="00942D02">
      <w:pPr>
        <w:pStyle w:val="BodyText"/>
        <w:spacing w:before="90" w:line="259" w:lineRule="auto"/>
        <w:ind w:left="1651" w:right="670"/>
        <w:jc w:val="both"/>
      </w:pPr>
      <w:r>
        <w:lastRenderedPageBreak/>
        <w:t>le trop-plein (avec pompes) vers le bassin d'attente du</w:t>
      </w:r>
      <w:r>
        <w:t xml:space="preserve"> Vogelzang (bassin d'attente communal de Melsbroek), d'où l'eau s'écoule vers le Lellebeek et le Leibeek via le Lopendebeek. Le Lellebeek et le Leibeek se jettent dans le Barebeek à l'est de la commune de Perk. Une partie des eaux de pluie est évacuée vers</w:t>
      </w:r>
      <w:r>
        <w:t xml:space="preserve"> le collecteur de Woluwe (DWA) et donc vers la STEP de Bruxelles-Nord.</w:t>
      </w:r>
    </w:p>
    <w:p w14:paraId="4E04FB33" w14:textId="77777777" w:rsidR="00CE7FCC" w:rsidRDefault="00942D02">
      <w:pPr>
        <w:pStyle w:val="BodyText"/>
        <w:spacing w:before="160" w:line="259" w:lineRule="auto"/>
        <w:ind w:left="1651" w:right="676"/>
        <w:jc w:val="both"/>
      </w:pPr>
      <w:r>
        <w:t>Dans une étude de Trevi (2021), le pourcentage de contribution du débit des bassins d'attente (bassin d'attente du Brucargo et bassin d'attente du Birdsong) sur le cours d'eau récepteur</w:t>
      </w:r>
      <w:r>
        <w:t xml:space="preserve"> Lellebeek/Leibeek et Barebeek a été déterminé. Ce pourcentage est repris dans le </w:t>
      </w:r>
      <w:hyperlink w:anchor="_bookmark77" w:history="1">
        <w:r>
          <w:t>tableau 9-15.</w:t>
        </w:r>
      </w:hyperlink>
    </w:p>
    <w:p w14:paraId="3025BFA6" w14:textId="77777777" w:rsidR="00CE7FCC" w:rsidRDefault="00942D02">
      <w:pPr>
        <w:spacing w:before="159"/>
        <w:ind w:left="1651"/>
        <w:jc w:val="both"/>
        <w:rPr>
          <w:i/>
          <w:sz w:val="18"/>
        </w:rPr>
      </w:pPr>
      <w:bookmarkStart w:id="77" w:name="_bookmark77"/>
      <w:bookmarkEnd w:id="77"/>
      <w:r>
        <w:rPr>
          <w:i/>
          <w:color w:val="005B82"/>
          <w:sz w:val="18"/>
        </w:rPr>
        <w:t xml:space="preserve">Tableau 9-15 : Pourcentage de contribution des flux provenant de la </w:t>
      </w:r>
      <w:r>
        <w:rPr>
          <w:i/>
          <w:color w:val="005B82"/>
          <w:sz w:val="18"/>
        </w:rPr>
        <w:t xml:space="preserve">zone du projet (source : Trevi, </w:t>
      </w:r>
      <w:r>
        <w:rPr>
          <w:i/>
          <w:color w:val="005B82"/>
          <w:spacing w:val="-2"/>
          <w:sz w:val="18"/>
        </w:rPr>
        <w:t>2021)</w:t>
      </w:r>
    </w:p>
    <w:p w14:paraId="33362144" w14:textId="77777777" w:rsidR="00CE7FCC" w:rsidRDefault="00CE7FCC">
      <w:pPr>
        <w:pStyle w:val="BodyText"/>
        <w:spacing w:before="3"/>
        <w:rPr>
          <w:i/>
          <w:sz w:val="16"/>
        </w:rPr>
      </w:pPr>
    </w:p>
    <w:tbl>
      <w:tblPr>
        <w:tblW w:w="0" w:type="auto"/>
        <w:tblInd w:w="16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1"/>
        <w:gridCol w:w="2696"/>
        <w:gridCol w:w="2826"/>
      </w:tblGrid>
      <w:tr w:rsidR="00CE7FCC" w14:paraId="45FA7C1D" w14:textId="77777777">
        <w:trPr>
          <w:trHeight w:val="731"/>
        </w:trPr>
        <w:tc>
          <w:tcPr>
            <w:tcW w:w="2691" w:type="dxa"/>
          </w:tcPr>
          <w:p w14:paraId="3EA6FF00" w14:textId="77777777" w:rsidR="00CE7FCC" w:rsidRDefault="00942D02">
            <w:pPr>
              <w:pStyle w:val="TableParagraph"/>
              <w:ind w:left="107"/>
              <w:rPr>
                <w:b/>
                <w:sz w:val="20"/>
              </w:rPr>
            </w:pPr>
            <w:r>
              <w:rPr>
                <w:b/>
                <w:spacing w:val="-2"/>
                <w:sz w:val="20"/>
              </w:rPr>
              <w:t>Localisation</w:t>
            </w:r>
          </w:p>
        </w:tc>
        <w:tc>
          <w:tcPr>
            <w:tcW w:w="2696" w:type="dxa"/>
          </w:tcPr>
          <w:p w14:paraId="27917FEA" w14:textId="77777777" w:rsidR="00CE7FCC" w:rsidRDefault="00942D02">
            <w:pPr>
              <w:pStyle w:val="TableParagraph"/>
              <w:ind w:left="107"/>
              <w:rPr>
                <w:b/>
                <w:sz w:val="20"/>
              </w:rPr>
            </w:pPr>
            <w:r>
              <w:rPr>
                <w:b/>
                <w:sz w:val="20"/>
              </w:rPr>
              <w:t>Débit annuel d'eau de surface (obv. débits de Pegasus)</w:t>
            </w:r>
          </w:p>
        </w:tc>
        <w:tc>
          <w:tcPr>
            <w:tcW w:w="2826" w:type="dxa"/>
          </w:tcPr>
          <w:p w14:paraId="13E4F07A" w14:textId="77777777" w:rsidR="00CE7FCC" w:rsidRDefault="00942D02">
            <w:pPr>
              <w:pStyle w:val="TableParagraph"/>
              <w:tabs>
                <w:tab w:val="left" w:pos="1392"/>
                <w:tab w:val="left" w:pos="1423"/>
                <w:tab w:val="left" w:pos="2413"/>
                <w:tab w:val="left" w:pos="2488"/>
              </w:tabs>
              <w:ind w:left="107" w:right="100"/>
              <w:rPr>
                <w:b/>
                <w:sz w:val="20"/>
              </w:rPr>
            </w:pPr>
            <w:r>
              <w:rPr>
                <w:b/>
                <w:spacing w:val="-2"/>
                <w:sz w:val="20"/>
              </w:rPr>
              <w:t>Pourcentage</w:t>
            </w:r>
            <w:r>
              <w:rPr>
                <w:b/>
                <w:sz w:val="20"/>
              </w:rPr>
              <w:tab/>
            </w:r>
            <w:r>
              <w:rPr>
                <w:b/>
                <w:sz w:val="20"/>
              </w:rPr>
              <w:tab/>
            </w:r>
            <w:r>
              <w:rPr>
                <w:b/>
                <w:spacing w:val="-2"/>
                <w:sz w:val="20"/>
              </w:rPr>
              <w:t>contribution</w:t>
            </w:r>
            <w:r>
              <w:rPr>
                <w:b/>
                <w:sz w:val="20"/>
              </w:rPr>
              <w:tab/>
            </w:r>
            <w:r>
              <w:rPr>
                <w:b/>
                <w:spacing w:val="-4"/>
                <w:sz w:val="20"/>
              </w:rPr>
              <w:t>de l'</w:t>
            </w:r>
            <w:r>
              <w:rPr>
                <w:b/>
                <w:spacing w:val="-2"/>
                <w:sz w:val="20"/>
              </w:rPr>
              <w:t>eau de pluie</w:t>
            </w:r>
            <w:r>
              <w:rPr>
                <w:b/>
                <w:sz w:val="20"/>
              </w:rPr>
              <w:tab/>
            </w:r>
            <w:r>
              <w:rPr>
                <w:b/>
                <w:spacing w:val="-2"/>
                <w:sz w:val="20"/>
              </w:rPr>
              <w:t>provenant</w:t>
            </w:r>
            <w:r>
              <w:rPr>
                <w:b/>
                <w:sz w:val="20"/>
              </w:rPr>
              <w:tab/>
            </w:r>
            <w:r>
              <w:rPr>
                <w:b/>
                <w:sz w:val="20"/>
              </w:rPr>
              <w:tab/>
            </w:r>
            <w:r>
              <w:rPr>
                <w:b/>
                <w:spacing w:val="-5"/>
                <w:sz w:val="20"/>
              </w:rPr>
              <w:t>de</w:t>
            </w:r>
          </w:p>
          <w:p w14:paraId="50EA4233" w14:textId="77777777" w:rsidR="00CE7FCC" w:rsidRDefault="00942D02">
            <w:pPr>
              <w:pStyle w:val="TableParagraph"/>
              <w:spacing w:before="0" w:line="222" w:lineRule="exact"/>
              <w:ind w:left="107"/>
              <w:rPr>
                <w:b/>
                <w:sz w:val="20"/>
              </w:rPr>
            </w:pPr>
            <w:r>
              <w:rPr>
                <w:b/>
                <w:spacing w:val="-2"/>
                <w:sz w:val="20"/>
              </w:rPr>
              <w:t>zone du projet</w:t>
            </w:r>
          </w:p>
        </w:tc>
      </w:tr>
      <w:tr w:rsidR="00CE7FCC" w14:paraId="687F7D59" w14:textId="77777777">
        <w:trPr>
          <w:trHeight w:val="489"/>
        </w:trPr>
        <w:tc>
          <w:tcPr>
            <w:tcW w:w="2691" w:type="dxa"/>
          </w:tcPr>
          <w:p w14:paraId="3578395B" w14:textId="77777777" w:rsidR="00CE7FCC" w:rsidRDefault="00942D02">
            <w:pPr>
              <w:pStyle w:val="TableParagraph"/>
              <w:tabs>
                <w:tab w:val="left" w:pos="1878"/>
              </w:tabs>
              <w:ind w:left="107"/>
              <w:rPr>
                <w:sz w:val="20"/>
              </w:rPr>
            </w:pPr>
            <w:r>
              <w:rPr>
                <w:spacing w:val="-2"/>
                <w:sz w:val="20"/>
              </w:rPr>
              <w:t>Premier</w:t>
            </w:r>
            <w:r>
              <w:rPr>
                <w:sz w:val="20"/>
              </w:rPr>
              <w:tab/>
            </w:r>
            <w:r>
              <w:rPr>
                <w:spacing w:val="-2"/>
                <w:sz w:val="20"/>
              </w:rPr>
              <w:t>segment</w:t>
            </w:r>
          </w:p>
          <w:p w14:paraId="603D2336" w14:textId="77777777" w:rsidR="00CE7FCC" w:rsidRDefault="00942D02">
            <w:pPr>
              <w:pStyle w:val="TableParagraph"/>
              <w:spacing w:line="223" w:lineRule="exact"/>
              <w:ind w:left="107"/>
              <w:rPr>
                <w:sz w:val="20"/>
              </w:rPr>
            </w:pPr>
            <w:r>
              <w:rPr>
                <w:spacing w:val="-2"/>
                <w:sz w:val="20"/>
              </w:rPr>
              <w:t xml:space="preserve">Lellebeek/Leibeek </w:t>
            </w:r>
            <w:r>
              <w:rPr>
                <w:spacing w:val="-5"/>
                <w:sz w:val="20"/>
              </w:rPr>
              <w:t>(*)</w:t>
            </w:r>
          </w:p>
        </w:tc>
        <w:tc>
          <w:tcPr>
            <w:tcW w:w="2696" w:type="dxa"/>
          </w:tcPr>
          <w:p w14:paraId="247CAF94" w14:textId="77777777" w:rsidR="00CE7FCC" w:rsidRDefault="00942D02">
            <w:pPr>
              <w:pStyle w:val="TableParagraph"/>
              <w:ind w:left="107"/>
              <w:rPr>
                <w:sz w:val="20"/>
              </w:rPr>
            </w:pPr>
            <w:r>
              <w:rPr>
                <w:sz w:val="20"/>
              </w:rPr>
              <w:t xml:space="preserve">1 182 600 </w:t>
            </w:r>
            <w:r>
              <w:rPr>
                <w:spacing w:val="-2"/>
                <w:sz w:val="20"/>
              </w:rPr>
              <w:t>m /an</w:t>
            </w:r>
            <w:r>
              <w:rPr>
                <w:spacing w:val="-2"/>
                <w:sz w:val="20"/>
                <w:vertAlign w:val="superscript"/>
              </w:rPr>
              <w:t>3</w:t>
            </w:r>
          </w:p>
        </w:tc>
        <w:tc>
          <w:tcPr>
            <w:tcW w:w="2826" w:type="dxa"/>
          </w:tcPr>
          <w:p w14:paraId="5E6875E3" w14:textId="77777777" w:rsidR="00CE7FCC" w:rsidRDefault="00942D02">
            <w:pPr>
              <w:pStyle w:val="TableParagraph"/>
              <w:ind w:left="107"/>
              <w:rPr>
                <w:sz w:val="20"/>
              </w:rPr>
            </w:pPr>
            <w:r>
              <w:rPr>
                <w:sz w:val="20"/>
              </w:rPr>
              <w:t xml:space="preserve">100 % </w:t>
            </w:r>
            <w:r>
              <w:rPr>
                <w:spacing w:val="-2"/>
                <w:sz w:val="20"/>
              </w:rPr>
              <w:t>(bassin de Brucargowacht)</w:t>
            </w:r>
          </w:p>
        </w:tc>
      </w:tr>
      <w:tr w:rsidR="00CE7FCC" w14:paraId="7F04197A" w14:textId="77777777">
        <w:trPr>
          <w:trHeight w:val="976"/>
        </w:trPr>
        <w:tc>
          <w:tcPr>
            <w:tcW w:w="2691" w:type="dxa"/>
          </w:tcPr>
          <w:p w14:paraId="7DF8B125" w14:textId="77777777" w:rsidR="00CE7FCC" w:rsidRDefault="00942D02">
            <w:pPr>
              <w:pStyle w:val="TableParagraph"/>
              <w:tabs>
                <w:tab w:val="left" w:pos="863"/>
                <w:tab w:val="left" w:pos="1810"/>
                <w:tab w:val="left" w:pos="2374"/>
              </w:tabs>
              <w:ind w:left="107" w:right="99"/>
              <w:rPr>
                <w:sz w:val="20"/>
              </w:rPr>
            </w:pPr>
            <w:r>
              <w:rPr>
                <w:spacing w:val="-2"/>
                <w:sz w:val="20"/>
              </w:rPr>
              <w:t>Premier</w:t>
            </w:r>
            <w:r>
              <w:rPr>
                <w:sz w:val="20"/>
              </w:rPr>
              <w:tab/>
            </w:r>
            <w:r>
              <w:rPr>
                <w:spacing w:val="-2"/>
                <w:sz w:val="20"/>
              </w:rPr>
              <w:t>segment</w:t>
            </w:r>
            <w:r>
              <w:rPr>
                <w:sz w:val="20"/>
              </w:rPr>
              <w:tab/>
            </w:r>
            <w:r>
              <w:rPr>
                <w:spacing w:val="-2"/>
                <w:sz w:val="20"/>
              </w:rPr>
              <w:t>Barebeek (confluence de Lellebeek/Leibeek</w:t>
            </w:r>
            <w:r>
              <w:rPr>
                <w:sz w:val="20"/>
              </w:rPr>
              <w:tab/>
            </w:r>
            <w:r>
              <w:rPr>
                <w:sz w:val="20"/>
              </w:rPr>
              <w:tab/>
            </w:r>
            <w:r>
              <w:rPr>
                <w:spacing w:val="-6"/>
                <w:sz w:val="20"/>
              </w:rPr>
              <w:t>et</w:t>
            </w:r>
          </w:p>
          <w:p w14:paraId="48B0D546" w14:textId="77777777" w:rsidR="00CE7FCC" w:rsidRDefault="00942D02">
            <w:pPr>
              <w:pStyle w:val="TableParagraph"/>
              <w:spacing w:before="0" w:line="223" w:lineRule="exact"/>
              <w:ind w:left="107"/>
              <w:rPr>
                <w:sz w:val="20"/>
              </w:rPr>
            </w:pPr>
            <w:r>
              <w:rPr>
                <w:spacing w:val="-2"/>
                <w:sz w:val="20"/>
              </w:rPr>
              <w:t>Molenbeek)</w:t>
            </w:r>
          </w:p>
        </w:tc>
        <w:tc>
          <w:tcPr>
            <w:tcW w:w="2696" w:type="dxa"/>
          </w:tcPr>
          <w:p w14:paraId="42F2A995" w14:textId="77777777" w:rsidR="00CE7FCC" w:rsidRDefault="00942D02">
            <w:pPr>
              <w:pStyle w:val="TableParagraph"/>
              <w:ind w:left="107"/>
              <w:rPr>
                <w:sz w:val="20"/>
              </w:rPr>
            </w:pPr>
            <w:r>
              <w:rPr>
                <w:sz w:val="20"/>
              </w:rPr>
              <w:t xml:space="preserve">5 723 784 </w:t>
            </w:r>
            <w:r>
              <w:rPr>
                <w:spacing w:val="-2"/>
                <w:sz w:val="20"/>
              </w:rPr>
              <w:t>m /an</w:t>
            </w:r>
            <w:r>
              <w:rPr>
                <w:spacing w:val="-2"/>
                <w:sz w:val="20"/>
                <w:vertAlign w:val="superscript"/>
              </w:rPr>
              <w:t>3</w:t>
            </w:r>
          </w:p>
        </w:tc>
        <w:tc>
          <w:tcPr>
            <w:tcW w:w="2826" w:type="dxa"/>
          </w:tcPr>
          <w:p w14:paraId="72609A15" w14:textId="77777777" w:rsidR="00CE7FCC" w:rsidRDefault="00942D02">
            <w:pPr>
              <w:pStyle w:val="TableParagraph"/>
              <w:ind w:left="107"/>
              <w:rPr>
                <w:sz w:val="20"/>
              </w:rPr>
            </w:pPr>
            <w:r>
              <w:rPr>
                <w:spacing w:val="-5"/>
                <w:sz w:val="20"/>
              </w:rPr>
              <w:t>36%</w:t>
            </w:r>
          </w:p>
        </w:tc>
      </w:tr>
      <w:tr w:rsidR="00CE7FCC" w14:paraId="58C7B2CE" w14:textId="77777777">
        <w:trPr>
          <w:trHeight w:val="489"/>
        </w:trPr>
        <w:tc>
          <w:tcPr>
            <w:tcW w:w="2691" w:type="dxa"/>
          </w:tcPr>
          <w:p w14:paraId="5B525547" w14:textId="77777777" w:rsidR="00CE7FCC" w:rsidRDefault="00942D02">
            <w:pPr>
              <w:pStyle w:val="TableParagraph"/>
              <w:tabs>
                <w:tab w:val="left" w:pos="904"/>
                <w:tab w:val="left" w:pos="1813"/>
              </w:tabs>
              <w:spacing w:before="0" w:line="240" w:lineRule="atLeast"/>
              <w:ind w:left="107" w:right="98"/>
              <w:rPr>
                <w:sz w:val="20"/>
              </w:rPr>
            </w:pPr>
            <w:r>
              <w:rPr>
                <w:spacing w:val="-2"/>
                <w:sz w:val="20"/>
              </w:rPr>
              <w:t>Derniers</w:t>
            </w:r>
            <w:r>
              <w:rPr>
                <w:sz w:val="20"/>
              </w:rPr>
              <w:tab/>
            </w:r>
            <w:r>
              <w:rPr>
                <w:spacing w:val="-2"/>
                <w:sz w:val="20"/>
              </w:rPr>
              <w:t>segment</w:t>
            </w:r>
            <w:r>
              <w:rPr>
                <w:sz w:val="20"/>
              </w:rPr>
              <w:tab/>
            </w:r>
            <w:r>
              <w:rPr>
                <w:spacing w:val="-2"/>
                <w:sz w:val="20"/>
              </w:rPr>
              <w:t xml:space="preserve">Barebeek </w:t>
            </w:r>
            <w:r>
              <w:rPr>
                <w:sz w:val="20"/>
              </w:rPr>
              <w:t>se décharge sur Dijle</w:t>
            </w:r>
          </w:p>
        </w:tc>
        <w:tc>
          <w:tcPr>
            <w:tcW w:w="2696" w:type="dxa"/>
          </w:tcPr>
          <w:p w14:paraId="009E7DA8" w14:textId="77777777" w:rsidR="00CE7FCC" w:rsidRDefault="00942D02">
            <w:pPr>
              <w:pStyle w:val="TableParagraph"/>
              <w:ind w:left="107"/>
              <w:rPr>
                <w:sz w:val="20"/>
              </w:rPr>
            </w:pPr>
            <w:r>
              <w:rPr>
                <w:sz w:val="20"/>
              </w:rPr>
              <w:t xml:space="preserve">14 601 168 </w:t>
            </w:r>
            <w:r>
              <w:rPr>
                <w:spacing w:val="-2"/>
                <w:sz w:val="20"/>
              </w:rPr>
              <w:t>m /an</w:t>
            </w:r>
            <w:r>
              <w:rPr>
                <w:spacing w:val="-2"/>
                <w:sz w:val="20"/>
                <w:vertAlign w:val="superscript"/>
              </w:rPr>
              <w:t>3</w:t>
            </w:r>
          </w:p>
        </w:tc>
        <w:tc>
          <w:tcPr>
            <w:tcW w:w="2826" w:type="dxa"/>
          </w:tcPr>
          <w:p w14:paraId="5B4748FB" w14:textId="77777777" w:rsidR="00CE7FCC" w:rsidRDefault="00942D02">
            <w:pPr>
              <w:pStyle w:val="TableParagraph"/>
              <w:ind w:left="107"/>
              <w:rPr>
                <w:sz w:val="20"/>
              </w:rPr>
            </w:pPr>
            <w:r>
              <w:rPr>
                <w:sz w:val="20"/>
              </w:rPr>
              <w:t xml:space="preserve">14 </w:t>
            </w:r>
            <w:r>
              <w:rPr>
                <w:spacing w:val="-10"/>
                <w:sz w:val="20"/>
              </w:rPr>
              <w:t>%</w:t>
            </w:r>
          </w:p>
        </w:tc>
      </w:tr>
    </w:tbl>
    <w:p w14:paraId="0023642E" w14:textId="77777777" w:rsidR="00CE7FCC" w:rsidRDefault="00942D02">
      <w:pPr>
        <w:pStyle w:val="BodyText"/>
        <w:ind w:left="1651"/>
        <w:jc w:val="both"/>
      </w:pPr>
      <w:r>
        <w:t xml:space="preserve">(*) pour le flux d'entrée </w:t>
      </w:r>
      <w:r>
        <w:rPr>
          <w:spacing w:val="-2"/>
        </w:rPr>
        <w:t>Lopendebeek</w:t>
      </w:r>
    </w:p>
    <w:p w14:paraId="68C6D5EE" w14:textId="77777777" w:rsidR="00CE7FCC" w:rsidRDefault="00942D02">
      <w:pPr>
        <w:pStyle w:val="BodyText"/>
        <w:spacing w:before="181" w:line="256" w:lineRule="auto"/>
        <w:ind w:left="1651" w:right="679"/>
        <w:jc w:val="both"/>
      </w:pPr>
      <w:r>
        <w:t>Le tableau ci-dessus montre que le drainage de l'aéroport de Bruxelles joue un rôle majeur dans la gestion des eaux de surface de ces cours d'eau.</w:t>
      </w:r>
    </w:p>
    <w:p w14:paraId="2F0A0586" w14:textId="77777777" w:rsidR="00CE7FCC" w:rsidRDefault="00942D02">
      <w:pPr>
        <w:pStyle w:val="BodyText"/>
        <w:spacing w:before="166" w:line="259" w:lineRule="auto"/>
        <w:ind w:left="1651" w:right="675"/>
        <w:jc w:val="both"/>
      </w:pPr>
      <w:r>
        <w:t>Les eaux des bassins de Brucargowacht et de Vogelzangwacht sont déversées de manière contrôlée dans le Lelleb</w:t>
      </w:r>
      <w:r>
        <w:t>eek/Leibeek et le Lopendebeek (et ensuite dans le Lellebeek/Leibeek), respectivement. Les niveaux d'eau sont contrôlés à trois endroits dans les eaux réceptrices. Le point de contrôle BO2 est situé à l'endroit où le bassin de la Vogelzangwacht se jette dan</w:t>
      </w:r>
      <w:r>
        <w:t xml:space="preserve">s le Lopendebeek. Les points de contrôle BO3 et BO4 sont situés sur le Lellebeek et le Leibeek. Si le niveau d'eau à ces points dépasse un seuil d'alarme, l'approvisionnement en eau doit être interrompu. Cela </w:t>
      </w:r>
      <w:r>
        <w:rPr>
          <w:spacing w:val="-1"/>
        </w:rPr>
        <w:t xml:space="preserve">entraîne une </w:t>
      </w:r>
      <w:r>
        <w:t>interdiction de déversement dans l</w:t>
      </w:r>
      <w:r>
        <w:t>es bassins (voir figure au § 9.4.4.1).</w:t>
      </w:r>
    </w:p>
    <w:p w14:paraId="2E82A36C" w14:textId="77777777" w:rsidR="00CE7FCC" w:rsidRDefault="00942D02">
      <w:pPr>
        <w:pStyle w:val="BodyText"/>
        <w:spacing w:before="159" w:line="259" w:lineRule="auto"/>
        <w:ind w:left="1651" w:right="674"/>
        <w:jc w:val="both"/>
      </w:pPr>
      <w:r>
        <w:t>La carte des risques d'inondation fluviale (</w:t>
      </w:r>
      <w:hyperlink w:anchor="_bookmark66" w:history="1">
        <w:r>
          <w:t>figure 9-12</w:t>
        </w:r>
      </w:hyperlink>
      <w:r>
        <w:t>) n'indique pas de risque d'inondation pour le Lellebeek et le Leibeek (entièrement alimentés par</w:t>
      </w:r>
      <w:r>
        <w:t xml:space="preserve"> le bassin de Brucargowacht). Le Running Brook du Birdsong Watch Basin présente une probabilité moyenne de risque d'inondation par le cours d'eau. Cependant, étant donné le contrôle de l'évacuation des eaux des bassins d'attente dans les cours d'eau enviro</w:t>
      </w:r>
      <w:r>
        <w:t>nnants, aucun effet significatif n'est attendu en termes de risque d'inondation.</w:t>
      </w:r>
    </w:p>
    <w:p w14:paraId="64C4337C" w14:textId="77777777" w:rsidR="00CE7FCC" w:rsidRDefault="00942D02">
      <w:pPr>
        <w:pStyle w:val="BodyText"/>
        <w:spacing w:before="158" w:line="259" w:lineRule="auto"/>
        <w:ind w:left="1651" w:right="669"/>
        <w:jc w:val="both"/>
      </w:pPr>
      <w:r>
        <w:t>Dans l'étude Trevi (2021), le flux d'eau de dégivrage qui passe également par la STEP pour rejoindre les bassins d'attente et donc les eaux de surface est estimé à environ 2 %</w:t>
      </w:r>
      <w:r>
        <w:t xml:space="preserve"> des eaux de pluie qui s'écoulent annuellement de la surface revêtue de l'aéroport. Dans le contexte des ressources en eau et de la quantité d'eau de surface, ce chiffre est donc considéré comme non significatif.</w:t>
      </w:r>
    </w:p>
    <w:p w14:paraId="55F8004D" w14:textId="77777777" w:rsidR="00CE7FCC" w:rsidRDefault="00942D02">
      <w:pPr>
        <w:pStyle w:val="BodyText"/>
        <w:spacing w:before="160" w:line="259" w:lineRule="auto"/>
        <w:ind w:left="1651" w:right="673"/>
        <w:jc w:val="both"/>
      </w:pPr>
      <w:r>
        <w:t>Il convient toutefois de noter que l'évacua</w:t>
      </w:r>
      <w:r>
        <w:t xml:space="preserve">tion des eaux de pluie vers le collecteur de Woluwe (DWA) n'est pas considérée comme idéale. Il n'est en effet pas destiné à l'évacuation des eaux de pluie non polluées. Il est donc recommandé de rechercher des possibilités de déconnecter l'écoulement des </w:t>
      </w:r>
      <w:r>
        <w:t>eaux de pluie. Un système de drainage séparé sera construit dans tout nouveau développement dans cette zone.</w:t>
      </w:r>
    </w:p>
    <w:p w14:paraId="2630652A" w14:textId="77777777" w:rsidR="00CE7FCC" w:rsidRDefault="00942D02">
      <w:pPr>
        <w:pStyle w:val="BodyText"/>
        <w:spacing w:before="160" w:line="256" w:lineRule="auto"/>
        <w:ind w:left="1651" w:right="677"/>
        <w:jc w:val="both"/>
      </w:pPr>
      <w:r>
        <w:t>Dans l'ensemble, on peut dire que même si les eaux de ruissellement représentent des volumes importants et influencent fortement l'écoulement des c</w:t>
      </w:r>
      <w:r>
        <w:t>ours d'eau récepteurs, il n'y a pas d'impact significatif sur la qualité de l'eau.</w:t>
      </w:r>
    </w:p>
    <w:p w14:paraId="29A5B1E8" w14:textId="77777777" w:rsidR="00CE7FCC" w:rsidRDefault="00CE7FCC">
      <w:pPr>
        <w:spacing w:line="256" w:lineRule="auto"/>
        <w:jc w:val="both"/>
        <w:sectPr w:rsidR="00CE7FCC">
          <w:pgSz w:w="11910" w:h="16840"/>
          <w:pgMar w:top="1740" w:right="460" w:bottom="1320" w:left="900" w:header="571" w:footer="1114" w:gutter="0"/>
          <w:cols w:space="720"/>
        </w:sectPr>
      </w:pPr>
    </w:p>
    <w:p w14:paraId="54A6ED38" w14:textId="77777777" w:rsidR="00CE7FCC" w:rsidRDefault="00942D02">
      <w:pPr>
        <w:pStyle w:val="BodyText"/>
        <w:spacing w:before="90" w:line="256" w:lineRule="auto"/>
        <w:ind w:left="1651" w:right="679"/>
        <w:jc w:val="both"/>
      </w:pPr>
      <w:r>
        <w:lastRenderedPageBreak/>
        <w:t>la gestion de l'eau ou le risque d'inondation de la zone environnante si les activités se poursuivent. L'impact est donc jugé limité (-1).</w:t>
      </w:r>
    </w:p>
    <w:p w14:paraId="22E75251" w14:textId="77777777" w:rsidR="00CE7FCC" w:rsidRDefault="00942D02">
      <w:pPr>
        <w:pStyle w:val="BodyText"/>
        <w:spacing w:before="166" w:line="254" w:lineRule="auto"/>
        <w:ind w:left="1651" w:right="683"/>
        <w:jc w:val="both"/>
      </w:pPr>
      <w:r>
        <w:t xml:space="preserve">Certains sujets </w:t>
      </w:r>
      <w:r>
        <w:t xml:space="preserve">de préoccupation ont toutefois été relevés, qui sont importants pour la poursuite des activités </w:t>
      </w:r>
      <w:r>
        <w:rPr>
          <w:spacing w:val="-2"/>
        </w:rPr>
        <w:t>:</w:t>
      </w:r>
    </w:p>
    <w:p w14:paraId="1F4DA028" w14:textId="77777777" w:rsidR="00CE7FCC" w:rsidRDefault="00942D02">
      <w:pPr>
        <w:pStyle w:val="ListParagraph"/>
        <w:numPr>
          <w:ilvl w:val="0"/>
          <w:numId w:val="12"/>
        </w:numPr>
        <w:tabs>
          <w:tab w:val="left" w:pos="2013"/>
        </w:tabs>
        <w:spacing w:before="167"/>
        <w:ind w:left="2013" w:hanging="359"/>
        <w:rPr>
          <w:sz w:val="20"/>
        </w:rPr>
      </w:pPr>
      <w:r>
        <w:rPr>
          <w:sz w:val="20"/>
        </w:rPr>
        <w:t xml:space="preserve">Suivi et surveillance appropriés des flux et des </w:t>
      </w:r>
      <w:r>
        <w:rPr>
          <w:spacing w:val="-2"/>
          <w:sz w:val="20"/>
        </w:rPr>
        <w:t>débits d'</w:t>
      </w:r>
      <w:r>
        <w:rPr>
          <w:sz w:val="20"/>
        </w:rPr>
        <w:t>eau.</w:t>
      </w:r>
    </w:p>
    <w:p w14:paraId="0005D0E3" w14:textId="77777777" w:rsidR="00CE7FCC" w:rsidRDefault="00942D02">
      <w:pPr>
        <w:pStyle w:val="ListParagraph"/>
        <w:numPr>
          <w:ilvl w:val="0"/>
          <w:numId w:val="12"/>
        </w:numPr>
        <w:tabs>
          <w:tab w:val="left" w:pos="2013"/>
        </w:tabs>
        <w:spacing w:before="172"/>
        <w:ind w:left="2013" w:hanging="359"/>
        <w:rPr>
          <w:sz w:val="20"/>
        </w:rPr>
      </w:pPr>
      <w:r>
        <w:rPr>
          <w:sz w:val="20"/>
        </w:rPr>
        <w:t xml:space="preserve">Contrôle continu de la décharge sur la base de </w:t>
      </w:r>
      <w:r>
        <w:rPr>
          <w:spacing w:val="-2"/>
          <w:sz w:val="20"/>
        </w:rPr>
        <w:t>mesures.</w:t>
      </w:r>
    </w:p>
    <w:p w14:paraId="7A2B4A56" w14:textId="77777777" w:rsidR="00CE7FCC" w:rsidRDefault="00942D02">
      <w:pPr>
        <w:pStyle w:val="ListParagraph"/>
        <w:numPr>
          <w:ilvl w:val="0"/>
          <w:numId w:val="12"/>
        </w:numPr>
        <w:tabs>
          <w:tab w:val="left" w:pos="2013"/>
        </w:tabs>
        <w:spacing w:before="176" w:line="254" w:lineRule="auto"/>
        <w:ind w:left="2013" w:right="683"/>
        <w:jc w:val="both"/>
        <w:rPr>
          <w:sz w:val="20"/>
        </w:rPr>
      </w:pPr>
      <w:r>
        <w:rPr>
          <w:sz w:val="20"/>
        </w:rPr>
        <w:t>Étudier les possibilités de déconnecter les eaux de pluie et de favoriser l'infiltration. Cette infiltration sera également bénéfique pour la gestion des eaux souterraines. Des discussions sont actuellement en cours avec VMM à ce sujet (voir 9.5.3.3).</w:t>
      </w:r>
    </w:p>
    <w:p w14:paraId="69CFB615" w14:textId="77777777" w:rsidR="00CE7FCC" w:rsidRDefault="00942D02">
      <w:pPr>
        <w:pStyle w:val="BodyText"/>
        <w:spacing w:before="168" w:line="256" w:lineRule="auto"/>
        <w:ind w:left="1990" w:right="673"/>
        <w:jc w:val="both"/>
      </w:pPr>
      <w:r>
        <w:t>À la</w:t>
      </w:r>
      <w:r>
        <w:t xml:space="preserve"> demande de la commune de </w:t>
      </w:r>
      <w:r>
        <w:rPr>
          <w:spacing w:val="-2"/>
        </w:rPr>
        <w:t>Steenokkerzeel</w:t>
      </w:r>
      <w:r>
        <w:t>, un certain drainage dans le bassin de la Vogelzangwacht devrait également être assuré afin d'offrir un "rafraîchissement" à cet endroit.</w:t>
      </w:r>
    </w:p>
    <w:p w14:paraId="60894088" w14:textId="77777777" w:rsidR="00CE7FCC" w:rsidRDefault="00942D02">
      <w:pPr>
        <w:pStyle w:val="BodyText"/>
        <w:spacing w:before="167" w:line="259" w:lineRule="auto"/>
        <w:ind w:left="1651" w:right="670"/>
        <w:jc w:val="both"/>
      </w:pPr>
      <w:r>
        <w:t xml:space="preserve">Une étude est actuellement en </w:t>
      </w:r>
      <w:r>
        <w:rPr>
          <w:spacing w:val="-2"/>
        </w:rPr>
        <w:t>cours</w:t>
      </w:r>
      <w:r>
        <w:t xml:space="preserve">, en collaboration avec l'Agence flamande </w:t>
      </w:r>
      <w:r>
        <w:t xml:space="preserve">de l'environnement </w:t>
      </w:r>
      <w:r>
        <w:rPr>
          <w:spacing w:val="-3"/>
        </w:rPr>
        <w:t>(</w:t>
      </w:r>
      <w:r>
        <w:t>VMM</w:t>
      </w:r>
      <w:r>
        <w:rPr>
          <w:spacing w:val="-3"/>
        </w:rPr>
        <w:t>)</w:t>
      </w:r>
      <w:r>
        <w:t>, sur les possibilités d'augmenter l'infiltration des eaux pluviales de ruissellement. BAC a l'intention d'élaborer un plan global pour l'eau et de le coordonner avec la VMM afin d'organiser efficacement la réutilisation, l'infiltra</w:t>
      </w:r>
      <w:r>
        <w:t xml:space="preserve">tion, le tamponnage et le transit sur le site de l'aéroport, en tenant compte de la GSV Hemelwater et des aspects liés à la qualité de l'eau. Concrètement, cela pourrait se faire par l'infiltration </w:t>
      </w:r>
      <w:r>
        <w:rPr>
          <w:spacing w:val="-4"/>
        </w:rPr>
        <w:t xml:space="preserve">des </w:t>
      </w:r>
      <w:r>
        <w:t>eaux de pluie au niveau du fossé d'entrée du bassin de</w:t>
      </w:r>
      <w:r>
        <w:t xml:space="preserve"> la Brucargowaxcht. En créant un seuil de débordement, un niveau plus élevé peut </w:t>
      </w:r>
      <w:r>
        <w:rPr>
          <w:spacing w:val="-5"/>
        </w:rPr>
        <w:t>être</w:t>
      </w:r>
      <w:r>
        <w:t xml:space="preserve"> maintenu, l'infiltration étant alors </w:t>
      </w:r>
      <w:r>
        <w:rPr>
          <w:spacing w:val="-5"/>
        </w:rPr>
        <w:t xml:space="preserve">possible </w:t>
      </w:r>
      <w:r>
        <w:t>par les bords. En portant le niveau actuel de 18,9 m TAW à 20 m TAW, une capacité supplémentaire de 7 500 m³ pourrait être c</w:t>
      </w:r>
      <w:r>
        <w:t xml:space="preserve">réée, en tenant compte du niveau de la nappe phréatique environnante, à partir de laquelle l'eau de pluie pourrait </w:t>
      </w:r>
      <w:r>
        <w:rPr>
          <w:spacing w:val="-8"/>
        </w:rPr>
        <w:t xml:space="preserve">être </w:t>
      </w:r>
      <w:r>
        <w:t>infiltrée. Les eaux de pluie de ce fossé drainent 319 à 423 ha (en fonction du contrôle du ruissellement) de la zone pavée du site, pour</w:t>
      </w:r>
      <w:r>
        <w:t xml:space="preserve"> laquelle une installation d'infiltration est donc prévue.</w:t>
      </w:r>
    </w:p>
    <w:p w14:paraId="0C7D99BF" w14:textId="77777777" w:rsidR="00CE7FCC" w:rsidRDefault="00942D02">
      <w:pPr>
        <w:tabs>
          <w:tab w:val="left" w:pos="1437"/>
        </w:tabs>
        <w:spacing w:before="163"/>
        <w:ind w:left="583"/>
        <w:jc w:val="both"/>
        <w:rPr>
          <w:i/>
          <w:sz w:val="20"/>
        </w:rPr>
      </w:pPr>
      <w:r>
        <w:rPr>
          <w:noProof/>
        </w:rPr>
        <w:drawing>
          <wp:inline distT="0" distB="0" distL="0" distR="0" wp14:anchorId="51300A0B" wp14:editId="3AFE32C5">
            <wp:extent cx="337514" cy="84461"/>
            <wp:effectExtent l="0" t="0" r="0" b="0"/>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309" cstate="print"/>
                    <a:stretch>
                      <a:fillRect/>
                    </a:stretch>
                  </pic:blipFill>
                  <pic:spPr>
                    <a:xfrm>
                      <a:off x="0" y="0"/>
                      <a:ext cx="337514" cy="84461"/>
                    </a:xfrm>
                    <a:prstGeom prst="rect">
                      <a:avLst/>
                    </a:prstGeom>
                  </pic:spPr>
                </pic:pic>
              </a:graphicData>
            </a:graphic>
          </wp:inline>
        </w:drawing>
      </w:r>
      <w:r>
        <w:rPr>
          <w:rFonts w:ascii="Times New Roman"/>
          <w:sz w:val="20"/>
        </w:rPr>
        <w:tab/>
      </w:r>
      <w:bookmarkStart w:id="78" w:name="_bookmark78"/>
      <w:bookmarkEnd w:id="78"/>
      <w:r>
        <w:rPr>
          <w:i/>
          <w:color w:val="005B82"/>
          <w:spacing w:val="-2"/>
          <w:sz w:val="20"/>
        </w:rPr>
        <w:t>Situation future</w:t>
      </w:r>
    </w:p>
    <w:p w14:paraId="497FDCEC" w14:textId="77777777" w:rsidR="00CE7FCC" w:rsidRDefault="00942D02">
      <w:pPr>
        <w:pStyle w:val="BodyText"/>
        <w:spacing w:before="13" w:line="259" w:lineRule="auto"/>
        <w:ind w:left="1651" w:right="670"/>
        <w:jc w:val="both"/>
      </w:pPr>
      <w:r>
        <w:t xml:space="preserve">L'évacuation des eaux pluviales dans la zone du projet dans la situation future se fera de la même manière que dans la </w:t>
      </w:r>
      <w:r>
        <w:rPr>
          <w:spacing w:val="-10"/>
        </w:rPr>
        <w:t xml:space="preserve">situation </w:t>
      </w:r>
      <w:r>
        <w:t xml:space="preserve">actuelle. Une décharge contrôlée des </w:t>
      </w:r>
      <w:r>
        <w:t>bassins d'attente sera effectuée dans les eaux de surface réceptrices. Par conséquent, il n'y a pas d'impact significatif sur les ressources en eau ou le risque d'inondation de la zone environnante. L'impact est donc estimé comme limité (-1).</w:t>
      </w:r>
    </w:p>
    <w:p w14:paraId="494B2DD7" w14:textId="77777777" w:rsidR="00CE7FCC" w:rsidRDefault="00942D02">
      <w:pPr>
        <w:pStyle w:val="BodyText"/>
        <w:spacing w:before="157"/>
        <w:ind w:left="1651"/>
        <w:jc w:val="both"/>
      </w:pPr>
      <w:r>
        <w:t>Ici aussi, le</w:t>
      </w:r>
      <w:r>
        <w:t xml:space="preserve">s points d'intérêt restent d'actualité, tels qu'ils ont été formulés dans la </w:t>
      </w:r>
      <w:r>
        <w:rPr>
          <w:spacing w:val="-2"/>
        </w:rPr>
        <w:t xml:space="preserve">section </w:t>
      </w:r>
      <w:r>
        <w:t>précédente.</w:t>
      </w:r>
    </w:p>
    <w:p w14:paraId="642A5E5B" w14:textId="77777777" w:rsidR="00CE7FCC" w:rsidRDefault="00942D02">
      <w:pPr>
        <w:pStyle w:val="BodyText"/>
        <w:spacing w:before="183" w:line="259" w:lineRule="auto"/>
        <w:ind w:left="1651" w:right="671"/>
        <w:jc w:val="both"/>
      </w:pPr>
      <w:r>
        <w:t>L'expansion du terminal et la réalisation de la plate-forme intermodale auront lieu au niveau du terminal existant. La zone où ces éléments seront réalisés est</w:t>
      </w:r>
      <w:r>
        <w:t xml:space="preserve"> déjà entièrement pavée et/ou construite. Comme cette zone est déjà pavée et que l'eau dans la situation actuelle s'écoule déjà dans le bassin de Brucargoacht (directement et indirectement), l'impact de ces nouveaux éléments sur la quantité d'eau de surfac</w:t>
      </w:r>
      <w:r>
        <w:t>e est évalué comme négligeable (0).</w:t>
      </w:r>
    </w:p>
    <w:p w14:paraId="4872AD50" w14:textId="77777777" w:rsidR="00CE7FCC" w:rsidRDefault="00942D02">
      <w:pPr>
        <w:pStyle w:val="BodyText"/>
        <w:spacing w:before="158" w:line="259" w:lineRule="auto"/>
        <w:ind w:left="1651" w:right="668"/>
        <w:jc w:val="both"/>
      </w:pPr>
      <w:r>
        <w:t>Lors de la construction de ces éléments, le règlement régional d'urbanisme sur les eaux pluviales devra de toute façon être respecté. Pour l'objet de la présente demande, l</w:t>
      </w:r>
      <w:r>
        <w:rPr>
          <w:spacing w:val="-8"/>
        </w:rPr>
        <w:t>'</w:t>
      </w:r>
      <w:r>
        <w:t xml:space="preserve">extension et une partie du pavage </w:t>
      </w:r>
      <w:r>
        <w:t>existant, les exigences en matière d'infiltration et de tamponnement seront satisfaites sur place, conformément aux dispositions du règlement régional d'urbanisme sur les eaux pluviales.</w:t>
      </w:r>
    </w:p>
    <w:p w14:paraId="726FB13F" w14:textId="77777777" w:rsidR="00CE7FCC" w:rsidRDefault="00942D02">
      <w:pPr>
        <w:pStyle w:val="BodyText"/>
        <w:spacing w:before="161" w:line="256" w:lineRule="auto"/>
        <w:ind w:left="1651" w:right="678"/>
        <w:jc w:val="both"/>
      </w:pPr>
      <w:r>
        <w:t>La situation future tient compte de l'augmentation du nombre de passa</w:t>
      </w:r>
      <w:r>
        <w:t xml:space="preserve">gers. Celle-ci s'accompagne d'une augmentation </w:t>
      </w:r>
      <w:r>
        <w:rPr>
          <w:spacing w:val="-2"/>
        </w:rPr>
        <w:t xml:space="preserve">des </w:t>
      </w:r>
      <w:r>
        <w:t>eaux usées sanitaires (provenant principalement des terminaux et des avions).</w:t>
      </w:r>
    </w:p>
    <w:p w14:paraId="41EFC043" w14:textId="77777777" w:rsidR="00CE7FCC" w:rsidRDefault="00CE7FCC">
      <w:pPr>
        <w:spacing w:line="256" w:lineRule="auto"/>
        <w:jc w:val="both"/>
        <w:sectPr w:rsidR="00CE7FCC">
          <w:pgSz w:w="11910" w:h="16840"/>
          <w:pgMar w:top="1740" w:right="460" w:bottom="1320" w:left="900" w:header="571" w:footer="1114" w:gutter="0"/>
          <w:cols w:space="720"/>
        </w:sectPr>
      </w:pPr>
    </w:p>
    <w:p w14:paraId="25AFA647" w14:textId="77777777" w:rsidR="00CE7FCC" w:rsidRDefault="00942D02">
      <w:pPr>
        <w:pStyle w:val="BodyText"/>
        <w:spacing w:before="90" w:line="259" w:lineRule="auto"/>
        <w:ind w:left="1651" w:right="671"/>
        <w:jc w:val="both"/>
      </w:pPr>
      <w:r>
        <w:lastRenderedPageBreak/>
        <w:t>Sur la base des volumes consommés en 2019 (277 167 m</w:t>
      </w:r>
      <w:r>
        <w:rPr>
          <w:vertAlign w:val="superscript"/>
        </w:rPr>
        <w:t>3</w:t>
      </w:r>
      <w:r>
        <w:t xml:space="preserve"> /an pour un aéroport de 26,4 millions de passagers), on</w:t>
      </w:r>
      <w:r>
        <w:t xml:space="preserve"> peut estimer l'augmentation des eaux usées sanitaires lorsque 32 millions de passagers sont attendus à Brussels Airport. Une augmentation de 18 % du nombre de passagers s'accompagnera d'une augmentation de 18 % de la consommation d'eau. Par conséquent, la</w:t>
      </w:r>
      <w:r>
        <w:t xml:space="preserve"> quantité d'eau sanitaire consommée devrait être de 326 417 m</w:t>
      </w:r>
      <w:r>
        <w:rPr>
          <w:vertAlign w:val="superscript"/>
        </w:rPr>
        <w:t>3</w:t>
      </w:r>
      <w:r>
        <w:t xml:space="preserve"> /an ou 896 m</w:t>
      </w:r>
      <w:r>
        <w:rPr>
          <w:vertAlign w:val="superscript"/>
        </w:rPr>
        <w:t>3</w:t>
      </w:r>
      <w:r>
        <w:t xml:space="preserve"> /jour. Les eaux usées sanitaires supplémentaires (environ 50 000 m</w:t>
      </w:r>
      <w:r>
        <w:rPr>
          <w:vertAlign w:val="superscript"/>
        </w:rPr>
        <w:t>3</w:t>
      </w:r>
      <w:r>
        <w:t xml:space="preserve"> /an) représentent une augmentation du rejet du bassin de Brucargowacht dans les eaux de surface réceptrices d'e</w:t>
      </w:r>
      <w:r>
        <w:t>nviron 4,85 % (par rapport au débit annuel moyen dans le bassin de Brucargowacht au cours de la période 2015-2019, source : Trevi, 2021). L'impact est jugé limité (-1).</w:t>
      </w:r>
    </w:p>
    <w:p w14:paraId="5E8AC6C3" w14:textId="77777777" w:rsidR="00CE7FCC" w:rsidRDefault="00CE7FCC">
      <w:pPr>
        <w:pStyle w:val="BodyText"/>
        <w:spacing w:before="159"/>
      </w:pPr>
    </w:p>
    <w:p w14:paraId="0CF7FFEF" w14:textId="77777777" w:rsidR="00CE7FCC" w:rsidRDefault="00942D02">
      <w:pPr>
        <w:ind w:left="1651"/>
        <w:rPr>
          <w:i/>
          <w:sz w:val="18"/>
        </w:rPr>
      </w:pPr>
      <w:r>
        <w:rPr>
          <w:i/>
          <w:color w:val="005B82"/>
          <w:sz w:val="18"/>
        </w:rPr>
        <w:t>Tableau 9-16 : consommation d'eau de l'aéroport de Bruxelles (prévisions</w:t>
      </w:r>
      <w:r>
        <w:rPr>
          <w:i/>
          <w:color w:val="005B82"/>
          <w:spacing w:val="-2"/>
          <w:sz w:val="18"/>
        </w:rPr>
        <w:t>)</w:t>
      </w:r>
    </w:p>
    <w:p w14:paraId="2122262E" w14:textId="77777777" w:rsidR="00CE7FCC" w:rsidRDefault="00CE7FCC">
      <w:pPr>
        <w:pStyle w:val="BodyText"/>
        <w:spacing w:before="4"/>
        <w:rPr>
          <w:i/>
          <w:sz w:val="16"/>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24"/>
        <w:gridCol w:w="144"/>
        <w:gridCol w:w="1095"/>
        <w:gridCol w:w="1008"/>
        <w:gridCol w:w="1006"/>
        <w:gridCol w:w="1006"/>
        <w:gridCol w:w="998"/>
        <w:gridCol w:w="1005"/>
        <w:gridCol w:w="1015"/>
        <w:gridCol w:w="861"/>
        <w:gridCol w:w="345"/>
      </w:tblGrid>
      <w:tr w:rsidR="00CE7FCC" w14:paraId="5CB5E529" w14:textId="77777777">
        <w:trPr>
          <w:trHeight w:val="1646"/>
        </w:trPr>
        <w:tc>
          <w:tcPr>
            <w:tcW w:w="1724" w:type="dxa"/>
          </w:tcPr>
          <w:p w14:paraId="361F6896" w14:textId="77777777" w:rsidR="00CE7FCC" w:rsidRDefault="00CE7FCC">
            <w:pPr>
              <w:pStyle w:val="TableParagraph"/>
              <w:spacing w:before="0"/>
              <w:rPr>
                <w:rFonts w:ascii="Times New Roman"/>
                <w:sz w:val="18"/>
              </w:rPr>
            </w:pPr>
          </w:p>
        </w:tc>
        <w:tc>
          <w:tcPr>
            <w:tcW w:w="144" w:type="dxa"/>
          </w:tcPr>
          <w:p w14:paraId="6DFC0CF8" w14:textId="77777777" w:rsidR="00CE7FCC" w:rsidRDefault="00CE7FCC">
            <w:pPr>
              <w:pStyle w:val="TableParagraph"/>
              <w:spacing w:before="0"/>
              <w:rPr>
                <w:rFonts w:ascii="Times New Roman"/>
                <w:sz w:val="18"/>
              </w:rPr>
            </w:pPr>
          </w:p>
        </w:tc>
        <w:tc>
          <w:tcPr>
            <w:tcW w:w="1095" w:type="dxa"/>
            <w:textDirection w:val="btLr"/>
          </w:tcPr>
          <w:p w14:paraId="798A750F" w14:textId="77777777" w:rsidR="00CE7FCC" w:rsidRDefault="00942D02">
            <w:pPr>
              <w:pStyle w:val="TableParagraph"/>
              <w:spacing w:before="58" w:line="247" w:lineRule="auto"/>
              <w:ind w:left="112" w:right="265"/>
              <w:rPr>
                <w:b/>
                <w:sz w:val="20"/>
              </w:rPr>
            </w:pPr>
            <w:r>
              <w:rPr>
                <w:b/>
                <w:spacing w:val="-2"/>
                <w:sz w:val="20"/>
              </w:rPr>
              <w:t>applicati</w:t>
            </w:r>
            <w:r>
              <w:rPr>
                <w:b/>
                <w:spacing w:val="-2"/>
                <w:sz w:val="20"/>
              </w:rPr>
              <w:t>ons domestiques (m³/an)</w:t>
            </w:r>
          </w:p>
        </w:tc>
        <w:tc>
          <w:tcPr>
            <w:tcW w:w="1008" w:type="dxa"/>
            <w:textDirection w:val="btLr"/>
          </w:tcPr>
          <w:p w14:paraId="4FB9C11A" w14:textId="77777777" w:rsidR="00CE7FCC" w:rsidRDefault="00942D02">
            <w:pPr>
              <w:pStyle w:val="TableParagraph"/>
              <w:spacing w:before="58" w:line="244" w:lineRule="auto"/>
              <w:ind w:left="112" w:right="265"/>
              <w:rPr>
                <w:b/>
                <w:sz w:val="20"/>
              </w:rPr>
            </w:pPr>
            <w:r>
              <w:rPr>
                <w:b/>
                <w:spacing w:val="-2"/>
                <w:sz w:val="20"/>
              </w:rPr>
              <w:t>eau de traitement (m³/an)</w:t>
            </w:r>
          </w:p>
        </w:tc>
        <w:tc>
          <w:tcPr>
            <w:tcW w:w="1006" w:type="dxa"/>
            <w:textDirection w:val="btLr"/>
          </w:tcPr>
          <w:p w14:paraId="2431D7A4" w14:textId="77777777" w:rsidR="00CE7FCC" w:rsidRDefault="00942D02">
            <w:pPr>
              <w:pStyle w:val="TableParagraph"/>
              <w:spacing w:before="56" w:line="247" w:lineRule="auto"/>
              <w:ind w:left="112" w:right="689"/>
              <w:rPr>
                <w:b/>
                <w:sz w:val="20"/>
              </w:rPr>
            </w:pPr>
            <w:r>
              <w:rPr>
                <w:b/>
                <w:spacing w:val="-2"/>
                <w:sz w:val="20"/>
              </w:rPr>
              <w:t>eau de refroidissement (m³/an)</w:t>
            </w:r>
          </w:p>
        </w:tc>
        <w:tc>
          <w:tcPr>
            <w:tcW w:w="1006" w:type="dxa"/>
            <w:textDirection w:val="btLr"/>
          </w:tcPr>
          <w:p w14:paraId="272A7636" w14:textId="77777777" w:rsidR="00CE7FCC" w:rsidRDefault="00942D02">
            <w:pPr>
              <w:pStyle w:val="TableParagraph"/>
              <w:spacing w:before="55" w:line="244" w:lineRule="auto"/>
              <w:ind w:left="112" w:right="265"/>
              <w:rPr>
                <w:b/>
                <w:sz w:val="20"/>
              </w:rPr>
            </w:pPr>
            <w:r>
              <w:rPr>
                <w:b/>
                <w:spacing w:val="-2"/>
                <w:sz w:val="20"/>
              </w:rPr>
              <w:t>Irrigation (m³/an)</w:t>
            </w:r>
          </w:p>
        </w:tc>
        <w:tc>
          <w:tcPr>
            <w:tcW w:w="998" w:type="dxa"/>
            <w:textDirection w:val="btLr"/>
          </w:tcPr>
          <w:p w14:paraId="2305C1F9" w14:textId="77777777" w:rsidR="00CE7FCC" w:rsidRDefault="00942D02">
            <w:pPr>
              <w:pStyle w:val="TableParagraph"/>
              <w:spacing w:before="58" w:line="244" w:lineRule="auto"/>
              <w:ind w:left="112" w:right="265"/>
              <w:rPr>
                <w:b/>
                <w:sz w:val="20"/>
              </w:rPr>
            </w:pPr>
            <w:r>
              <w:rPr>
                <w:b/>
                <w:sz w:val="20"/>
              </w:rPr>
              <w:t xml:space="preserve">eau potable bovins </w:t>
            </w:r>
            <w:r>
              <w:rPr>
                <w:b/>
                <w:spacing w:val="-2"/>
                <w:sz w:val="20"/>
              </w:rPr>
              <w:t>(m³/an)</w:t>
            </w:r>
          </w:p>
        </w:tc>
        <w:tc>
          <w:tcPr>
            <w:tcW w:w="1005" w:type="dxa"/>
            <w:textDirection w:val="btLr"/>
          </w:tcPr>
          <w:p w14:paraId="2EEF2475" w14:textId="77777777" w:rsidR="00CE7FCC" w:rsidRDefault="00942D02">
            <w:pPr>
              <w:pStyle w:val="TableParagraph"/>
              <w:spacing w:before="56" w:line="247" w:lineRule="auto"/>
              <w:ind w:left="112" w:right="185"/>
              <w:rPr>
                <w:b/>
                <w:sz w:val="20"/>
              </w:rPr>
            </w:pPr>
            <w:r>
              <w:rPr>
                <w:b/>
                <w:sz w:val="20"/>
              </w:rPr>
              <w:t>production d'</w:t>
            </w:r>
            <w:r>
              <w:rPr>
                <w:b/>
                <w:spacing w:val="-2"/>
                <w:sz w:val="20"/>
              </w:rPr>
              <w:t xml:space="preserve">eau potable </w:t>
            </w:r>
            <w:r>
              <w:rPr>
                <w:b/>
                <w:sz w:val="20"/>
              </w:rPr>
              <w:t>(m³/an)</w:t>
            </w:r>
          </w:p>
        </w:tc>
        <w:tc>
          <w:tcPr>
            <w:tcW w:w="1015" w:type="dxa"/>
            <w:textDirection w:val="btLr"/>
          </w:tcPr>
          <w:p w14:paraId="27565C6B" w14:textId="77777777" w:rsidR="00CE7FCC" w:rsidRDefault="00942D02">
            <w:pPr>
              <w:pStyle w:val="TableParagraph"/>
              <w:spacing w:before="59" w:line="244" w:lineRule="auto"/>
              <w:ind w:left="112" w:right="265"/>
              <w:rPr>
                <w:b/>
                <w:sz w:val="20"/>
              </w:rPr>
            </w:pPr>
            <w:r>
              <w:rPr>
                <w:b/>
                <w:spacing w:val="-2"/>
                <w:sz w:val="20"/>
              </w:rPr>
              <w:t>autres usages (m³/an)</w:t>
            </w:r>
          </w:p>
        </w:tc>
        <w:tc>
          <w:tcPr>
            <w:tcW w:w="861" w:type="dxa"/>
            <w:textDirection w:val="btLr"/>
          </w:tcPr>
          <w:p w14:paraId="37244C63" w14:textId="77777777" w:rsidR="00CE7FCC" w:rsidRDefault="00942D02">
            <w:pPr>
              <w:pStyle w:val="TableParagraph"/>
              <w:spacing w:before="57"/>
              <w:ind w:left="112"/>
              <w:rPr>
                <w:b/>
                <w:sz w:val="20"/>
              </w:rPr>
            </w:pPr>
            <w:r>
              <w:rPr>
                <w:b/>
                <w:sz w:val="20"/>
              </w:rPr>
              <w:t xml:space="preserve">total </w:t>
            </w:r>
            <w:r>
              <w:rPr>
                <w:b/>
                <w:spacing w:val="-2"/>
                <w:sz w:val="20"/>
              </w:rPr>
              <w:t>(m³/an)</w:t>
            </w:r>
          </w:p>
        </w:tc>
        <w:tc>
          <w:tcPr>
            <w:tcW w:w="345" w:type="dxa"/>
            <w:vMerge w:val="restart"/>
            <w:tcBorders>
              <w:top w:val="nil"/>
              <w:right w:val="nil"/>
            </w:tcBorders>
          </w:tcPr>
          <w:p w14:paraId="069351CD" w14:textId="77777777" w:rsidR="00CE7FCC" w:rsidRDefault="00CE7FCC">
            <w:pPr>
              <w:pStyle w:val="TableParagraph"/>
              <w:spacing w:before="0"/>
              <w:rPr>
                <w:rFonts w:ascii="Times New Roman"/>
                <w:sz w:val="18"/>
              </w:rPr>
            </w:pPr>
          </w:p>
        </w:tc>
      </w:tr>
      <w:tr w:rsidR="00CE7FCC" w14:paraId="60F697AF" w14:textId="77777777">
        <w:trPr>
          <w:trHeight w:val="395"/>
        </w:trPr>
        <w:tc>
          <w:tcPr>
            <w:tcW w:w="1724" w:type="dxa"/>
          </w:tcPr>
          <w:p w14:paraId="49253EDE" w14:textId="77777777" w:rsidR="00CE7FCC" w:rsidRDefault="00942D02">
            <w:pPr>
              <w:pStyle w:val="TableParagraph"/>
              <w:spacing w:before="56"/>
              <w:ind w:left="57"/>
              <w:rPr>
                <w:sz w:val="20"/>
              </w:rPr>
            </w:pPr>
            <w:r>
              <w:rPr>
                <w:spacing w:val="-2"/>
                <w:sz w:val="20"/>
              </w:rPr>
              <w:t>conduite d'eau</w:t>
            </w:r>
          </w:p>
        </w:tc>
        <w:tc>
          <w:tcPr>
            <w:tcW w:w="144" w:type="dxa"/>
          </w:tcPr>
          <w:p w14:paraId="34E9B6D9" w14:textId="77777777" w:rsidR="00CE7FCC" w:rsidRDefault="00CE7FCC">
            <w:pPr>
              <w:pStyle w:val="TableParagraph"/>
              <w:spacing w:before="0"/>
              <w:rPr>
                <w:rFonts w:ascii="Times New Roman"/>
                <w:sz w:val="18"/>
              </w:rPr>
            </w:pPr>
          </w:p>
        </w:tc>
        <w:tc>
          <w:tcPr>
            <w:tcW w:w="1095" w:type="dxa"/>
          </w:tcPr>
          <w:p w14:paraId="05186167" w14:textId="77777777" w:rsidR="00CE7FCC" w:rsidRDefault="00942D02">
            <w:pPr>
              <w:pStyle w:val="TableParagraph"/>
              <w:spacing w:before="60"/>
              <w:ind w:right="49"/>
              <w:jc w:val="right"/>
              <w:rPr>
                <w:rFonts w:ascii="Times New Roman"/>
                <w:b/>
                <w:i/>
                <w:sz w:val="20"/>
              </w:rPr>
            </w:pPr>
            <w:r>
              <w:rPr>
                <w:rFonts w:ascii="Times New Roman"/>
                <w:b/>
                <w:i/>
                <w:color w:val="4470C4"/>
                <w:spacing w:val="-2"/>
                <w:sz w:val="20"/>
              </w:rPr>
              <w:t>323.417,2</w:t>
            </w:r>
          </w:p>
        </w:tc>
        <w:tc>
          <w:tcPr>
            <w:tcW w:w="1008" w:type="dxa"/>
          </w:tcPr>
          <w:p w14:paraId="135D533C" w14:textId="77777777" w:rsidR="00CE7FCC" w:rsidRDefault="00942D02">
            <w:pPr>
              <w:pStyle w:val="TableParagraph"/>
              <w:spacing w:before="60"/>
              <w:ind w:right="48"/>
              <w:jc w:val="right"/>
              <w:rPr>
                <w:rFonts w:ascii="Times New Roman"/>
                <w:b/>
                <w:i/>
                <w:sz w:val="20"/>
              </w:rPr>
            </w:pPr>
            <w:r>
              <w:rPr>
                <w:rFonts w:ascii="Times New Roman"/>
                <w:b/>
                <w:i/>
                <w:color w:val="4471C4"/>
                <w:spacing w:val="-4"/>
                <w:sz w:val="20"/>
              </w:rPr>
              <w:t>82,8</w:t>
            </w:r>
          </w:p>
        </w:tc>
        <w:tc>
          <w:tcPr>
            <w:tcW w:w="1006" w:type="dxa"/>
          </w:tcPr>
          <w:p w14:paraId="7E4EDBB7" w14:textId="77777777" w:rsidR="00CE7FCC" w:rsidRDefault="00CE7FCC">
            <w:pPr>
              <w:pStyle w:val="TableParagraph"/>
              <w:spacing w:before="0"/>
              <w:rPr>
                <w:rFonts w:ascii="Times New Roman"/>
                <w:sz w:val="18"/>
              </w:rPr>
            </w:pPr>
          </w:p>
        </w:tc>
        <w:tc>
          <w:tcPr>
            <w:tcW w:w="1006" w:type="dxa"/>
          </w:tcPr>
          <w:p w14:paraId="32500127" w14:textId="77777777" w:rsidR="00CE7FCC" w:rsidRDefault="00CE7FCC">
            <w:pPr>
              <w:pStyle w:val="TableParagraph"/>
              <w:spacing w:before="0"/>
              <w:rPr>
                <w:rFonts w:ascii="Times New Roman"/>
                <w:sz w:val="18"/>
              </w:rPr>
            </w:pPr>
          </w:p>
        </w:tc>
        <w:tc>
          <w:tcPr>
            <w:tcW w:w="998" w:type="dxa"/>
          </w:tcPr>
          <w:p w14:paraId="424910CE" w14:textId="77777777" w:rsidR="00CE7FCC" w:rsidRDefault="00CE7FCC">
            <w:pPr>
              <w:pStyle w:val="TableParagraph"/>
              <w:spacing w:before="0"/>
              <w:rPr>
                <w:rFonts w:ascii="Times New Roman"/>
                <w:sz w:val="18"/>
              </w:rPr>
            </w:pPr>
          </w:p>
        </w:tc>
        <w:tc>
          <w:tcPr>
            <w:tcW w:w="1005" w:type="dxa"/>
          </w:tcPr>
          <w:p w14:paraId="08168E4C" w14:textId="77777777" w:rsidR="00CE7FCC" w:rsidRDefault="00CE7FCC">
            <w:pPr>
              <w:pStyle w:val="TableParagraph"/>
              <w:spacing w:before="0"/>
              <w:rPr>
                <w:rFonts w:ascii="Times New Roman"/>
                <w:sz w:val="18"/>
              </w:rPr>
            </w:pPr>
          </w:p>
        </w:tc>
        <w:tc>
          <w:tcPr>
            <w:tcW w:w="1015" w:type="dxa"/>
          </w:tcPr>
          <w:p w14:paraId="645DBCD1" w14:textId="77777777" w:rsidR="00CE7FCC" w:rsidRDefault="00942D02">
            <w:pPr>
              <w:pStyle w:val="TableParagraph"/>
              <w:spacing w:before="60"/>
              <w:ind w:right="46"/>
              <w:jc w:val="right"/>
              <w:rPr>
                <w:rFonts w:ascii="Times New Roman"/>
                <w:b/>
                <w:i/>
                <w:sz w:val="20"/>
              </w:rPr>
            </w:pPr>
            <w:r>
              <w:rPr>
                <w:rFonts w:ascii="Times New Roman"/>
                <w:b/>
                <w:i/>
                <w:color w:val="4470C4"/>
                <w:spacing w:val="-2"/>
                <w:sz w:val="20"/>
              </w:rPr>
              <w:t>5.500</w:t>
            </w:r>
          </w:p>
        </w:tc>
        <w:tc>
          <w:tcPr>
            <w:tcW w:w="861" w:type="dxa"/>
          </w:tcPr>
          <w:p w14:paraId="7B219B81" w14:textId="77777777" w:rsidR="00CE7FCC" w:rsidRDefault="00942D02">
            <w:pPr>
              <w:pStyle w:val="TableParagraph"/>
              <w:spacing w:before="62"/>
              <w:ind w:right="46"/>
              <w:jc w:val="right"/>
              <w:rPr>
                <w:rFonts w:ascii="Times New Roman"/>
                <w:b/>
                <w:i/>
                <w:sz w:val="20"/>
              </w:rPr>
            </w:pPr>
            <w:r>
              <w:rPr>
                <w:rFonts w:ascii="Times New Roman"/>
                <w:b/>
                <w:i/>
                <w:color w:val="4470C4"/>
                <w:spacing w:val="-2"/>
                <w:sz w:val="20"/>
              </w:rPr>
              <w:t>329.000</w:t>
            </w:r>
          </w:p>
        </w:tc>
        <w:tc>
          <w:tcPr>
            <w:tcW w:w="345" w:type="dxa"/>
            <w:vMerge/>
            <w:tcBorders>
              <w:top w:val="nil"/>
              <w:right w:val="nil"/>
            </w:tcBorders>
          </w:tcPr>
          <w:p w14:paraId="53578E30" w14:textId="77777777" w:rsidR="00CE7FCC" w:rsidRDefault="00CE7FCC">
            <w:pPr>
              <w:rPr>
                <w:sz w:val="2"/>
                <w:szCs w:val="2"/>
              </w:rPr>
            </w:pPr>
          </w:p>
        </w:tc>
      </w:tr>
      <w:tr w:rsidR="00CE7FCC" w14:paraId="69546D78" w14:textId="77777777">
        <w:trPr>
          <w:trHeight w:val="397"/>
        </w:trPr>
        <w:tc>
          <w:tcPr>
            <w:tcW w:w="1724" w:type="dxa"/>
          </w:tcPr>
          <w:p w14:paraId="6F260304" w14:textId="77777777" w:rsidR="00CE7FCC" w:rsidRDefault="00942D02">
            <w:pPr>
              <w:pStyle w:val="TableParagraph"/>
              <w:spacing w:before="59"/>
              <w:ind w:left="57"/>
              <w:rPr>
                <w:sz w:val="20"/>
              </w:rPr>
            </w:pPr>
            <w:r>
              <w:rPr>
                <w:spacing w:val="-2"/>
                <w:sz w:val="20"/>
              </w:rPr>
              <w:t>eaux souterraines</w:t>
            </w:r>
          </w:p>
        </w:tc>
        <w:tc>
          <w:tcPr>
            <w:tcW w:w="144" w:type="dxa"/>
          </w:tcPr>
          <w:p w14:paraId="204EA69E" w14:textId="77777777" w:rsidR="00CE7FCC" w:rsidRDefault="00CE7FCC">
            <w:pPr>
              <w:pStyle w:val="TableParagraph"/>
              <w:spacing w:before="0"/>
              <w:rPr>
                <w:rFonts w:ascii="Times New Roman"/>
                <w:sz w:val="18"/>
              </w:rPr>
            </w:pPr>
          </w:p>
        </w:tc>
        <w:tc>
          <w:tcPr>
            <w:tcW w:w="1095" w:type="dxa"/>
          </w:tcPr>
          <w:p w14:paraId="045AC01D" w14:textId="77777777" w:rsidR="00CE7FCC" w:rsidRDefault="00CE7FCC">
            <w:pPr>
              <w:pStyle w:val="TableParagraph"/>
              <w:spacing w:before="0"/>
              <w:rPr>
                <w:rFonts w:ascii="Times New Roman"/>
                <w:sz w:val="18"/>
              </w:rPr>
            </w:pPr>
          </w:p>
        </w:tc>
        <w:tc>
          <w:tcPr>
            <w:tcW w:w="1008" w:type="dxa"/>
          </w:tcPr>
          <w:p w14:paraId="2888BB4E" w14:textId="77777777" w:rsidR="00CE7FCC" w:rsidRDefault="00CE7FCC">
            <w:pPr>
              <w:pStyle w:val="TableParagraph"/>
              <w:spacing w:before="0"/>
              <w:rPr>
                <w:rFonts w:ascii="Times New Roman"/>
                <w:sz w:val="18"/>
              </w:rPr>
            </w:pPr>
          </w:p>
        </w:tc>
        <w:tc>
          <w:tcPr>
            <w:tcW w:w="1006" w:type="dxa"/>
          </w:tcPr>
          <w:p w14:paraId="20865D9B" w14:textId="77777777" w:rsidR="00CE7FCC" w:rsidRDefault="00CE7FCC">
            <w:pPr>
              <w:pStyle w:val="TableParagraph"/>
              <w:spacing w:before="0"/>
              <w:rPr>
                <w:rFonts w:ascii="Times New Roman"/>
                <w:sz w:val="18"/>
              </w:rPr>
            </w:pPr>
          </w:p>
        </w:tc>
        <w:tc>
          <w:tcPr>
            <w:tcW w:w="1006" w:type="dxa"/>
          </w:tcPr>
          <w:p w14:paraId="5DC1B49C" w14:textId="77777777" w:rsidR="00CE7FCC" w:rsidRDefault="00CE7FCC">
            <w:pPr>
              <w:pStyle w:val="TableParagraph"/>
              <w:spacing w:before="0"/>
              <w:rPr>
                <w:rFonts w:ascii="Times New Roman"/>
                <w:sz w:val="18"/>
              </w:rPr>
            </w:pPr>
          </w:p>
        </w:tc>
        <w:tc>
          <w:tcPr>
            <w:tcW w:w="998" w:type="dxa"/>
          </w:tcPr>
          <w:p w14:paraId="6B3AB271" w14:textId="77777777" w:rsidR="00CE7FCC" w:rsidRDefault="00CE7FCC">
            <w:pPr>
              <w:pStyle w:val="TableParagraph"/>
              <w:spacing w:before="0"/>
              <w:rPr>
                <w:rFonts w:ascii="Times New Roman"/>
                <w:sz w:val="18"/>
              </w:rPr>
            </w:pPr>
          </w:p>
        </w:tc>
        <w:tc>
          <w:tcPr>
            <w:tcW w:w="1005" w:type="dxa"/>
          </w:tcPr>
          <w:p w14:paraId="45DC76DC" w14:textId="77777777" w:rsidR="00CE7FCC" w:rsidRDefault="00CE7FCC">
            <w:pPr>
              <w:pStyle w:val="TableParagraph"/>
              <w:spacing w:before="0"/>
              <w:rPr>
                <w:rFonts w:ascii="Times New Roman"/>
                <w:sz w:val="18"/>
              </w:rPr>
            </w:pPr>
          </w:p>
        </w:tc>
        <w:tc>
          <w:tcPr>
            <w:tcW w:w="1015" w:type="dxa"/>
          </w:tcPr>
          <w:p w14:paraId="35C8BFA6" w14:textId="77777777" w:rsidR="00CE7FCC" w:rsidRDefault="00CE7FCC">
            <w:pPr>
              <w:pStyle w:val="TableParagraph"/>
              <w:spacing w:before="0"/>
              <w:rPr>
                <w:rFonts w:ascii="Times New Roman"/>
                <w:sz w:val="18"/>
              </w:rPr>
            </w:pPr>
          </w:p>
        </w:tc>
        <w:tc>
          <w:tcPr>
            <w:tcW w:w="861" w:type="dxa"/>
          </w:tcPr>
          <w:p w14:paraId="716D0218" w14:textId="77777777" w:rsidR="00CE7FCC" w:rsidRDefault="00CE7FCC">
            <w:pPr>
              <w:pStyle w:val="TableParagraph"/>
              <w:spacing w:before="0"/>
              <w:rPr>
                <w:rFonts w:ascii="Times New Roman"/>
                <w:sz w:val="18"/>
              </w:rPr>
            </w:pPr>
          </w:p>
        </w:tc>
        <w:tc>
          <w:tcPr>
            <w:tcW w:w="345" w:type="dxa"/>
            <w:vMerge/>
            <w:tcBorders>
              <w:top w:val="nil"/>
              <w:right w:val="nil"/>
            </w:tcBorders>
          </w:tcPr>
          <w:p w14:paraId="7DF634CC" w14:textId="77777777" w:rsidR="00CE7FCC" w:rsidRDefault="00CE7FCC">
            <w:pPr>
              <w:rPr>
                <w:sz w:val="2"/>
                <w:szCs w:val="2"/>
              </w:rPr>
            </w:pPr>
          </w:p>
        </w:tc>
      </w:tr>
      <w:tr w:rsidR="00CE7FCC" w14:paraId="187F62D3" w14:textId="77777777">
        <w:trPr>
          <w:trHeight w:val="544"/>
        </w:trPr>
        <w:tc>
          <w:tcPr>
            <w:tcW w:w="1724" w:type="dxa"/>
          </w:tcPr>
          <w:p w14:paraId="66F87C11" w14:textId="77777777" w:rsidR="00CE7FCC" w:rsidRDefault="00942D02">
            <w:pPr>
              <w:pStyle w:val="TableParagraph"/>
              <w:spacing w:before="36" w:line="240" w:lineRule="atLeast"/>
              <w:ind w:left="57"/>
              <w:rPr>
                <w:sz w:val="20"/>
              </w:rPr>
            </w:pPr>
            <w:r>
              <w:rPr>
                <w:spacing w:val="-2"/>
                <w:sz w:val="20"/>
              </w:rPr>
              <w:t>extraction des eaux de surface</w:t>
            </w:r>
          </w:p>
        </w:tc>
        <w:tc>
          <w:tcPr>
            <w:tcW w:w="144" w:type="dxa"/>
          </w:tcPr>
          <w:p w14:paraId="65BC9275" w14:textId="77777777" w:rsidR="00CE7FCC" w:rsidRDefault="00CE7FCC">
            <w:pPr>
              <w:pStyle w:val="TableParagraph"/>
              <w:spacing w:before="0"/>
              <w:rPr>
                <w:rFonts w:ascii="Times New Roman"/>
                <w:sz w:val="18"/>
              </w:rPr>
            </w:pPr>
          </w:p>
        </w:tc>
        <w:tc>
          <w:tcPr>
            <w:tcW w:w="1095" w:type="dxa"/>
          </w:tcPr>
          <w:p w14:paraId="0E4B7D21" w14:textId="77777777" w:rsidR="00CE7FCC" w:rsidRDefault="00CE7FCC">
            <w:pPr>
              <w:pStyle w:val="TableParagraph"/>
              <w:spacing w:before="0"/>
              <w:rPr>
                <w:rFonts w:ascii="Times New Roman"/>
                <w:sz w:val="18"/>
              </w:rPr>
            </w:pPr>
          </w:p>
        </w:tc>
        <w:tc>
          <w:tcPr>
            <w:tcW w:w="1008" w:type="dxa"/>
          </w:tcPr>
          <w:p w14:paraId="010C20AD" w14:textId="77777777" w:rsidR="00CE7FCC" w:rsidRDefault="00CE7FCC">
            <w:pPr>
              <w:pStyle w:val="TableParagraph"/>
              <w:spacing w:before="0"/>
              <w:rPr>
                <w:rFonts w:ascii="Times New Roman"/>
                <w:sz w:val="18"/>
              </w:rPr>
            </w:pPr>
          </w:p>
        </w:tc>
        <w:tc>
          <w:tcPr>
            <w:tcW w:w="1006" w:type="dxa"/>
          </w:tcPr>
          <w:p w14:paraId="494E3D7A" w14:textId="77777777" w:rsidR="00CE7FCC" w:rsidRDefault="00CE7FCC">
            <w:pPr>
              <w:pStyle w:val="TableParagraph"/>
              <w:spacing w:before="0"/>
              <w:rPr>
                <w:rFonts w:ascii="Times New Roman"/>
                <w:sz w:val="18"/>
              </w:rPr>
            </w:pPr>
          </w:p>
        </w:tc>
        <w:tc>
          <w:tcPr>
            <w:tcW w:w="1006" w:type="dxa"/>
          </w:tcPr>
          <w:p w14:paraId="599946BD" w14:textId="77777777" w:rsidR="00CE7FCC" w:rsidRDefault="00CE7FCC">
            <w:pPr>
              <w:pStyle w:val="TableParagraph"/>
              <w:spacing w:before="0"/>
              <w:rPr>
                <w:rFonts w:ascii="Times New Roman"/>
                <w:sz w:val="18"/>
              </w:rPr>
            </w:pPr>
          </w:p>
        </w:tc>
        <w:tc>
          <w:tcPr>
            <w:tcW w:w="998" w:type="dxa"/>
          </w:tcPr>
          <w:p w14:paraId="683BA8A9" w14:textId="77777777" w:rsidR="00CE7FCC" w:rsidRDefault="00CE7FCC">
            <w:pPr>
              <w:pStyle w:val="TableParagraph"/>
              <w:spacing w:before="0"/>
              <w:rPr>
                <w:rFonts w:ascii="Times New Roman"/>
                <w:sz w:val="18"/>
              </w:rPr>
            </w:pPr>
          </w:p>
        </w:tc>
        <w:tc>
          <w:tcPr>
            <w:tcW w:w="1005" w:type="dxa"/>
          </w:tcPr>
          <w:p w14:paraId="53C239BA" w14:textId="77777777" w:rsidR="00CE7FCC" w:rsidRDefault="00CE7FCC">
            <w:pPr>
              <w:pStyle w:val="TableParagraph"/>
              <w:spacing w:before="0"/>
              <w:rPr>
                <w:rFonts w:ascii="Times New Roman"/>
                <w:sz w:val="18"/>
              </w:rPr>
            </w:pPr>
          </w:p>
        </w:tc>
        <w:tc>
          <w:tcPr>
            <w:tcW w:w="1015" w:type="dxa"/>
          </w:tcPr>
          <w:p w14:paraId="5D2D88B5" w14:textId="77777777" w:rsidR="00CE7FCC" w:rsidRDefault="00CE7FCC">
            <w:pPr>
              <w:pStyle w:val="TableParagraph"/>
              <w:spacing w:before="0"/>
              <w:rPr>
                <w:rFonts w:ascii="Times New Roman"/>
                <w:sz w:val="18"/>
              </w:rPr>
            </w:pPr>
          </w:p>
        </w:tc>
        <w:tc>
          <w:tcPr>
            <w:tcW w:w="861" w:type="dxa"/>
          </w:tcPr>
          <w:p w14:paraId="36E2766D" w14:textId="77777777" w:rsidR="00CE7FCC" w:rsidRDefault="00CE7FCC">
            <w:pPr>
              <w:pStyle w:val="TableParagraph"/>
              <w:spacing w:before="0"/>
              <w:rPr>
                <w:rFonts w:ascii="Times New Roman"/>
                <w:sz w:val="18"/>
              </w:rPr>
            </w:pPr>
          </w:p>
        </w:tc>
        <w:tc>
          <w:tcPr>
            <w:tcW w:w="345" w:type="dxa"/>
            <w:vMerge/>
            <w:tcBorders>
              <w:top w:val="nil"/>
              <w:right w:val="nil"/>
            </w:tcBorders>
          </w:tcPr>
          <w:p w14:paraId="28E5F1F1" w14:textId="77777777" w:rsidR="00CE7FCC" w:rsidRDefault="00CE7FCC">
            <w:pPr>
              <w:rPr>
                <w:sz w:val="2"/>
                <w:szCs w:val="2"/>
              </w:rPr>
            </w:pPr>
          </w:p>
        </w:tc>
      </w:tr>
      <w:tr w:rsidR="00CE7FCC" w14:paraId="7718DA57" w14:textId="77777777">
        <w:trPr>
          <w:trHeight w:val="397"/>
        </w:trPr>
        <w:tc>
          <w:tcPr>
            <w:tcW w:w="1724" w:type="dxa"/>
          </w:tcPr>
          <w:p w14:paraId="69FEFBF0" w14:textId="77777777" w:rsidR="00CE7FCC" w:rsidRDefault="00942D02">
            <w:pPr>
              <w:pStyle w:val="TableParagraph"/>
              <w:spacing w:before="59"/>
              <w:ind w:left="57"/>
              <w:rPr>
                <w:sz w:val="20"/>
              </w:rPr>
            </w:pPr>
            <w:r>
              <w:rPr>
                <w:spacing w:val="-2"/>
                <w:sz w:val="20"/>
              </w:rPr>
              <w:t>eau de pluie</w:t>
            </w:r>
          </w:p>
        </w:tc>
        <w:tc>
          <w:tcPr>
            <w:tcW w:w="144" w:type="dxa"/>
          </w:tcPr>
          <w:p w14:paraId="7614045F" w14:textId="77777777" w:rsidR="00CE7FCC" w:rsidRDefault="00CE7FCC">
            <w:pPr>
              <w:pStyle w:val="TableParagraph"/>
              <w:spacing w:before="0"/>
              <w:rPr>
                <w:rFonts w:ascii="Times New Roman"/>
                <w:sz w:val="18"/>
              </w:rPr>
            </w:pPr>
          </w:p>
        </w:tc>
        <w:tc>
          <w:tcPr>
            <w:tcW w:w="1095" w:type="dxa"/>
          </w:tcPr>
          <w:p w14:paraId="78F896B6" w14:textId="77777777" w:rsidR="00CE7FCC" w:rsidRDefault="00942D02">
            <w:pPr>
              <w:pStyle w:val="TableParagraph"/>
              <w:spacing w:before="62"/>
              <w:ind w:right="49"/>
              <w:jc w:val="right"/>
              <w:rPr>
                <w:rFonts w:ascii="Times New Roman"/>
                <w:b/>
                <w:i/>
                <w:sz w:val="20"/>
              </w:rPr>
            </w:pPr>
            <w:r>
              <w:rPr>
                <w:rFonts w:ascii="Times New Roman"/>
                <w:b/>
                <w:i/>
                <w:color w:val="4471C4"/>
                <w:spacing w:val="-2"/>
                <w:sz w:val="20"/>
              </w:rPr>
              <w:t>3.000</w:t>
            </w:r>
          </w:p>
        </w:tc>
        <w:tc>
          <w:tcPr>
            <w:tcW w:w="1008" w:type="dxa"/>
          </w:tcPr>
          <w:p w14:paraId="73BABB07" w14:textId="77777777" w:rsidR="00CE7FCC" w:rsidRDefault="00CE7FCC">
            <w:pPr>
              <w:pStyle w:val="TableParagraph"/>
              <w:spacing w:before="0"/>
              <w:rPr>
                <w:rFonts w:ascii="Times New Roman"/>
                <w:sz w:val="18"/>
              </w:rPr>
            </w:pPr>
          </w:p>
        </w:tc>
        <w:tc>
          <w:tcPr>
            <w:tcW w:w="1006" w:type="dxa"/>
          </w:tcPr>
          <w:p w14:paraId="5DA5DF92" w14:textId="77777777" w:rsidR="00CE7FCC" w:rsidRDefault="00CE7FCC">
            <w:pPr>
              <w:pStyle w:val="TableParagraph"/>
              <w:spacing w:before="0"/>
              <w:rPr>
                <w:rFonts w:ascii="Times New Roman"/>
                <w:sz w:val="18"/>
              </w:rPr>
            </w:pPr>
          </w:p>
        </w:tc>
        <w:tc>
          <w:tcPr>
            <w:tcW w:w="1006" w:type="dxa"/>
          </w:tcPr>
          <w:p w14:paraId="3F7ED0C3" w14:textId="77777777" w:rsidR="00CE7FCC" w:rsidRDefault="00CE7FCC">
            <w:pPr>
              <w:pStyle w:val="TableParagraph"/>
              <w:spacing w:before="0"/>
              <w:rPr>
                <w:rFonts w:ascii="Times New Roman"/>
                <w:sz w:val="18"/>
              </w:rPr>
            </w:pPr>
          </w:p>
        </w:tc>
        <w:tc>
          <w:tcPr>
            <w:tcW w:w="998" w:type="dxa"/>
          </w:tcPr>
          <w:p w14:paraId="7F1B91D1" w14:textId="77777777" w:rsidR="00CE7FCC" w:rsidRDefault="00CE7FCC">
            <w:pPr>
              <w:pStyle w:val="TableParagraph"/>
              <w:spacing w:before="0"/>
              <w:rPr>
                <w:rFonts w:ascii="Times New Roman"/>
                <w:sz w:val="18"/>
              </w:rPr>
            </w:pPr>
          </w:p>
        </w:tc>
        <w:tc>
          <w:tcPr>
            <w:tcW w:w="1005" w:type="dxa"/>
          </w:tcPr>
          <w:p w14:paraId="5FB5FBFB" w14:textId="77777777" w:rsidR="00CE7FCC" w:rsidRDefault="00CE7FCC">
            <w:pPr>
              <w:pStyle w:val="TableParagraph"/>
              <w:spacing w:before="0"/>
              <w:rPr>
                <w:rFonts w:ascii="Times New Roman"/>
                <w:sz w:val="18"/>
              </w:rPr>
            </w:pPr>
          </w:p>
        </w:tc>
        <w:tc>
          <w:tcPr>
            <w:tcW w:w="1015" w:type="dxa"/>
          </w:tcPr>
          <w:p w14:paraId="6390AC2A" w14:textId="77777777" w:rsidR="00CE7FCC" w:rsidRDefault="00942D02">
            <w:pPr>
              <w:pStyle w:val="TableParagraph"/>
              <w:spacing w:before="62"/>
              <w:ind w:right="47"/>
              <w:jc w:val="right"/>
              <w:rPr>
                <w:rFonts w:ascii="Times New Roman"/>
                <w:b/>
                <w:i/>
                <w:sz w:val="20"/>
              </w:rPr>
            </w:pPr>
            <w:r>
              <w:rPr>
                <w:rFonts w:ascii="Times New Roman"/>
                <w:b/>
                <w:i/>
                <w:color w:val="4470C4"/>
                <w:spacing w:val="-2"/>
                <w:sz w:val="20"/>
              </w:rPr>
              <w:t>1.000</w:t>
            </w:r>
          </w:p>
        </w:tc>
        <w:tc>
          <w:tcPr>
            <w:tcW w:w="861" w:type="dxa"/>
          </w:tcPr>
          <w:p w14:paraId="4029BB3F" w14:textId="77777777" w:rsidR="00CE7FCC" w:rsidRDefault="00942D02">
            <w:pPr>
              <w:pStyle w:val="TableParagraph"/>
              <w:spacing w:before="62"/>
              <w:ind w:right="46"/>
              <w:jc w:val="right"/>
              <w:rPr>
                <w:rFonts w:ascii="Times New Roman"/>
                <w:b/>
                <w:i/>
                <w:sz w:val="20"/>
              </w:rPr>
            </w:pPr>
            <w:r>
              <w:rPr>
                <w:rFonts w:ascii="Times New Roman"/>
                <w:b/>
                <w:i/>
                <w:color w:val="4471C4"/>
                <w:spacing w:val="-2"/>
                <w:sz w:val="20"/>
              </w:rPr>
              <w:t>4.000</w:t>
            </w:r>
          </w:p>
        </w:tc>
        <w:tc>
          <w:tcPr>
            <w:tcW w:w="345" w:type="dxa"/>
            <w:vMerge/>
            <w:tcBorders>
              <w:top w:val="nil"/>
              <w:right w:val="nil"/>
            </w:tcBorders>
          </w:tcPr>
          <w:p w14:paraId="1C01409F" w14:textId="77777777" w:rsidR="00CE7FCC" w:rsidRDefault="00CE7FCC">
            <w:pPr>
              <w:rPr>
                <w:sz w:val="2"/>
                <w:szCs w:val="2"/>
              </w:rPr>
            </w:pPr>
          </w:p>
        </w:tc>
      </w:tr>
      <w:tr w:rsidR="00CE7FCC" w14:paraId="0225E569" w14:textId="77777777">
        <w:trPr>
          <w:trHeight w:val="395"/>
        </w:trPr>
        <w:tc>
          <w:tcPr>
            <w:tcW w:w="1724" w:type="dxa"/>
          </w:tcPr>
          <w:p w14:paraId="0F7D3FDB" w14:textId="77777777" w:rsidR="00CE7FCC" w:rsidRDefault="00942D02">
            <w:pPr>
              <w:pStyle w:val="TableParagraph"/>
              <w:spacing w:before="56"/>
              <w:ind w:left="57"/>
              <w:rPr>
                <w:sz w:val="20"/>
              </w:rPr>
            </w:pPr>
            <w:r>
              <w:rPr>
                <w:spacing w:val="-2"/>
                <w:sz w:val="20"/>
              </w:rPr>
              <w:t>autres</w:t>
            </w:r>
          </w:p>
        </w:tc>
        <w:tc>
          <w:tcPr>
            <w:tcW w:w="144" w:type="dxa"/>
          </w:tcPr>
          <w:p w14:paraId="53077EF6" w14:textId="77777777" w:rsidR="00CE7FCC" w:rsidRDefault="00CE7FCC">
            <w:pPr>
              <w:pStyle w:val="TableParagraph"/>
              <w:spacing w:before="0"/>
              <w:rPr>
                <w:rFonts w:ascii="Times New Roman"/>
                <w:sz w:val="18"/>
              </w:rPr>
            </w:pPr>
          </w:p>
        </w:tc>
        <w:tc>
          <w:tcPr>
            <w:tcW w:w="1095" w:type="dxa"/>
          </w:tcPr>
          <w:p w14:paraId="619E8B5E" w14:textId="77777777" w:rsidR="00CE7FCC" w:rsidRDefault="00CE7FCC">
            <w:pPr>
              <w:pStyle w:val="TableParagraph"/>
              <w:spacing w:before="0"/>
              <w:rPr>
                <w:rFonts w:ascii="Times New Roman"/>
                <w:sz w:val="18"/>
              </w:rPr>
            </w:pPr>
          </w:p>
        </w:tc>
        <w:tc>
          <w:tcPr>
            <w:tcW w:w="1008" w:type="dxa"/>
          </w:tcPr>
          <w:p w14:paraId="1A55737C" w14:textId="77777777" w:rsidR="00CE7FCC" w:rsidRDefault="00CE7FCC">
            <w:pPr>
              <w:pStyle w:val="TableParagraph"/>
              <w:spacing w:before="0"/>
              <w:rPr>
                <w:rFonts w:ascii="Times New Roman"/>
                <w:sz w:val="18"/>
              </w:rPr>
            </w:pPr>
          </w:p>
        </w:tc>
        <w:tc>
          <w:tcPr>
            <w:tcW w:w="1006" w:type="dxa"/>
          </w:tcPr>
          <w:p w14:paraId="5B3C29D2" w14:textId="77777777" w:rsidR="00CE7FCC" w:rsidRDefault="00CE7FCC">
            <w:pPr>
              <w:pStyle w:val="TableParagraph"/>
              <w:spacing w:before="0"/>
              <w:rPr>
                <w:rFonts w:ascii="Times New Roman"/>
                <w:sz w:val="18"/>
              </w:rPr>
            </w:pPr>
          </w:p>
        </w:tc>
        <w:tc>
          <w:tcPr>
            <w:tcW w:w="1006" w:type="dxa"/>
          </w:tcPr>
          <w:p w14:paraId="2E1D4BF6" w14:textId="77777777" w:rsidR="00CE7FCC" w:rsidRDefault="00CE7FCC">
            <w:pPr>
              <w:pStyle w:val="TableParagraph"/>
              <w:spacing w:before="0"/>
              <w:rPr>
                <w:rFonts w:ascii="Times New Roman"/>
                <w:sz w:val="18"/>
              </w:rPr>
            </w:pPr>
          </w:p>
        </w:tc>
        <w:tc>
          <w:tcPr>
            <w:tcW w:w="998" w:type="dxa"/>
          </w:tcPr>
          <w:p w14:paraId="34F7DAB5" w14:textId="77777777" w:rsidR="00CE7FCC" w:rsidRDefault="00CE7FCC">
            <w:pPr>
              <w:pStyle w:val="TableParagraph"/>
              <w:spacing w:before="0"/>
              <w:rPr>
                <w:rFonts w:ascii="Times New Roman"/>
                <w:sz w:val="18"/>
              </w:rPr>
            </w:pPr>
          </w:p>
        </w:tc>
        <w:tc>
          <w:tcPr>
            <w:tcW w:w="1005" w:type="dxa"/>
          </w:tcPr>
          <w:p w14:paraId="238E3064" w14:textId="77777777" w:rsidR="00CE7FCC" w:rsidRDefault="00CE7FCC">
            <w:pPr>
              <w:pStyle w:val="TableParagraph"/>
              <w:spacing w:before="0"/>
              <w:rPr>
                <w:rFonts w:ascii="Times New Roman"/>
                <w:sz w:val="18"/>
              </w:rPr>
            </w:pPr>
          </w:p>
        </w:tc>
        <w:tc>
          <w:tcPr>
            <w:tcW w:w="1015" w:type="dxa"/>
          </w:tcPr>
          <w:p w14:paraId="20E32F9E" w14:textId="77777777" w:rsidR="00CE7FCC" w:rsidRDefault="00CE7FCC">
            <w:pPr>
              <w:pStyle w:val="TableParagraph"/>
              <w:spacing w:before="0"/>
              <w:rPr>
                <w:rFonts w:ascii="Times New Roman"/>
                <w:sz w:val="18"/>
              </w:rPr>
            </w:pPr>
          </w:p>
        </w:tc>
        <w:tc>
          <w:tcPr>
            <w:tcW w:w="861" w:type="dxa"/>
          </w:tcPr>
          <w:p w14:paraId="46A67838" w14:textId="77777777" w:rsidR="00CE7FCC" w:rsidRDefault="00CE7FCC">
            <w:pPr>
              <w:pStyle w:val="TableParagraph"/>
              <w:spacing w:before="0"/>
              <w:rPr>
                <w:rFonts w:ascii="Times New Roman"/>
                <w:sz w:val="18"/>
              </w:rPr>
            </w:pPr>
          </w:p>
        </w:tc>
        <w:tc>
          <w:tcPr>
            <w:tcW w:w="345" w:type="dxa"/>
            <w:vMerge/>
            <w:tcBorders>
              <w:top w:val="nil"/>
              <w:right w:val="nil"/>
            </w:tcBorders>
          </w:tcPr>
          <w:p w14:paraId="7B5EE28B" w14:textId="77777777" w:rsidR="00CE7FCC" w:rsidRDefault="00CE7FCC">
            <w:pPr>
              <w:rPr>
                <w:sz w:val="2"/>
                <w:szCs w:val="2"/>
              </w:rPr>
            </w:pPr>
          </w:p>
        </w:tc>
      </w:tr>
      <w:tr w:rsidR="00CE7FCC" w14:paraId="334BB3D9" w14:textId="77777777">
        <w:trPr>
          <w:trHeight w:val="102"/>
        </w:trPr>
        <w:tc>
          <w:tcPr>
            <w:tcW w:w="10207" w:type="dxa"/>
            <w:gridSpan w:val="11"/>
          </w:tcPr>
          <w:p w14:paraId="02DEAAD1" w14:textId="77777777" w:rsidR="00CE7FCC" w:rsidRDefault="00CE7FCC">
            <w:pPr>
              <w:pStyle w:val="TableParagraph"/>
              <w:spacing w:before="0"/>
              <w:rPr>
                <w:rFonts w:ascii="Times New Roman"/>
                <w:sz w:val="4"/>
              </w:rPr>
            </w:pPr>
          </w:p>
        </w:tc>
      </w:tr>
      <w:tr w:rsidR="00CE7FCC" w14:paraId="5BF98339" w14:textId="77777777">
        <w:trPr>
          <w:trHeight w:val="398"/>
        </w:trPr>
        <w:tc>
          <w:tcPr>
            <w:tcW w:w="1724" w:type="dxa"/>
          </w:tcPr>
          <w:p w14:paraId="7A3F64D7" w14:textId="77777777" w:rsidR="00CE7FCC" w:rsidRDefault="00942D02">
            <w:pPr>
              <w:pStyle w:val="TableParagraph"/>
              <w:spacing w:before="59"/>
              <w:ind w:left="57"/>
              <w:rPr>
                <w:b/>
                <w:sz w:val="20"/>
              </w:rPr>
            </w:pPr>
            <w:r>
              <w:rPr>
                <w:b/>
                <w:spacing w:val="-2"/>
                <w:sz w:val="20"/>
              </w:rPr>
              <w:t>total</w:t>
            </w:r>
          </w:p>
        </w:tc>
        <w:tc>
          <w:tcPr>
            <w:tcW w:w="144" w:type="dxa"/>
          </w:tcPr>
          <w:p w14:paraId="6D0C7C92" w14:textId="77777777" w:rsidR="00CE7FCC" w:rsidRDefault="00CE7FCC">
            <w:pPr>
              <w:pStyle w:val="TableParagraph"/>
              <w:spacing w:before="0"/>
              <w:rPr>
                <w:rFonts w:ascii="Times New Roman"/>
                <w:sz w:val="18"/>
              </w:rPr>
            </w:pPr>
          </w:p>
        </w:tc>
        <w:tc>
          <w:tcPr>
            <w:tcW w:w="1095" w:type="dxa"/>
          </w:tcPr>
          <w:p w14:paraId="1313DF9C" w14:textId="77777777" w:rsidR="00CE7FCC" w:rsidRDefault="00942D02">
            <w:pPr>
              <w:pStyle w:val="TableParagraph"/>
              <w:spacing w:before="62"/>
              <w:ind w:right="46"/>
              <w:jc w:val="right"/>
              <w:rPr>
                <w:rFonts w:ascii="Times New Roman"/>
                <w:b/>
                <w:i/>
                <w:sz w:val="20"/>
              </w:rPr>
            </w:pPr>
            <w:r>
              <w:rPr>
                <w:rFonts w:ascii="Times New Roman"/>
                <w:b/>
                <w:i/>
                <w:color w:val="4471C4"/>
                <w:spacing w:val="-2"/>
                <w:sz w:val="20"/>
              </w:rPr>
              <w:t>326.417,2</w:t>
            </w:r>
            <w:r>
              <w:rPr>
                <w:rFonts w:ascii="Times New Roman"/>
                <w:b/>
                <w:i/>
                <w:color w:val="4471C4"/>
                <w:spacing w:val="-2"/>
                <w:sz w:val="20"/>
                <w:vertAlign w:val="superscript"/>
              </w:rPr>
              <w:t>13</w:t>
            </w:r>
          </w:p>
        </w:tc>
        <w:tc>
          <w:tcPr>
            <w:tcW w:w="1008" w:type="dxa"/>
          </w:tcPr>
          <w:p w14:paraId="7C760CCE" w14:textId="77777777" w:rsidR="00CE7FCC" w:rsidRDefault="00942D02">
            <w:pPr>
              <w:pStyle w:val="TableParagraph"/>
              <w:spacing w:before="62"/>
              <w:ind w:right="48"/>
              <w:jc w:val="right"/>
              <w:rPr>
                <w:rFonts w:ascii="Times New Roman"/>
                <w:b/>
                <w:i/>
                <w:sz w:val="20"/>
              </w:rPr>
            </w:pPr>
            <w:r>
              <w:rPr>
                <w:rFonts w:ascii="Times New Roman"/>
                <w:b/>
                <w:i/>
                <w:color w:val="4470C4"/>
                <w:spacing w:val="-4"/>
                <w:sz w:val="20"/>
              </w:rPr>
              <w:t>82,8</w:t>
            </w:r>
          </w:p>
        </w:tc>
        <w:tc>
          <w:tcPr>
            <w:tcW w:w="1006" w:type="dxa"/>
          </w:tcPr>
          <w:p w14:paraId="57D63053" w14:textId="77777777" w:rsidR="00CE7FCC" w:rsidRDefault="00CE7FCC">
            <w:pPr>
              <w:pStyle w:val="TableParagraph"/>
              <w:spacing w:before="0"/>
              <w:rPr>
                <w:rFonts w:ascii="Times New Roman"/>
                <w:sz w:val="18"/>
              </w:rPr>
            </w:pPr>
          </w:p>
        </w:tc>
        <w:tc>
          <w:tcPr>
            <w:tcW w:w="1006" w:type="dxa"/>
          </w:tcPr>
          <w:p w14:paraId="4F08B2CC" w14:textId="77777777" w:rsidR="00CE7FCC" w:rsidRDefault="00CE7FCC">
            <w:pPr>
              <w:pStyle w:val="TableParagraph"/>
              <w:spacing w:before="0"/>
              <w:rPr>
                <w:rFonts w:ascii="Times New Roman"/>
                <w:sz w:val="18"/>
              </w:rPr>
            </w:pPr>
          </w:p>
        </w:tc>
        <w:tc>
          <w:tcPr>
            <w:tcW w:w="998" w:type="dxa"/>
          </w:tcPr>
          <w:p w14:paraId="1BC0235D" w14:textId="77777777" w:rsidR="00CE7FCC" w:rsidRDefault="00CE7FCC">
            <w:pPr>
              <w:pStyle w:val="TableParagraph"/>
              <w:spacing w:before="0"/>
              <w:rPr>
                <w:rFonts w:ascii="Times New Roman"/>
                <w:sz w:val="18"/>
              </w:rPr>
            </w:pPr>
          </w:p>
        </w:tc>
        <w:tc>
          <w:tcPr>
            <w:tcW w:w="1005" w:type="dxa"/>
          </w:tcPr>
          <w:p w14:paraId="351965CD" w14:textId="77777777" w:rsidR="00CE7FCC" w:rsidRDefault="00CE7FCC">
            <w:pPr>
              <w:pStyle w:val="TableParagraph"/>
              <w:spacing w:before="0"/>
              <w:rPr>
                <w:rFonts w:ascii="Times New Roman"/>
                <w:sz w:val="18"/>
              </w:rPr>
            </w:pPr>
          </w:p>
        </w:tc>
        <w:tc>
          <w:tcPr>
            <w:tcW w:w="1015" w:type="dxa"/>
          </w:tcPr>
          <w:p w14:paraId="2A633A19" w14:textId="77777777" w:rsidR="00CE7FCC" w:rsidRDefault="00942D02">
            <w:pPr>
              <w:pStyle w:val="TableParagraph"/>
              <w:spacing w:before="62"/>
              <w:ind w:right="47"/>
              <w:jc w:val="right"/>
              <w:rPr>
                <w:rFonts w:ascii="Times New Roman"/>
                <w:b/>
                <w:i/>
                <w:sz w:val="20"/>
              </w:rPr>
            </w:pPr>
            <w:r>
              <w:rPr>
                <w:rFonts w:ascii="Times New Roman"/>
                <w:b/>
                <w:i/>
                <w:color w:val="4470C4"/>
                <w:spacing w:val="-2"/>
                <w:sz w:val="20"/>
              </w:rPr>
              <w:t>6.500</w:t>
            </w:r>
          </w:p>
        </w:tc>
        <w:tc>
          <w:tcPr>
            <w:tcW w:w="861" w:type="dxa"/>
          </w:tcPr>
          <w:p w14:paraId="3BB895A4" w14:textId="77777777" w:rsidR="00CE7FCC" w:rsidRDefault="00942D02">
            <w:pPr>
              <w:pStyle w:val="TableParagraph"/>
              <w:spacing w:before="62"/>
              <w:ind w:right="46"/>
              <w:jc w:val="right"/>
              <w:rPr>
                <w:rFonts w:ascii="Times New Roman"/>
                <w:b/>
                <w:i/>
                <w:sz w:val="20"/>
              </w:rPr>
            </w:pPr>
            <w:r>
              <w:rPr>
                <w:rFonts w:ascii="Times New Roman"/>
                <w:b/>
                <w:i/>
                <w:color w:val="4470C4"/>
                <w:spacing w:val="-2"/>
                <w:sz w:val="20"/>
              </w:rPr>
              <w:t>333.000</w:t>
            </w:r>
          </w:p>
        </w:tc>
        <w:tc>
          <w:tcPr>
            <w:tcW w:w="345" w:type="dxa"/>
            <w:tcBorders>
              <w:bottom w:val="nil"/>
              <w:right w:val="nil"/>
            </w:tcBorders>
          </w:tcPr>
          <w:p w14:paraId="33519623" w14:textId="77777777" w:rsidR="00CE7FCC" w:rsidRDefault="00CE7FCC">
            <w:pPr>
              <w:pStyle w:val="TableParagraph"/>
              <w:spacing w:before="0"/>
              <w:rPr>
                <w:rFonts w:ascii="Times New Roman"/>
                <w:sz w:val="18"/>
              </w:rPr>
            </w:pPr>
          </w:p>
        </w:tc>
      </w:tr>
    </w:tbl>
    <w:p w14:paraId="0E2BF8A1" w14:textId="77777777" w:rsidR="00CE7FCC" w:rsidRDefault="00CE7FCC">
      <w:pPr>
        <w:pStyle w:val="BodyText"/>
        <w:rPr>
          <w:i/>
          <w:sz w:val="18"/>
        </w:rPr>
      </w:pPr>
    </w:p>
    <w:p w14:paraId="47EDE093" w14:textId="77777777" w:rsidR="00CE7FCC" w:rsidRDefault="00CE7FCC">
      <w:pPr>
        <w:pStyle w:val="BodyText"/>
        <w:rPr>
          <w:i/>
          <w:sz w:val="18"/>
        </w:rPr>
      </w:pPr>
    </w:p>
    <w:p w14:paraId="0BCD4810" w14:textId="77777777" w:rsidR="00CE7FCC" w:rsidRDefault="00CE7FCC">
      <w:pPr>
        <w:pStyle w:val="BodyText"/>
        <w:spacing w:before="19"/>
        <w:rPr>
          <w:i/>
          <w:sz w:val="18"/>
        </w:rPr>
      </w:pPr>
    </w:p>
    <w:p w14:paraId="5D524D6D" w14:textId="77777777" w:rsidR="00CE7FCC" w:rsidRDefault="00942D02">
      <w:pPr>
        <w:tabs>
          <w:tab w:val="left" w:pos="1437"/>
        </w:tabs>
        <w:ind w:left="583"/>
        <w:rPr>
          <w:i/>
          <w:sz w:val="20"/>
        </w:rPr>
      </w:pPr>
      <w:r>
        <w:rPr>
          <w:noProof/>
        </w:rPr>
        <w:drawing>
          <wp:inline distT="0" distB="0" distL="0" distR="0" wp14:anchorId="44EE8330" wp14:editId="0D2B9731">
            <wp:extent cx="337514" cy="84461"/>
            <wp:effectExtent l="0" t="0" r="0" b="0"/>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310" cstate="print"/>
                    <a:stretch>
                      <a:fillRect/>
                    </a:stretch>
                  </pic:blipFill>
                  <pic:spPr>
                    <a:xfrm>
                      <a:off x="0" y="0"/>
                      <a:ext cx="337514" cy="84461"/>
                    </a:xfrm>
                    <a:prstGeom prst="rect">
                      <a:avLst/>
                    </a:prstGeom>
                  </pic:spPr>
                </pic:pic>
              </a:graphicData>
            </a:graphic>
          </wp:inline>
        </w:drawing>
      </w:r>
      <w:r>
        <w:rPr>
          <w:rFonts w:ascii="Times New Roman"/>
          <w:sz w:val="20"/>
        </w:rPr>
        <w:tab/>
      </w:r>
      <w:r>
        <w:rPr>
          <w:i/>
          <w:color w:val="005B82"/>
          <w:spacing w:val="-2"/>
          <w:sz w:val="20"/>
        </w:rPr>
        <w:t>Interventions d'</w:t>
      </w:r>
      <w:r>
        <w:rPr>
          <w:i/>
          <w:color w:val="005B82"/>
          <w:spacing w:val="-4"/>
          <w:sz w:val="20"/>
        </w:rPr>
        <w:t>optimisation</w:t>
      </w:r>
    </w:p>
    <w:p w14:paraId="3971309B" w14:textId="77777777" w:rsidR="00CE7FCC" w:rsidRDefault="00942D02">
      <w:pPr>
        <w:pStyle w:val="BodyText"/>
        <w:spacing w:before="13"/>
        <w:ind w:left="1651"/>
      </w:pPr>
      <w:r>
        <w:t xml:space="preserve">Les </w:t>
      </w:r>
      <w:r>
        <w:t xml:space="preserve">interventions d'optimisation impliquent une augmentation du </w:t>
      </w:r>
      <w:r>
        <w:rPr>
          <w:spacing w:val="-2"/>
        </w:rPr>
        <w:t>pavage.</w:t>
      </w:r>
    </w:p>
    <w:p w14:paraId="46627443" w14:textId="77777777" w:rsidR="00CE7FCC" w:rsidRDefault="00942D02">
      <w:pPr>
        <w:pStyle w:val="BodyText"/>
        <w:spacing w:before="183" w:line="256" w:lineRule="auto"/>
        <w:ind w:left="1651" w:right="673"/>
        <w:jc w:val="both"/>
      </w:pPr>
      <w:r>
        <w:t>Le règlement régional d'urbanisme sur les eaux pluviales devra de toute façon être respecté. Pour l'objet de la présente demande, l'extension et une partie du pavage existant, les exigences en matière d'infiltration et de tamponnement seront satisfaites su</w:t>
      </w:r>
      <w:r>
        <w:t xml:space="preserve">r place, conformément aux dispositions du règlement régional d'urbanisme sur les </w:t>
      </w:r>
      <w:r>
        <w:rPr>
          <w:spacing w:val="-1"/>
        </w:rPr>
        <w:t>eaux pluviales.</w:t>
      </w:r>
    </w:p>
    <w:p w14:paraId="4A1312E5" w14:textId="77777777" w:rsidR="00CE7FCC" w:rsidRDefault="00942D02">
      <w:pPr>
        <w:pStyle w:val="BodyText"/>
        <w:spacing w:before="167" w:line="259" w:lineRule="auto"/>
        <w:ind w:left="1651" w:right="669"/>
        <w:jc w:val="both"/>
      </w:pPr>
      <w:r>
        <w:t>En d'autres termes, des installations d'infiltration et de tamponnement doivent être prévues pour ces nouvelles surfaces pavées, en tenant compte des points d'</w:t>
      </w:r>
      <w:r>
        <w:t>attention formulés dans le paragraphe précédent. Ceci avant que les eaux de pluie qui tombent sur ces surfaces pavées ne soient drainées vers le système d'évacuation et donc vers le bassin de Brucargowacht, le bassin de NOacht ou le collecteur de Woluwe et</w:t>
      </w:r>
      <w:r>
        <w:t xml:space="preserve"> les eaux de surface sous-jacentes.</w:t>
      </w:r>
    </w:p>
    <w:p w14:paraId="58C8ABE3" w14:textId="77777777" w:rsidR="00CE7FCC" w:rsidRDefault="00942D02">
      <w:pPr>
        <w:pStyle w:val="BodyText"/>
        <w:spacing w:before="161" w:line="259" w:lineRule="auto"/>
        <w:ind w:left="1651" w:right="682"/>
        <w:jc w:val="both"/>
      </w:pPr>
      <w:r>
        <w:t>De même, la carte des inondations pluviales indique qu'il existe sur le site des zones peu nombreuses mais multiples présentant un risque d'inondation faible à modéré. Là encore, il est conseillé de</w:t>
      </w:r>
    </w:p>
    <w:p w14:paraId="2577155C" w14:textId="77777777" w:rsidR="00CE7FCC" w:rsidRDefault="00942D02">
      <w:pPr>
        <w:pStyle w:val="BodyText"/>
        <w:spacing w:before="64"/>
      </w:pPr>
      <w:r>
        <w:rPr>
          <w:noProof/>
        </w:rPr>
        <mc:AlternateContent>
          <mc:Choice Requires="wps">
            <w:drawing>
              <wp:anchor distT="0" distB="0" distL="0" distR="0" simplePos="0" relativeHeight="487710208" behindDoc="1" locked="0" layoutInCell="1" allowOverlap="1" wp14:anchorId="5C53E29B" wp14:editId="192929CE">
                <wp:simplePos x="0" y="0"/>
                <wp:positionH relativeFrom="page">
                  <wp:posOffset>936040</wp:posOffset>
                </wp:positionH>
                <wp:positionV relativeFrom="paragraph">
                  <wp:posOffset>211146</wp:posOffset>
                </wp:positionV>
                <wp:extent cx="1829435" cy="7620"/>
                <wp:effectExtent l="0" t="0" r="0" b="0"/>
                <wp:wrapTopAndBottom/>
                <wp:docPr id="378" name="Graphic 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67759F" id="Graphic 378" o:spid="_x0000_s1026" style="position:absolute;margin-left:73.7pt;margin-top:16.65pt;width:144.05pt;height:.6pt;z-index:-1560627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" path="m1829053,l,,,7619r1829053,l1829053,xe" fillcolor="black" stroked="f">
                <v:path arrowok="t"/>
                <w10:wrap type="topAndBottom" anchorx="page"/>
              </v:shape>
            </w:pict>
          </mc:Fallback>
        </mc:AlternateContent>
      </w:r>
    </w:p>
    <w:p w14:paraId="647B217E" w14:textId="77777777" w:rsidR="00CE7FCC" w:rsidRDefault="00942D02">
      <w:pPr>
        <w:pStyle w:val="BodyText"/>
        <w:spacing w:before="90"/>
        <w:ind w:left="574" w:right="622"/>
      </w:pPr>
      <w:r>
        <w:rPr>
          <w:vertAlign w:val="superscript"/>
        </w:rPr>
        <w:t>13</w:t>
      </w:r>
      <w:r>
        <w:t xml:space="preserve"> Total estimé en </w:t>
      </w:r>
      <w:r>
        <w:t>tenant compte de la croissance future du nombre de passagers (voir 9.5.3.2 de l'EIE). Le total est arrondi car il y aura toujours des fluctuations annuelles. L'estimation de la proportion de la consommation d'eau de pluie est alors basée sur la citerne act</w:t>
      </w:r>
      <w:r>
        <w:t>uelle.</w:t>
      </w:r>
    </w:p>
    <w:p w14:paraId="62C0CC04" w14:textId="77777777" w:rsidR="00CE7FCC" w:rsidRDefault="00CE7FCC">
      <w:pPr>
        <w:sectPr w:rsidR="00CE7FCC">
          <w:pgSz w:w="11910" w:h="16840"/>
          <w:pgMar w:top="1740" w:right="460" w:bottom="1320" w:left="900" w:header="571" w:footer="1114" w:gutter="0"/>
          <w:cols w:space="720"/>
        </w:sectPr>
      </w:pPr>
    </w:p>
    <w:p w14:paraId="195FAF37" w14:textId="77777777" w:rsidR="00CE7FCC" w:rsidRDefault="00942D02">
      <w:pPr>
        <w:pStyle w:val="BodyText"/>
        <w:spacing w:before="90" w:line="256" w:lineRule="auto"/>
        <w:ind w:left="1651" w:right="673"/>
        <w:jc w:val="both"/>
      </w:pPr>
      <w:r>
        <w:lastRenderedPageBreak/>
        <w:t>recommandent d'encourager l'infiltration et la création de zones tampons dans les extensions de chaussée afin de protéger le site lui-même des zones potentiellement problématiques.</w:t>
      </w:r>
    </w:p>
    <w:p w14:paraId="06D18AD4" w14:textId="77777777" w:rsidR="00CE7FCC" w:rsidRDefault="00942D02">
      <w:pPr>
        <w:pStyle w:val="BodyText"/>
        <w:spacing w:before="166" w:line="256" w:lineRule="auto"/>
        <w:ind w:left="1651" w:right="677"/>
        <w:jc w:val="both"/>
      </w:pPr>
      <w:r>
        <w:t>Cependant, étant donné que la surface pavée supplé</w:t>
      </w:r>
      <w:r>
        <w:t>mentaire est plutôt limitée dans l'ensemble et que les réglementations existantes seront respectées, on peut dire que sa contribution à la gestion générale des eaux de surface est limitée (-1).</w:t>
      </w:r>
    </w:p>
    <w:p w14:paraId="2FC7A32F" w14:textId="77777777" w:rsidR="00CE7FCC" w:rsidRDefault="00CE7FCC">
      <w:pPr>
        <w:pStyle w:val="BodyText"/>
        <w:spacing w:before="2"/>
      </w:pPr>
    </w:p>
    <w:p w14:paraId="18CC1672" w14:textId="77777777" w:rsidR="00CE7FCC" w:rsidRDefault="00942D02">
      <w:pPr>
        <w:pStyle w:val="Heading3"/>
        <w:ind w:left="1651"/>
      </w:pPr>
      <w:r>
        <w:rPr>
          <w:noProof/>
        </w:rPr>
        <w:drawing>
          <wp:anchor distT="0" distB="0" distL="0" distR="0" simplePos="0" relativeHeight="15852032" behindDoc="0" locked="0" layoutInCell="1" allowOverlap="1" wp14:anchorId="5B3580FA" wp14:editId="2EA1D90D">
            <wp:simplePos x="0" y="0"/>
            <wp:positionH relativeFrom="page">
              <wp:posOffset>941873</wp:posOffset>
            </wp:positionH>
            <wp:positionV relativeFrom="paragraph">
              <wp:posOffset>40237</wp:posOffset>
            </wp:positionV>
            <wp:extent cx="249132" cy="84461"/>
            <wp:effectExtent l="0" t="0" r="0" b="0"/>
            <wp:wrapNone/>
            <wp:docPr id="379"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311" cstate="print"/>
                    <a:stretch>
                      <a:fillRect/>
                    </a:stretch>
                  </pic:blipFill>
                  <pic:spPr>
                    <a:xfrm>
                      <a:off x="0" y="0"/>
                      <a:ext cx="249132" cy="84461"/>
                    </a:xfrm>
                    <a:prstGeom prst="rect">
                      <a:avLst/>
                    </a:prstGeom>
                  </pic:spPr>
                </pic:pic>
              </a:graphicData>
            </a:graphic>
          </wp:anchor>
        </w:drawing>
      </w:r>
      <w:bookmarkStart w:id="79" w:name="_bookmark79"/>
      <w:bookmarkEnd w:id="79"/>
      <w:r>
        <w:rPr>
          <w:color w:val="005B82"/>
          <w:spacing w:val="-2"/>
        </w:rPr>
        <w:t>Qualité des eaux de surface</w:t>
      </w:r>
    </w:p>
    <w:p w14:paraId="6885DB1E" w14:textId="77777777" w:rsidR="00CE7FCC" w:rsidRDefault="00942D02">
      <w:pPr>
        <w:tabs>
          <w:tab w:val="left" w:pos="854"/>
        </w:tabs>
        <w:spacing w:before="136"/>
        <w:ind w:right="6532"/>
        <w:jc w:val="right"/>
        <w:rPr>
          <w:i/>
          <w:sz w:val="20"/>
        </w:rPr>
      </w:pPr>
      <w:r>
        <w:rPr>
          <w:noProof/>
        </w:rPr>
        <w:drawing>
          <wp:inline distT="0" distB="0" distL="0" distR="0" wp14:anchorId="1210A696" wp14:editId="23D37A52">
            <wp:extent cx="339079" cy="84461"/>
            <wp:effectExtent l="0" t="0" r="0" b="0"/>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312" cstate="print"/>
                    <a:stretch>
                      <a:fillRect/>
                    </a:stretch>
                  </pic:blipFill>
                  <pic:spPr>
                    <a:xfrm>
                      <a:off x="0" y="0"/>
                      <a:ext cx="339079" cy="84461"/>
                    </a:xfrm>
                    <a:prstGeom prst="rect">
                      <a:avLst/>
                    </a:prstGeom>
                  </pic:spPr>
                </pic:pic>
              </a:graphicData>
            </a:graphic>
          </wp:inline>
        </w:drawing>
      </w:r>
      <w:r>
        <w:rPr>
          <w:rFonts w:ascii="Times New Roman"/>
          <w:position w:val="1"/>
          <w:sz w:val="20"/>
        </w:rPr>
        <w:tab/>
      </w:r>
      <w:r>
        <w:rPr>
          <w:i/>
          <w:color w:val="005B82"/>
          <w:spacing w:val="-2"/>
          <w:position w:val="1"/>
          <w:sz w:val="20"/>
        </w:rPr>
        <w:t>Sur le maintien de la situatio</w:t>
      </w:r>
      <w:r>
        <w:rPr>
          <w:i/>
          <w:color w:val="005B82"/>
          <w:spacing w:val="-2"/>
          <w:position w:val="1"/>
          <w:sz w:val="20"/>
        </w:rPr>
        <w:t>n actuelle</w:t>
      </w:r>
    </w:p>
    <w:p w14:paraId="72340794" w14:textId="77777777" w:rsidR="00CE7FCC" w:rsidRDefault="00942D02">
      <w:pPr>
        <w:spacing w:before="21"/>
        <w:ind w:right="6449"/>
        <w:jc w:val="right"/>
        <w:rPr>
          <w:i/>
          <w:sz w:val="20"/>
        </w:rPr>
      </w:pPr>
      <w:r>
        <w:rPr>
          <w:i/>
          <w:sz w:val="20"/>
        </w:rPr>
        <w:t xml:space="preserve">Rejet des eaux usées de la </w:t>
      </w:r>
      <w:r>
        <w:rPr>
          <w:i/>
          <w:spacing w:val="-2"/>
          <w:sz w:val="20"/>
        </w:rPr>
        <w:t>STEP</w:t>
      </w:r>
      <w:r>
        <w:rPr>
          <w:i/>
          <w:spacing w:val="-2"/>
          <w:sz w:val="20"/>
          <w:vertAlign w:val="superscript"/>
        </w:rPr>
        <w:t>14</w:t>
      </w:r>
    </w:p>
    <w:p w14:paraId="5113B85E" w14:textId="77777777" w:rsidR="00CE7FCC" w:rsidRDefault="00942D02">
      <w:pPr>
        <w:pStyle w:val="BodyText"/>
        <w:spacing w:before="181"/>
        <w:ind w:left="1651"/>
        <w:jc w:val="both"/>
      </w:pPr>
      <w:r>
        <w:t xml:space="preserve">Un système de drainage largement dimensionné est en place à l'aéroport de Bruxelles. Dans l'ensemble, </w:t>
      </w:r>
      <w:r>
        <w:rPr>
          <w:spacing w:val="-2"/>
        </w:rPr>
        <w:t>le système de drainage de</w:t>
      </w:r>
    </w:p>
    <w:p w14:paraId="7C94D4DF" w14:textId="77777777" w:rsidR="00CE7FCC" w:rsidRDefault="00942D02">
      <w:pPr>
        <w:pStyle w:val="BodyText"/>
        <w:spacing w:before="20" w:line="256" w:lineRule="auto"/>
        <w:ind w:left="1651" w:right="678"/>
        <w:jc w:val="both"/>
      </w:pPr>
      <w:r>
        <w:t>50 % des eaux de pluie qui aboutissent sur les surfaces pavées s'écoulent dans les eaux de surface. Cela dépend de la zone dans laquelle l'eau de pluie est collectée. Ceci a déjà été décrit en détail au §9.4.4.</w:t>
      </w:r>
    </w:p>
    <w:p w14:paraId="74B77056" w14:textId="77777777" w:rsidR="00CE7FCC" w:rsidRDefault="00942D02">
      <w:pPr>
        <w:pStyle w:val="BodyText"/>
        <w:spacing w:before="167" w:line="259" w:lineRule="auto"/>
        <w:ind w:left="1651" w:right="668"/>
        <w:jc w:val="both"/>
      </w:pPr>
      <w:r>
        <w:t>En raison des activités de déglaçage, une par</w:t>
      </w:r>
      <w:r>
        <w:t>tie des eaux de pluie qui aboutissent sur les surfaces pavées de l'aéroport de Bruxelles-National est traitée dans la station d'épuration des eaux usées. Il s'agit des eaux de pluie dont la concentration en DCO est &gt; 125 mg/l, en raison du mélange avec les</w:t>
      </w:r>
      <w:r>
        <w:t xml:space="preserve"> fluides et produits de déverglaçage. Depuis les zones où le dégivrage peut avoir lieu (plate-forme W, plate-forme S, plate-forme M, jetées, aire de trafic 9), ces eaux de pluie sont collectées dans les collecteurs de dégivrage, où ces flux contaminés sont</w:t>
      </w:r>
      <w:r>
        <w:t xml:space="preserve"> détectés par les analyseurs de COT (COT &gt; 35 ppm = DCO &gt; 125 mg/l) situés dans les puits de pompage. Ces eaux sont ensuite déversées dans la station d'épuration.</w:t>
      </w:r>
    </w:p>
    <w:p w14:paraId="3C5D80DD" w14:textId="77777777" w:rsidR="00CE7FCC" w:rsidRDefault="00942D02">
      <w:pPr>
        <w:pStyle w:val="BodyText"/>
        <w:spacing w:before="159" w:line="259" w:lineRule="auto"/>
        <w:ind w:left="1651" w:right="675"/>
        <w:jc w:val="both"/>
      </w:pPr>
      <w:r>
        <w:t>En plus des flux d'eau de pluie (contaminée) susmentionnés pendant la saison hivernale, la st</w:t>
      </w:r>
      <w:r>
        <w:t>ation d'épuration reçoit également les eaux usées sanitaires provenant des bureaux, du terminal, des jetées et des avions. Cette station d'épuration est autorisée à traiter et à rejeter des effluents d'un débit maximal de 200 m³/h, 4 800 m³/jour et 669 000</w:t>
      </w:r>
      <w:r>
        <w:t xml:space="preserve"> m³/an. Les normes de rejet (limites d'émission) suivantes s'appliquent aux effluents de la </w:t>
      </w:r>
      <w:r>
        <w:rPr>
          <w:spacing w:val="-2"/>
        </w:rPr>
        <w:t>station d'épuration :</w:t>
      </w:r>
    </w:p>
    <w:p w14:paraId="6A256E3B" w14:textId="77777777" w:rsidR="00CE7FCC" w:rsidRDefault="00942D02">
      <w:pPr>
        <w:pStyle w:val="ListParagraph"/>
        <w:numPr>
          <w:ilvl w:val="1"/>
          <w:numId w:val="12"/>
        </w:numPr>
        <w:tabs>
          <w:tab w:val="left" w:pos="2371"/>
        </w:tabs>
        <w:spacing w:before="168"/>
        <w:rPr>
          <w:sz w:val="20"/>
        </w:rPr>
      </w:pPr>
      <w:r>
        <w:rPr>
          <w:sz w:val="20"/>
        </w:rPr>
        <w:t xml:space="preserve">DCO : 125 </w:t>
      </w:r>
      <w:r>
        <w:rPr>
          <w:spacing w:val="-4"/>
          <w:sz w:val="20"/>
        </w:rPr>
        <w:t>mg/l</w:t>
      </w:r>
    </w:p>
    <w:p w14:paraId="3902C65E" w14:textId="77777777" w:rsidR="00CE7FCC" w:rsidRDefault="00942D02">
      <w:pPr>
        <w:pStyle w:val="ListParagraph"/>
        <w:numPr>
          <w:ilvl w:val="1"/>
          <w:numId w:val="12"/>
        </w:numPr>
        <w:tabs>
          <w:tab w:val="left" w:pos="2371"/>
        </w:tabs>
        <w:rPr>
          <w:position w:val="1"/>
          <w:sz w:val="20"/>
        </w:rPr>
      </w:pPr>
      <w:r>
        <w:rPr>
          <w:position w:val="1"/>
          <w:sz w:val="20"/>
        </w:rPr>
        <w:t xml:space="preserve">N </w:t>
      </w:r>
      <w:r>
        <w:rPr>
          <w:sz w:val="13"/>
        </w:rPr>
        <w:t xml:space="preserve">total </w:t>
      </w:r>
      <w:r>
        <w:rPr>
          <w:position w:val="1"/>
          <w:sz w:val="20"/>
        </w:rPr>
        <w:t xml:space="preserve">: 15 </w:t>
      </w:r>
      <w:r>
        <w:rPr>
          <w:spacing w:val="-4"/>
          <w:position w:val="1"/>
          <w:sz w:val="20"/>
        </w:rPr>
        <w:t>mg/l</w:t>
      </w:r>
    </w:p>
    <w:p w14:paraId="3A80E46F" w14:textId="77777777" w:rsidR="00CE7FCC" w:rsidRDefault="00942D02">
      <w:pPr>
        <w:pStyle w:val="ListParagraph"/>
        <w:numPr>
          <w:ilvl w:val="1"/>
          <w:numId w:val="12"/>
        </w:numPr>
        <w:tabs>
          <w:tab w:val="left" w:pos="2371"/>
        </w:tabs>
        <w:rPr>
          <w:position w:val="1"/>
          <w:sz w:val="20"/>
        </w:rPr>
      </w:pPr>
      <w:r>
        <w:rPr>
          <w:sz w:val="13"/>
        </w:rPr>
        <w:t xml:space="preserve">Pt total </w:t>
      </w:r>
      <w:r>
        <w:rPr>
          <w:position w:val="1"/>
          <w:sz w:val="20"/>
        </w:rPr>
        <w:t xml:space="preserve">: 2 </w:t>
      </w:r>
      <w:r>
        <w:rPr>
          <w:spacing w:val="-4"/>
          <w:position w:val="1"/>
          <w:sz w:val="20"/>
        </w:rPr>
        <w:t>mg/l</w:t>
      </w:r>
    </w:p>
    <w:p w14:paraId="7DC83975" w14:textId="77777777" w:rsidR="00CE7FCC" w:rsidRDefault="00942D02">
      <w:pPr>
        <w:pStyle w:val="BodyText"/>
        <w:spacing w:before="179"/>
        <w:ind w:left="1651"/>
        <w:jc w:val="both"/>
      </w:pPr>
      <w:r>
        <w:t xml:space="preserve">Les effluents de la station d'épuration sont </w:t>
      </w:r>
      <w:r>
        <w:rPr>
          <w:spacing w:val="-2"/>
        </w:rPr>
        <w:t>contrôlés.</w:t>
      </w:r>
    </w:p>
    <w:p w14:paraId="0551341F" w14:textId="77777777" w:rsidR="00CE7FCC" w:rsidRDefault="00942D02">
      <w:pPr>
        <w:pStyle w:val="BodyText"/>
        <w:spacing w:before="180" w:line="256" w:lineRule="auto"/>
        <w:ind w:left="1651" w:right="671"/>
        <w:jc w:val="both"/>
      </w:pPr>
      <w:r>
        <w:t>Les séries de mesures disponibles (</w:t>
      </w:r>
      <w:r>
        <w:t xml:space="preserve">hebdomadaires) sur les effluents de la station d'épuration durant la période du 29/03/2022 au 17/08/2022 montrent que la norme de rejet pour la DCO a toujours été respectée. </w:t>
      </w:r>
      <w:r>
        <w:rPr>
          <w:position w:val="1"/>
        </w:rPr>
        <w:t xml:space="preserve">Cependant, la norme de rejet pour </w:t>
      </w:r>
      <w:r>
        <w:rPr>
          <w:sz w:val="13"/>
        </w:rPr>
        <w:t xml:space="preserve">Ntotal </w:t>
      </w:r>
      <w:r>
        <w:rPr>
          <w:position w:val="1"/>
        </w:rPr>
        <w:t xml:space="preserve">et </w:t>
      </w:r>
      <w:r>
        <w:rPr>
          <w:sz w:val="13"/>
        </w:rPr>
        <w:t xml:space="preserve">Ptot </w:t>
      </w:r>
      <w:r>
        <w:rPr>
          <w:position w:val="1"/>
        </w:rPr>
        <w:t>a été dépassée à plusieurs repris</w:t>
      </w:r>
      <w:r>
        <w:rPr>
          <w:position w:val="1"/>
        </w:rPr>
        <w:t>es au cours de cette période (</w:t>
      </w:r>
      <w:hyperlink w:anchor="_bookmark80" w:history="1">
        <w:r>
          <w:rPr>
            <w:position w:val="1"/>
          </w:rPr>
          <w:t xml:space="preserve">Figure </w:t>
        </w:r>
      </w:hyperlink>
      <w:hyperlink w:anchor="_bookmark80" w:history="1">
        <w:r>
          <w:rPr>
            <w:spacing w:val="-2"/>
          </w:rPr>
          <w:t>9-24</w:t>
        </w:r>
      </w:hyperlink>
      <w:r>
        <w:rPr>
          <w:spacing w:val="-2"/>
        </w:rPr>
        <w:t>).</w:t>
      </w:r>
    </w:p>
    <w:p w14:paraId="17492B0F" w14:textId="77777777" w:rsidR="00CE7FCC" w:rsidRDefault="00CE7FCC">
      <w:pPr>
        <w:pStyle w:val="BodyText"/>
      </w:pPr>
    </w:p>
    <w:p w14:paraId="6D058EDA" w14:textId="77777777" w:rsidR="00CE7FCC" w:rsidRDefault="00CE7FCC">
      <w:pPr>
        <w:pStyle w:val="BodyText"/>
      </w:pPr>
    </w:p>
    <w:p w14:paraId="09462813" w14:textId="77777777" w:rsidR="00CE7FCC" w:rsidRDefault="00CE7FCC">
      <w:pPr>
        <w:pStyle w:val="BodyText"/>
      </w:pPr>
    </w:p>
    <w:p w14:paraId="637C2383" w14:textId="77777777" w:rsidR="00CE7FCC" w:rsidRDefault="00CE7FCC">
      <w:pPr>
        <w:pStyle w:val="BodyText"/>
      </w:pPr>
    </w:p>
    <w:p w14:paraId="2C6B44CA" w14:textId="77777777" w:rsidR="00CE7FCC" w:rsidRDefault="00CE7FCC">
      <w:pPr>
        <w:pStyle w:val="BodyText"/>
      </w:pPr>
    </w:p>
    <w:p w14:paraId="2A3AB7F3" w14:textId="77777777" w:rsidR="00CE7FCC" w:rsidRDefault="00942D02">
      <w:pPr>
        <w:pStyle w:val="BodyText"/>
        <w:spacing w:before="55"/>
      </w:pPr>
      <w:r>
        <w:rPr>
          <w:noProof/>
        </w:rPr>
        <mc:AlternateContent>
          <mc:Choice Requires="wps">
            <w:drawing>
              <wp:anchor distT="0" distB="0" distL="0" distR="0" simplePos="0" relativeHeight="487710720" behindDoc="1" locked="0" layoutInCell="1" allowOverlap="1" wp14:anchorId="03086D9D" wp14:editId="7561E0FF">
                <wp:simplePos x="0" y="0"/>
                <wp:positionH relativeFrom="page">
                  <wp:posOffset>936040</wp:posOffset>
                </wp:positionH>
                <wp:positionV relativeFrom="paragraph">
                  <wp:posOffset>205441</wp:posOffset>
                </wp:positionV>
                <wp:extent cx="1829435" cy="7620"/>
                <wp:effectExtent l="0" t="0" r="0" b="0"/>
                <wp:wrapTopAndBottom/>
                <wp:docPr id="381" name="Graphic 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015FC5" id="Graphic 381" o:spid="_x0000_s1026" style="position:absolute;margin-left:73.7pt;margin-top:16.2pt;width:144.05pt;height:.6pt;z-index:-1560576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" path="m1829053,l,,,7619r1829053,l1829053,xe" fillcolor="black" stroked="f">
                <v:path arrowok="t"/>
                <w10:wrap type="topAndBottom" anchorx="page"/>
              </v:shape>
            </w:pict>
          </mc:Fallback>
        </mc:AlternateContent>
      </w:r>
    </w:p>
    <w:p w14:paraId="29AFB275" w14:textId="77777777" w:rsidR="00CE7FCC" w:rsidRDefault="00942D02">
      <w:pPr>
        <w:spacing w:before="90"/>
        <w:ind w:left="574" w:right="771"/>
        <w:rPr>
          <w:sz w:val="18"/>
        </w:rPr>
      </w:pPr>
      <w:r>
        <w:rPr>
          <w:position w:val="5"/>
          <w:sz w:val="12"/>
        </w:rPr>
        <w:t xml:space="preserve">14 Il </w:t>
      </w:r>
      <w:r>
        <w:rPr>
          <w:spacing w:val="17"/>
          <w:position w:val="5"/>
          <w:sz w:val="12"/>
        </w:rPr>
        <w:t>est souligné que l'</w:t>
      </w:r>
      <w:r>
        <w:rPr>
          <w:sz w:val="18"/>
        </w:rPr>
        <w:t>exploitation et donc le rejet de la station d'épuration des eaux usées est sous licence d'un tiers et n'est donc pas, à proprement parler, de la responsabilité de Brussels Airport Company. Cependant, comme la BAC est la source de l'influent, et afin de don</w:t>
      </w:r>
      <w:r>
        <w:rPr>
          <w:sz w:val="18"/>
        </w:rPr>
        <w:t>ner une image complète des effets de l'</w:t>
      </w:r>
      <w:r>
        <w:rPr>
          <w:spacing w:val="-1"/>
          <w:sz w:val="18"/>
        </w:rPr>
        <w:t xml:space="preserve">opération </w:t>
      </w:r>
      <w:r>
        <w:rPr>
          <w:sz w:val="18"/>
        </w:rPr>
        <w:t xml:space="preserve">dans l'EIE, une analyse d'impact du rejet </w:t>
      </w:r>
      <w:r>
        <w:rPr>
          <w:spacing w:val="-3"/>
          <w:sz w:val="18"/>
        </w:rPr>
        <w:t xml:space="preserve">des </w:t>
      </w:r>
      <w:r>
        <w:rPr>
          <w:sz w:val="18"/>
        </w:rPr>
        <w:t>eaux usées opérationnelles est incluse.</w:t>
      </w:r>
    </w:p>
    <w:p w14:paraId="545DE96D" w14:textId="77777777" w:rsidR="00CE7FCC" w:rsidRDefault="00CE7FCC">
      <w:pPr>
        <w:rPr>
          <w:sz w:val="18"/>
        </w:rPr>
        <w:sectPr w:rsidR="00CE7FCC">
          <w:pgSz w:w="11910" w:h="16840"/>
          <w:pgMar w:top="1740" w:right="460" w:bottom="1320" w:left="900" w:header="571" w:footer="1114" w:gutter="0"/>
          <w:cols w:space="720"/>
        </w:sectPr>
      </w:pPr>
    </w:p>
    <w:p w14:paraId="31D0D9E8" w14:textId="77777777" w:rsidR="00CE7FCC" w:rsidRDefault="00942D02">
      <w:pPr>
        <w:pStyle w:val="BodyText"/>
      </w:pPr>
      <w:r>
        <w:rPr>
          <w:noProof/>
        </w:rPr>
        <w:lastRenderedPageBreak/>
        <mc:AlternateContent>
          <mc:Choice Requires="wps">
            <w:drawing>
              <wp:anchor distT="0" distB="0" distL="0" distR="0" simplePos="0" relativeHeight="15853056" behindDoc="0" locked="0" layoutInCell="1" allowOverlap="1" wp14:anchorId="470182FC" wp14:editId="200AE121">
                <wp:simplePos x="0" y="0"/>
                <wp:positionH relativeFrom="page">
                  <wp:posOffset>1107668</wp:posOffset>
                </wp:positionH>
                <wp:positionV relativeFrom="page">
                  <wp:posOffset>1828375</wp:posOffset>
                </wp:positionV>
                <wp:extent cx="152400" cy="1060450"/>
                <wp:effectExtent l="0" t="0" r="0" b="0"/>
                <wp:wrapNone/>
                <wp:docPr id="382" name="Text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1060450"/>
                        </a:xfrm>
                        <a:prstGeom prst="rect">
                          <a:avLst/>
                        </a:prstGeom>
                      </wps:spPr>
                      <wps:txbx>
                        <w:txbxContent>
                          <w:p w14:paraId="572A26F3" w14:textId="77777777" w:rsidR="00CE7FCC" w:rsidRDefault="00942D02">
                            <w:pPr>
                              <w:pStyle w:val="BodyText"/>
                              <w:spacing w:line="223" w:lineRule="exact"/>
                              <w:ind w:left="20"/>
                            </w:pPr>
                            <w:r>
                              <w:rPr>
                                <w:color w:val="585858"/>
                              </w:rPr>
                              <w:t xml:space="preserve">Concentration </w:t>
                            </w:r>
                            <w:r>
                              <w:rPr>
                                <w:color w:val="585858"/>
                                <w:spacing w:val="-2"/>
                              </w:rPr>
                              <w:t>(mg/L)</w:t>
                            </w:r>
                          </w:p>
                        </w:txbxContent>
                      </wps:txbx>
                      <wps:bodyPr vert="vert270" wrap="square" lIns="0" tIns="0" rIns="0" bIns="0" rtlCol="0">
                        <a:noAutofit/>
                      </wps:bodyPr>
                    </wps:wsp>
                  </a:graphicData>
                </a:graphic>
              </wp:anchor>
            </w:drawing>
          </mc:Choice>
          <mc:Fallback>
            <w:pict>
              <v:shape w14:anchorId="470182FC" id="Textbox 382" o:spid="_x0000_s1083" type="#_x0000_t202" style="position:absolute;margin-left:87.2pt;margin-top:143.95pt;width:12pt;height:83.5pt;z-index:1585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" filled="f" stroked="f">
                <v:textbox style="layout-flow:vertical;mso-layout-flow-alt:bottom-to-top" inset="0,0,0,0">
                  <w:txbxContent>
                    <w:p w14:paraId="572A26F3" w14:textId="77777777" w:rsidR="00CE7FCC" w:rsidRDefault="00942D02">
                      <w:pPr>
                        <w:pStyle w:val="BodyText"/>
                        <w:spacing w:line="223" w:lineRule="exact"/>
                        <w:ind w:left="20"/>
                      </w:pPr>
                      <w:r>
                        <w:rPr>
                          <w:color w:val="585858"/>
                        </w:rPr>
                        <w:t xml:space="preserve">Concentration </w:t>
                      </w:r>
                      <w:r>
                        <w:rPr>
                          <w:color w:val="585858"/>
                          <w:spacing w:val="-2"/>
                        </w:rPr>
                        <w:t>(mg/L)</w:t>
                      </w:r>
                    </w:p>
                  </w:txbxContent>
                </v:textbox>
                <w10:wrap anchorx="page" anchory="page"/>
              </v:shape>
            </w:pict>
          </mc:Fallback>
        </mc:AlternateContent>
      </w:r>
    </w:p>
    <w:p w14:paraId="344474EB" w14:textId="77777777" w:rsidR="00CE7FCC" w:rsidRDefault="00CE7FCC">
      <w:pPr>
        <w:pStyle w:val="BodyText"/>
      </w:pPr>
    </w:p>
    <w:p w14:paraId="41463AD4" w14:textId="77777777" w:rsidR="00CE7FCC" w:rsidRDefault="00CE7FCC">
      <w:pPr>
        <w:pStyle w:val="BodyText"/>
      </w:pPr>
    </w:p>
    <w:p w14:paraId="3E4BC097" w14:textId="77777777" w:rsidR="00CE7FCC" w:rsidRDefault="00CE7FCC">
      <w:pPr>
        <w:pStyle w:val="BodyText"/>
      </w:pPr>
    </w:p>
    <w:p w14:paraId="7B283812" w14:textId="77777777" w:rsidR="00CE7FCC" w:rsidRDefault="00CE7FCC">
      <w:pPr>
        <w:pStyle w:val="BodyText"/>
      </w:pPr>
    </w:p>
    <w:p w14:paraId="50FBF4DD" w14:textId="77777777" w:rsidR="00CE7FCC" w:rsidRDefault="00CE7FCC">
      <w:pPr>
        <w:pStyle w:val="BodyText"/>
      </w:pPr>
    </w:p>
    <w:p w14:paraId="6CED9288" w14:textId="77777777" w:rsidR="00CE7FCC" w:rsidRDefault="00CE7FCC">
      <w:pPr>
        <w:pStyle w:val="BodyText"/>
      </w:pPr>
    </w:p>
    <w:p w14:paraId="711B59D9" w14:textId="77777777" w:rsidR="00CE7FCC" w:rsidRDefault="00CE7FCC">
      <w:pPr>
        <w:pStyle w:val="BodyText"/>
      </w:pPr>
    </w:p>
    <w:p w14:paraId="4152D025" w14:textId="77777777" w:rsidR="00CE7FCC" w:rsidRDefault="00CE7FCC">
      <w:pPr>
        <w:pStyle w:val="BodyText"/>
      </w:pPr>
    </w:p>
    <w:p w14:paraId="2107EE17" w14:textId="77777777" w:rsidR="00CE7FCC" w:rsidRDefault="00CE7FCC">
      <w:pPr>
        <w:pStyle w:val="BodyText"/>
      </w:pPr>
    </w:p>
    <w:p w14:paraId="4845A93E" w14:textId="77777777" w:rsidR="00CE7FCC" w:rsidRDefault="00CE7FCC">
      <w:pPr>
        <w:pStyle w:val="BodyText"/>
      </w:pPr>
    </w:p>
    <w:p w14:paraId="337A94E7" w14:textId="77777777" w:rsidR="00CE7FCC" w:rsidRDefault="00CE7FCC">
      <w:pPr>
        <w:pStyle w:val="BodyText"/>
        <w:spacing w:before="169"/>
      </w:pPr>
    </w:p>
    <w:tbl>
      <w:tblPr>
        <w:tblW w:w="0" w:type="auto"/>
        <w:tblInd w:w="921"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left w:w="0" w:type="dxa"/>
          <w:right w:w="0" w:type="dxa"/>
        </w:tblCellMar>
        <w:tblLook w:val="01E0" w:firstRow="1" w:lastRow="1" w:firstColumn="1" w:lastColumn="1" w:noHBand="0" w:noVBand="0"/>
      </w:tblPr>
      <w:tblGrid>
        <w:gridCol w:w="1395"/>
        <w:gridCol w:w="381"/>
        <w:gridCol w:w="381"/>
        <w:gridCol w:w="381"/>
        <w:gridCol w:w="381"/>
        <w:gridCol w:w="379"/>
        <w:gridCol w:w="381"/>
        <w:gridCol w:w="381"/>
        <w:gridCol w:w="381"/>
        <w:gridCol w:w="381"/>
        <w:gridCol w:w="379"/>
        <w:gridCol w:w="381"/>
        <w:gridCol w:w="381"/>
        <w:gridCol w:w="381"/>
        <w:gridCol w:w="381"/>
        <w:gridCol w:w="381"/>
        <w:gridCol w:w="379"/>
        <w:gridCol w:w="381"/>
        <w:gridCol w:w="381"/>
        <w:gridCol w:w="381"/>
        <w:gridCol w:w="381"/>
        <w:gridCol w:w="380"/>
      </w:tblGrid>
      <w:tr w:rsidR="00CE7FCC" w14:paraId="29F52B45" w14:textId="77777777">
        <w:trPr>
          <w:trHeight w:val="261"/>
        </w:trPr>
        <w:tc>
          <w:tcPr>
            <w:tcW w:w="1395" w:type="dxa"/>
            <w:tcBorders>
              <w:top w:val="nil"/>
              <w:left w:val="nil"/>
            </w:tcBorders>
          </w:tcPr>
          <w:p w14:paraId="00AF328C" w14:textId="77777777" w:rsidR="00CE7FCC" w:rsidRDefault="00CE7FCC">
            <w:pPr>
              <w:pStyle w:val="TableParagraph"/>
              <w:spacing w:before="0"/>
              <w:rPr>
                <w:rFonts w:ascii="Times New Roman"/>
                <w:sz w:val="18"/>
              </w:rPr>
            </w:pPr>
          </w:p>
        </w:tc>
        <w:tc>
          <w:tcPr>
            <w:tcW w:w="381" w:type="dxa"/>
          </w:tcPr>
          <w:p w14:paraId="5C32C30E" w14:textId="77777777" w:rsidR="00CE7FCC" w:rsidRDefault="00942D02">
            <w:pPr>
              <w:pStyle w:val="TableParagraph"/>
              <w:spacing w:before="11"/>
              <w:ind w:left="16"/>
              <w:jc w:val="center"/>
              <w:rPr>
                <w:sz w:val="18"/>
              </w:rPr>
            </w:pPr>
            <w:r>
              <w:rPr>
                <w:color w:val="585858"/>
                <w:spacing w:val="-5"/>
                <w:sz w:val="18"/>
              </w:rPr>
              <w:t>13</w:t>
            </w:r>
          </w:p>
        </w:tc>
        <w:tc>
          <w:tcPr>
            <w:tcW w:w="381" w:type="dxa"/>
          </w:tcPr>
          <w:p w14:paraId="2271D1A5" w14:textId="77777777" w:rsidR="00CE7FCC" w:rsidRDefault="00942D02">
            <w:pPr>
              <w:pStyle w:val="TableParagraph"/>
              <w:spacing w:before="11"/>
              <w:ind w:left="18"/>
              <w:jc w:val="center"/>
              <w:rPr>
                <w:sz w:val="18"/>
              </w:rPr>
            </w:pPr>
            <w:r>
              <w:rPr>
                <w:color w:val="585858"/>
                <w:spacing w:val="-5"/>
                <w:sz w:val="18"/>
              </w:rPr>
              <w:t>14</w:t>
            </w:r>
          </w:p>
        </w:tc>
        <w:tc>
          <w:tcPr>
            <w:tcW w:w="381" w:type="dxa"/>
          </w:tcPr>
          <w:p w14:paraId="038478EB" w14:textId="77777777" w:rsidR="00CE7FCC" w:rsidRDefault="00942D02">
            <w:pPr>
              <w:pStyle w:val="TableParagraph"/>
              <w:spacing w:before="11"/>
              <w:ind w:left="18"/>
              <w:jc w:val="center"/>
              <w:rPr>
                <w:sz w:val="18"/>
              </w:rPr>
            </w:pPr>
            <w:r>
              <w:rPr>
                <w:color w:val="585858"/>
                <w:spacing w:val="-5"/>
                <w:sz w:val="18"/>
              </w:rPr>
              <w:t>15</w:t>
            </w:r>
          </w:p>
        </w:tc>
        <w:tc>
          <w:tcPr>
            <w:tcW w:w="381" w:type="dxa"/>
          </w:tcPr>
          <w:p w14:paraId="0C1F77E9" w14:textId="77777777" w:rsidR="00CE7FCC" w:rsidRDefault="00942D02">
            <w:pPr>
              <w:pStyle w:val="TableParagraph"/>
              <w:spacing w:before="11"/>
              <w:ind w:left="18"/>
              <w:jc w:val="center"/>
              <w:rPr>
                <w:sz w:val="18"/>
              </w:rPr>
            </w:pPr>
            <w:r>
              <w:rPr>
                <w:color w:val="585858"/>
                <w:spacing w:val="-5"/>
                <w:sz w:val="18"/>
              </w:rPr>
              <w:t>16</w:t>
            </w:r>
          </w:p>
        </w:tc>
        <w:tc>
          <w:tcPr>
            <w:tcW w:w="379" w:type="dxa"/>
          </w:tcPr>
          <w:p w14:paraId="2E47E363" w14:textId="77777777" w:rsidR="00CE7FCC" w:rsidRDefault="00942D02">
            <w:pPr>
              <w:pStyle w:val="TableParagraph"/>
              <w:spacing w:before="11"/>
              <w:ind w:left="20"/>
              <w:jc w:val="center"/>
              <w:rPr>
                <w:sz w:val="18"/>
              </w:rPr>
            </w:pPr>
            <w:r>
              <w:rPr>
                <w:color w:val="585858"/>
                <w:spacing w:val="-5"/>
                <w:sz w:val="18"/>
              </w:rPr>
              <w:t>17</w:t>
            </w:r>
          </w:p>
        </w:tc>
        <w:tc>
          <w:tcPr>
            <w:tcW w:w="381" w:type="dxa"/>
          </w:tcPr>
          <w:p w14:paraId="16EB1A38" w14:textId="77777777" w:rsidR="00CE7FCC" w:rsidRDefault="00942D02">
            <w:pPr>
              <w:pStyle w:val="TableParagraph"/>
              <w:spacing w:before="11"/>
              <w:ind w:left="23"/>
              <w:jc w:val="center"/>
              <w:rPr>
                <w:sz w:val="18"/>
              </w:rPr>
            </w:pPr>
            <w:r>
              <w:rPr>
                <w:color w:val="585858"/>
                <w:spacing w:val="-5"/>
                <w:sz w:val="18"/>
              </w:rPr>
              <w:t>18</w:t>
            </w:r>
          </w:p>
        </w:tc>
        <w:tc>
          <w:tcPr>
            <w:tcW w:w="381" w:type="dxa"/>
          </w:tcPr>
          <w:p w14:paraId="5459943C" w14:textId="77777777" w:rsidR="00CE7FCC" w:rsidRDefault="00942D02">
            <w:pPr>
              <w:pStyle w:val="TableParagraph"/>
              <w:spacing w:before="11"/>
              <w:ind w:left="24"/>
              <w:jc w:val="center"/>
              <w:rPr>
                <w:sz w:val="18"/>
              </w:rPr>
            </w:pPr>
            <w:r>
              <w:rPr>
                <w:color w:val="585858"/>
                <w:spacing w:val="-5"/>
                <w:sz w:val="18"/>
              </w:rPr>
              <w:t>19</w:t>
            </w:r>
          </w:p>
        </w:tc>
        <w:tc>
          <w:tcPr>
            <w:tcW w:w="381" w:type="dxa"/>
          </w:tcPr>
          <w:p w14:paraId="0B989CFD" w14:textId="77777777" w:rsidR="00CE7FCC" w:rsidRDefault="00942D02">
            <w:pPr>
              <w:pStyle w:val="TableParagraph"/>
              <w:spacing w:before="11"/>
              <w:ind w:left="24"/>
              <w:jc w:val="center"/>
              <w:rPr>
                <w:sz w:val="18"/>
              </w:rPr>
            </w:pPr>
            <w:r>
              <w:rPr>
                <w:color w:val="585858"/>
                <w:spacing w:val="-5"/>
                <w:sz w:val="18"/>
              </w:rPr>
              <w:t>20</w:t>
            </w:r>
          </w:p>
        </w:tc>
        <w:tc>
          <w:tcPr>
            <w:tcW w:w="381" w:type="dxa"/>
          </w:tcPr>
          <w:p w14:paraId="78CB4B8E" w14:textId="77777777" w:rsidR="00CE7FCC" w:rsidRDefault="00942D02">
            <w:pPr>
              <w:pStyle w:val="TableParagraph"/>
              <w:spacing w:before="11"/>
              <w:ind w:left="24"/>
              <w:jc w:val="center"/>
              <w:rPr>
                <w:sz w:val="18"/>
              </w:rPr>
            </w:pPr>
            <w:r>
              <w:rPr>
                <w:color w:val="585858"/>
                <w:spacing w:val="-5"/>
                <w:sz w:val="18"/>
              </w:rPr>
              <w:t>21</w:t>
            </w:r>
          </w:p>
        </w:tc>
        <w:tc>
          <w:tcPr>
            <w:tcW w:w="379" w:type="dxa"/>
          </w:tcPr>
          <w:p w14:paraId="2A1E88E3" w14:textId="77777777" w:rsidR="00CE7FCC" w:rsidRDefault="00942D02">
            <w:pPr>
              <w:pStyle w:val="TableParagraph"/>
              <w:spacing w:before="11"/>
              <w:ind w:left="27"/>
              <w:jc w:val="center"/>
              <w:rPr>
                <w:sz w:val="18"/>
              </w:rPr>
            </w:pPr>
            <w:r>
              <w:rPr>
                <w:color w:val="585858"/>
                <w:spacing w:val="-5"/>
                <w:sz w:val="18"/>
              </w:rPr>
              <w:t>22</w:t>
            </w:r>
          </w:p>
        </w:tc>
        <w:tc>
          <w:tcPr>
            <w:tcW w:w="381" w:type="dxa"/>
          </w:tcPr>
          <w:p w14:paraId="70764181" w14:textId="77777777" w:rsidR="00CE7FCC" w:rsidRDefault="00942D02">
            <w:pPr>
              <w:pStyle w:val="TableParagraph"/>
              <w:spacing w:before="11"/>
              <w:ind w:left="30"/>
              <w:jc w:val="center"/>
              <w:rPr>
                <w:sz w:val="18"/>
              </w:rPr>
            </w:pPr>
            <w:r>
              <w:rPr>
                <w:color w:val="585858"/>
                <w:spacing w:val="-5"/>
                <w:sz w:val="18"/>
              </w:rPr>
              <w:t>23</w:t>
            </w:r>
          </w:p>
        </w:tc>
        <w:tc>
          <w:tcPr>
            <w:tcW w:w="381" w:type="dxa"/>
          </w:tcPr>
          <w:p w14:paraId="03BBF84A" w14:textId="77777777" w:rsidR="00CE7FCC" w:rsidRDefault="00942D02">
            <w:pPr>
              <w:pStyle w:val="TableParagraph"/>
              <w:spacing w:before="11"/>
              <w:ind w:left="30"/>
              <w:jc w:val="center"/>
              <w:rPr>
                <w:sz w:val="18"/>
              </w:rPr>
            </w:pPr>
            <w:r>
              <w:rPr>
                <w:color w:val="585858"/>
                <w:spacing w:val="-5"/>
                <w:sz w:val="18"/>
              </w:rPr>
              <w:t>24</w:t>
            </w:r>
          </w:p>
        </w:tc>
        <w:tc>
          <w:tcPr>
            <w:tcW w:w="381" w:type="dxa"/>
          </w:tcPr>
          <w:p w14:paraId="5D30DD43" w14:textId="77777777" w:rsidR="00CE7FCC" w:rsidRDefault="00942D02">
            <w:pPr>
              <w:pStyle w:val="TableParagraph"/>
              <w:spacing w:before="11"/>
              <w:ind w:left="31"/>
              <w:jc w:val="center"/>
              <w:rPr>
                <w:sz w:val="18"/>
              </w:rPr>
            </w:pPr>
            <w:r>
              <w:rPr>
                <w:color w:val="585858"/>
                <w:spacing w:val="-5"/>
                <w:sz w:val="18"/>
              </w:rPr>
              <w:t>25</w:t>
            </w:r>
          </w:p>
        </w:tc>
        <w:tc>
          <w:tcPr>
            <w:tcW w:w="381" w:type="dxa"/>
          </w:tcPr>
          <w:p w14:paraId="36A53DE4" w14:textId="77777777" w:rsidR="00CE7FCC" w:rsidRDefault="00942D02">
            <w:pPr>
              <w:pStyle w:val="TableParagraph"/>
              <w:spacing w:before="11"/>
              <w:ind w:left="31"/>
              <w:jc w:val="center"/>
              <w:rPr>
                <w:sz w:val="18"/>
              </w:rPr>
            </w:pPr>
            <w:r>
              <w:rPr>
                <w:color w:val="585858"/>
                <w:spacing w:val="-5"/>
                <w:sz w:val="18"/>
              </w:rPr>
              <w:t>26</w:t>
            </w:r>
          </w:p>
        </w:tc>
        <w:tc>
          <w:tcPr>
            <w:tcW w:w="381" w:type="dxa"/>
          </w:tcPr>
          <w:p w14:paraId="7C44128A" w14:textId="77777777" w:rsidR="00CE7FCC" w:rsidRDefault="00942D02">
            <w:pPr>
              <w:pStyle w:val="TableParagraph"/>
              <w:spacing w:before="11"/>
              <w:ind w:left="32"/>
              <w:jc w:val="center"/>
              <w:rPr>
                <w:sz w:val="18"/>
              </w:rPr>
            </w:pPr>
            <w:r>
              <w:rPr>
                <w:color w:val="585858"/>
                <w:spacing w:val="-5"/>
                <w:sz w:val="18"/>
              </w:rPr>
              <w:t>27</w:t>
            </w:r>
          </w:p>
        </w:tc>
        <w:tc>
          <w:tcPr>
            <w:tcW w:w="379" w:type="dxa"/>
          </w:tcPr>
          <w:p w14:paraId="5A88399C" w14:textId="77777777" w:rsidR="00CE7FCC" w:rsidRDefault="00942D02">
            <w:pPr>
              <w:pStyle w:val="TableParagraph"/>
              <w:spacing w:before="11"/>
              <w:ind w:left="34"/>
              <w:jc w:val="center"/>
              <w:rPr>
                <w:sz w:val="18"/>
              </w:rPr>
            </w:pPr>
            <w:r>
              <w:rPr>
                <w:color w:val="585858"/>
                <w:spacing w:val="-5"/>
                <w:sz w:val="18"/>
              </w:rPr>
              <w:t>28</w:t>
            </w:r>
          </w:p>
        </w:tc>
        <w:tc>
          <w:tcPr>
            <w:tcW w:w="381" w:type="dxa"/>
          </w:tcPr>
          <w:p w14:paraId="3716EAB7" w14:textId="77777777" w:rsidR="00CE7FCC" w:rsidRDefault="00942D02">
            <w:pPr>
              <w:pStyle w:val="TableParagraph"/>
              <w:spacing w:before="11"/>
              <w:ind w:left="37"/>
              <w:jc w:val="center"/>
              <w:rPr>
                <w:sz w:val="18"/>
              </w:rPr>
            </w:pPr>
            <w:r>
              <w:rPr>
                <w:color w:val="585858"/>
                <w:spacing w:val="-5"/>
                <w:sz w:val="18"/>
              </w:rPr>
              <w:t>29</w:t>
            </w:r>
          </w:p>
        </w:tc>
        <w:tc>
          <w:tcPr>
            <w:tcW w:w="381" w:type="dxa"/>
          </w:tcPr>
          <w:p w14:paraId="05374E8B" w14:textId="77777777" w:rsidR="00CE7FCC" w:rsidRDefault="00942D02">
            <w:pPr>
              <w:pStyle w:val="TableParagraph"/>
              <w:spacing w:before="11"/>
              <w:ind w:left="37"/>
              <w:jc w:val="center"/>
              <w:rPr>
                <w:sz w:val="18"/>
              </w:rPr>
            </w:pPr>
            <w:r>
              <w:rPr>
                <w:color w:val="585858"/>
                <w:spacing w:val="-5"/>
                <w:sz w:val="18"/>
              </w:rPr>
              <w:t>30</w:t>
            </w:r>
          </w:p>
        </w:tc>
        <w:tc>
          <w:tcPr>
            <w:tcW w:w="381" w:type="dxa"/>
          </w:tcPr>
          <w:p w14:paraId="35CCD8BA" w14:textId="77777777" w:rsidR="00CE7FCC" w:rsidRDefault="00942D02">
            <w:pPr>
              <w:pStyle w:val="TableParagraph"/>
              <w:spacing w:before="11"/>
              <w:ind w:left="37"/>
              <w:jc w:val="center"/>
              <w:rPr>
                <w:sz w:val="18"/>
              </w:rPr>
            </w:pPr>
            <w:r>
              <w:rPr>
                <w:color w:val="585858"/>
                <w:spacing w:val="-5"/>
                <w:sz w:val="18"/>
              </w:rPr>
              <w:t>31</w:t>
            </w:r>
          </w:p>
        </w:tc>
        <w:tc>
          <w:tcPr>
            <w:tcW w:w="381" w:type="dxa"/>
          </w:tcPr>
          <w:p w14:paraId="0EA3342F" w14:textId="77777777" w:rsidR="00CE7FCC" w:rsidRDefault="00942D02">
            <w:pPr>
              <w:pStyle w:val="TableParagraph"/>
              <w:spacing w:before="11"/>
              <w:ind w:left="38"/>
              <w:jc w:val="center"/>
              <w:rPr>
                <w:sz w:val="18"/>
              </w:rPr>
            </w:pPr>
            <w:r>
              <w:rPr>
                <w:color w:val="585858"/>
                <w:spacing w:val="-5"/>
                <w:sz w:val="18"/>
              </w:rPr>
              <w:t>32</w:t>
            </w:r>
          </w:p>
        </w:tc>
        <w:tc>
          <w:tcPr>
            <w:tcW w:w="380" w:type="dxa"/>
          </w:tcPr>
          <w:p w14:paraId="2615B609" w14:textId="77777777" w:rsidR="00CE7FCC" w:rsidRDefault="00942D02">
            <w:pPr>
              <w:pStyle w:val="TableParagraph"/>
              <w:spacing w:before="11"/>
              <w:ind w:left="40"/>
              <w:jc w:val="center"/>
              <w:rPr>
                <w:sz w:val="18"/>
              </w:rPr>
            </w:pPr>
            <w:r>
              <w:rPr>
                <w:color w:val="585858"/>
                <w:spacing w:val="-5"/>
                <w:sz w:val="18"/>
              </w:rPr>
              <w:t>33</w:t>
            </w:r>
          </w:p>
        </w:tc>
      </w:tr>
      <w:tr w:rsidR="00CE7FCC" w14:paraId="44A28E02" w14:textId="77777777">
        <w:trPr>
          <w:trHeight w:val="272"/>
        </w:trPr>
        <w:tc>
          <w:tcPr>
            <w:tcW w:w="1395" w:type="dxa"/>
          </w:tcPr>
          <w:p w14:paraId="3D89D227" w14:textId="77777777" w:rsidR="00CE7FCC" w:rsidRDefault="00942D02">
            <w:pPr>
              <w:pStyle w:val="TableParagraph"/>
              <w:spacing w:before="11"/>
              <w:ind w:right="41"/>
              <w:jc w:val="right"/>
              <w:rPr>
                <w:sz w:val="18"/>
              </w:rPr>
            </w:pPr>
            <w:r>
              <w:rPr>
                <w:color w:val="585858"/>
                <w:sz w:val="18"/>
              </w:rPr>
              <w:t xml:space="preserve">DCO </w:t>
            </w:r>
            <w:r>
              <w:rPr>
                <w:color w:val="585858"/>
                <w:spacing w:val="-2"/>
                <w:sz w:val="18"/>
              </w:rPr>
              <w:t>(mg/L)</w:t>
            </w:r>
          </w:p>
        </w:tc>
        <w:tc>
          <w:tcPr>
            <w:tcW w:w="381" w:type="dxa"/>
          </w:tcPr>
          <w:p w14:paraId="6B500512" w14:textId="77777777" w:rsidR="00CE7FCC" w:rsidRDefault="00942D02">
            <w:pPr>
              <w:pStyle w:val="TableParagraph"/>
              <w:spacing w:before="16"/>
              <w:ind w:left="16"/>
              <w:jc w:val="center"/>
              <w:rPr>
                <w:sz w:val="18"/>
              </w:rPr>
            </w:pPr>
            <w:r>
              <w:rPr>
                <w:color w:val="585858"/>
                <w:spacing w:val="-5"/>
                <w:sz w:val="18"/>
              </w:rPr>
              <w:t>34</w:t>
            </w:r>
          </w:p>
        </w:tc>
        <w:tc>
          <w:tcPr>
            <w:tcW w:w="381" w:type="dxa"/>
          </w:tcPr>
          <w:p w14:paraId="77DF7ABF" w14:textId="77777777" w:rsidR="00CE7FCC" w:rsidRDefault="00942D02">
            <w:pPr>
              <w:pStyle w:val="TableParagraph"/>
              <w:spacing w:before="16"/>
              <w:ind w:left="18"/>
              <w:jc w:val="center"/>
              <w:rPr>
                <w:sz w:val="18"/>
              </w:rPr>
            </w:pPr>
            <w:r>
              <w:rPr>
                <w:color w:val="585858"/>
                <w:spacing w:val="-5"/>
                <w:sz w:val="18"/>
              </w:rPr>
              <w:t>19</w:t>
            </w:r>
          </w:p>
        </w:tc>
        <w:tc>
          <w:tcPr>
            <w:tcW w:w="381" w:type="dxa"/>
          </w:tcPr>
          <w:p w14:paraId="5374F14A" w14:textId="77777777" w:rsidR="00CE7FCC" w:rsidRDefault="00942D02">
            <w:pPr>
              <w:pStyle w:val="TableParagraph"/>
              <w:spacing w:before="16"/>
              <w:ind w:left="18"/>
              <w:jc w:val="center"/>
              <w:rPr>
                <w:sz w:val="18"/>
              </w:rPr>
            </w:pPr>
            <w:r>
              <w:rPr>
                <w:color w:val="585858"/>
                <w:spacing w:val="-5"/>
                <w:sz w:val="18"/>
              </w:rPr>
              <w:t>18</w:t>
            </w:r>
          </w:p>
        </w:tc>
        <w:tc>
          <w:tcPr>
            <w:tcW w:w="381" w:type="dxa"/>
          </w:tcPr>
          <w:p w14:paraId="4859801F" w14:textId="77777777" w:rsidR="00CE7FCC" w:rsidRDefault="00942D02">
            <w:pPr>
              <w:pStyle w:val="TableParagraph"/>
              <w:spacing w:before="16"/>
              <w:ind w:left="18"/>
              <w:jc w:val="center"/>
              <w:rPr>
                <w:sz w:val="18"/>
              </w:rPr>
            </w:pPr>
            <w:r>
              <w:rPr>
                <w:color w:val="585858"/>
                <w:spacing w:val="-5"/>
                <w:sz w:val="18"/>
              </w:rPr>
              <w:t>27</w:t>
            </w:r>
          </w:p>
        </w:tc>
        <w:tc>
          <w:tcPr>
            <w:tcW w:w="379" w:type="dxa"/>
          </w:tcPr>
          <w:p w14:paraId="2C94EFBE" w14:textId="77777777" w:rsidR="00CE7FCC" w:rsidRDefault="00942D02">
            <w:pPr>
              <w:pStyle w:val="TableParagraph"/>
              <w:spacing w:before="16"/>
              <w:ind w:left="20"/>
              <w:jc w:val="center"/>
              <w:rPr>
                <w:sz w:val="18"/>
              </w:rPr>
            </w:pPr>
            <w:r>
              <w:rPr>
                <w:color w:val="585858"/>
                <w:spacing w:val="-5"/>
                <w:sz w:val="18"/>
              </w:rPr>
              <w:t>22</w:t>
            </w:r>
          </w:p>
        </w:tc>
        <w:tc>
          <w:tcPr>
            <w:tcW w:w="381" w:type="dxa"/>
          </w:tcPr>
          <w:p w14:paraId="68BE14A0" w14:textId="77777777" w:rsidR="00CE7FCC" w:rsidRDefault="00942D02">
            <w:pPr>
              <w:pStyle w:val="TableParagraph"/>
              <w:spacing w:before="16"/>
              <w:ind w:left="23"/>
              <w:jc w:val="center"/>
              <w:rPr>
                <w:sz w:val="18"/>
              </w:rPr>
            </w:pPr>
            <w:r>
              <w:rPr>
                <w:color w:val="585858"/>
                <w:spacing w:val="-5"/>
                <w:sz w:val="18"/>
              </w:rPr>
              <w:t>10</w:t>
            </w:r>
          </w:p>
        </w:tc>
        <w:tc>
          <w:tcPr>
            <w:tcW w:w="381" w:type="dxa"/>
          </w:tcPr>
          <w:p w14:paraId="5F2A3EB3" w14:textId="77777777" w:rsidR="00CE7FCC" w:rsidRDefault="00942D02">
            <w:pPr>
              <w:pStyle w:val="TableParagraph"/>
              <w:spacing w:before="16"/>
              <w:ind w:left="24"/>
              <w:jc w:val="center"/>
              <w:rPr>
                <w:sz w:val="18"/>
              </w:rPr>
            </w:pPr>
            <w:r>
              <w:rPr>
                <w:color w:val="585858"/>
                <w:spacing w:val="-5"/>
                <w:sz w:val="18"/>
              </w:rPr>
              <w:t>17</w:t>
            </w:r>
          </w:p>
        </w:tc>
        <w:tc>
          <w:tcPr>
            <w:tcW w:w="381" w:type="dxa"/>
          </w:tcPr>
          <w:p w14:paraId="72B44D8A" w14:textId="77777777" w:rsidR="00CE7FCC" w:rsidRDefault="00942D02">
            <w:pPr>
              <w:pStyle w:val="TableParagraph"/>
              <w:spacing w:before="16"/>
              <w:ind w:left="24"/>
              <w:jc w:val="center"/>
              <w:rPr>
                <w:sz w:val="18"/>
              </w:rPr>
            </w:pPr>
            <w:r>
              <w:rPr>
                <w:color w:val="585858"/>
                <w:spacing w:val="-5"/>
                <w:sz w:val="18"/>
              </w:rPr>
              <w:t>23</w:t>
            </w:r>
          </w:p>
        </w:tc>
        <w:tc>
          <w:tcPr>
            <w:tcW w:w="381" w:type="dxa"/>
          </w:tcPr>
          <w:p w14:paraId="0A0F9249" w14:textId="77777777" w:rsidR="00CE7FCC" w:rsidRDefault="00942D02">
            <w:pPr>
              <w:pStyle w:val="TableParagraph"/>
              <w:spacing w:before="16"/>
              <w:ind w:left="24"/>
              <w:jc w:val="center"/>
              <w:rPr>
                <w:sz w:val="18"/>
              </w:rPr>
            </w:pPr>
            <w:r>
              <w:rPr>
                <w:color w:val="585858"/>
                <w:spacing w:val="-5"/>
                <w:sz w:val="18"/>
              </w:rPr>
              <w:t>19</w:t>
            </w:r>
          </w:p>
        </w:tc>
        <w:tc>
          <w:tcPr>
            <w:tcW w:w="379" w:type="dxa"/>
          </w:tcPr>
          <w:p w14:paraId="126BA468" w14:textId="77777777" w:rsidR="00CE7FCC" w:rsidRDefault="00942D02">
            <w:pPr>
              <w:pStyle w:val="TableParagraph"/>
              <w:spacing w:before="16"/>
              <w:ind w:left="27"/>
              <w:jc w:val="center"/>
              <w:rPr>
                <w:sz w:val="18"/>
              </w:rPr>
            </w:pPr>
            <w:r>
              <w:rPr>
                <w:color w:val="585858"/>
                <w:spacing w:val="-5"/>
                <w:sz w:val="18"/>
              </w:rPr>
              <w:t>28</w:t>
            </w:r>
          </w:p>
        </w:tc>
        <w:tc>
          <w:tcPr>
            <w:tcW w:w="381" w:type="dxa"/>
          </w:tcPr>
          <w:p w14:paraId="468EF1DD" w14:textId="77777777" w:rsidR="00CE7FCC" w:rsidRDefault="00942D02">
            <w:pPr>
              <w:pStyle w:val="TableParagraph"/>
              <w:spacing w:before="16"/>
              <w:ind w:left="30"/>
              <w:jc w:val="center"/>
              <w:rPr>
                <w:sz w:val="18"/>
              </w:rPr>
            </w:pPr>
            <w:r>
              <w:rPr>
                <w:color w:val="585858"/>
                <w:spacing w:val="-5"/>
                <w:sz w:val="18"/>
              </w:rPr>
              <w:t>23</w:t>
            </w:r>
          </w:p>
        </w:tc>
        <w:tc>
          <w:tcPr>
            <w:tcW w:w="381" w:type="dxa"/>
          </w:tcPr>
          <w:p w14:paraId="74E17B15" w14:textId="77777777" w:rsidR="00CE7FCC" w:rsidRDefault="00942D02">
            <w:pPr>
              <w:pStyle w:val="TableParagraph"/>
              <w:spacing w:before="16"/>
              <w:ind w:left="30"/>
              <w:jc w:val="center"/>
              <w:rPr>
                <w:sz w:val="18"/>
              </w:rPr>
            </w:pPr>
            <w:r>
              <w:rPr>
                <w:color w:val="585858"/>
                <w:spacing w:val="-5"/>
                <w:sz w:val="18"/>
              </w:rPr>
              <w:t>20</w:t>
            </w:r>
          </w:p>
        </w:tc>
        <w:tc>
          <w:tcPr>
            <w:tcW w:w="381" w:type="dxa"/>
          </w:tcPr>
          <w:p w14:paraId="093BBFA1" w14:textId="77777777" w:rsidR="00CE7FCC" w:rsidRDefault="00942D02">
            <w:pPr>
              <w:pStyle w:val="TableParagraph"/>
              <w:spacing w:before="16"/>
              <w:ind w:left="31"/>
              <w:jc w:val="center"/>
              <w:rPr>
                <w:sz w:val="18"/>
              </w:rPr>
            </w:pPr>
            <w:r>
              <w:rPr>
                <w:color w:val="585858"/>
                <w:spacing w:val="-5"/>
                <w:sz w:val="18"/>
              </w:rPr>
              <w:t>21</w:t>
            </w:r>
          </w:p>
        </w:tc>
        <w:tc>
          <w:tcPr>
            <w:tcW w:w="381" w:type="dxa"/>
          </w:tcPr>
          <w:p w14:paraId="543345A6" w14:textId="77777777" w:rsidR="00CE7FCC" w:rsidRDefault="00942D02">
            <w:pPr>
              <w:pStyle w:val="TableParagraph"/>
              <w:spacing w:before="16"/>
              <w:ind w:left="31"/>
              <w:jc w:val="center"/>
              <w:rPr>
                <w:sz w:val="18"/>
              </w:rPr>
            </w:pPr>
            <w:r>
              <w:rPr>
                <w:color w:val="585858"/>
                <w:spacing w:val="-5"/>
                <w:sz w:val="18"/>
              </w:rPr>
              <w:t>24</w:t>
            </w:r>
          </w:p>
        </w:tc>
        <w:tc>
          <w:tcPr>
            <w:tcW w:w="381" w:type="dxa"/>
          </w:tcPr>
          <w:p w14:paraId="4E03DA0E" w14:textId="77777777" w:rsidR="00CE7FCC" w:rsidRDefault="00942D02">
            <w:pPr>
              <w:pStyle w:val="TableParagraph"/>
              <w:spacing w:before="16"/>
              <w:ind w:left="32"/>
              <w:jc w:val="center"/>
              <w:rPr>
                <w:sz w:val="18"/>
              </w:rPr>
            </w:pPr>
            <w:r>
              <w:rPr>
                <w:color w:val="585858"/>
                <w:spacing w:val="-5"/>
                <w:sz w:val="18"/>
              </w:rPr>
              <w:t>32</w:t>
            </w:r>
          </w:p>
        </w:tc>
        <w:tc>
          <w:tcPr>
            <w:tcW w:w="379" w:type="dxa"/>
          </w:tcPr>
          <w:p w14:paraId="04D12262" w14:textId="77777777" w:rsidR="00CE7FCC" w:rsidRDefault="00942D02">
            <w:pPr>
              <w:pStyle w:val="TableParagraph"/>
              <w:spacing w:before="16"/>
              <w:ind w:left="34"/>
              <w:jc w:val="center"/>
              <w:rPr>
                <w:sz w:val="18"/>
              </w:rPr>
            </w:pPr>
            <w:r>
              <w:rPr>
                <w:color w:val="585858"/>
                <w:spacing w:val="-5"/>
                <w:sz w:val="18"/>
              </w:rPr>
              <w:t>18</w:t>
            </w:r>
          </w:p>
        </w:tc>
        <w:tc>
          <w:tcPr>
            <w:tcW w:w="381" w:type="dxa"/>
          </w:tcPr>
          <w:p w14:paraId="6620AE2A" w14:textId="77777777" w:rsidR="00CE7FCC" w:rsidRDefault="00942D02">
            <w:pPr>
              <w:pStyle w:val="TableParagraph"/>
              <w:spacing w:before="16"/>
              <w:ind w:left="37"/>
              <w:jc w:val="center"/>
              <w:rPr>
                <w:sz w:val="18"/>
              </w:rPr>
            </w:pPr>
            <w:r>
              <w:rPr>
                <w:color w:val="585858"/>
                <w:spacing w:val="-5"/>
                <w:sz w:val="18"/>
              </w:rPr>
              <w:t>31</w:t>
            </w:r>
          </w:p>
        </w:tc>
        <w:tc>
          <w:tcPr>
            <w:tcW w:w="381" w:type="dxa"/>
          </w:tcPr>
          <w:p w14:paraId="0EC673AD" w14:textId="77777777" w:rsidR="00CE7FCC" w:rsidRDefault="00942D02">
            <w:pPr>
              <w:pStyle w:val="TableParagraph"/>
              <w:spacing w:before="16"/>
              <w:ind w:left="37"/>
              <w:jc w:val="center"/>
              <w:rPr>
                <w:sz w:val="18"/>
              </w:rPr>
            </w:pPr>
            <w:r>
              <w:rPr>
                <w:color w:val="585858"/>
                <w:spacing w:val="-5"/>
                <w:sz w:val="18"/>
              </w:rPr>
              <w:t>20</w:t>
            </w:r>
          </w:p>
        </w:tc>
        <w:tc>
          <w:tcPr>
            <w:tcW w:w="381" w:type="dxa"/>
          </w:tcPr>
          <w:p w14:paraId="6E507555" w14:textId="77777777" w:rsidR="00CE7FCC" w:rsidRDefault="00942D02">
            <w:pPr>
              <w:pStyle w:val="TableParagraph"/>
              <w:spacing w:before="16"/>
              <w:ind w:left="37"/>
              <w:jc w:val="center"/>
              <w:rPr>
                <w:sz w:val="18"/>
              </w:rPr>
            </w:pPr>
            <w:r>
              <w:rPr>
                <w:color w:val="585858"/>
                <w:spacing w:val="-5"/>
                <w:sz w:val="18"/>
              </w:rPr>
              <w:t>21</w:t>
            </w:r>
          </w:p>
        </w:tc>
        <w:tc>
          <w:tcPr>
            <w:tcW w:w="381" w:type="dxa"/>
          </w:tcPr>
          <w:p w14:paraId="1FB234A4" w14:textId="77777777" w:rsidR="00CE7FCC" w:rsidRDefault="00942D02">
            <w:pPr>
              <w:pStyle w:val="TableParagraph"/>
              <w:spacing w:before="16"/>
              <w:ind w:left="38"/>
              <w:jc w:val="center"/>
              <w:rPr>
                <w:sz w:val="18"/>
              </w:rPr>
            </w:pPr>
            <w:r>
              <w:rPr>
                <w:color w:val="585858"/>
                <w:spacing w:val="-5"/>
                <w:sz w:val="18"/>
              </w:rPr>
              <w:t>15</w:t>
            </w:r>
          </w:p>
        </w:tc>
        <w:tc>
          <w:tcPr>
            <w:tcW w:w="380" w:type="dxa"/>
          </w:tcPr>
          <w:p w14:paraId="129A4DAD" w14:textId="77777777" w:rsidR="00CE7FCC" w:rsidRDefault="00942D02">
            <w:pPr>
              <w:pStyle w:val="TableParagraph"/>
              <w:spacing w:before="16"/>
              <w:ind w:left="40"/>
              <w:jc w:val="center"/>
              <w:rPr>
                <w:sz w:val="18"/>
              </w:rPr>
            </w:pPr>
            <w:r>
              <w:rPr>
                <w:color w:val="585858"/>
                <w:spacing w:val="-5"/>
                <w:sz w:val="18"/>
              </w:rPr>
              <w:t>18</w:t>
            </w:r>
          </w:p>
        </w:tc>
      </w:tr>
      <w:tr w:rsidR="00CE7FCC" w14:paraId="43FB0DFE" w14:textId="77777777">
        <w:trPr>
          <w:trHeight w:val="272"/>
        </w:trPr>
        <w:tc>
          <w:tcPr>
            <w:tcW w:w="1395" w:type="dxa"/>
          </w:tcPr>
          <w:p w14:paraId="2B2ECA5B" w14:textId="77777777" w:rsidR="00CE7FCC" w:rsidRDefault="00942D02">
            <w:pPr>
              <w:pStyle w:val="TableParagraph"/>
              <w:spacing w:before="11"/>
              <w:ind w:right="34"/>
              <w:jc w:val="right"/>
              <w:rPr>
                <w:sz w:val="18"/>
              </w:rPr>
            </w:pPr>
            <w:r>
              <w:rPr>
                <w:color w:val="585858"/>
                <w:sz w:val="18"/>
              </w:rPr>
              <w:t xml:space="preserve">Ntot </w:t>
            </w:r>
            <w:r>
              <w:rPr>
                <w:color w:val="585858"/>
                <w:spacing w:val="-2"/>
                <w:sz w:val="18"/>
              </w:rPr>
              <w:t>(mg/L)</w:t>
            </w:r>
          </w:p>
        </w:tc>
        <w:tc>
          <w:tcPr>
            <w:tcW w:w="381" w:type="dxa"/>
          </w:tcPr>
          <w:p w14:paraId="3D15C08D" w14:textId="77777777" w:rsidR="00CE7FCC" w:rsidRDefault="00942D02">
            <w:pPr>
              <w:pStyle w:val="TableParagraph"/>
              <w:spacing w:before="16"/>
              <w:ind w:left="17"/>
              <w:jc w:val="center"/>
              <w:rPr>
                <w:sz w:val="18"/>
              </w:rPr>
            </w:pPr>
            <w:r>
              <w:rPr>
                <w:color w:val="585858"/>
                <w:spacing w:val="-4"/>
                <w:sz w:val="18"/>
              </w:rPr>
              <w:t>13,4</w:t>
            </w:r>
          </w:p>
        </w:tc>
        <w:tc>
          <w:tcPr>
            <w:tcW w:w="381" w:type="dxa"/>
          </w:tcPr>
          <w:p w14:paraId="0688C39B" w14:textId="77777777" w:rsidR="00CE7FCC" w:rsidRDefault="00942D02">
            <w:pPr>
              <w:pStyle w:val="TableParagraph"/>
              <w:spacing w:before="16"/>
              <w:ind w:left="17"/>
              <w:jc w:val="center"/>
              <w:rPr>
                <w:sz w:val="18"/>
              </w:rPr>
            </w:pPr>
            <w:r>
              <w:rPr>
                <w:color w:val="585858"/>
                <w:spacing w:val="-5"/>
                <w:sz w:val="18"/>
              </w:rPr>
              <w:t>3,6</w:t>
            </w:r>
          </w:p>
        </w:tc>
        <w:tc>
          <w:tcPr>
            <w:tcW w:w="381" w:type="dxa"/>
          </w:tcPr>
          <w:p w14:paraId="47C4D7BE" w14:textId="77777777" w:rsidR="00CE7FCC" w:rsidRDefault="00942D02">
            <w:pPr>
              <w:pStyle w:val="TableParagraph"/>
              <w:spacing w:before="16"/>
              <w:ind w:left="17"/>
              <w:jc w:val="center"/>
              <w:rPr>
                <w:sz w:val="18"/>
              </w:rPr>
            </w:pPr>
            <w:r>
              <w:rPr>
                <w:color w:val="585858"/>
                <w:spacing w:val="-4"/>
                <w:sz w:val="18"/>
              </w:rPr>
              <w:t>13,0</w:t>
            </w:r>
          </w:p>
        </w:tc>
        <w:tc>
          <w:tcPr>
            <w:tcW w:w="381" w:type="dxa"/>
          </w:tcPr>
          <w:p w14:paraId="659563F8" w14:textId="77777777" w:rsidR="00CE7FCC" w:rsidRDefault="00942D02">
            <w:pPr>
              <w:pStyle w:val="TableParagraph"/>
              <w:spacing w:before="16"/>
              <w:ind w:left="18"/>
              <w:jc w:val="center"/>
              <w:rPr>
                <w:sz w:val="18"/>
              </w:rPr>
            </w:pPr>
            <w:r>
              <w:rPr>
                <w:color w:val="585858"/>
                <w:spacing w:val="-4"/>
                <w:sz w:val="18"/>
              </w:rPr>
              <w:t>12,7</w:t>
            </w:r>
          </w:p>
        </w:tc>
        <w:tc>
          <w:tcPr>
            <w:tcW w:w="379" w:type="dxa"/>
          </w:tcPr>
          <w:p w14:paraId="2F291A08" w14:textId="77777777" w:rsidR="00CE7FCC" w:rsidRDefault="00942D02">
            <w:pPr>
              <w:pStyle w:val="TableParagraph"/>
              <w:spacing w:before="16"/>
              <w:ind w:left="21"/>
              <w:jc w:val="center"/>
              <w:rPr>
                <w:sz w:val="18"/>
              </w:rPr>
            </w:pPr>
            <w:r>
              <w:rPr>
                <w:color w:val="585858"/>
                <w:spacing w:val="-4"/>
                <w:sz w:val="18"/>
              </w:rPr>
              <w:t>16,1</w:t>
            </w:r>
          </w:p>
        </w:tc>
        <w:tc>
          <w:tcPr>
            <w:tcW w:w="381" w:type="dxa"/>
          </w:tcPr>
          <w:p w14:paraId="56D85ED3" w14:textId="77777777" w:rsidR="00CE7FCC" w:rsidRDefault="00942D02">
            <w:pPr>
              <w:pStyle w:val="TableParagraph"/>
              <w:spacing w:before="16"/>
              <w:ind w:left="23"/>
              <w:jc w:val="center"/>
              <w:rPr>
                <w:sz w:val="18"/>
              </w:rPr>
            </w:pPr>
            <w:r>
              <w:rPr>
                <w:color w:val="585858"/>
                <w:spacing w:val="-4"/>
                <w:sz w:val="18"/>
              </w:rPr>
              <w:t>13,3</w:t>
            </w:r>
          </w:p>
        </w:tc>
        <w:tc>
          <w:tcPr>
            <w:tcW w:w="381" w:type="dxa"/>
          </w:tcPr>
          <w:p w14:paraId="45BAAE27" w14:textId="77777777" w:rsidR="00CE7FCC" w:rsidRDefault="00942D02">
            <w:pPr>
              <w:pStyle w:val="TableParagraph"/>
              <w:spacing w:before="16"/>
              <w:ind w:left="23"/>
              <w:jc w:val="center"/>
              <w:rPr>
                <w:sz w:val="18"/>
              </w:rPr>
            </w:pPr>
            <w:r>
              <w:rPr>
                <w:color w:val="585858"/>
                <w:spacing w:val="-4"/>
                <w:sz w:val="18"/>
              </w:rPr>
              <w:t>11,3</w:t>
            </w:r>
          </w:p>
        </w:tc>
        <w:tc>
          <w:tcPr>
            <w:tcW w:w="381" w:type="dxa"/>
          </w:tcPr>
          <w:p w14:paraId="25B7DE6B" w14:textId="77777777" w:rsidR="00CE7FCC" w:rsidRDefault="00942D02">
            <w:pPr>
              <w:pStyle w:val="TableParagraph"/>
              <w:spacing w:before="16"/>
              <w:ind w:left="24"/>
              <w:jc w:val="center"/>
              <w:rPr>
                <w:sz w:val="18"/>
              </w:rPr>
            </w:pPr>
            <w:r>
              <w:rPr>
                <w:color w:val="585858"/>
                <w:spacing w:val="-4"/>
                <w:sz w:val="18"/>
              </w:rPr>
              <w:t>14,9</w:t>
            </w:r>
          </w:p>
        </w:tc>
        <w:tc>
          <w:tcPr>
            <w:tcW w:w="381" w:type="dxa"/>
          </w:tcPr>
          <w:p w14:paraId="19DC76F4" w14:textId="77777777" w:rsidR="00CE7FCC" w:rsidRDefault="00942D02">
            <w:pPr>
              <w:pStyle w:val="TableParagraph"/>
              <w:spacing w:before="16"/>
              <w:ind w:left="25"/>
              <w:jc w:val="center"/>
              <w:rPr>
                <w:sz w:val="18"/>
              </w:rPr>
            </w:pPr>
            <w:r>
              <w:rPr>
                <w:color w:val="585858"/>
                <w:spacing w:val="-4"/>
                <w:sz w:val="18"/>
              </w:rPr>
              <w:t>11,6</w:t>
            </w:r>
          </w:p>
        </w:tc>
        <w:tc>
          <w:tcPr>
            <w:tcW w:w="379" w:type="dxa"/>
          </w:tcPr>
          <w:p w14:paraId="39CC3E71" w14:textId="77777777" w:rsidR="00CE7FCC" w:rsidRDefault="00942D02">
            <w:pPr>
              <w:pStyle w:val="TableParagraph"/>
              <w:spacing w:before="16"/>
              <w:ind w:left="27"/>
              <w:jc w:val="center"/>
              <w:rPr>
                <w:sz w:val="18"/>
              </w:rPr>
            </w:pPr>
            <w:r>
              <w:rPr>
                <w:color w:val="585858"/>
                <w:spacing w:val="-4"/>
                <w:sz w:val="18"/>
              </w:rPr>
              <w:t>11,5</w:t>
            </w:r>
          </w:p>
        </w:tc>
        <w:tc>
          <w:tcPr>
            <w:tcW w:w="381" w:type="dxa"/>
          </w:tcPr>
          <w:p w14:paraId="6B8439AF" w14:textId="77777777" w:rsidR="00CE7FCC" w:rsidRDefault="00942D02">
            <w:pPr>
              <w:pStyle w:val="TableParagraph"/>
              <w:spacing w:before="16"/>
              <w:ind w:left="29"/>
              <w:jc w:val="center"/>
              <w:rPr>
                <w:sz w:val="18"/>
              </w:rPr>
            </w:pPr>
            <w:r>
              <w:rPr>
                <w:color w:val="585858"/>
                <w:spacing w:val="-4"/>
                <w:sz w:val="18"/>
              </w:rPr>
              <w:t>10,6</w:t>
            </w:r>
          </w:p>
        </w:tc>
        <w:tc>
          <w:tcPr>
            <w:tcW w:w="381" w:type="dxa"/>
          </w:tcPr>
          <w:p w14:paraId="4AA5D719" w14:textId="77777777" w:rsidR="00CE7FCC" w:rsidRDefault="00942D02">
            <w:pPr>
              <w:pStyle w:val="TableParagraph"/>
              <w:spacing w:before="16"/>
              <w:ind w:left="30"/>
              <w:jc w:val="center"/>
              <w:rPr>
                <w:sz w:val="18"/>
              </w:rPr>
            </w:pPr>
            <w:r>
              <w:rPr>
                <w:color w:val="585858"/>
                <w:spacing w:val="-4"/>
                <w:sz w:val="18"/>
              </w:rPr>
              <w:t>12,0</w:t>
            </w:r>
          </w:p>
        </w:tc>
        <w:tc>
          <w:tcPr>
            <w:tcW w:w="381" w:type="dxa"/>
          </w:tcPr>
          <w:p w14:paraId="5739C2E8" w14:textId="77777777" w:rsidR="00CE7FCC" w:rsidRDefault="00942D02">
            <w:pPr>
              <w:pStyle w:val="TableParagraph"/>
              <w:spacing w:before="16"/>
              <w:ind w:left="31"/>
              <w:jc w:val="center"/>
              <w:rPr>
                <w:sz w:val="18"/>
              </w:rPr>
            </w:pPr>
            <w:r>
              <w:rPr>
                <w:color w:val="585858"/>
                <w:spacing w:val="-4"/>
                <w:sz w:val="18"/>
              </w:rPr>
              <w:t>13,7</w:t>
            </w:r>
          </w:p>
        </w:tc>
        <w:tc>
          <w:tcPr>
            <w:tcW w:w="381" w:type="dxa"/>
          </w:tcPr>
          <w:p w14:paraId="5DF71C8A" w14:textId="77777777" w:rsidR="00CE7FCC" w:rsidRDefault="00942D02">
            <w:pPr>
              <w:pStyle w:val="TableParagraph"/>
              <w:spacing w:before="16"/>
              <w:ind w:left="31"/>
              <w:jc w:val="center"/>
              <w:rPr>
                <w:sz w:val="18"/>
              </w:rPr>
            </w:pPr>
            <w:r>
              <w:rPr>
                <w:color w:val="585858"/>
                <w:spacing w:val="-4"/>
                <w:sz w:val="18"/>
              </w:rPr>
              <w:t>22,3</w:t>
            </w:r>
          </w:p>
        </w:tc>
        <w:tc>
          <w:tcPr>
            <w:tcW w:w="381" w:type="dxa"/>
          </w:tcPr>
          <w:p w14:paraId="6C0EC74D" w14:textId="77777777" w:rsidR="00CE7FCC" w:rsidRDefault="00942D02">
            <w:pPr>
              <w:pStyle w:val="TableParagraph"/>
              <w:spacing w:before="16"/>
              <w:ind w:left="31"/>
              <w:jc w:val="center"/>
              <w:rPr>
                <w:sz w:val="18"/>
              </w:rPr>
            </w:pPr>
            <w:r>
              <w:rPr>
                <w:color w:val="585858"/>
                <w:spacing w:val="-4"/>
                <w:sz w:val="18"/>
              </w:rPr>
              <w:t>13,9</w:t>
            </w:r>
          </w:p>
        </w:tc>
        <w:tc>
          <w:tcPr>
            <w:tcW w:w="379" w:type="dxa"/>
          </w:tcPr>
          <w:p w14:paraId="0E00C7C4" w14:textId="77777777" w:rsidR="00CE7FCC" w:rsidRDefault="00942D02">
            <w:pPr>
              <w:pStyle w:val="TableParagraph"/>
              <w:spacing w:before="16"/>
              <w:ind w:left="33"/>
              <w:jc w:val="center"/>
              <w:rPr>
                <w:sz w:val="18"/>
              </w:rPr>
            </w:pPr>
            <w:r>
              <w:rPr>
                <w:color w:val="585858"/>
                <w:spacing w:val="-4"/>
                <w:sz w:val="18"/>
              </w:rPr>
              <w:t>13,9</w:t>
            </w:r>
          </w:p>
        </w:tc>
        <w:tc>
          <w:tcPr>
            <w:tcW w:w="381" w:type="dxa"/>
          </w:tcPr>
          <w:p w14:paraId="4EFC682B" w14:textId="77777777" w:rsidR="00CE7FCC" w:rsidRDefault="00942D02">
            <w:pPr>
              <w:pStyle w:val="TableParagraph"/>
              <w:spacing w:before="16"/>
              <w:ind w:left="37"/>
              <w:jc w:val="center"/>
              <w:rPr>
                <w:sz w:val="18"/>
              </w:rPr>
            </w:pPr>
            <w:r>
              <w:rPr>
                <w:color w:val="585858"/>
                <w:spacing w:val="-4"/>
                <w:sz w:val="18"/>
              </w:rPr>
              <w:t>14,8</w:t>
            </w:r>
          </w:p>
        </w:tc>
        <w:tc>
          <w:tcPr>
            <w:tcW w:w="381" w:type="dxa"/>
          </w:tcPr>
          <w:p w14:paraId="44351BC7" w14:textId="77777777" w:rsidR="00CE7FCC" w:rsidRDefault="00942D02">
            <w:pPr>
              <w:pStyle w:val="TableParagraph"/>
              <w:spacing w:before="16"/>
              <w:ind w:left="37"/>
              <w:jc w:val="center"/>
              <w:rPr>
                <w:sz w:val="18"/>
              </w:rPr>
            </w:pPr>
            <w:r>
              <w:rPr>
                <w:color w:val="585858"/>
                <w:spacing w:val="-4"/>
                <w:sz w:val="18"/>
              </w:rPr>
              <w:t>13,5</w:t>
            </w:r>
          </w:p>
        </w:tc>
        <w:tc>
          <w:tcPr>
            <w:tcW w:w="381" w:type="dxa"/>
          </w:tcPr>
          <w:p w14:paraId="4477792F" w14:textId="77777777" w:rsidR="00CE7FCC" w:rsidRDefault="00942D02">
            <w:pPr>
              <w:pStyle w:val="TableParagraph"/>
              <w:spacing w:before="16"/>
              <w:ind w:left="37"/>
              <w:jc w:val="center"/>
              <w:rPr>
                <w:sz w:val="18"/>
              </w:rPr>
            </w:pPr>
            <w:r>
              <w:rPr>
                <w:color w:val="585858"/>
                <w:spacing w:val="-4"/>
                <w:sz w:val="18"/>
              </w:rPr>
              <w:t>12,1</w:t>
            </w:r>
          </w:p>
        </w:tc>
        <w:tc>
          <w:tcPr>
            <w:tcW w:w="381" w:type="dxa"/>
          </w:tcPr>
          <w:p w14:paraId="3670DC63" w14:textId="77777777" w:rsidR="00CE7FCC" w:rsidRDefault="00942D02">
            <w:pPr>
              <w:pStyle w:val="TableParagraph"/>
              <w:spacing w:before="16"/>
              <w:ind w:left="39"/>
              <w:jc w:val="center"/>
              <w:rPr>
                <w:sz w:val="18"/>
              </w:rPr>
            </w:pPr>
            <w:r>
              <w:rPr>
                <w:color w:val="585858"/>
                <w:spacing w:val="-4"/>
                <w:sz w:val="18"/>
              </w:rPr>
              <w:t>11,0</w:t>
            </w:r>
          </w:p>
        </w:tc>
        <w:tc>
          <w:tcPr>
            <w:tcW w:w="380" w:type="dxa"/>
          </w:tcPr>
          <w:p w14:paraId="22C3936A" w14:textId="77777777" w:rsidR="00CE7FCC" w:rsidRDefault="00942D02">
            <w:pPr>
              <w:pStyle w:val="TableParagraph"/>
              <w:spacing w:before="16"/>
              <w:ind w:left="40"/>
              <w:jc w:val="center"/>
              <w:rPr>
                <w:sz w:val="18"/>
              </w:rPr>
            </w:pPr>
            <w:r>
              <w:rPr>
                <w:color w:val="585858"/>
                <w:spacing w:val="-4"/>
                <w:sz w:val="18"/>
              </w:rPr>
              <w:t>13,7</w:t>
            </w:r>
          </w:p>
        </w:tc>
      </w:tr>
      <w:tr w:rsidR="00CE7FCC" w14:paraId="5EA7EA46" w14:textId="77777777">
        <w:trPr>
          <w:trHeight w:val="272"/>
        </w:trPr>
        <w:tc>
          <w:tcPr>
            <w:tcW w:w="1395" w:type="dxa"/>
          </w:tcPr>
          <w:p w14:paraId="1154A3DD" w14:textId="77777777" w:rsidR="00CE7FCC" w:rsidRDefault="00942D02">
            <w:pPr>
              <w:pStyle w:val="TableParagraph"/>
              <w:spacing w:before="11"/>
              <w:ind w:right="58"/>
              <w:jc w:val="right"/>
              <w:rPr>
                <w:sz w:val="18"/>
              </w:rPr>
            </w:pPr>
            <w:r>
              <w:rPr>
                <w:color w:val="585858"/>
                <w:sz w:val="18"/>
              </w:rPr>
              <w:t xml:space="preserve">Ptot </w:t>
            </w:r>
            <w:r>
              <w:rPr>
                <w:color w:val="585858"/>
                <w:spacing w:val="-2"/>
                <w:sz w:val="18"/>
              </w:rPr>
              <w:t>(mg/L)</w:t>
            </w:r>
          </w:p>
        </w:tc>
        <w:tc>
          <w:tcPr>
            <w:tcW w:w="381" w:type="dxa"/>
          </w:tcPr>
          <w:p w14:paraId="771F1FE9" w14:textId="77777777" w:rsidR="00CE7FCC" w:rsidRDefault="00942D02">
            <w:pPr>
              <w:pStyle w:val="TableParagraph"/>
              <w:spacing w:before="16"/>
              <w:ind w:left="17"/>
              <w:jc w:val="center"/>
              <w:rPr>
                <w:sz w:val="18"/>
              </w:rPr>
            </w:pPr>
            <w:r>
              <w:rPr>
                <w:color w:val="585858"/>
                <w:spacing w:val="-5"/>
                <w:sz w:val="18"/>
              </w:rPr>
              <w:t>1,8</w:t>
            </w:r>
          </w:p>
        </w:tc>
        <w:tc>
          <w:tcPr>
            <w:tcW w:w="381" w:type="dxa"/>
          </w:tcPr>
          <w:p w14:paraId="00182A8E" w14:textId="77777777" w:rsidR="00CE7FCC" w:rsidRDefault="00942D02">
            <w:pPr>
              <w:pStyle w:val="TableParagraph"/>
              <w:spacing w:before="16"/>
              <w:ind w:left="17"/>
              <w:jc w:val="center"/>
              <w:rPr>
                <w:sz w:val="18"/>
              </w:rPr>
            </w:pPr>
            <w:r>
              <w:rPr>
                <w:color w:val="585858"/>
                <w:spacing w:val="-5"/>
                <w:sz w:val="18"/>
              </w:rPr>
              <w:t>0,5</w:t>
            </w:r>
          </w:p>
        </w:tc>
        <w:tc>
          <w:tcPr>
            <w:tcW w:w="381" w:type="dxa"/>
          </w:tcPr>
          <w:p w14:paraId="3A253545" w14:textId="77777777" w:rsidR="00CE7FCC" w:rsidRDefault="00942D02">
            <w:pPr>
              <w:pStyle w:val="TableParagraph"/>
              <w:spacing w:before="16"/>
              <w:ind w:left="17"/>
              <w:jc w:val="center"/>
              <w:rPr>
                <w:sz w:val="18"/>
              </w:rPr>
            </w:pPr>
            <w:r>
              <w:rPr>
                <w:color w:val="585858"/>
                <w:spacing w:val="-5"/>
                <w:sz w:val="18"/>
              </w:rPr>
              <w:t>0,2</w:t>
            </w:r>
          </w:p>
        </w:tc>
        <w:tc>
          <w:tcPr>
            <w:tcW w:w="381" w:type="dxa"/>
          </w:tcPr>
          <w:p w14:paraId="40796DF0" w14:textId="77777777" w:rsidR="00CE7FCC" w:rsidRDefault="00942D02">
            <w:pPr>
              <w:pStyle w:val="TableParagraph"/>
              <w:spacing w:before="16"/>
              <w:ind w:left="18"/>
              <w:jc w:val="center"/>
              <w:rPr>
                <w:sz w:val="18"/>
              </w:rPr>
            </w:pPr>
            <w:r>
              <w:rPr>
                <w:color w:val="585858"/>
                <w:spacing w:val="-5"/>
                <w:sz w:val="18"/>
              </w:rPr>
              <w:t>1,6</w:t>
            </w:r>
          </w:p>
        </w:tc>
        <w:tc>
          <w:tcPr>
            <w:tcW w:w="379" w:type="dxa"/>
          </w:tcPr>
          <w:p w14:paraId="0D7B5773" w14:textId="77777777" w:rsidR="00CE7FCC" w:rsidRDefault="00942D02">
            <w:pPr>
              <w:pStyle w:val="TableParagraph"/>
              <w:spacing w:before="16"/>
              <w:ind w:left="21"/>
              <w:jc w:val="center"/>
              <w:rPr>
                <w:sz w:val="18"/>
              </w:rPr>
            </w:pPr>
            <w:r>
              <w:rPr>
                <w:color w:val="585858"/>
                <w:spacing w:val="-5"/>
                <w:sz w:val="18"/>
              </w:rPr>
              <w:t>1,5</w:t>
            </w:r>
          </w:p>
        </w:tc>
        <w:tc>
          <w:tcPr>
            <w:tcW w:w="381" w:type="dxa"/>
          </w:tcPr>
          <w:p w14:paraId="4FD68049" w14:textId="77777777" w:rsidR="00CE7FCC" w:rsidRDefault="00942D02">
            <w:pPr>
              <w:pStyle w:val="TableParagraph"/>
              <w:spacing w:before="16"/>
              <w:ind w:left="23"/>
              <w:jc w:val="center"/>
              <w:rPr>
                <w:sz w:val="18"/>
              </w:rPr>
            </w:pPr>
            <w:r>
              <w:rPr>
                <w:color w:val="585858"/>
                <w:spacing w:val="-5"/>
                <w:sz w:val="18"/>
              </w:rPr>
              <w:t>1,5</w:t>
            </w:r>
          </w:p>
        </w:tc>
        <w:tc>
          <w:tcPr>
            <w:tcW w:w="381" w:type="dxa"/>
          </w:tcPr>
          <w:p w14:paraId="7304627C" w14:textId="77777777" w:rsidR="00CE7FCC" w:rsidRDefault="00942D02">
            <w:pPr>
              <w:pStyle w:val="TableParagraph"/>
              <w:spacing w:before="16"/>
              <w:ind w:left="23"/>
              <w:jc w:val="center"/>
              <w:rPr>
                <w:sz w:val="18"/>
              </w:rPr>
            </w:pPr>
            <w:r>
              <w:rPr>
                <w:color w:val="585858"/>
                <w:spacing w:val="-5"/>
                <w:sz w:val="18"/>
              </w:rPr>
              <w:t>1,5</w:t>
            </w:r>
          </w:p>
        </w:tc>
        <w:tc>
          <w:tcPr>
            <w:tcW w:w="381" w:type="dxa"/>
          </w:tcPr>
          <w:p w14:paraId="0A431374" w14:textId="77777777" w:rsidR="00CE7FCC" w:rsidRDefault="00942D02">
            <w:pPr>
              <w:pStyle w:val="TableParagraph"/>
              <w:spacing w:before="16"/>
              <w:ind w:left="24"/>
              <w:jc w:val="center"/>
              <w:rPr>
                <w:sz w:val="18"/>
              </w:rPr>
            </w:pPr>
            <w:r>
              <w:rPr>
                <w:color w:val="585858"/>
                <w:spacing w:val="-5"/>
                <w:sz w:val="18"/>
              </w:rPr>
              <w:t>1,7</w:t>
            </w:r>
          </w:p>
        </w:tc>
        <w:tc>
          <w:tcPr>
            <w:tcW w:w="381" w:type="dxa"/>
          </w:tcPr>
          <w:p w14:paraId="4A4E0BE7" w14:textId="77777777" w:rsidR="00CE7FCC" w:rsidRDefault="00942D02">
            <w:pPr>
              <w:pStyle w:val="TableParagraph"/>
              <w:spacing w:before="16"/>
              <w:ind w:left="25"/>
              <w:jc w:val="center"/>
              <w:rPr>
                <w:sz w:val="18"/>
              </w:rPr>
            </w:pPr>
            <w:r>
              <w:rPr>
                <w:color w:val="585858"/>
                <w:spacing w:val="-5"/>
                <w:sz w:val="18"/>
              </w:rPr>
              <w:t>1,5</w:t>
            </w:r>
          </w:p>
        </w:tc>
        <w:tc>
          <w:tcPr>
            <w:tcW w:w="379" w:type="dxa"/>
          </w:tcPr>
          <w:p w14:paraId="2F2B70B0" w14:textId="77777777" w:rsidR="00CE7FCC" w:rsidRDefault="00942D02">
            <w:pPr>
              <w:pStyle w:val="TableParagraph"/>
              <w:spacing w:before="16"/>
              <w:ind w:left="27"/>
              <w:jc w:val="center"/>
              <w:rPr>
                <w:sz w:val="18"/>
              </w:rPr>
            </w:pPr>
            <w:r>
              <w:rPr>
                <w:color w:val="585858"/>
                <w:spacing w:val="-5"/>
                <w:sz w:val="18"/>
              </w:rPr>
              <w:t>1,6</w:t>
            </w:r>
          </w:p>
        </w:tc>
        <w:tc>
          <w:tcPr>
            <w:tcW w:w="381" w:type="dxa"/>
          </w:tcPr>
          <w:p w14:paraId="308EECA0" w14:textId="77777777" w:rsidR="00CE7FCC" w:rsidRDefault="00942D02">
            <w:pPr>
              <w:pStyle w:val="TableParagraph"/>
              <w:spacing w:before="16"/>
              <w:ind w:left="29"/>
              <w:jc w:val="center"/>
              <w:rPr>
                <w:sz w:val="18"/>
              </w:rPr>
            </w:pPr>
            <w:r>
              <w:rPr>
                <w:color w:val="585858"/>
                <w:spacing w:val="-5"/>
                <w:sz w:val="18"/>
              </w:rPr>
              <w:t>1,6</w:t>
            </w:r>
          </w:p>
        </w:tc>
        <w:tc>
          <w:tcPr>
            <w:tcW w:w="381" w:type="dxa"/>
          </w:tcPr>
          <w:p w14:paraId="7618840C" w14:textId="77777777" w:rsidR="00CE7FCC" w:rsidRDefault="00942D02">
            <w:pPr>
              <w:pStyle w:val="TableParagraph"/>
              <w:spacing w:before="16"/>
              <w:ind w:left="30"/>
              <w:jc w:val="center"/>
              <w:rPr>
                <w:sz w:val="18"/>
              </w:rPr>
            </w:pPr>
            <w:r>
              <w:rPr>
                <w:color w:val="585858"/>
                <w:spacing w:val="-5"/>
                <w:sz w:val="18"/>
              </w:rPr>
              <w:t>1,6</w:t>
            </w:r>
          </w:p>
        </w:tc>
        <w:tc>
          <w:tcPr>
            <w:tcW w:w="381" w:type="dxa"/>
          </w:tcPr>
          <w:p w14:paraId="258EBCF8" w14:textId="77777777" w:rsidR="00CE7FCC" w:rsidRDefault="00942D02">
            <w:pPr>
              <w:pStyle w:val="TableParagraph"/>
              <w:spacing w:before="16"/>
              <w:ind w:left="31"/>
              <w:jc w:val="center"/>
              <w:rPr>
                <w:sz w:val="18"/>
              </w:rPr>
            </w:pPr>
            <w:r>
              <w:rPr>
                <w:color w:val="585858"/>
                <w:spacing w:val="-5"/>
                <w:sz w:val="18"/>
              </w:rPr>
              <w:t>2,0</w:t>
            </w:r>
          </w:p>
        </w:tc>
        <w:tc>
          <w:tcPr>
            <w:tcW w:w="381" w:type="dxa"/>
          </w:tcPr>
          <w:p w14:paraId="6FF42C44" w14:textId="77777777" w:rsidR="00CE7FCC" w:rsidRDefault="00942D02">
            <w:pPr>
              <w:pStyle w:val="TableParagraph"/>
              <w:spacing w:before="16"/>
              <w:ind w:left="31"/>
              <w:jc w:val="center"/>
              <w:rPr>
                <w:sz w:val="18"/>
              </w:rPr>
            </w:pPr>
            <w:r>
              <w:rPr>
                <w:color w:val="585858"/>
                <w:spacing w:val="-5"/>
                <w:sz w:val="18"/>
              </w:rPr>
              <w:t>1,7</w:t>
            </w:r>
          </w:p>
        </w:tc>
        <w:tc>
          <w:tcPr>
            <w:tcW w:w="381" w:type="dxa"/>
          </w:tcPr>
          <w:p w14:paraId="0553130F" w14:textId="77777777" w:rsidR="00CE7FCC" w:rsidRDefault="00942D02">
            <w:pPr>
              <w:pStyle w:val="TableParagraph"/>
              <w:spacing w:before="16"/>
              <w:ind w:left="31"/>
              <w:jc w:val="center"/>
              <w:rPr>
                <w:sz w:val="18"/>
              </w:rPr>
            </w:pPr>
            <w:r>
              <w:rPr>
                <w:color w:val="585858"/>
                <w:spacing w:val="-5"/>
                <w:sz w:val="18"/>
              </w:rPr>
              <w:t>1,8</w:t>
            </w:r>
          </w:p>
        </w:tc>
        <w:tc>
          <w:tcPr>
            <w:tcW w:w="379" w:type="dxa"/>
          </w:tcPr>
          <w:p w14:paraId="5F0EDEB8" w14:textId="77777777" w:rsidR="00CE7FCC" w:rsidRDefault="00942D02">
            <w:pPr>
              <w:pStyle w:val="TableParagraph"/>
              <w:spacing w:before="16"/>
              <w:ind w:left="35"/>
              <w:jc w:val="center"/>
              <w:rPr>
                <w:sz w:val="18"/>
              </w:rPr>
            </w:pPr>
            <w:r>
              <w:rPr>
                <w:color w:val="585858"/>
                <w:spacing w:val="-5"/>
                <w:sz w:val="18"/>
              </w:rPr>
              <w:t>1,4</w:t>
            </w:r>
          </w:p>
        </w:tc>
        <w:tc>
          <w:tcPr>
            <w:tcW w:w="381" w:type="dxa"/>
          </w:tcPr>
          <w:p w14:paraId="5883227E" w14:textId="77777777" w:rsidR="00CE7FCC" w:rsidRDefault="00942D02">
            <w:pPr>
              <w:pStyle w:val="TableParagraph"/>
              <w:spacing w:before="16"/>
              <w:ind w:left="37"/>
              <w:jc w:val="center"/>
              <w:rPr>
                <w:sz w:val="18"/>
              </w:rPr>
            </w:pPr>
            <w:r>
              <w:rPr>
                <w:color w:val="585858"/>
                <w:spacing w:val="-5"/>
                <w:sz w:val="18"/>
              </w:rPr>
              <w:t>1,7</w:t>
            </w:r>
          </w:p>
        </w:tc>
        <w:tc>
          <w:tcPr>
            <w:tcW w:w="381" w:type="dxa"/>
          </w:tcPr>
          <w:p w14:paraId="39CF19F6" w14:textId="77777777" w:rsidR="00CE7FCC" w:rsidRDefault="00942D02">
            <w:pPr>
              <w:pStyle w:val="TableParagraph"/>
              <w:spacing w:before="16"/>
              <w:ind w:left="37"/>
              <w:jc w:val="center"/>
              <w:rPr>
                <w:sz w:val="18"/>
              </w:rPr>
            </w:pPr>
            <w:r>
              <w:rPr>
                <w:color w:val="585858"/>
                <w:spacing w:val="-5"/>
                <w:sz w:val="18"/>
              </w:rPr>
              <w:t>1,7</w:t>
            </w:r>
          </w:p>
        </w:tc>
        <w:tc>
          <w:tcPr>
            <w:tcW w:w="381" w:type="dxa"/>
          </w:tcPr>
          <w:p w14:paraId="5923B234" w14:textId="77777777" w:rsidR="00CE7FCC" w:rsidRDefault="00942D02">
            <w:pPr>
              <w:pStyle w:val="TableParagraph"/>
              <w:spacing w:before="16"/>
              <w:ind w:left="37"/>
              <w:jc w:val="center"/>
              <w:rPr>
                <w:sz w:val="18"/>
              </w:rPr>
            </w:pPr>
            <w:r>
              <w:rPr>
                <w:color w:val="585858"/>
                <w:spacing w:val="-5"/>
                <w:sz w:val="18"/>
              </w:rPr>
              <w:t>2,8</w:t>
            </w:r>
          </w:p>
        </w:tc>
        <w:tc>
          <w:tcPr>
            <w:tcW w:w="381" w:type="dxa"/>
          </w:tcPr>
          <w:p w14:paraId="49786BCD" w14:textId="77777777" w:rsidR="00CE7FCC" w:rsidRDefault="00942D02">
            <w:pPr>
              <w:pStyle w:val="TableParagraph"/>
              <w:spacing w:before="16"/>
              <w:ind w:left="39"/>
              <w:jc w:val="center"/>
              <w:rPr>
                <w:sz w:val="18"/>
              </w:rPr>
            </w:pPr>
            <w:r>
              <w:rPr>
                <w:color w:val="585858"/>
                <w:spacing w:val="-5"/>
                <w:sz w:val="18"/>
              </w:rPr>
              <w:t>2,6</w:t>
            </w:r>
          </w:p>
        </w:tc>
        <w:tc>
          <w:tcPr>
            <w:tcW w:w="380" w:type="dxa"/>
          </w:tcPr>
          <w:p w14:paraId="2BCC7B6E" w14:textId="77777777" w:rsidR="00CE7FCC" w:rsidRDefault="00942D02">
            <w:pPr>
              <w:pStyle w:val="TableParagraph"/>
              <w:spacing w:before="16"/>
              <w:ind w:left="40"/>
              <w:jc w:val="center"/>
              <w:rPr>
                <w:sz w:val="18"/>
              </w:rPr>
            </w:pPr>
            <w:r>
              <w:rPr>
                <w:color w:val="585858"/>
                <w:spacing w:val="-5"/>
                <w:sz w:val="18"/>
              </w:rPr>
              <w:t>1,5</w:t>
            </w:r>
          </w:p>
        </w:tc>
      </w:tr>
    </w:tbl>
    <w:p w14:paraId="6AD36BEC" w14:textId="77777777" w:rsidR="00CE7FCC" w:rsidRDefault="00CE7FCC">
      <w:pPr>
        <w:pStyle w:val="BodyText"/>
        <w:rPr>
          <w:sz w:val="18"/>
        </w:rPr>
      </w:pPr>
    </w:p>
    <w:p w14:paraId="4BE03D89" w14:textId="77777777" w:rsidR="00CE7FCC" w:rsidRDefault="00CE7FCC">
      <w:pPr>
        <w:pStyle w:val="BodyText"/>
        <w:rPr>
          <w:sz w:val="18"/>
        </w:rPr>
      </w:pPr>
    </w:p>
    <w:p w14:paraId="74A593E6" w14:textId="77777777" w:rsidR="00CE7FCC" w:rsidRDefault="00CE7FCC">
      <w:pPr>
        <w:pStyle w:val="BodyText"/>
        <w:spacing w:before="40"/>
        <w:rPr>
          <w:sz w:val="18"/>
        </w:rPr>
      </w:pPr>
    </w:p>
    <w:p w14:paraId="0F27C450" w14:textId="77777777" w:rsidR="00CE7FCC" w:rsidRDefault="00942D02">
      <w:pPr>
        <w:ind w:left="1651"/>
        <w:jc w:val="both"/>
        <w:rPr>
          <w:i/>
          <w:sz w:val="18"/>
        </w:rPr>
      </w:pPr>
      <w:r>
        <w:rPr>
          <w:noProof/>
        </w:rPr>
        <mc:AlternateContent>
          <mc:Choice Requires="wpg">
            <w:drawing>
              <wp:anchor distT="0" distB="0" distL="0" distR="0" simplePos="0" relativeHeight="481295872" behindDoc="1" locked="0" layoutInCell="1" allowOverlap="1" wp14:anchorId="5C6B71D3" wp14:editId="20FA8665">
                <wp:simplePos x="0" y="0"/>
                <wp:positionH relativeFrom="page">
                  <wp:posOffset>931227</wp:posOffset>
                </wp:positionH>
                <wp:positionV relativeFrom="paragraph">
                  <wp:posOffset>-3091548</wp:posOffset>
                </wp:positionV>
                <wp:extent cx="6334125" cy="2981325"/>
                <wp:effectExtent l="0" t="0" r="0" b="0"/>
                <wp:wrapNone/>
                <wp:docPr id="383" name="Group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4125" cy="2981325"/>
                          <a:chOff x="0" y="0"/>
                          <a:chExt cx="6334125" cy="2981325"/>
                        </a:xfrm>
                      </wpg:grpSpPr>
                      <wps:wsp>
                        <wps:cNvPr id="384" name="Graphic 384"/>
                        <wps:cNvSpPr/>
                        <wps:spPr>
                          <a:xfrm>
                            <a:off x="1106741" y="475805"/>
                            <a:ext cx="5083175" cy="1264285"/>
                          </a:xfrm>
                          <a:custGeom>
                            <a:avLst/>
                            <a:gdLst/>
                            <a:ahLst/>
                            <a:cxnLst/>
                            <a:rect l="l" t="t" r="r" b="b"/>
                            <a:pathLst>
                              <a:path w="5083175" h="1264285">
                                <a:moveTo>
                                  <a:pt x="0" y="1264158"/>
                                </a:moveTo>
                                <a:lnTo>
                                  <a:pt x="5082921" y="1264158"/>
                                </a:lnTo>
                              </a:path>
                              <a:path w="5083175" h="1264285">
                                <a:moveTo>
                                  <a:pt x="0" y="1084326"/>
                                </a:moveTo>
                                <a:lnTo>
                                  <a:pt x="5082921" y="1084326"/>
                                </a:lnTo>
                              </a:path>
                              <a:path w="5083175" h="1264285">
                                <a:moveTo>
                                  <a:pt x="0" y="902970"/>
                                </a:moveTo>
                                <a:lnTo>
                                  <a:pt x="5082921" y="902970"/>
                                </a:lnTo>
                              </a:path>
                              <a:path w="5083175" h="1264285">
                                <a:moveTo>
                                  <a:pt x="0" y="723138"/>
                                </a:moveTo>
                                <a:lnTo>
                                  <a:pt x="5082921" y="723138"/>
                                </a:lnTo>
                              </a:path>
                              <a:path w="5083175" h="1264285">
                                <a:moveTo>
                                  <a:pt x="0" y="541782"/>
                                </a:moveTo>
                                <a:lnTo>
                                  <a:pt x="5082921" y="541782"/>
                                </a:lnTo>
                              </a:path>
                              <a:path w="5083175" h="1264285">
                                <a:moveTo>
                                  <a:pt x="0" y="361950"/>
                                </a:moveTo>
                                <a:lnTo>
                                  <a:pt x="5082921" y="361950"/>
                                </a:lnTo>
                              </a:path>
                              <a:path w="5083175" h="1264285">
                                <a:moveTo>
                                  <a:pt x="0" y="180594"/>
                                </a:moveTo>
                                <a:lnTo>
                                  <a:pt x="5082921" y="180594"/>
                                </a:lnTo>
                              </a:path>
                              <a:path w="5083175" h="1264285">
                                <a:moveTo>
                                  <a:pt x="0" y="0"/>
                                </a:moveTo>
                                <a:lnTo>
                                  <a:pt x="5082921" y="0"/>
                                </a:lnTo>
                              </a:path>
                            </a:pathLst>
                          </a:custGeom>
                          <a:ln w="9525">
                            <a:solidFill>
                              <a:srgbClr val="D9D9D9"/>
                            </a:solidFill>
                            <a:prstDash val="solid"/>
                          </a:ln>
                        </wps:spPr>
                        <wps:bodyPr wrap="square" lIns="0" tIns="0" rIns="0" bIns="0" rtlCol="0">
                          <a:prstTxWarp prst="textNoShape">
                            <a:avLst/>
                          </a:prstTxWarp>
                          <a:noAutofit/>
                        </wps:bodyPr>
                      </wps:wsp>
                      <wps:wsp>
                        <wps:cNvPr id="385" name="Graphic 385"/>
                        <wps:cNvSpPr/>
                        <wps:spPr>
                          <a:xfrm>
                            <a:off x="260667" y="2184717"/>
                            <a:ext cx="243840" cy="1270"/>
                          </a:xfrm>
                          <a:custGeom>
                            <a:avLst/>
                            <a:gdLst/>
                            <a:ahLst/>
                            <a:cxnLst/>
                            <a:rect l="l" t="t" r="r" b="b"/>
                            <a:pathLst>
                              <a:path w="243840">
                                <a:moveTo>
                                  <a:pt x="0" y="0"/>
                                </a:moveTo>
                                <a:lnTo>
                                  <a:pt x="243840" y="0"/>
                                </a:lnTo>
                              </a:path>
                            </a:pathLst>
                          </a:custGeom>
                          <a:ln w="28575">
                            <a:solidFill>
                              <a:srgbClr val="4471C4"/>
                            </a:solidFill>
                            <a:prstDash val="solid"/>
                          </a:ln>
                        </wps:spPr>
                        <wps:bodyPr wrap="square" lIns="0" tIns="0" rIns="0" bIns="0" rtlCol="0">
                          <a:prstTxWarp prst="textNoShape">
                            <a:avLst/>
                          </a:prstTxWarp>
                          <a:noAutofit/>
                        </wps:bodyPr>
                      </wps:wsp>
                      <wps:wsp>
                        <wps:cNvPr id="386" name="Graphic 386"/>
                        <wps:cNvSpPr/>
                        <wps:spPr>
                          <a:xfrm>
                            <a:off x="260667" y="2367089"/>
                            <a:ext cx="243840" cy="1270"/>
                          </a:xfrm>
                          <a:custGeom>
                            <a:avLst/>
                            <a:gdLst/>
                            <a:ahLst/>
                            <a:cxnLst/>
                            <a:rect l="l" t="t" r="r" b="b"/>
                            <a:pathLst>
                              <a:path w="243840">
                                <a:moveTo>
                                  <a:pt x="0" y="0"/>
                                </a:moveTo>
                                <a:lnTo>
                                  <a:pt x="243840" y="0"/>
                                </a:lnTo>
                              </a:path>
                            </a:pathLst>
                          </a:custGeom>
                          <a:ln w="28575">
                            <a:solidFill>
                              <a:srgbClr val="EC7C30"/>
                            </a:solidFill>
                            <a:prstDash val="solid"/>
                          </a:ln>
                        </wps:spPr>
                        <wps:bodyPr wrap="square" lIns="0" tIns="0" rIns="0" bIns="0" rtlCol="0">
                          <a:prstTxWarp prst="textNoShape">
                            <a:avLst/>
                          </a:prstTxWarp>
                          <a:noAutofit/>
                        </wps:bodyPr>
                      </wps:wsp>
                      <wps:wsp>
                        <wps:cNvPr id="387" name="Graphic 387"/>
                        <wps:cNvSpPr/>
                        <wps:spPr>
                          <a:xfrm>
                            <a:off x="260667" y="2549461"/>
                            <a:ext cx="243840" cy="1270"/>
                          </a:xfrm>
                          <a:custGeom>
                            <a:avLst/>
                            <a:gdLst/>
                            <a:ahLst/>
                            <a:cxnLst/>
                            <a:rect l="l" t="t" r="r" b="b"/>
                            <a:pathLst>
                              <a:path w="243840">
                                <a:moveTo>
                                  <a:pt x="0" y="0"/>
                                </a:moveTo>
                                <a:lnTo>
                                  <a:pt x="243840" y="0"/>
                                </a:lnTo>
                              </a:path>
                            </a:pathLst>
                          </a:custGeom>
                          <a:ln w="28575">
                            <a:solidFill>
                              <a:srgbClr val="A4A4A4"/>
                            </a:solidFill>
                            <a:prstDash val="solid"/>
                          </a:ln>
                        </wps:spPr>
                        <wps:bodyPr wrap="square" lIns="0" tIns="0" rIns="0" bIns="0" rtlCol="0">
                          <a:prstTxWarp prst="textNoShape">
                            <a:avLst/>
                          </a:prstTxWarp>
                          <a:noAutofit/>
                        </wps:bodyPr>
                      </wps:wsp>
                      <wps:wsp>
                        <wps:cNvPr id="388" name="Graphic 388"/>
                        <wps:cNvSpPr/>
                        <wps:spPr>
                          <a:xfrm>
                            <a:off x="1227645" y="692467"/>
                            <a:ext cx="4841240" cy="867410"/>
                          </a:xfrm>
                          <a:custGeom>
                            <a:avLst/>
                            <a:gdLst/>
                            <a:ahLst/>
                            <a:cxnLst/>
                            <a:rect l="l" t="t" r="r" b="b"/>
                            <a:pathLst>
                              <a:path w="4841240" h="867410">
                                <a:moveTo>
                                  <a:pt x="0" y="0"/>
                                </a:moveTo>
                                <a:lnTo>
                                  <a:pt x="241426" y="541527"/>
                                </a:lnTo>
                                <a:lnTo>
                                  <a:pt x="483743" y="578103"/>
                                </a:lnTo>
                                <a:lnTo>
                                  <a:pt x="726058" y="253491"/>
                                </a:lnTo>
                                <a:lnTo>
                                  <a:pt x="968375" y="433324"/>
                                </a:lnTo>
                                <a:lnTo>
                                  <a:pt x="1210690" y="867028"/>
                                </a:lnTo>
                                <a:lnTo>
                                  <a:pt x="1453006" y="614679"/>
                                </a:lnTo>
                                <a:lnTo>
                                  <a:pt x="1693799" y="408939"/>
                                </a:lnTo>
                                <a:lnTo>
                                  <a:pt x="1936114" y="556767"/>
                                </a:lnTo>
                                <a:lnTo>
                                  <a:pt x="2178430" y="224535"/>
                                </a:lnTo>
                                <a:lnTo>
                                  <a:pt x="2420747" y="415035"/>
                                </a:lnTo>
                                <a:lnTo>
                                  <a:pt x="2663063" y="512572"/>
                                </a:lnTo>
                                <a:lnTo>
                                  <a:pt x="2905379" y="465327"/>
                                </a:lnTo>
                                <a:lnTo>
                                  <a:pt x="3146171" y="351027"/>
                                </a:lnTo>
                                <a:lnTo>
                                  <a:pt x="3388487" y="72135"/>
                                </a:lnTo>
                                <a:lnTo>
                                  <a:pt x="3630803" y="596391"/>
                                </a:lnTo>
                                <a:lnTo>
                                  <a:pt x="3873118" y="93472"/>
                                </a:lnTo>
                                <a:lnTo>
                                  <a:pt x="4115435" y="494283"/>
                                </a:lnTo>
                                <a:lnTo>
                                  <a:pt x="4356227" y="454659"/>
                                </a:lnTo>
                                <a:lnTo>
                                  <a:pt x="4598543" y="689355"/>
                                </a:lnTo>
                                <a:lnTo>
                                  <a:pt x="4840985" y="596391"/>
                                </a:lnTo>
                              </a:path>
                            </a:pathLst>
                          </a:custGeom>
                          <a:ln w="28575">
                            <a:solidFill>
                              <a:srgbClr val="4471C4"/>
                            </a:solidFill>
                            <a:prstDash val="solid"/>
                          </a:ln>
                        </wps:spPr>
                        <wps:bodyPr wrap="square" lIns="0" tIns="0" rIns="0" bIns="0" rtlCol="0">
                          <a:prstTxWarp prst="textNoShape">
                            <a:avLst/>
                          </a:prstTxWarp>
                          <a:noAutofit/>
                        </wps:bodyPr>
                      </wps:wsp>
                      <wps:wsp>
                        <wps:cNvPr id="389" name="Graphic 389"/>
                        <wps:cNvSpPr/>
                        <wps:spPr>
                          <a:xfrm>
                            <a:off x="1227645" y="1115250"/>
                            <a:ext cx="4841240" cy="675640"/>
                          </a:xfrm>
                          <a:custGeom>
                            <a:avLst/>
                            <a:gdLst/>
                            <a:ahLst/>
                            <a:cxnLst/>
                            <a:rect l="l" t="t" r="r" b="b"/>
                            <a:pathLst>
                              <a:path w="4841240" h="675640">
                                <a:moveTo>
                                  <a:pt x="0" y="321437"/>
                                </a:moveTo>
                                <a:lnTo>
                                  <a:pt x="241426" y="675513"/>
                                </a:lnTo>
                                <a:lnTo>
                                  <a:pt x="483743" y="336676"/>
                                </a:lnTo>
                                <a:lnTo>
                                  <a:pt x="726058" y="347345"/>
                                </a:lnTo>
                                <a:lnTo>
                                  <a:pt x="968375" y="223900"/>
                                </a:lnTo>
                                <a:lnTo>
                                  <a:pt x="1210690" y="324484"/>
                                </a:lnTo>
                                <a:lnTo>
                                  <a:pt x="1453006" y="399160"/>
                                </a:lnTo>
                                <a:lnTo>
                                  <a:pt x="1693799" y="266573"/>
                                </a:lnTo>
                                <a:lnTo>
                                  <a:pt x="1936114" y="386969"/>
                                </a:lnTo>
                                <a:lnTo>
                                  <a:pt x="2178430" y="390017"/>
                                </a:lnTo>
                                <a:lnTo>
                                  <a:pt x="2420747" y="422021"/>
                                </a:lnTo>
                                <a:lnTo>
                                  <a:pt x="2663063" y="371728"/>
                                </a:lnTo>
                                <a:lnTo>
                                  <a:pt x="2905379" y="310769"/>
                                </a:lnTo>
                                <a:lnTo>
                                  <a:pt x="3146171" y="0"/>
                                </a:lnTo>
                                <a:lnTo>
                                  <a:pt x="3388487" y="303149"/>
                                </a:lnTo>
                                <a:lnTo>
                                  <a:pt x="3630803" y="303149"/>
                                </a:lnTo>
                                <a:lnTo>
                                  <a:pt x="3873118" y="271145"/>
                                </a:lnTo>
                                <a:lnTo>
                                  <a:pt x="4115435" y="318389"/>
                                </a:lnTo>
                                <a:lnTo>
                                  <a:pt x="4356227" y="368680"/>
                                </a:lnTo>
                                <a:lnTo>
                                  <a:pt x="4598543" y="408304"/>
                                </a:lnTo>
                                <a:lnTo>
                                  <a:pt x="4840985" y="310769"/>
                                </a:lnTo>
                              </a:path>
                            </a:pathLst>
                          </a:custGeom>
                          <a:ln w="28574">
                            <a:solidFill>
                              <a:srgbClr val="EC7C30"/>
                            </a:solidFill>
                            <a:prstDash val="solid"/>
                          </a:ln>
                        </wps:spPr>
                        <wps:bodyPr wrap="square" lIns="0" tIns="0" rIns="0" bIns="0" rtlCol="0">
                          <a:prstTxWarp prst="textNoShape">
                            <a:avLst/>
                          </a:prstTxWarp>
                          <a:noAutofit/>
                        </wps:bodyPr>
                      </wps:wsp>
                      <wps:wsp>
                        <wps:cNvPr id="390" name="Graphic 390"/>
                        <wps:cNvSpPr/>
                        <wps:spPr>
                          <a:xfrm>
                            <a:off x="1227645" y="1819338"/>
                            <a:ext cx="4841240" cy="94615"/>
                          </a:xfrm>
                          <a:custGeom>
                            <a:avLst/>
                            <a:gdLst/>
                            <a:ahLst/>
                            <a:cxnLst/>
                            <a:rect l="l" t="t" r="r" b="b"/>
                            <a:pathLst>
                              <a:path w="4841240" h="94615">
                                <a:moveTo>
                                  <a:pt x="0" y="36449"/>
                                </a:moveTo>
                                <a:lnTo>
                                  <a:pt x="241426" y="83692"/>
                                </a:lnTo>
                                <a:lnTo>
                                  <a:pt x="483743" y="94233"/>
                                </a:lnTo>
                                <a:lnTo>
                                  <a:pt x="726058" y="44068"/>
                                </a:lnTo>
                                <a:lnTo>
                                  <a:pt x="968375" y="47116"/>
                                </a:lnTo>
                                <a:lnTo>
                                  <a:pt x="1210690" y="47116"/>
                                </a:lnTo>
                                <a:lnTo>
                                  <a:pt x="1453006" y="48640"/>
                                </a:lnTo>
                                <a:lnTo>
                                  <a:pt x="1693799" y="39496"/>
                                </a:lnTo>
                                <a:lnTo>
                                  <a:pt x="1936114" y="45592"/>
                                </a:lnTo>
                                <a:lnTo>
                                  <a:pt x="2178430" y="44068"/>
                                </a:lnTo>
                                <a:lnTo>
                                  <a:pt x="2420747" y="44068"/>
                                </a:lnTo>
                                <a:lnTo>
                                  <a:pt x="2663063" y="44068"/>
                                </a:lnTo>
                                <a:lnTo>
                                  <a:pt x="2905379" y="30352"/>
                                </a:lnTo>
                                <a:lnTo>
                                  <a:pt x="3146171" y="39496"/>
                                </a:lnTo>
                                <a:lnTo>
                                  <a:pt x="3388487" y="36449"/>
                                </a:lnTo>
                                <a:lnTo>
                                  <a:pt x="3630803" y="50164"/>
                                </a:lnTo>
                                <a:lnTo>
                                  <a:pt x="3873118" y="37972"/>
                                </a:lnTo>
                                <a:lnTo>
                                  <a:pt x="4115435" y="42544"/>
                                </a:lnTo>
                                <a:lnTo>
                                  <a:pt x="4356227" y="0"/>
                                </a:lnTo>
                                <a:lnTo>
                                  <a:pt x="4598543" y="9016"/>
                                </a:lnTo>
                                <a:lnTo>
                                  <a:pt x="4840985" y="48640"/>
                                </a:lnTo>
                              </a:path>
                            </a:pathLst>
                          </a:custGeom>
                          <a:ln w="28575">
                            <a:solidFill>
                              <a:srgbClr val="A4A4A4"/>
                            </a:solidFill>
                            <a:prstDash val="solid"/>
                          </a:ln>
                        </wps:spPr>
                        <wps:bodyPr wrap="square" lIns="0" tIns="0" rIns="0" bIns="0" rtlCol="0">
                          <a:prstTxWarp prst="textNoShape">
                            <a:avLst/>
                          </a:prstTxWarp>
                          <a:noAutofit/>
                        </wps:bodyPr>
                      </wps:wsp>
                      <wps:wsp>
                        <wps:cNvPr id="391" name="Graphic 391"/>
                        <wps:cNvSpPr/>
                        <wps:spPr>
                          <a:xfrm>
                            <a:off x="4762" y="4762"/>
                            <a:ext cx="6324600" cy="2971800"/>
                          </a:xfrm>
                          <a:custGeom>
                            <a:avLst/>
                            <a:gdLst/>
                            <a:ahLst/>
                            <a:cxnLst/>
                            <a:rect l="l" t="t" r="r" b="b"/>
                            <a:pathLst>
                              <a:path w="6324600" h="2971800">
                                <a:moveTo>
                                  <a:pt x="0" y="2971800"/>
                                </a:moveTo>
                                <a:lnTo>
                                  <a:pt x="6324600" y="2971800"/>
                                </a:lnTo>
                                <a:lnTo>
                                  <a:pt x="6324600" y="0"/>
                                </a:lnTo>
                                <a:lnTo>
                                  <a:pt x="0" y="0"/>
                                </a:lnTo>
                                <a:lnTo>
                                  <a:pt x="0" y="2971800"/>
                                </a:lnTo>
                                <a:close/>
                              </a:path>
                            </a:pathLst>
                          </a:custGeom>
                          <a:ln w="9525">
                            <a:solidFill>
                              <a:srgbClr val="D9D9D9"/>
                            </a:solidFill>
                            <a:prstDash val="solid"/>
                          </a:ln>
                        </wps:spPr>
                        <wps:bodyPr wrap="square" lIns="0" tIns="0" rIns="0" bIns="0" rtlCol="0">
                          <a:prstTxWarp prst="textNoShape">
                            <a:avLst/>
                          </a:prstTxWarp>
                          <a:noAutofit/>
                        </wps:bodyPr>
                      </wps:wsp>
                      <wps:wsp>
                        <wps:cNvPr id="392" name="Textbox 392"/>
                        <wps:cNvSpPr txBox="1"/>
                        <wps:spPr>
                          <a:xfrm>
                            <a:off x="2722689" y="135572"/>
                            <a:ext cx="901700" cy="178435"/>
                          </a:xfrm>
                          <a:prstGeom prst="rect">
                            <a:avLst/>
                          </a:prstGeom>
                        </wps:spPr>
                        <wps:txbx>
                          <w:txbxContent>
                            <w:p w14:paraId="35852B71" w14:textId="77777777" w:rsidR="00CE7FCC" w:rsidRDefault="00942D02">
                              <w:pPr>
                                <w:spacing w:line="281" w:lineRule="exact"/>
                                <w:rPr>
                                  <w:sz w:val="28"/>
                                </w:rPr>
                              </w:pPr>
                              <w:r>
                                <w:rPr>
                                  <w:color w:val="585858"/>
                                  <w:spacing w:val="-2"/>
                                  <w:sz w:val="28"/>
                                </w:rPr>
                                <w:t xml:space="preserve">Effluent </w:t>
                              </w:r>
                              <w:r>
                                <w:rPr>
                                  <w:color w:val="585858"/>
                                  <w:spacing w:val="-5"/>
                                  <w:sz w:val="28"/>
                                </w:rPr>
                                <w:t>STEP</w:t>
                              </w:r>
                            </w:p>
                          </w:txbxContent>
                        </wps:txbx>
                        <wps:bodyPr wrap="square" lIns="0" tIns="0" rIns="0" bIns="0" rtlCol="0">
                          <a:noAutofit/>
                        </wps:bodyPr>
                      </wps:wsp>
                      <wps:wsp>
                        <wps:cNvPr id="393" name="Textbox 393"/>
                        <wps:cNvSpPr txBox="1"/>
                        <wps:spPr>
                          <a:xfrm>
                            <a:off x="885126" y="422592"/>
                            <a:ext cx="128905" cy="1559560"/>
                          </a:xfrm>
                          <a:prstGeom prst="rect">
                            <a:avLst/>
                          </a:prstGeom>
                        </wps:spPr>
                        <wps:txbx>
                          <w:txbxContent>
                            <w:p w14:paraId="48A8ADE9" w14:textId="77777777" w:rsidR="00CE7FCC" w:rsidRDefault="00942D02">
                              <w:pPr>
                                <w:spacing w:line="183" w:lineRule="exact"/>
                                <w:rPr>
                                  <w:sz w:val="18"/>
                                </w:rPr>
                              </w:pPr>
                              <w:r>
                                <w:rPr>
                                  <w:color w:val="585858"/>
                                  <w:spacing w:val="-5"/>
                                  <w:sz w:val="18"/>
                                </w:rPr>
                                <w:t>40</w:t>
                              </w:r>
                            </w:p>
                            <w:p w14:paraId="0A24995E" w14:textId="77777777" w:rsidR="00CE7FCC" w:rsidRDefault="00942D02">
                              <w:pPr>
                                <w:spacing w:before="64"/>
                                <w:rPr>
                                  <w:sz w:val="18"/>
                                </w:rPr>
                              </w:pPr>
                              <w:r>
                                <w:rPr>
                                  <w:color w:val="585858"/>
                                  <w:spacing w:val="-5"/>
                                  <w:sz w:val="18"/>
                                </w:rPr>
                                <w:t>35</w:t>
                              </w:r>
                            </w:p>
                            <w:p w14:paraId="391C56D5" w14:textId="77777777" w:rsidR="00CE7FCC" w:rsidRDefault="00942D02">
                              <w:pPr>
                                <w:spacing w:before="65"/>
                                <w:rPr>
                                  <w:sz w:val="18"/>
                                </w:rPr>
                              </w:pPr>
                              <w:r>
                                <w:rPr>
                                  <w:color w:val="585858"/>
                                  <w:spacing w:val="-5"/>
                                  <w:sz w:val="18"/>
                                </w:rPr>
                                <w:t>30</w:t>
                              </w:r>
                            </w:p>
                            <w:p w14:paraId="0F3BFF40" w14:textId="77777777" w:rsidR="00CE7FCC" w:rsidRDefault="00942D02">
                              <w:pPr>
                                <w:spacing w:before="65"/>
                                <w:rPr>
                                  <w:sz w:val="18"/>
                                </w:rPr>
                              </w:pPr>
                              <w:r>
                                <w:rPr>
                                  <w:color w:val="585858"/>
                                  <w:spacing w:val="-5"/>
                                  <w:sz w:val="18"/>
                                </w:rPr>
                                <w:t>25</w:t>
                              </w:r>
                            </w:p>
                            <w:p w14:paraId="0BBBF3E0" w14:textId="77777777" w:rsidR="00CE7FCC" w:rsidRDefault="00942D02">
                              <w:pPr>
                                <w:spacing w:before="64"/>
                                <w:rPr>
                                  <w:sz w:val="18"/>
                                </w:rPr>
                              </w:pPr>
                              <w:r>
                                <w:rPr>
                                  <w:color w:val="585858"/>
                                  <w:spacing w:val="-5"/>
                                  <w:sz w:val="18"/>
                                </w:rPr>
                                <w:t>20</w:t>
                              </w:r>
                            </w:p>
                            <w:p w14:paraId="44877FA3" w14:textId="77777777" w:rsidR="00CE7FCC" w:rsidRDefault="00942D02">
                              <w:pPr>
                                <w:spacing w:before="65"/>
                                <w:rPr>
                                  <w:sz w:val="18"/>
                                </w:rPr>
                              </w:pPr>
                              <w:r>
                                <w:rPr>
                                  <w:color w:val="585858"/>
                                  <w:spacing w:val="-5"/>
                                  <w:sz w:val="18"/>
                                </w:rPr>
                                <w:t>15</w:t>
                              </w:r>
                            </w:p>
                            <w:p w14:paraId="1D3870F3" w14:textId="77777777" w:rsidR="00CE7FCC" w:rsidRDefault="00942D02">
                              <w:pPr>
                                <w:spacing w:before="65"/>
                                <w:rPr>
                                  <w:sz w:val="18"/>
                                </w:rPr>
                              </w:pPr>
                              <w:r>
                                <w:rPr>
                                  <w:color w:val="585858"/>
                                  <w:spacing w:val="-5"/>
                                  <w:sz w:val="18"/>
                                </w:rPr>
                                <w:t>10</w:t>
                              </w:r>
                            </w:p>
                            <w:p w14:paraId="1951E0DD" w14:textId="77777777" w:rsidR="00CE7FCC" w:rsidRDefault="00942D02">
                              <w:pPr>
                                <w:spacing w:before="65"/>
                                <w:ind w:left="91"/>
                                <w:rPr>
                                  <w:sz w:val="18"/>
                                </w:rPr>
                              </w:pPr>
                              <w:r>
                                <w:rPr>
                                  <w:color w:val="585858"/>
                                  <w:spacing w:val="-10"/>
                                  <w:sz w:val="18"/>
                                </w:rPr>
                                <w:t>5</w:t>
                              </w:r>
                            </w:p>
                            <w:p w14:paraId="752C35CE" w14:textId="77777777" w:rsidR="00CE7FCC" w:rsidRDefault="00942D02">
                              <w:pPr>
                                <w:spacing w:before="64" w:line="216" w:lineRule="exact"/>
                                <w:ind w:left="91"/>
                                <w:rPr>
                                  <w:sz w:val="18"/>
                                </w:rPr>
                              </w:pPr>
                              <w:r>
                                <w:rPr>
                                  <w:color w:val="585858"/>
                                  <w:spacing w:val="-10"/>
                                  <w:sz w:val="18"/>
                                </w:rPr>
                                <w:t>0</w:t>
                              </w:r>
                            </w:p>
                          </w:txbxContent>
                        </wps:txbx>
                        <wps:bodyPr wrap="square" lIns="0" tIns="0" rIns="0" bIns="0" rtlCol="0">
                          <a:noAutofit/>
                        </wps:bodyPr>
                      </wps:wsp>
                      <wps:wsp>
                        <wps:cNvPr id="394" name="Textbox 394"/>
                        <wps:cNvSpPr txBox="1"/>
                        <wps:spPr>
                          <a:xfrm>
                            <a:off x="3501199" y="2688780"/>
                            <a:ext cx="308610" cy="127000"/>
                          </a:xfrm>
                          <a:prstGeom prst="rect">
                            <a:avLst/>
                          </a:prstGeom>
                        </wps:spPr>
                        <wps:txbx>
                          <w:txbxContent>
                            <w:p w14:paraId="289BEC14" w14:textId="77777777" w:rsidR="00CE7FCC" w:rsidRDefault="00942D02">
                              <w:pPr>
                                <w:spacing w:line="199" w:lineRule="exact"/>
                                <w:rPr>
                                  <w:sz w:val="20"/>
                                </w:rPr>
                              </w:pPr>
                              <w:r>
                                <w:rPr>
                                  <w:color w:val="585858"/>
                                  <w:spacing w:val="-4"/>
                                  <w:sz w:val="20"/>
                                </w:rPr>
                                <w:t>Semaine</w:t>
                              </w:r>
                            </w:p>
                          </w:txbxContent>
                        </wps:txbx>
                        <wps:bodyPr wrap="square" lIns="0" tIns="0" rIns="0" bIns="0" rtlCol="0">
                          <a:noAutofit/>
                        </wps:bodyPr>
                      </wps:wsp>
                    </wpg:wgp>
                  </a:graphicData>
                </a:graphic>
              </wp:anchor>
            </w:drawing>
          </mc:Choice>
          <mc:Fallback>
            <w:pict>
              <v:group w14:anchorId="5C6B71D3" id="Group 383" o:spid="_x0000_s1084" style="position:absolute;left:0;text-align:left;margin-left:73.3pt;margin-top:-243.45pt;width:498.75pt;height:234.75pt;z-index:-22020608;mso-wrap-distance-left:0;mso-wrap-distance-right:0;mso-position-horizontal-relative:page;mso-position-vertical-relative:text" coordsize="63341,29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">
                <v:shape id="Graphic 384" o:spid="_x0000_s1085" style="position:absolute;left:11067;top:4758;width:50832;height:12642;visibility:visible;mso-wrap-style:square;v-text-anchor:top" coordsize="5083175,1264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" path="m,1264158r5082921,em,1084326r5082921,em,902970r5082921,em,723138r5082921,em,541782r5082921,em,361950r5082921,em,180594r5082921,em,l5082921,e" filled="f" strokecolor="#d9d9d9">
                  <v:path arrowok="t"/>
                </v:shape>
                <v:shape id="Graphic 385" o:spid="_x0000_s1086" style="position:absolute;left:2606;top:21847;width:2439;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" path="m,l243840,e" filled="f" strokecolor="#4471c4" strokeweight="2.25pt">
                  <v:path arrowok="t"/>
                </v:shape>
                <v:shape id="Graphic 386" o:spid="_x0000_s1087" style="position:absolute;left:2606;top:23670;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" path="m,l243840,e" filled="f" strokecolor="#ec7c30" strokeweight="2.25pt">
                  <v:path arrowok="t"/>
                </v:shape>
                <v:shape id="Graphic 387" o:spid="_x0000_s1088" style="position:absolute;left:2606;top:25494;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" path="m,l243840,e" filled="f" strokecolor="#a4a4a4" strokeweight="2.25pt">
                  <v:path arrowok="t"/>
                </v:shape>
                <v:shape id="Graphic 388" o:spid="_x0000_s1089" style="position:absolute;left:12276;top:6924;width:48412;height:8674;visibility:visible;mso-wrap-style:square;v-text-anchor:top" coordsize="4841240,867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" path="m,l241426,541527r242317,36576l726058,253491,968375,433324r242315,433704l1453006,614679,1693799,408939r242315,147828l2178430,224535r242317,190500l2663063,512572r242316,-47245l3146171,351027,3388487,72135r242316,524256l3873118,93472r242317,400811l4356227,454659r242316,234696l4840985,596391e" filled="f" strokecolor="#4471c4" strokeweight="2.25pt">
                  <v:path arrowok="t"/>
                </v:shape>
                <v:shape id="Graphic 389" o:spid="_x0000_s1090" style="position:absolute;left:12276;top:11152;width:48412;height:6756;visibility:visible;mso-wrap-style:square;v-text-anchor:top" coordsize="4841240,67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" path="m,321437l241426,675513,483743,336676r242315,10669l968375,223900r242315,100584l1453006,399160,1693799,266573r242315,120396l2178430,390017r242317,32004l2663063,371728r242316,-60959l3146171,r242316,303149l3630803,303149r242315,-32004l4115435,318389r240792,50291l4598543,408304r242442,-97535e" filled="f" strokecolor="#ec7c30" strokeweight=".79372mm">
                  <v:path arrowok="t"/>
                </v:shape>
                <v:shape id="Graphic 390" o:spid="_x0000_s1091" style="position:absolute;left:12276;top:18193;width:48412;height:946;visibility:visible;mso-wrap-style:square;v-text-anchor:top" coordsize="484124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" path="m,36449l241426,83692,483743,94233,726058,44068r242317,3048l1210690,47116r242316,1524l1693799,39496r242315,6096l2178430,44068r242317,l2663063,44068,2905379,30352r240792,9144l3388487,36449r242316,13715l3873118,37972r242317,4572l4356227,r242316,9016l4840985,48640e" filled="f" strokecolor="#a4a4a4" strokeweight="2.25pt">
                  <v:path arrowok="t"/>
                </v:shape>
                <v:shape id="Graphic 391" o:spid="_x0000_s1092" style="position:absolute;left:47;top:47;width:63246;height:29718;visibility:visible;mso-wrap-style:square;v-text-anchor:top" coordsize="6324600,297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" path="m,2971800r6324600,l6324600,,,,,2971800xe" filled="f" strokecolor="#d9d9d9">
                  <v:path arrowok="t"/>
                </v:shape>
                <v:shape id="Textbox 392" o:spid="_x0000_s1093" type="#_x0000_t202" style="position:absolute;left:27226;top:1355;width:9017;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14:paraId="35852B71" w14:textId="77777777" w:rsidR="00CE7FCC" w:rsidRDefault="00942D02">
                        <w:pPr>
                          <w:spacing w:line="281" w:lineRule="exact"/>
                          <w:rPr>
                            <w:sz w:val="28"/>
                          </w:rPr>
                        </w:pPr>
                        <w:r>
                          <w:rPr>
                            <w:color w:val="585858"/>
                            <w:spacing w:val="-2"/>
                            <w:sz w:val="28"/>
                          </w:rPr>
                          <w:t xml:space="preserve">Effluent </w:t>
                        </w:r>
                        <w:r>
                          <w:rPr>
                            <w:color w:val="585858"/>
                            <w:spacing w:val="-5"/>
                            <w:sz w:val="28"/>
                          </w:rPr>
                          <w:t>STEP</w:t>
                        </w:r>
                      </w:p>
                    </w:txbxContent>
                  </v:textbox>
                </v:shape>
                <v:shape id="Textbox 393" o:spid="_x0000_s1094" type="#_x0000_t202" style="position:absolute;left:8851;top:4225;width:1289;height:15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48A8ADE9" w14:textId="77777777" w:rsidR="00CE7FCC" w:rsidRDefault="00942D02">
                        <w:pPr>
                          <w:spacing w:line="183" w:lineRule="exact"/>
                          <w:rPr>
                            <w:sz w:val="18"/>
                          </w:rPr>
                        </w:pPr>
                        <w:r>
                          <w:rPr>
                            <w:color w:val="585858"/>
                            <w:spacing w:val="-5"/>
                            <w:sz w:val="18"/>
                          </w:rPr>
                          <w:t>40</w:t>
                        </w:r>
                      </w:p>
                      <w:p w14:paraId="0A24995E" w14:textId="77777777" w:rsidR="00CE7FCC" w:rsidRDefault="00942D02">
                        <w:pPr>
                          <w:spacing w:before="64"/>
                          <w:rPr>
                            <w:sz w:val="18"/>
                          </w:rPr>
                        </w:pPr>
                        <w:r>
                          <w:rPr>
                            <w:color w:val="585858"/>
                            <w:spacing w:val="-5"/>
                            <w:sz w:val="18"/>
                          </w:rPr>
                          <w:t>35</w:t>
                        </w:r>
                      </w:p>
                      <w:p w14:paraId="391C56D5" w14:textId="77777777" w:rsidR="00CE7FCC" w:rsidRDefault="00942D02">
                        <w:pPr>
                          <w:spacing w:before="65"/>
                          <w:rPr>
                            <w:sz w:val="18"/>
                          </w:rPr>
                        </w:pPr>
                        <w:r>
                          <w:rPr>
                            <w:color w:val="585858"/>
                            <w:spacing w:val="-5"/>
                            <w:sz w:val="18"/>
                          </w:rPr>
                          <w:t>30</w:t>
                        </w:r>
                      </w:p>
                      <w:p w14:paraId="0F3BFF40" w14:textId="77777777" w:rsidR="00CE7FCC" w:rsidRDefault="00942D02">
                        <w:pPr>
                          <w:spacing w:before="65"/>
                          <w:rPr>
                            <w:sz w:val="18"/>
                          </w:rPr>
                        </w:pPr>
                        <w:r>
                          <w:rPr>
                            <w:color w:val="585858"/>
                            <w:spacing w:val="-5"/>
                            <w:sz w:val="18"/>
                          </w:rPr>
                          <w:t>25</w:t>
                        </w:r>
                      </w:p>
                      <w:p w14:paraId="0BBBF3E0" w14:textId="77777777" w:rsidR="00CE7FCC" w:rsidRDefault="00942D02">
                        <w:pPr>
                          <w:spacing w:before="64"/>
                          <w:rPr>
                            <w:sz w:val="18"/>
                          </w:rPr>
                        </w:pPr>
                        <w:r>
                          <w:rPr>
                            <w:color w:val="585858"/>
                            <w:spacing w:val="-5"/>
                            <w:sz w:val="18"/>
                          </w:rPr>
                          <w:t>20</w:t>
                        </w:r>
                      </w:p>
                      <w:p w14:paraId="44877FA3" w14:textId="77777777" w:rsidR="00CE7FCC" w:rsidRDefault="00942D02">
                        <w:pPr>
                          <w:spacing w:before="65"/>
                          <w:rPr>
                            <w:sz w:val="18"/>
                          </w:rPr>
                        </w:pPr>
                        <w:r>
                          <w:rPr>
                            <w:color w:val="585858"/>
                            <w:spacing w:val="-5"/>
                            <w:sz w:val="18"/>
                          </w:rPr>
                          <w:t>15</w:t>
                        </w:r>
                      </w:p>
                      <w:p w14:paraId="1D3870F3" w14:textId="77777777" w:rsidR="00CE7FCC" w:rsidRDefault="00942D02">
                        <w:pPr>
                          <w:spacing w:before="65"/>
                          <w:rPr>
                            <w:sz w:val="18"/>
                          </w:rPr>
                        </w:pPr>
                        <w:r>
                          <w:rPr>
                            <w:color w:val="585858"/>
                            <w:spacing w:val="-5"/>
                            <w:sz w:val="18"/>
                          </w:rPr>
                          <w:t>10</w:t>
                        </w:r>
                      </w:p>
                      <w:p w14:paraId="1951E0DD" w14:textId="77777777" w:rsidR="00CE7FCC" w:rsidRDefault="00942D02">
                        <w:pPr>
                          <w:spacing w:before="65"/>
                          <w:ind w:left="91"/>
                          <w:rPr>
                            <w:sz w:val="18"/>
                          </w:rPr>
                        </w:pPr>
                        <w:r>
                          <w:rPr>
                            <w:color w:val="585858"/>
                            <w:spacing w:val="-10"/>
                            <w:sz w:val="18"/>
                          </w:rPr>
                          <w:t>5</w:t>
                        </w:r>
                      </w:p>
                      <w:p w14:paraId="752C35CE" w14:textId="77777777" w:rsidR="00CE7FCC" w:rsidRDefault="00942D02">
                        <w:pPr>
                          <w:spacing w:before="64" w:line="216" w:lineRule="exact"/>
                          <w:ind w:left="91"/>
                          <w:rPr>
                            <w:sz w:val="18"/>
                          </w:rPr>
                        </w:pPr>
                        <w:r>
                          <w:rPr>
                            <w:color w:val="585858"/>
                            <w:spacing w:val="-10"/>
                            <w:sz w:val="18"/>
                          </w:rPr>
                          <w:t>0</w:t>
                        </w:r>
                      </w:p>
                    </w:txbxContent>
                  </v:textbox>
                </v:shape>
                <v:shape id="Textbox 394" o:spid="_x0000_s1095" type="#_x0000_t202" style="position:absolute;left:35011;top:26887;width:3087;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289BEC14" w14:textId="77777777" w:rsidR="00CE7FCC" w:rsidRDefault="00942D02">
                        <w:pPr>
                          <w:spacing w:line="199" w:lineRule="exact"/>
                          <w:rPr>
                            <w:sz w:val="20"/>
                          </w:rPr>
                        </w:pPr>
                        <w:r>
                          <w:rPr>
                            <w:color w:val="585858"/>
                            <w:spacing w:val="-4"/>
                            <w:sz w:val="20"/>
                          </w:rPr>
                          <w:t>Semaine</w:t>
                        </w:r>
                      </w:p>
                    </w:txbxContent>
                  </v:textbox>
                </v:shape>
                <w10:wrap anchorx="page"/>
              </v:group>
            </w:pict>
          </mc:Fallback>
        </mc:AlternateContent>
      </w:r>
      <w:bookmarkStart w:id="80" w:name="_bookmark80"/>
      <w:bookmarkEnd w:id="80"/>
      <w:r>
        <w:rPr>
          <w:i/>
          <w:color w:val="005B82"/>
          <w:sz w:val="18"/>
        </w:rPr>
        <w:t xml:space="preserve">Figure 9-24 : Résultats des mesures des effluents de la STEP entre le 19/03 (semaine 13) et le 17/08 (semaine </w:t>
      </w:r>
      <w:r>
        <w:rPr>
          <w:i/>
          <w:color w:val="005B82"/>
          <w:spacing w:val="-5"/>
          <w:sz w:val="18"/>
        </w:rPr>
        <w:t>33)</w:t>
      </w:r>
    </w:p>
    <w:p w14:paraId="03A2D7F4" w14:textId="77777777" w:rsidR="00CE7FCC" w:rsidRDefault="00942D02">
      <w:pPr>
        <w:pStyle w:val="BodyText"/>
        <w:spacing w:before="200" w:line="259" w:lineRule="auto"/>
        <w:ind w:left="1651" w:right="673"/>
        <w:jc w:val="both"/>
      </w:pPr>
      <w:r>
        <w:t>Les résultats du point de surveillance VMM pour les eaux usées des entreprises (voir discussion au §9.4) montrent également que les normes de rejet sont généralement respectées, avec des dépassements occasionnels pour Ntot et Ptot.</w:t>
      </w:r>
    </w:p>
    <w:p w14:paraId="19436989" w14:textId="77777777" w:rsidR="00CE7FCC" w:rsidRDefault="00942D02">
      <w:pPr>
        <w:pStyle w:val="BodyText"/>
        <w:spacing w:before="160" w:line="256" w:lineRule="auto"/>
        <w:ind w:left="1651" w:right="671"/>
        <w:jc w:val="both"/>
      </w:pPr>
      <w:r>
        <w:t xml:space="preserve">On peut donc s'attendre </w:t>
      </w:r>
      <w:r>
        <w:t>à ce que cette situation perdure si les opérations et les normes actuelles sont maintenues. Pour les dépassements sporadiques, des mesures immédiates devraient être prises par la CAB et l'opérateur de la station d'épuration pour y remédier (y compris l'aju</w:t>
      </w:r>
      <w:r>
        <w:t>stement des opérations de la station d'épuration, le dosage des produits).</w:t>
      </w:r>
    </w:p>
    <w:p w14:paraId="4A346198" w14:textId="77777777" w:rsidR="00CE7FCC" w:rsidRDefault="00942D02">
      <w:pPr>
        <w:pStyle w:val="BodyText"/>
        <w:spacing w:before="170" w:line="259" w:lineRule="auto"/>
        <w:ind w:left="1651" w:right="672"/>
        <w:jc w:val="both"/>
      </w:pPr>
      <w:r>
        <w:t>L'évaluation de l'impact du déversement du flux d'eaux usées susmentionné dans les eaux de surface est présentée ci-après. Cette étude d'impact doit être réalisée au niveau des mass</w:t>
      </w:r>
      <w:r>
        <w:t xml:space="preserve">es d'eau flamandes et des </w:t>
      </w:r>
      <w:r>
        <w:t xml:space="preserve">masses d'eau locales d'ordre </w:t>
      </w:r>
      <w:r>
        <w:t>1</w:t>
      </w:r>
      <w:r>
        <w:rPr>
          <w:vertAlign w:val="superscript"/>
        </w:rPr>
        <w:t>ste</w:t>
      </w:r>
      <w:r>
        <w:t xml:space="preserve"> (L1). Dans le cas présent, il s'agit de Barebrook, une masse d'eau locale d'ordre 1</w:t>
      </w:r>
      <w:r>
        <w:rPr>
          <w:vertAlign w:val="superscript"/>
        </w:rPr>
        <w:t>e</w:t>
      </w:r>
      <w:r>
        <w:t xml:space="preserve"> (L111_1047). Il </w:t>
      </w:r>
      <w:r>
        <w:rPr>
          <w:spacing w:val="-11"/>
        </w:rPr>
        <w:t>s</w:t>
      </w:r>
      <w:r>
        <w:t>'agit en fait d'une situation théorique, à savoir si le flux d'eaux usées opérationnel est dév</w:t>
      </w:r>
      <w:r>
        <w:t xml:space="preserve">ersé directement dans le </w:t>
      </w:r>
      <w:r>
        <w:rPr>
          <w:spacing w:val="-12"/>
        </w:rPr>
        <w:t>Barebeek</w:t>
      </w:r>
      <w:r>
        <w:t>, et ce dans une situation maximale, c'est-à-dire en fonction des conditions de déversement accordées. Cela ne correspond évidemment pas à la réalité, car dans la pratique, le rejet s'effectue via les bassins d'attente, éga</w:t>
      </w:r>
      <w:r>
        <w:t xml:space="preserve">lement alimentés par les eaux de ruissellement et l'afflux d'eaux usées municipales en provenance de Melsbroek (Steenokkerzeel). Entre Barebeek et l'exutoire se trouvent le Lopendebeek et le </w:t>
      </w:r>
      <w:r>
        <w:rPr>
          <w:spacing w:val="-2"/>
        </w:rPr>
        <w:t>Lellebeek/Leiebeek.</w:t>
      </w:r>
    </w:p>
    <w:p w14:paraId="5690E03B" w14:textId="77777777" w:rsidR="00CE7FCC" w:rsidRDefault="00942D02">
      <w:pPr>
        <w:spacing w:before="154"/>
        <w:ind w:left="1651"/>
        <w:jc w:val="both"/>
        <w:rPr>
          <w:i/>
          <w:sz w:val="20"/>
        </w:rPr>
      </w:pPr>
      <w:r>
        <w:rPr>
          <w:i/>
          <w:sz w:val="20"/>
          <w:u w:val="single"/>
        </w:rPr>
        <w:t xml:space="preserve">Étape 1 : </w:t>
      </w:r>
      <w:r>
        <w:rPr>
          <w:i/>
          <w:spacing w:val="-2"/>
          <w:sz w:val="20"/>
          <w:u w:val="single"/>
        </w:rPr>
        <w:t>Évaluation préliminaire</w:t>
      </w:r>
    </w:p>
    <w:p w14:paraId="0EF71360" w14:textId="77777777" w:rsidR="00CE7FCC" w:rsidRDefault="00942D02">
      <w:pPr>
        <w:pStyle w:val="BodyText"/>
        <w:spacing w:before="183"/>
        <w:ind w:left="1651"/>
      </w:pPr>
      <w:r>
        <w:t>Les élément</w:t>
      </w:r>
      <w:r>
        <w:t>s suivants conduisent à la nécessité finale de réaliser l'</w:t>
      </w:r>
      <w:r>
        <w:rPr>
          <w:spacing w:val="-2"/>
        </w:rPr>
        <w:t>analyse d'impact :</w:t>
      </w:r>
    </w:p>
    <w:p w14:paraId="37AEF87B" w14:textId="77777777" w:rsidR="00CE7FCC" w:rsidRDefault="00942D02">
      <w:pPr>
        <w:pStyle w:val="ListParagraph"/>
        <w:numPr>
          <w:ilvl w:val="1"/>
          <w:numId w:val="12"/>
        </w:numPr>
        <w:tabs>
          <w:tab w:val="left" w:pos="2371"/>
        </w:tabs>
        <w:spacing w:before="27"/>
        <w:rPr>
          <w:sz w:val="20"/>
        </w:rPr>
      </w:pPr>
      <w:r>
        <w:rPr>
          <w:spacing w:val="-2"/>
          <w:sz w:val="20"/>
        </w:rPr>
        <w:t xml:space="preserve">Fonctionnement de </w:t>
      </w:r>
      <w:r>
        <w:rPr>
          <w:sz w:val="20"/>
        </w:rPr>
        <w:t>la classe 1</w:t>
      </w:r>
    </w:p>
    <w:p w14:paraId="4E7F5FC6" w14:textId="77777777" w:rsidR="00CE7FCC" w:rsidRDefault="00942D02">
      <w:pPr>
        <w:pStyle w:val="ListParagraph"/>
        <w:numPr>
          <w:ilvl w:val="1"/>
          <w:numId w:val="12"/>
        </w:numPr>
        <w:tabs>
          <w:tab w:val="left" w:pos="2371"/>
        </w:tabs>
        <w:spacing w:before="33"/>
        <w:rPr>
          <w:sz w:val="20"/>
        </w:rPr>
      </w:pPr>
      <w:r>
        <w:rPr>
          <w:sz w:val="20"/>
        </w:rPr>
        <w:t>Rejet d'</w:t>
      </w:r>
      <w:r>
        <w:rPr>
          <w:spacing w:val="-2"/>
          <w:sz w:val="20"/>
        </w:rPr>
        <w:t>eaux usées industrielles</w:t>
      </w:r>
    </w:p>
    <w:p w14:paraId="078A07A6" w14:textId="77777777" w:rsidR="00CE7FCC" w:rsidRDefault="00942D02">
      <w:pPr>
        <w:pStyle w:val="ListParagraph"/>
        <w:numPr>
          <w:ilvl w:val="1"/>
          <w:numId w:val="12"/>
        </w:numPr>
        <w:tabs>
          <w:tab w:val="left" w:pos="2371"/>
        </w:tabs>
        <w:spacing w:before="29"/>
        <w:rPr>
          <w:sz w:val="20"/>
        </w:rPr>
      </w:pPr>
      <w:r>
        <w:rPr>
          <w:sz w:val="20"/>
        </w:rPr>
        <w:t xml:space="preserve">Rejet dans l'OW ≥ 20 </w:t>
      </w:r>
      <w:r>
        <w:rPr>
          <w:spacing w:val="-2"/>
          <w:sz w:val="20"/>
        </w:rPr>
        <w:t>m³/jour</w:t>
      </w:r>
    </w:p>
    <w:p w14:paraId="5554212D" w14:textId="77777777" w:rsidR="00CE7FCC" w:rsidRDefault="00942D02">
      <w:pPr>
        <w:pStyle w:val="ListParagraph"/>
        <w:numPr>
          <w:ilvl w:val="1"/>
          <w:numId w:val="12"/>
        </w:numPr>
        <w:tabs>
          <w:tab w:val="left" w:pos="2371"/>
        </w:tabs>
        <w:spacing w:before="30" w:line="259" w:lineRule="auto"/>
        <w:ind w:right="682"/>
        <w:rPr>
          <w:sz w:val="20"/>
        </w:rPr>
      </w:pPr>
      <w:r>
        <w:rPr>
          <w:sz w:val="20"/>
        </w:rPr>
        <w:t xml:space="preserve">L'objet de la demande de permis environnemental concerne-t-il un </w:t>
      </w:r>
      <w:r>
        <w:rPr>
          <w:sz w:val="20"/>
        </w:rPr>
        <w:t>renouvellement, un nouveau rejet, une augmentation de la charge de paramètres déjà autorisés ou de nouveaux paramètres ?</w:t>
      </w:r>
    </w:p>
    <w:p w14:paraId="1789AC31" w14:textId="77777777" w:rsidR="00CE7FCC" w:rsidRDefault="00942D02">
      <w:pPr>
        <w:pStyle w:val="BodyText"/>
        <w:ind w:left="2371"/>
      </w:pPr>
      <w:r>
        <w:rPr>
          <w:spacing w:val="-2"/>
        </w:rPr>
        <w:t xml:space="preserve">Comme l'EIE ne traite pas en principe de l'autorisation de rejet, la réponse à cette question est </w:t>
      </w:r>
      <w:r>
        <w:rPr>
          <w:spacing w:val="-5"/>
        </w:rPr>
        <w:t>"</w:t>
      </w:r>
      <w:r>
        <w:rPr>
          <w:spacing w:val="-2"/>
        </w:rPr>
        <w:t>non</w:t>
      </w:r>
    </w:p>
    <w:p w14:paraId="179F9C69" w14:textId="77777777" w:rsidR="00CE7FCC" w:rsidRDefault="00942D02">
      <w:pPr>
        <w:pStyle w:val="BodyText"/>
        <w:spacing w:before="20"/>
        <w:ind w:left="2371"/>
      </w:pPr>
      <w:r>
        <w:rPr>
          <w:spacing w:val="-2"/>
        </w:rPr>
        <w:t>a répondu.</w:t>
      </w:r>
    </w:p>
    <w:p w14:paraId="61401BFE" w14:textId="77777777" w:rsidR="00CE7FCC" w:rsidRDefault="00CE7FCC">
      <w:pPr>
        <w:sectPr w:rsidR="00CE7FCC">
          <w:pgSz w:w="11910" w:h="16840"/>
          <w:pgMar w:top="1740" w:right="460" w:bottom="1320" w:left="900" w:header="571" w:footer="1114" w:gutter="0"/>
          <w:cols w:space="720"/>
        </w:sectPr>
      </w:pPr>
    </w:p>
    <w:p w14:paraId="737ED3C9" w14:textId="77777777" w:rsidR="00CE7FCC" w:rsidRDefault="00942D02">
      <w:pPr>
        <w:spacing w:before="88"/>
        <w:ind w:left="1651"/>
        <w:rPr>
          <w:i/>
          <w:sz w:val="20"/>
        </w:rPr>
      </w:pPr>
      <w:r>
        <w:rPr>
          <w:i/>
          <w:sz w:val="20"/>
          <w:u w:val="single"/>
        </w:rPr>
        <w:lastRenderedPageBreak/>
        <w:t>Éta</w:t>
      </w:r>
      <w:r>
        <w:rPr>
          <w:i/>
          <w:sz w:val="20"/>
          <w:u w:val="single"/>
        </w:rPr>
        <w:t xml:space="preserve">pe 2 : </w:t>
      </w:r>
      <w:r>
        <w:rPr>
          <w:i/>
          <w:spacing w:val="-2"/>
          <w:sz w:val="20"/>
          <w:u w:val="single"/>
        </w:rPr>
        <w:t xml:space="preserve">Impact </w:t>
      </w:r>
      <w:r>
        <w:rPr>
          <w:i/>
          <w:sz w:val="20"/>
          <w:u w:val="single"/>
        </w:rPr>
        <w:t xml:space="preserve">possible </w:t>
      </w:r>
      <w:r>
        <w:rPr>
          <w:i/>
          <w:spacing w:val="-2"/>
          <w:sz w:val="20"/>
          <w:u w:val="single"/>
        </w:rPr>
        <w:t>?</w:t>
      </w:r>
    </w:p>
    <w:p w14:paraId="638FB12A" w14:textId="77777777" w:rsidR="00CE7FCC" w:rsidRDefault="00942D02">
      <w:pPr>
        <w:pStyle w:val="BodyText"/>
        <w:spacing w:before="183"/>
        <w:ind w:left="1651"/>
      </w:pPr>
      <w:r>
        <w:t xml:space="preserve">Sur la base des éléments suivants, il existe un </w:t>
      </w:r>
      <w:r>
        <w:rPr>
          <w:spacing w:val="-2"/>
        </w:rPr>
        <w:t xml:space="preserve">impact </w:t>
      </w:r>
      <w:r>
        <w:t>potentiel :</w:t>
      </w:r>
    </w:p>
    <w:p w14:paraId="1A8C8EDF" w14:textId="77777777" w:rsidR="00CE7FCC" w:rsidRDefault="00942D02">
      <w:pPr>
        <w:pStyle w:val="ListParagraph"/>
        <w:numPr>
          <w:ilvl w:val="1"/>
          <w:numId w:val="12"/>
        </w:numPr>
        <w:tabs>
          <w:tab w:val="left" w:pos="2371"/>
        </w:tabs>
        <w:spacing w:before="31" w:line="237" w:lineRule="auto"/>
        <w:ind w:right="680"/>
        <w:rPr>
          <w:sz w:val="20"/>
        </w:rPr>
      </w:pPr>
      <w:r>
        <w:rPr>
          <w:sz w:val="20"/>
        </w:rPr>
        <w:t>Rejet de substances dangereuses de l'annexe 2C (Liste des substances dangereuses pour le rejet dans l'environnement aquatique) du Vlarem II à des concentrations &gt; I</w:t>
      </w:r>
      <w:r>
        <w:rPr>
          <w:sz w:val="20"/>
        </w:rPr>
        <w:t>C</w:t>
      </w:r>
      <w:r>
        <w:rPr>
          <w:sz w:val="20"/>
          <w:vertAlign w:val="superscript"/>
        </w:rPr>
        <w:t>15</w:t>
      </w:r>
      <w:r>
        <w:rPr>
          <w:sz w:val="20"/>
        </w:rPr>
        <w:t xml:space="preserve"> (ou PNEC</w:t>
      </w:r>
      <w:r>
        <w:rPr>
          <w:sz w:val="20"/>
          <w:vertAlign w:val="superscript"/>
        </w:rPr>
        <w:t>16</w:t>
      </w:r>
      <w:r>
        <w:rPr>
          <w:sz w:val="20"/>
        </w:rPr>
        <w:t xml:space="preserve"> , en l'absence d'IC) </w:t>
      </w:r>
      <w:r>
        <w:rPr>
          <w:rFonts w:ascii="Noto Sans Symbols2" w:eastAsia="Noto Sans Symbols2" w:hAnsi="Noto Sans Symbols2"/>
          <w:sz w:val="20"/>
        </w:rPr>
        <w:t>🡪</w:t>
      </w:r>
      <w:r>
        <w:rPr>
          <w:rFonts w:ascii="Noto Sans Symbols2" w:eastAsia="Noto Sans Symbols2" w:hAnsi="Noto Sans Symbols2"/>
          <w:sz w:val="20"/>
        </w:rPr>
        <w:t xml:space="preserve"> </w:t>
      </w:r>
      <w:r>
        <w:rPr>
          <w:sz w:val="20"/>
        </w:rPr>
        <w:t>Non</w:t>
      </w:r>
    </w:p>
    <w:p w14:paraId="1D51C918" w14:textId="77777777" w:rsidR="00CE7FCC" w:rsidRDefault="00942D02">
      <w:pPr>
        <w:pStyle w:val="ListParagraph"/>
        <w:numPr>
          <w:ilvl w:val="1"/>
          <w:numId w:val="12"/>
        </w:numPr>
        <w:tabs>
          <w:tab w:val="left" w:pos="2366"/>
        </w:tabs>
        <w:spacing w:before="0" w:line="202" w:lineRule="exact"/>
        <w:ind w:left="2366" w:hanging="357"/>
        <w:rPr>
          <w:sz w:val="20"/>
        </w:rPr>
      </w:pPr>
      <w:r>
        <w:rPr>
          <w:sz w:val="20"/>
        </w:rPr>
        <w:t xml:space="preserve">L'entreprise rejette des paramètres physico-chimiques supérieurs aux valeurs d'essai. Ces </w:t>
      </w:r>
      <w:r>
        <w:rPr>
          <w:spacing w:val="-2"/>
          <w:sz w:val="20"/>
        </w:rPr>
        <w:t>valeurs d'essai</w:t>
      </w:r>
    </w:p>
    <w:p w14:paraId="659C6D84" w14:textId="77777777" w:rsidR="00CE7FCC" w:rsidRDefault="00942D02">
      <w:pPr>
        <w:pStyle w:val="BodyText"/>
        <w:spacing w:before="22" w:line="237" w:lineRule="auto"/>
        <w:ind w:left="2366" w:right="622"/>
      </w:pPr>
      <w:r>
        <w:t xml:space="preserve">sont, aux étapes 2 à 4, les normes de qualité environnementale de base spécifiques au type pour les eaux de surface de l'annexe 2.3.1 de Vlarem II, c'est-à-dire la valeur limite entre un bon état et un état moyen. </w:t>
      </w:r>
      <w:r>
        <w:t>🡪</w:t>
      </w:r>
      <w:r>
        <w:t xml:space="preserve"> </w:t>
      </w:r>
      <w:r>
        <w:rPr>
          <w:rFonts w:ascii="Noto Sans Symbols2" w:eastAsia="Noto Sans Symbols2"/>
        </w:rPr>
        <w:t>O</w:t>
      </w:r>
      <w:r>
        <w:rPr>
          <w:spacing w:val="-5"/>
        </w:rPr>
        <w:t>ui</w:t>
      </w:r>
    </w:p>
    <w:p w14:paraId="3D224BF4" w14:textId="77777777" w:rsidR="00CE7FCC" w:rsidRDefault="00942D02">
      <w:pPr>
        <w:spacing w:before="63"/>
        <w:ind w:left="1651"/>
        <w:rPr>
          <w:i/>
          <w:sz w:val="20"/>
        </w:rPr>
      </w:pPr>
      <w:r>
        <w:rPr>
          <w:i/>
          <w:sz w:val="20"/>
          <w:u w:val="single"/>
        </w:rPr>
        <w:t xml:space="preserve">Étape 3 : </w:t>
      </w:r>
      <w:r>
        <w:rPr>
          <w:i/>
          <w:spacing w:val="-2"/>
          <w:sz w:val="20"/>
          <w:u w:val="single"/>
        </w:rPr>
        <w:t>Évaluation de l'impact de</w:t>
      </w:r>
      <w:r>
        <w:rPr>
          <w:i/>
          <w:spacing w:val="-2"/>
          <w:sz w:val="20"/>
          <w:u w:val="single"/>
        </w:rPr>
        <w:t xml:space="preserve"> la </w:t>
      </w:r>
      <w:r>
        <w:rPr>
          <w:i/>
          <w:sz w:val="20"/>
          <w:u w:val="single"/>
        </w:rPr>
        <w:t>localisation</w:t>
      </w:r>
    </w:p>
    <w:p w14:paraId="67C891CD" w14:textId="77777777" w:rsidR="00CE7FCC" w:rsidRDefault="00942D02">
      <w:pPr>
        <w:pStyle w:val="ListParagraph"/>
        <w:numPr>
          <w:ilvl w:val="1"/>
          <w:numId w:val="12"/>
        </w:numPr>
        <w:tabs>
          <w:tab w:val="left" w:pos="2371"/>
        </w:tabs>
        <w:spacing w:before="193"/>
        <w:rPr>
          <w:sz w:val="20"/>
        </w:rPr>
      </w:pPr>
      <w:r>
        <w:rPr>
          <w:sz w:val="20"/>
        </w:rPr>
        <w:t xml:space="preserve">Rejet direct dans les </w:t>
      </w:r>
      <w:r>
        <w:rPr>
          <w:spacing w:val="-2"/>
          <w:sz w:val="20"/>
        </w:rPr>
        <w:t>eaux de surface</w:t>
      </w:r>
    </w:p>
    <w:p w14:paraId="148E4E3A" w14:textId="77777777" w:rsidR="00CE7FCC" w:rsidRDefault="00942D02">
      <w:pPr>
        <w:pStyle w:val="ListParagraph"/>
        <w:numPr>
          <w:ilvl w:val="1"/>
          <w:numId w:val="12"/>
        </w:numPr>
        <w:tabs>
          <w:tab w:val="left" w:pos="2371"/>
        </w:tabs>
        <w:spacing w:before="29" w:line="259" w:lineRule="auto"/>
        <w:ind w:right="673"/>
        <w:rPr>
          <w:sz w:val="20"/>
        </w:rPr>
      </w:pPr>
      <w:r>
        <w:rPr>
          <w:sz w:val="20"/>
        </w:rPr>
        <w:t xml:space="preserve">Rejet dans une masse d'eau locale de premier ordre (L) : Barebrook (code de masse d'eau </w:t>
      </w:r>
      <w:r>
        <w:rPr>
          <w:spacing w:val="-2"/>
          <w:sz w:val="20"/>
        </w:rPr>
        <w:t>L111_1047)</w:t>
      </w:r>
    </w:p>
    <w:p w14:paraId="325BB800" w14:textId="77777777" w:rsidR="00CE7FCC" w:rsidRDefault="00942D02">
      <w:pPr>
        <w:pStyle w:val="ListParagraph"/>
        <w:numPr>
          <w:ilvl w:val="1"/>
          <w:numId w:val="12"/>
        </w:numPr>
        <w:tabs>
          <w:tab w:val="left" w:pos="2371"/>
        </w:tabs>
        <w:spacing w:before="10"/>
        <w:rPr>
          <w:sz w:val="20"/>
        </w:rPr>
      </w:pPr>
      <w:r>
        <w:rPr>
          <w:sz w:val="20"/>
        </w:rPr>
        <w:t>Les débits de Pegase suivants sont utilisés dans l'</w:t>
      </w:r>
      <w:r>
        <w:rPr>
          <w:spacing w:val="-2"/>
          <w:sz w:val="20"/>
        </w:rPr>
        <w:t>outil de calcul :</w:t>
      </w:r>
    </w:p>
    <w:p w14:paraId="03AEA2EF" w14:textId="77777777" w:rsidR="00CE7FCC" w:rsidRDefault="00942D02">
      <w:pPr>
        <w:pStyle w:val="BodyText"/>
        <w:spacing w:before="20"/>
        <w:ind w:left="2731"/>
      </w:pPr>
      <w:r>
        <w:rPr>
          <w:rFonts w:ascii="Courier New" w:hAnsi="Courier New"/>
          <w:position w:val="1"/>
        </w:rPr>
        <w:t xml:space="preserve">o </w:t>
      </w:r>
      <w:r>
        <w:rPr>
          <w:sz w:val="13"/>
        </w:rPr>
        <w:t xml:space="preserve">Q10 </w:t>
      </w:r>
      <w:r>
        <w:rPr>
          <w:position w:val="1"/>
        </w:rPr>
        <w:t xml:space="preserve">: 0,109 </w:t>
      </w:r>
      <w:r>
        <w:rPr>
          <w:spacing w:val="-4"/>
          <w:position w:val="1"/>
        </w:rPr>
        <w:t>m³/s</w:t>
      </w:r>
    </w:p>
    <w:p w14:paraId="5DAD5083" w14:textId="77777777" w:rsidR="00CE7FCC" w:rsidRDefault="00942D02">
      <w:pPr>
        <w:pStyle w:val="BodyText"/>
        <w:spacing w:before="11"/>
        <w:ind w:left="2731"/>
      </w:pPr>
      <w:r>
        <w:rPr>
          <w:rFonts w:ascii="Courier New" w:hAnsi="Courier New"/>
          <w:position w:val="1"/>
        </w:rPr>
        <w:t xml:space="preserve">o </w:t>
      </w:r>
      <w:r>
        <w:rPr>
          <w:sz w:val="13"/>
        </w:rPr>
        <w:t xml:space="preserve">Qgem </w:t>
      </w:r>
      <w:r>
        <w:rPr>
          <w:position w:val="1"/>
        </w:rPr>
        <w:t xml:space="preserve">: </w:t>
      </w:r>
      <w:r>
        <w:rPr>
          <w:position w:val="1"/>
        </w:rPr>
        <w:t xml:space="preserve">0,1815 </w:t>
      </w:r>
      <w:r>
        <w:rPr>
          <w:spacing w:val="-4"/>
          <w:position w:val="1"/>
        </w:rPr>
        <w:t>m³/s</w:t>
      </w:r>
    </w:p>
    <w:p w14:paraId="5CF69970" w14:textId="77777777" w:rsidR="00CE7FCC" w:rsidRDefault="00942D02">
      <w:pPr>
        <w:spacing w:before="173"/>
        <w:ind w:left="1651"/>
        <w:rPr>
          <w:i/>
          <w:sz w:val="20"/>
        </w:rPr>
      </w:pPr>
      <w:r>
        <w:rPr>
          <w:i/>
          <w:sz w:val="20"/>
          <w:u w:val="single"/>
        </w:rPr>
        <w:t>Étape 4-8 : Impact sur l'</w:t>
      </w:r>
      <w:r>
        <w:rPr>
          <w:i/>
          <w:spacing w:val="-2"/>
          <w:sz w:val="20"/>
          <w:u w:val="single"/>
        </w:rPr>
        <w:t>État</w:t>
      </w:r>
    </w:p>
    <w:p w14:paraId="7B695472" w14:textId="77777777" w:rsidR="00CE7FCC" w:rsidRDefault="00942D02">
      <w:pPr>
        <w:pStyle w:val="BodyText"/>
        <w:spacing w:before="183" w:line="256" w:lineRule="auto"/>
        <w:ind w:left="1651" w:right="771"/>
      </w:pPr>
      <w:r>
        <w:t xml:space="preserve">Au cours de cette étape, l'importance de la contribution par rapport à la valeur d'essai est vérifiée dans les conditions les plus défavorables (décharge maximale de la charge polluante combinée au faible débit du </w:t>
      </w:r>
      <w:r>
        <w:t>cours d'eau récepteur). En réalité, la contribution réelle est toujours inférieure.</w:t>
      </w:r>
    </w:p>
    <w:p w14:paraId="12D995CC" w14:textId="77777777" w:rsidR="00CE7FCC" w:rsidRDefault="00942D02">
      <w:pPr>
        <w:pStyle w:val="ListParagraph"/>
        <w:numPr>
          <w:ilvl w:val="0"/>
          <w:numId w:val="11"/>
        </w:numPr>
        <w:tabs>
          <w:tab w:val="left" w:pos="1988"/>
        </w:tabs>
        <w:spacing w:before="167"/>
        <w:ind w:left="1988" w:hanging="282"/>
        <w:rPr>
          <w:sz w:val="20"/>
        </w:rPr>
      </w:pPr>
      <w:r>
        <w:rPr>
          <w:sz w:val="20"/>
        </w:rPr>
        <w:t xml:space="preserve">Le cadre normatif - concentration de la </w:t>
      </w:r>
      <w:r>
        <w:rPr>
          <w:spacing w:val="-2"/>
          <w:sz w:val="20"/>
        </w:rPr>
        <w:t>décharge</w:t>
      </w:r>
    </w:p>
    <w:p w14:paraId="40547AAB" w14:textId="77777777" w:rsidR="00CE7FCC" w:rsidRDefault="00942D02">
      <w:pPr>
        <w:pStyle w:val="BodyText"/>
        <w:spacing w:before="216"/>
        <w:ind w:left="1651"/>
      </w:pPr>
      <w:r>
        <w:t xml:space="preserve">Les normes actuelles peuvent être cartographiées sur la base des </w:t>
      </w:r>
      <w:r>
        <w:rPr>
          <w:spacing w:val="-2"/>
        </w:rPr>
        <w:t xml:space="preserve">normes de rejet </w:t>
      </w:r>
      <w:r>
        <w:t>spéciales accordées :</w:t>
      </w:r>
    </w:p>
    <w:p w14:paraId="03F2B782" w14:textId="77777777" w:rsidR="00CE7FCC" w:rsidRDefault="00942D02">
      <w:pPr>
        <w:pStyle w:val="ListParagraph"/>
        <w:numPr>
          <w:ilvl w:val="1"/>
          <w:numId w:val="11"/>
        </w:numPr>
        <w:tabs>
          <w:tab w:val="left" w:pos="2371"/>
        </w:tabs>
        <w:rPr>
          <w:sz w:val="20"/>
        </w:rPr>
      </w:pPr>
      <w:r>
        <w:rPr>
          <w:sz w:val="20"/>
        </w:rPr>
        <w:t xml:space="preserve">DCO : 125 </w:t>
      </w:r>
      <w:r>
        <w:rPr>
          <w:spacing w:val="-4"/>
          <w:sz w:val="20"/>
        </w:rPr>
        <w:t>mg/l</w:t>
      </w:r>
    </w:p>
    <w:p w14:paraId="1176B159" w14:textId="77777777" w:rsidR="00CE7FCC" w:rsidRDefault="00942D02">
      <w:pPr>
        <w:pStyle w:val="ListParagraph"/>
        <w:numPr>
          <w:ilvl w:val="1"/>
          <w:numId w:val="11"/>
        </w:numPr>
        <w:tabs>
          <w:tab w:val="left" w:pos="2371"/>
        </w:tabs>
        <w:spacing w:before="32"/>
        <w:rPr>
          <w:position w:val="1"/>
          <w:sz w:val="20"/>
        </w:rPr>
      </w:pPr>
      <w:r>
        <w:rPr>
          <w:sz w:val="13"/>
        </w:rPr>
        <w:t xml:space="preserve">Ntot </w:t>
      </w:r>
      <w:r>
        <w:rPr>
          <w:position w:val="1"/>
          <w:sz w:val="20"/>
        </w:rPr>
        <w:t xml:space="preserve">: 15 </w:t>
      </w:r>
      <w:r>
        <w:rPr>
          <w:spacing w:val="-4"/>
          <w:position w:val="1"/>
          <w:sz w:val="20"/>
        </w:rPr>
        <w:t>mg/l</w:t>
      </w:r>
    </w:p>
    <w:p w14:paraId="117E62E0" w14:textId="77777777" w:rsidR="00CE7FCC" w:rsidRDefault="00942D02">
      <w:pPr>
        <w:pStyle w:val="ListParagraph"/>
        <w:numPr>
          <w:ilvl w:val="1"/>
          <w:numId w:val="11"/>
        </w:numPr>
        <w:tabs>
          <w:tab w:val="left" w:pos="2371"/>
        </w:tabs>
        <w:spacing w:before="29"/>
        <w:rPr>
          <w:position w:val="1"/>
          <w:sz w:val="20"/>
        </w:rPr>
      </w:pPr>
      <w:r>
        <w:rPr>
          <w:sz w:val="13"/>
        </w:rPr>
        <w:t xml:space="preserve">Ptot </w:t>
      </w:r>
      <w:r>
        <w:rPr>
          <w:position w:val="1"/>
          <w:sz w:val="20"/>
        </w:rPr>
        <w:t xml:space="preserve">: 2 </w:t>
      </w:r>
      <w:r>
        <w:rPr>
          <w:spacing w:val="-4"/>
          <w:position w:val="1"/>
          <w:sz w:val="20"/>
        </w:rPr>
        <w:t>mg/l</w:t>
      </w:r>
    </w:p>
    <w:p w14:paraId="38A3E00D" w14:textId="77777777" w:rsidR="00CE7FCC" w:rsidRDefault="00CE7FCC">
      <w:pPr>
        <w:pStyle w:val="BodyText"/>
        <w:spacing w:before="41"/>
      </w:pPr>
    </w:p>
    <w:p w14:paraId="01D720CD" w14:textId="77777777" w:rsidR="00CE7FCC" w:rsidRDefault="00942D02">
      <w:pPr>
        <w:pStyle w:val="ListParagraph"/>
        <w:numPr>
          <w:ilvl w:val="0"/>
          <w:numId w:val="11"/>
        </w:numPr>
        <w:tabs>
          <w:tab w:val="left" w:pos="1987"/>
        </w:tabs>
        <w:spacing w:before="0"/>
        <w:ind w:left="1987" w:hanging="281"/>
        <w:rPr>
          <w:sz w:val="20"/>
        </w:rPr>
      </w:pPr>
      <w:r>
        <w:rPr>
          <w:spacing w:val="-2"/>
          <w:sz w:val="20"/>
        </w:rPr>
        <w:t>Concentration en amont</w:t>
      </w:r>
    </w:p>
    <w:p w14:paraId="3512164A" w14:textId="77777777" w:rsidR="00CE7FCC" w:rsidRDefault="00942D02">
      <w:pPr>
        <w:pStyle w:val="BodyText"/>
        <w:spacing w:before="219" w:line="256" w:lineRule="auto"/>
        <w:ind w:left="1651"/>
      </w:pPr>
      <w:r>
        <w:t xml:space="preserve">Le rejet est testé au début de la masse d'eau, par conséquent il n'y a pas de </w:t>
      </w:r>
      <w:r>
        <w:t>concentrations en amont pour les différents paramètres sur cette masse d'eau.</w:t>
      </w:r>
    </w:p>
    <w:p w14:paraId="11EDE91C" w14:textId="77777777" w:rsidR="00CE7FCC" w:rsidRDefault="00942D02">
      <w:pPr>
        <w:pStyle w:val="BodyText"/>
        <w:spacing w:before="164" w:line="259" w:lineRule="auto"/>
        <w:ind w:left="1651" w:right="679"/>
        <w:jc w:val="both"/>
      </w:pPr>
      <w:r>
        <w:t xml:space="preserve">Si aucune concentration en amont pertinente n'a été </w:t>
      </w:r>
      <w:r>
        <w:rPr>
          <w:spacing w:val="-9"/>
        </w:rPr>
        <w:t xml:space="preserve">trouvée </w:t>
      </w:r>
      <w:r>
        <w:t xml:space="preserve">pour certains paramètres, la valeur 0 </w:t>
      </w:r>
      <w:r>
        <w:rPr>
          <w:spacing w:val="-9"/>
        </w:rPr>
        <w:t xml:space="preserve">doit </w:t>
      </w:r>
      <w:r>
        <w:t xml:space="preserve">être utilisée pour ces </w:t>
      </w:r>
      <w:r>
        <w:rPr>
          <w:spacing w:val="-4"/>
        </w:rPr>
        <w:t>paramètres</w:t>
      </w:r>
      <w:r>
        <w:t xml:space="preserve">. Il s'agit donc d'un élément </w:t>
      </w:r>
      <w:r>
        <w:t>supplémentaire qui garantit que l'approche la plus défavorable a été utilisée.</w:t>
      </w:r>
    </w:p>
    <w:p w14:paraId="6F148194" w14:textId="77777777" w:rsidR="00CE7FCC" w:rsidRDefault="00942D02">
      <w:pPr>
        <w:pStyle w:val="ListParagraph"/>
        <w:numPr>
          <w:ilvl w:val="0"/>
          <w:numId w:val="11"/>
        </w:numPr>
        <w:tabs>
          <w:tab w:val="left" w:pos="1988"/>
        </w:tabs>
        <w:spacing w:before="159"/>
        <w:ind w:left="1988" w:hanging="282"/>
        <w:rPr>
          <w:sz w:val="20"/>
        </w:rPr>
      </w:pPr>
      <w:r>
        <w:rPr>
          <w:spacing w:val="-2"/>
          <w:sz w:val="20"/>
        </w:rPr>
        <w:t>Détermination de la contribution</w:t>
      </w:r>
    </w:p>
    <w:p w14:paraId="00BC03A1" w14:textId="77777777" w:rsidR="00CE7FCC" w:rsidRDefault="00942D02">
      <w:pPr>
        <w:pStyle w:val="BodyText"/>
        <w:spacing w:before="219" w:line="256" w:lineRule="auto"/>
        <w:ind w:left="1651" w:right="671"/>
        <w:jc w:val="both"/>
      </w:pPr>
      <w:r>
        <w:t>Les valeurs d'évaluation à utiliser pour le rejet à Barebrook doivent ensuite être récupérées pour être complétées dans cette étape 4 de l'étude</w:t>
      </w:r>
      <w:r>
        <w:t xml:space="preserve"> d'impact.</w:t>
      </w:r>
    </w:p>
    <w:p w14:paraId="47E3EA84" w14:textId="77777777" w:rsidR="00CE7FCC" w:rsidRDefault="00942D02">
      <w:pPr>
        <w:pStyle w:val="BodyText"/>
        <w:spacing w:before="167" w:line="254" w:lineRule="auto"/>
        <w:ind w:left="1651" w:right="667"/>
        <w:jc w:val="both"/>
      </w:pPr>
      <w:r>
        <w:t>Le pourcentage de contribution de tous les paramètres pertinents est ensuite vérifié par rapport à la valeur d'essai après dilution complète de l'eau de surface réceptrice.</w:t>
      </w:r>
    </w:p>
    <w:p w14:paraId="0DA8982F" w14:textId="77777777" w:rsidR="00CE7FCC" w:rsidRDefault="00CE7FCC">
      <w:pPr>
        <w:pStyle w:val="BodyText"/>
      </w:pPr>
    </w:p>
    <w:p w14:paraId="17E2F3EE" w14:textId="77777777" w:rsidR="00CE7FCC" w:rsidRDefault="00CE7FCC">
      <w:pPr>
        <w:pStyle w:val="BodyText"/>
      </w:pPr>
    </w:p>
    <w:p w14:paraId="78B4B56B" w14:textId="77777777" w:rsidR="00CE7FCC" w:rsidRDefault="00942D02">
      <w:pPr>
        <w:pStyle w:val="BodyText"/>
        <w:spacing w:before="11"/>
      </w:pPr>
      <w:r>
        <w:rPr>
          <w:noProof/>
        </w:rPr>
        <mc:AlternateContent>
          <mc:Choice Requires="wps">
            <w:drawing>
              <wp:anchor distT="0" distB="0" distL="0" distR="0" simplePos="0" relativeHeight="487712768" behindDoc="1" locked="0" layoutInCell="1" allowOverlap="1" wp14:anchorId="460282E5" wp14:editId="6964597D">
                <wp:simplePos x="0" y="0"/>
                <wp:positionH relativeFrom="page">
                  <wp:posOffset>936040</wp:posOffset>
                </wp:positionH>
                <wp:positionV relativeFrom="paragraph">
                  <wp:posOffset>177517</wp:posOffset>
                </wp:positionV>
                <wp:extent cx="1829435" cy="7620"/>
                <wp:effectExtent l="0" t="0" r="0" b="0"/>
                <wp:wrapTopAndBottom/>
                <wp:docPr id="395" name="Graphic 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5134E6" id="Graphic 395" o:spid="_x0000_s1026" style="position:absolute;margin-left:73.7pt;margin-top:14pt;width:144.05pt;height:.6pt;z-index:-1560371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" path="m1829053,l,,,7619r1829053,l1829053,xe" fillcolor="black" stroked="f">
                <v:path arrowok="t"/>
                <w10:wrap type="topAndBottom" anchorx="page"/>
              </v:shape>
            </w:pict>
          </mc:Fallback>
        </mc:AlternateContent>
      </w:r>
    </w:p>
    <w:p w14:paraId="47A0C068" w14:textId="77777777" w:rsidR="00CE7FCC" w:rsidRDefault="00942D02">
      <w:pPr>
        <w:pStyle w:val="BodyText"/>
        <w:spacing w:before="92" w:line="243" w:lineRule="exact"/>
        <w:ind w:left="574"/>
      </w:pPr>
      <w:r>
        <w:rPr>
          <w:vertAlign w:val="superscript"/>
        </w:rPr>
        <w:t>15</w:t>
      </w:r>
      <w:r>
        <w:t xml:space="preserve"> CI : critère de classification : concentration à partir de laquel</w:t>
      </w:r>
      <w:r>
        <w:t xml:space="preserve">le l'eau usée doit être considérée </w:t>
      </w:r>
      <w:r>
        <w:rPr>
          <w:spacing w:val="-5"/>
        </w:rPr>
        <w:t>comme</w:t>
      </w:r>
    </w:p>
    <w:p w14:paraId="7D023D67" w14:textId="77777777" w:rsidR="00CE7FCC" w:rsidRDefault="00942D02">
      <w:pPr>
        <w:pStyle w:val="BodyText"/>
        <w:spacing w:line="243" w:lineRule="exact"/>
        <w:ind w:left="574"/>
      </w:pPr>
      <w:r>
        <w:t xml:space="preserve">"eaux usées industrielles contenant des </w:t>
      </w:r>
      <w:r>
        <w:rPr>
          <w:spacing w:val="-2"/>
        </w:rPr>
        <w:t xml:space="preserve">substances </w:t>
      </w:r>
      <w:r>
        <w:t>dangereuses</w:t>
      </w:r>
    </w:p>
    <w:p w14:paraId="59FAA0A3" w14:textId="77777777" w:rsidR="00CE7FCC" w:rsidRDefault="00942D02">
      <w:pPr>
        <w:pStyle w:val="BodyText"/>
        <w:spacing w:before="1"/>
        <w:ind w:left="574" w:right="622"/>
      </w:pPr>
      <w:r>
        <w:rPr>
          <w:vertAlign w:val="superscript"/>
        </w:rPr>
        <w:lastRenderedPageBreak/>
        <w:t>16</w:t>
      </w:r>
      <w:r>
        <w:t xml:space="preserve"> PNEC : concentration prédite sans effet : concentration à laquelle aucun effet à long terme sur l'écosystème n'est attendu.</w:t>
      </w:r>
    </w:p>
    <w:p w14:paraId="7EF16FBE" w14:textId="77777777" w:rsidR="00CE7FCC" w:rsidRDefault="00CE7FCC">
      <w:pPr>
        <w:sectPr w:rsidR="00CE7FCC">
          <w:pgSz w:w="11910" w:h="16840"/>
          <w:pgMar w:top="1740" w:right="460" w:bottom="1320" w:left="900" w:header="571" w:footer="1114" w:gutter="0"/>
          <w:cols w:space="720"/>
        </w:sectPr>
      </w:pPr>
    </w:p>
    <w:p w14:paraId="0F58C6C2" w14:textId="77777777" w:rsidR="00CE7FCC" w:rsidRDefault="00942D02">
      <w:pPr>
        <w:pStyle w:val="BodyText"/>
        <w:spacing w:before="90" w:line="259" w:lineRule="auto"/>
        <w:ind w:left="1651" w:right="669"/>
        <w:jc w:val="both"/>
      </w:pPr>
      <w:r>
        <w:lastRenderedPageBreak/>
        <w:t>Il s'agit de déterminer l'importance de la contribution par rapport à la valeur de référence, et ce dans les conditions les plus défavorables (charge polluante maximale rejetée combinée au faible débit du cours d'eau récepteur). En réalité, la contribution</w:t>
      </w:r>
      <w:r>
        <w:t xml:space="preserve"> réelle </w:t>
      </w:r>
      <w:r>
        <w:rPr>
          <w:spacing w:val="-5"/>
        </w:rPr>
        <w:t xml:space="preserve">sera </w:t>
      </w:r>
      <w:r>
        <w:t>donc également moindre à ce stade.</w:t>
      </w:r>
    </w:p>
    <w:p w14:paraId="5BCDC855" w14:textId="77777777" w:rsidR="00CE7FCC" w:rsidRDefault="00942D02">
      <w:pPr>
        <w:pStyle w:val="BodyText"/>
        <w:spacing w:before="157"/>
        <w:ind w:left="1651"/>
      </w:pPr>
      <w:r>
        <w:t xml:space="preserve">Les cotisations sont </w:t>
      </w:r>
      <w:r>
        <w:rPr>
          <w:spacing w:val="-5"/>
        </w:rPr>
        <w:t xml:space="preserve">déterminées </w:t>
      </w:r>
      <w:r>
        <w:t xml:space="preserve">comme suit </w:t>
      </w:r>
      <w:r>
        <w:rPr>
          <w:spacing w:val="-2"/>
        </w:rPr>
        <w:t>:</w:t>
      </w:r>
    </w:p>
    <w:p w14:paraId="008B4624" w14:textId="77777777" w:rsidR="00CE7FCC" w:rsidRDefault="00942D02">
      <w:pPr>
        <w:pStyle w:val="BodyText"/>
        <w:tabs>
          <w:tab w:val="left" w:pos="4112"/>
        </w:tabs>
        <w:spacing w:before="183"/>
        <w:ind w:left="1651"/>
      </w:pPr>
      <w:r>
        <w:t xml:space="preserve">La contribution absolue </w:t>
      </w:r>
      <w:r>
        <w:rPr>
          <w:spacing w:val="-10"/>
        </w:rPr>
        <w:t>={</w:t>
      </w:r>
      <w:r>
        <w:tab/>
        <w:t xml:space="preserve">(concentration </w:t>
      </w:r>
      <w:r>
        <w:tab/>
        <w:t xml:space="preserve">demandée * débit journalier demandé) </w:t>
      </w:r>
      <w:r>
        <w:rPr>
          <w:spacing w:val="-10"/>
        </w:rPr>
        <w:t>+</w:t>
      </w:r>
    </w:p>
    <w:p w14:paraId="7A0E7DB6" w14:textId="77777777" w:rsidR="00CE7FCC" w:rsidRDefault="00942D02">
      <w:pPr>
        <w:pStyle w:val="BodyText"/>
        <w:spacing w:before="20" w:line="256" w:lineRule="auto"/>
        <w:ind w:left="4112" w:right="622"/>
      </w:pPr>
      <w:r>
        <w:t>(concentrations en amont* 10% du débit du cours d'eau évalué) / (débit journalie</w:t>
      </w:r>
      <w:r>
        <w:t>r demandé + 10% du débit du cours d'eau évalué)} - concentration en amont</w:t>
      </w:r>
    </w:p>
    <w:p w14:paraId="18F99686" w14:textId="77777777" w:rsidR="00CE7FCC" w:rsidRDefault="00942D02">
      <w:pPr>
        <w:pStyle w:val="BodyText"/>
        <w:tabs>
          <w:tab w:val="left" w:pos="4114"/>
        </w:tabs>
        <w:spacing w:before="164"/>
        <w:ind w:left="1651"/>
      </w:pPr>
      <w:r>
        <w:t xml:space="preserve">Le pourcentage de contribution </w:t>
      </w:r>
      <w:r>
        <w:tab/>
        <w:t xml:space="preserve">= contribution </w:t>
      </w:r>
      <w:r>
        <w:tab/>
        <w:t xml:space="preserve">absolue / valeur de test * </w:t>
      </w:r>
      <w:r>
        <w:rPr>
          <w:spacing w:val="-10"/>
        </w:rPr>
        <w:t>100 %.</w:t>
      </w:r>
    </w:p>
    <w:p w14:paraId="3A1044CF" w14:textId="77777777" w:rsidR="00CE7FCC" w:rsidRDefault="00942D02">
      <w:pPr>
        <w:pStyle w:val="BodyText"/>
        <w:spacing w:before="181" w:line="259" w:lineRule="auto"/>
        <w:ind w:left="1651" w:right="674"/>
        <w:jc w:val="both"/>
      </w:pPr>
      <w:r>
        <w:rPr>
          <w:spacing w:val="-2"/>
        </w:rPr>
        <w:t xml:space="preserve">Si la contribution en pourcentage </w:t>
      </w:r>
      <w:r>
        <w:rPr>
          <w:spacing w:val="-4"/>
        </w:rPr>
        <w:t xml:space="preserve">du </w:t>
      </w:r>
      <w:r>
        <w:rPr>
          <w:spacing w:val="-2"/>
        </w:rPr>
        <w:t xml:space="preserve">paramètre </w:t>
      </w:r>
      <w:r>
        <w:rPr>
          <w:spacing w:val="-3"/>
        </w:rPr>
        <w:t xml:space="preserve">est </w:t>
      </w:r>
      <w:r>
        <w:rPr>
          <w:spacing w:val="-2"/>
        </w:rPr>
        <w:t>inférieure à 10 %</w:t>
      </w:r>
      <w:r>
        <w:rPr>
          <w:spacing w:val="-2"/>
          <w:vertAlign w:val="superscript"/>
        </w:rPr>
        <w:t>17</w:t>
      </w:r>
      <w:r>
        <w:rPr>
          <w:spacing w:val="-2"/>
        </w:rPr>
        <w:t xml:space="preserve"> , l'impact </w:t>
      </w:r>
      <w:r>
        <w:t>sur l'obtention d'</w:t>
      </w:r>
      <w:r>
        <w:t xml:space="preserve">un bon état chimique et/ou écologique/potentiel écologique et la détérioration de l'état </w:t>
      </w:r>
      <w:r>
        <w:rPr>
          <w:spacing w:val="-3"/>
        </w:rPr>
        <w:t xml:space="preserve">sont </w:t>
      </w:r>
      <w:r>
        <w:rPr>
          <w:spacing w:val="-2"/>
        </w:rPr>
        <w:t>négligeables.</w:t>
      </w:r>
    </w:p>
    <w:p w14:paraId="1D2C8089" w14:textId="77777777" w:rsidR="00CE7FCC" w:rsidRDefault="00942D02">
      <w:pPr>
        <w:pStyle w:val="BodyText"/>
        <w:spacing w:before="160" w:line="259" w:lineRule="auto"/>
        <w:ind w:left="1651" w:right="673"/>
        <w:jc w:val="both"/>
      </w:pPr>
      <w:r>
        <w:t xml:space="preserve">Si le pourcentage de contribution du paramètre est supérieur à 10 %, </w:t>
      </w:r>
      <w:r>
        <w:rPr>
          <w:spacing w:val="-2"/>
        </w:rPr>
        <w:t>il</w:t>
      </w:r>
      <w:r>
        <w:t xml:space="preserve"> convient de déterminer si l'impact sur l'état et le risque de détérioration </w:t>
      </w:r>
      <w:r>
        <w:t>est acceptable dans les conditions les plus défavorables (= étape 5).</w:t>
      </w:r>
    </w:p>
    <w:p w14:paraId="4F4BB83F" w14:textId="77777777" w:rsidR="00CE7FCC" w:rsidRDefault="00942D02">
      <w:pPr>
        <w:pStyle w:val="BodyText"/>
        <w:spacing w:before="159" w:line="256" w:lineRule="auto"/>
        <w:ind w:left="1651" w:right="672"/>
        <w:jc w:val="both"/>
      </w:pPr>
      <w:r>
        <w:t xml:space="preserve">→ Suite à la mise en œuvre de cette étape dans l'outil, il est constaté que le pourcentage de </w:t>
      </w:r>
      <w:r>
        <w:rPr>
          <w:position w:val="1"/>
        </w:rPr>
        <w:t xml:space="preserve">contribution des paramètres COD, </w:t>
      </w:r>
      <w:r>
        <w:rPr>
          <w:sz w:val="13"/>
        </w:rPr>
        <w:t xml:space="preserve">Ntot </w:t>
      </w:r>
      <w:r>
        <w:rPr>
          <w:position w:val="1"/>
        </w:rPr>
        <w:t xml:space="preserve">et </w:t>
      </w:r>
      <w:r>
        <w:rPr>
          <w:sz w:val="13"/>
        </w:rPr>
        <w:t xml:space="preserve">Ptot </w:t>
      </w:r>
      <w:r>
        <w:rPr>
          <w:position w:val="1"/>
        </w:rPr>
        <w:t xml:space="preserve">est supérieur à 10 %. Par conséquent, les </w:t>
      </w:r>
      <w:r>
        <w:t>étap</w:t>
      </w:r>
      <w:r>
        <w:t xml:space="preserve">es 5 à 7 doivent être poursuivies </w:t>
      </w:r>
      <w:r>
        <w:rPr>
          <w:position w:val="1"/>
        </w:rPr>
        <w:t xml:space="preserve">pour ces paramètres </w:t>
      </w:r>
      <w:r>
        <w:t>afin de déterminer si l'impact sur l'état et le risque de détérioration est acceptable dans les conditions les plus défavorables et dans des conditions plus réalistes.</w:t>
      </w:r>
    </w:p>
    <w:p w14:paraId="26E836BC" w14:textId="77777777" w:rsidR="00CE7FCC" w:rsidRDefault="00942D02">
      <w:pPr>
        <w:pStyle w:val="BodyText"/>
        <w:spacing w:before="170" w:line="256" w:lineRule="auto"/>
        <w:ind w:left="1651" w:right="674"/>
        <w:jc w:val="both"/>
      </w:pPr>
      <w:r>
        <w:t>L'étape 5 vise à identifier les re</w:t>
      </w:r>
      <w:r>
        <w:t>jets pour lesquels le risque de ne pas atteindre les objectifs et le risque de détérioration sont clairement acceptables ou inacceptables, dans les conditions les plus défavorables.</w:t>
      </w:r>
    </w:p>
    <w:p w14:paraId="358888B7" w14:textId="77777777" w:rsidR="00CE7FCC" w:rsidRDefault="00942D02">
      <w:pPr>
        <w:pStyle w:val="BodyText"/>
        <w:spacing w:before="166" w:line="256" w:lineRule="auto"/>
        <w:ind w:left="1651" w:right="668"/>
        <w:jc w:val="both"/>
      </w:pPr>
      <w:r>
        <w:t>Pour étudier le risque de ne pas atteindre les objectifs, on évalue si les</w:t>
      </w:r>
      <w:r>
        <w:t xml:space="preserve"> valeurs clés pertinentes</w:t>
      </w:r>
      <w:r>
        <w:rPr>
          <w:vertAlign w:val="superscript"/>
        </w:rPr>
        <w:t>18</w:t>
      </w:r>
      <w:r>
        <w:t xml:space="preserve"> (maximum et/ou moyenne annuelle) sont respectées en aval après dilution complète. La formule suivante est utilisée à cette fin :</w:t>
      </w:r>
    </w:p>
    <w:p w14:paraId="51F193B8" w14:textId="77777777" w:rsidR="00CE7FCC" w:rsidRDefault="00942D02">
      <w:pPr>
        <w:pStyle w:val="BodyText"/>
        <w:spacing w:before="167" w:line="256" w:lineRule="auto"/>
        <w:ind w:left="1651" w:right="670"/>
        <w:jc w:val="both"/>
      </w:pPr>
      <w:r>
        <w:rPr>
          <w:position w:val="1"/>
        </w:rPr>
        <w:t>Concentration en aval après mélange complet (</w:t>
      </w:r>
      <w:r>
        <w:rPr>
          <w:sz w:val="13"/>
        </w:rPr>
        <w:t xml:space="preserve">Csaw) </w:t>
      </w:r>
      <w:r>
        <w:rPr>
          <w:position w:val="1"/>
        </w:rPr>
        <w:t>= Concentration en amont (</w:t>
      </w:r>
      <w:r>
        <w:rPr>
          <w:sz w:val="13"/>
        </w:rPr>
        <w:t>Csow</w:t>
      </w:r>
      <w:r>
        <w:rPr>
          <w:position w:val="1"/>
        </w:rPr>
        <w:t xml:space="preserve">) + </w:t>
      </w:r>
      <w:r>
        <w:rPr>
          <w:spacing w:val="-2"/>
        </w:rPr>
        <w:t>contribution</w:t>
      </w:r>
    </w:p>
    <w:p w14:paraId="3BBCDF5F" w14:textId="77777777" w:rsidR="00CE7FCC" w:rsidRDefault="00942D02">
      <w:pPr>
        <w:spacing w:before="162"/>
        <w:ind w:left="1651"/>
        <w:rPr>
          <w:sz w:val="13"/>
        </w:rPr>
      </w:pPr>
      <w:r>
        <w:rPr>
          <w:position w:val="1"/>
          <w:sz w:val="20"/>
        </w:rPr>
        <w:t xml:space="preserve">Contribution = { ( </w:t>
      </w:r>
      <w:r>
        <w:rPr>
          <w:sz w:val="13"/>
        </w:rPr>
        <w:t xml:space="preserve">Clozing </w:t>
      </w:r>
      <w:r>
        <w:rPr>
          <w:position w:val="1"/>
          <w:sz w:val="20"/>
        </w:rPr>
        <w:t xml:space="preserve">* </w:t>
      </w:r>
      <w:r>
        <w:rPr>
          <w:sz w:val="13"/>
        </w:rPr>
        <w:t xml:space="preserve">Qlozing </w:t>
      </w:r>
      <w:r>
        <w:rPr>
          <w:position w:val="1"/>
          <w:sz w:val="20"/>
        </w:rPr>
        <w:t>) + (</w:t>
      </w:r>
      <w:r>
        <w:rPr>
          <w:sz w:val="13"/>
        </w:rPr>
        <w:t xml:space="preserve">Csow </w:t>
      </w:r>
      <w:r>
        <w:rPr>
          <w:position w:val="1"/>
          <w:sz w:val="20"/>
        </w:rPr>
        <w:t xml:space="preserve">* </w:t>
      </w:r>
      <w:r>
        <w:rPr>
          <w:sz w:val="13"/>
        </w:rPr>
        <w:t>Qwaterflow</w:t>
      </w:r>
      <w:r>
        <w:rPr>
          <w:position w:val="1"/>
          <w:sz w:val="20"/>
        </w:rPr>
        <w:t>) / (</w:t>
      </w:r>
      <w:r>
        <w:rPr>
          <w:sz w:val="13"/>
        </w:rPr>
        <w:t xml:space="preserve">Qlozing </w:t>
      </w:r>
      <w:r>
        <w:rPr>
          <w:position w:val="1"/>
          <w:sz w:val="20"/>
        </w:rPr>
        <w:t xml:space="preserve">+ </w:t>
      </w:r>
      <w:r>
        <w:rPr>
          <w:sz w:val="13"/>
        </w:rPr>
        <w:t>Qwaterflow</w:t>
      </w:r>
      <w:r>
        <w:rPr>
          <w:position w:val="1"/>
          <w:sz w:val="20"/>
        </w:rPr>
        <w:t xml:space="preserve">) } - </w:t>
      </w:r>
      <w:r>
        <w:rPr>
          <w:spacing w:val="-4"/>
          <w:sz w:val="13"/>
        </w:rPr>
        <w:t>Csow</w:t>
      </w:r>
    </w:p>
    <w:p w14:paraId="57D21E12" w14:textId="77777777" w:rsidR="00CE7FCC" w:rsidRDefault="00CE7FCC">
      <w:pPr>
        <w:pStyle w:val="BodyText"/>
        <w:spacing w:before="24"/>
        <w:rPr>
          <w:sz w:val="13"/>
        </w:rPr>
      </w:pPr>
    </w:p>
    <w:p w14:paraId="32D87B39" w14:textId="77777777" w:rsidR="00CE7FCC" w:rsidRDefault="00942D02">
      <w:pPr>
        <w:pStyle w:val="BodyText"/>
        <w:spacing w:line="254" w:lineRule="auto"/>
        <w:ind w:left="1651" w:right="681"/>
        <w:jc w:val="both"/>
      </w:pPr>
      <w:r>
        <w:t>Il est également vérifié que la zone de mélange n'est pas trop grande par rapport aux dimensions de la masse d'eau réceptrice. À l'intérieur de la zone de mélange, la valeur d'essai ne doit pas être atteinte.</w:t>
      </w:r>
    </w:p>
    <w:p w14:paraId="35FBF5A7" w14:textId="77777777" w:rsidR="00CE7FCC" w:rsidRDefault="00942D02">
      <w:pPr>
        <w:pStyle w:val="BodyText"/>
        <w:spacing w:before="169" w:line="256" w:lineRule="auto"/>
        <w:ind w:left="1651" w:right="681"/>
        <w:jc w:val="both"/>
      </w:pPr>
      <w:r>
        <w:t>Si le risque dans les conditions les plus défav</w:t>
      </w:r>
      <w:r>
        <w:t>orables n'est pas acceptable, il est possible de procéder à une analyse d'impact dans des conditions plus réalistes (étapes 6 et 7).</w:t>
      </w:r>
    </w:p>
    <w:p w14:paraId="1E0BC722" w14:textId="77777777" w:rsidR="00CE7FCC" w:rsidRDefault="00942D02">
      <w:pPr>
        <w:pStyle w:val="BodyText"/>
        <w:spacing w:before="164" w:line="256" w:lineRule="auto"/>
        <w:ind w:left="1651" w:right="622"/>
      </w:pPr>
      <w:r>
        <w:t xml:space="preserve">Si le risque </w:t>
      </w:r>
      <w:r>
        <w:rPr>
          <w:spacing w:val="-3"/>
        </w:rPr>
        <w:t xml:space="preserve">est </w:t>
      </w:r>
      <w:r>
        <w:t>acceptable, il convient de procéder à une nouvelle évaluation à la lumière des politiques spécifiques au d</w:t>
      </w:r>
      <w:r>
        <w:t>omaine (étape 8).</w:t>
      </w:r>
    </w:p>
    <w:p w14:paraId="44E3376C" w14:textId="77777777" w:rsidR="00CE7FCC" w:rsidRDefault="00942D02">
      <w:pPr>
        <w:pStyle w:val="BodyText"/>
        <w:spacing w:before="142"/>
      </w:pPr>
      <w:r>
        <w:rPr>
          <w:noProof/>
        </w:rPr>
        <mc:AlternateContent>
          <mc:Choice Requires="wps">
            <w:drawing>
              <wp:anchor distT="0" distB="0" distL="0" distR="0" simplePos="0" relativeHeight="487713280" behindDoc="1" locked="0" layoutInCell="1" allowOverlap="1" wp14:anchorId="49CA097E" wp14:editId="66DB14FE">
                <wp:simplePos x="0" y="0"/>
                <wp:positionH relativeFrom="page">
                  <wp:posOffset>936040</wp:posOffset>
                </wp:positionH>
                <wp:positionV relativeFrom="paragraph">
                  <wp:posOffset>260738</wp:posOffset>
                </wp:positionV>
                <wp:extent cx="1829435" cy="7620"/>
                <wp:effectExtent l="0" t="0" r="0" b="0"/>
                <wp:wrapTopAndBottom/>
                <wp:docPr id="396" name="Graphic 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A71AD7" id="Graphic 396" o:spid="_x0000_s1026" style="position:absolute;margin-left:73.7pt;margin-top:20.55pt;width:144.05pt;height:.6pt;z-index:-1560320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" path="m1829053,l,,,7619r1829053,l1829053,xe" fillcolor="black" stroked="f">
                <v:path arrowok="t"/>
                <w10:wrap type="topAndBottom" anchorx="page"/>
              </v:shape>
            </w:pict>
          </mc:Fallback>
        </mc:AlternateContent>
      </w:r>
    </w:p>
    <w:p w14:paraId="5BD1FC6E" w14:textId="77777777" w:rsidR="00CE7FCC" w:rsidRDefault="00942D02">
      <w:pPr>
        <w:spacing w:before="92"/>
        <w:ind w:left="574" w:right="675"/>
        <w:jc w:val="both"/>
        <w:rPr>
          <w:sz w:val="18"/>
        </w:rPr>
      </w:pPr>
      <w:r>
        <w:rPr>
          <w:position w:val="5"/>
          <w:sz w:val="12"/>
        </w:rPr>
        <w:t xml:space="preserve">17 </w:t>
      </w:r>
      <w:r>
        <w:rPr>
          <w:color w:val="1C1A15"/>
          <w:sz w:val="18"/>
        </w:rPr>
        <w:t>Il s'agit d'une estimation du cas le plus défavorable. Dans cette étape, on suppose qu'une entreprise rejette la concentration maximale autorisée au débit maximal autorisé tous les jours de l'année. En outre, dans un cours d'eau dont</w:t>
      </w:r>
      <w:r>
        <w:rPr>
          <w:color w:val="1C1A15"/>
          <w:sz w:val="18"/>
        </w:rPr>
        <w:t xml:space="preserve"> le débit est faible pendant toute une année. De plus, la capacité d'auto-épuration du cours d'eau n'est pas non plus prise en compte. Cette situation n'est pas réaliste, mais elle constitue un bon premier crible pour ne pas </w:t>
      </w:r>
      <w:r>
        <w:rPr>
          <w:color w:val="1C1A15"/>
          <w:spacing w:val="-2"/>
          <w:sz w:val="18"/>
        </w:rPr>
        <w:t xml:space="preserve">étudier plus </w:t>
      </w:r>
      <w:r>
        <w:rPr>
          <w:color w:val="1C1A15"/>
          <w:sz w:val="18"/>
        </w:rPr>
        <w:t xml:space="preserve">en profondeur des </w:t>
      </w:r>
      <w:r>
        <w:rPr>
          <w:color w:val="1C1A15"/>
          <w:sz w:val="18"/>
        </w:rPr>
        <w:t>rejets moins pertinents.</w:t>
      </w:r>
    </w:p>
    <w:p w14:paraId="21CDEBC5" w14:textId="77777777" w:rsidR="00CE7FCC" w:rsidRDefault="00942D02">
      <w:pPr>
        <w:spacing w:before="1"/>
        <w:ind w:left="574" w:right="671"/>
        <w:jc w:val="both"/>
        <w:rPr>
          <w:sz w:val="18"/>
        </w:rPr>
      </w:pPr>
      <w:r>
        <w:rPr>
          <w:position w:val="5"/>
          <w:sz w:val="12"/>
        </w:rPr>
        <w:t xml:space="preserve">18 </w:t>
      </w:r>
      <w:r>
        <w:rPr>
          <w:spacing w:val="40"/>
          <w:position w:val="5"/>
          <w:sz w:val="12"/>
        </w:rPr>
        <w:t xml:space="preserve">Pour les </w:t>
      </w:r>
      <w:r>
        <w:rPr>
          <w:color w:val="1C1A15"/>
          <w:sz w:val="18"/>
        </w:rPr>
        <w:t xml:space="preserve">paramètres physicochimiques généraux, un essai doit être réalisé par rapport à une valeur d'essai (valeur d'essai maximale </w:t>
      </w:r>
      <w:r>
        <w:rPr>
          <w:b/>
          <w:color w:val="1C1A15"/>
          <w:sz w:val="18"/>
        </w:rPr>
        <w:t xml:space="preserve">ou </w:t>
      </w:r>
      <w:r>
        <w:rPr>
          <w:color w:val="1C1A15"/>
          <w:sz w:val="18"/>
        </w:rPr>
        <w:t>moyenne annuelle), pour les substances dangereuses par rapport à la valeur d'essai moyenne an</w:t>
      </w:r>
      <w:r>
        <w:rPr>
          <w:color w:val="1C1A15"/>
          <w:sz w:val="18"/>
        </w:rPr>
        <w:t>nuelle et à la valeur d'essai maximale (le cas échéant).</w:t>
      </w:r>
    </w:p>
    <w:p w14:paraId="73DA95F1" w14:textId="77777777" w:rsidR="00CE7FCC" w:rsidRDefault="00CE7FCC">
      <w:pPr>
        <w:jc w:val="both"/>
        <w:rPr>
          <w:sz w:val="18"/>
        </w:rPr>
        <w:sectPr w:rsidR="00CE7FCC">
          <w:pgSz w:w="11910" w:h="16840"/>
          <w:pgMar w:top="1740" w:right="460" w:bottom="1320" w:left="900" w:header="571" w:footer="1114" w:gutter="0"/>
          <w:cols w:space="720"/>
        </w:sectPr>
      </w:pPr>
    </w:p>
    <w:p w14:paraId="23B7334B" w14:textId="77777777" w:rsidR="00CE7FCC" w:rsidRDefault="00942D02">
      <w:pPr>
        <w:pStyle w:val="ListParagraph"/>
        <w:numPr>
          <w:ilvl w:val="0"/>
          <w:numId w:val="11"/>
        </w:numPr>
        <w:tabs>
          <w:tab w:val="left" w:pos="1987"/>
        </w:tabs>
        <w:spacing w:before="90"/>
        <w:ind w:left="1987" w:hanging="281"/>
        <w:rPr>
          <w:sz w:val="20"/>
        </w:rPr>
      </w:pPr>
      <w:r>
        <w:rPr>
          <w:spacing w:val="-2"/>
          <w:sz w:val="20"/>
        </w:rPr>
        <w:lastRenderedPageBreak/>
        <w:t>Résultat</w:t>
      </w:r>
    </w:p>
    <w:p w14:paraId="463777B9" w14:textId="77777777" w:rsidR="00CE7FCC" w:rsidRDefault="00942D02">
      <w:pPr>
        <w:pStyle w:val="BodyText"/>
        <w:spacing w:before="219"/>
        <w:ind w:left="1651"/>
      </w:pPr>
      <w:r>
        <w:t xml:space="preserve">Les résultats présentés dans le tableau ci-dessous résultent des </w:t>
      </w:r>
      <w:r>
        <w:rPr>
          <w:spacing w:val="-2"/>
        </w:rPr>
        <w:t xml:space="preserve">étapes </w:t>
      </w:r>
      <w:r>
        <w:t>ci-dessus.</w:t>
      </w:r>
    </w:p>
    <w:p w14:paraId="58F8C5E1" w14:textId="77777777" w:rsidR="00CE7FCC" w:rsidRDefault="00942D02">
      <w:pPr>
        <w:spacing w:before="181"/>
        <w:ind w:left="1651"/>
        <w:rPr>
          <w:i/>
          <w:sz w:val="18"/>
        </w:rPr>
      </w:pPr>
      <w:r>
        <w:rPr>
          <w:i/>
          <w:color w:val="005B82"/>
          <w:sz w:val="18"/>
        </w:rPr>
        <w:t>Tableau 9-17 : Résultats de l'outil d'</w:t>
      </w:r>
      <w:r>
        <w:rPr>
          <w:i/>
          <w:color w:val="005B82"/>
          <w:spacing w:val="-2"/>
          <w:sz w:val="18"/>
        </w:rPr>
        <w:t>analyse d'impact</w:t>
      </w:r>
    </w:p>
    <w:p w14:paraId="5ACC2220" w14:textId="77777777" w:rsidR="00CE7FCC" w:rsidRDefault="00CE7FCC">
      <w:pPr>
        <w:pStyle w:val="BodyText"/>
        <w:spacing w:before="3"/>
        <w:rPr>
          <w:i/>
          <w:sz w:val="16"/>
        </w:rPr>
      </w:pPr>
    </w:p>
    <w:tbl>
      <w:tblPr>
        <w:tblW w:w="0" w:type="auto"/>
        <w:tblInd w:w="1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99"/>
        <w:gridCol w:w="1424"/>
        <w:gridCol w:w="3425"/>
        <w:gridCol w:w="996"/>
      </w:tblGrid>
      <w:tr w:rsidR="00CE7FCC" w14:paraId="37F4D666" w14:textId="77777777">
        <w:trPr>
          <w:trHeight w:val="527"/>
        </w:trPr>
        <w:tc>
          <w:tcPr>
            <w:tcW w:w="1099" w:type="dxa"/>
            <w:tcBorders>
              <w:bottom w:val="single" w:sz="6" w:space="0" w:color="005B82"/>
            </w:tcBorders>
          </w:tcPr>
          <w:p w14:paraId="64461A36" w14:textId="77777777" w:rsidR="00CE7FCC" w:rsidRDefault="00942D02">
            <w:pPr>
              <w:pStyle w:val="TableParagraph"/>
              <w:spacing w:before="39"/>
              <w:ind w:left="107"/>
              <w:rPr>
                <w:b/>
                <w:sz w:val="20"/>
              </w:rPr>
            </w:pPr>
            <w:r>
              <w:rPr>
                <w:b/>
                <w:spacing w:val="-2"/>
                <w:sz w:val="20"/>
              </w:rPr>
              <w:t>Paramètres</w:t>
            </w:r>
          </w:p>
        </w:tc>
        <w:tc>
          <w:tcPr>
            <w:tcW w:w="1424" w:type="dxa"/>
            <w:tcBorders>
              <w:bottom w:val="single" w:sz="6" w:space="0" w:color="005B82"/>
            </w:tcBorders>
          </w:tcPr>
          <w:p w14:paraId="70687BBB" w14:textId="77777777" w:rsidR="00CE7FCC" w:rsidRDefault="00942D02">
            <w:pPr>
              <w:pStyle w:val="TableParagraph"/>
              <w:spacing w:before="19" w:line="240" w:lineRule="atLeast"/>
              <w:ind w:left="108"/>
              <w:rPr>
                <w:b/>
                <w:sz w:val="20"/>
              </w:rPr>
            </w:pPr>
            <w:r>
              <w:rPr>
                <w:b/>
                <w:spacing w:val="-2"/>
                <w:sz w:val="20"/>
              </w:rPr>
              <w:t>Concentration du rejet</w:t>
            </w:r>
          </w:p>
        </w:tc>
        <w:tc>
          <w:tcPr>
            <w:tcW w:w="3425" w:type="dxa"/>
            <w:tcBorders>
              <w:bottom w:val="single" w:sz="6" w:space="0" w:color="005B82"/>
            </w:tcBorders>
          </w:tcPr>
          <w:p w14:paraId="735FA745" w14:textId="77777777" w:rsidR="00CE7FCC" w:rsidRDefault="00942D02">
            <w:pPr>
              <w:pStyle w:val="TableParagraph"/>
              <w:spacing w:before="39"/>
              <w:ind w:left="107"/>
              <w:rPr>
                <w:b/>
                <w:sz w:val="20"/>
              </w:rPr>
            </w:pPr>
            <w:r>
              <w:rPr>
                <w:b/>
                <w:spacing w:val="-2"/>
                <w:sz w:val="20"/>
              </w:rPr>
              <w:t>Résultat</w:t>
            </w:r>
          </w:p>
        </w:tc>
        <w:tc>
          <w:tcPr>
            <w:tcW w:w="996" w:type="dxa"/>
            <w:tcBorders>
              <w:bottom w:val="single" w:sz="6" w:space="0" w:color="005B82"/>
            </w:tcBorders>
          </w:tcPr>
          <w:p w14:paraId="37A10976" w14:textId="77777777" w:rsidR="00CE7FCC" w:rsidRDefault="00942D02">
            <w:pPr>
              <w:pStyle w:val="TableParagraph"/>
              <w:spacing w:before="39"/>
              <w:ind w:left="108"/>
              <w:rPr>
                <w:b/>
                <w:sz w:val="20"/>
              </w:rPr>
            </w:pPr>
            <w:r>
              <w:rPr>
                <w:b/>
                <w:spacing w:val="-2"/>
                <w:sz w:val="20"/>
              </w:rPr>
              <w:t>Score</w:t>
            </w:r>
          </w:p>
        </w:tc>
      </w:tr>
      <w:tr w:rsidR="00CE7FCC" w14:paraId="6A4E40D6" w14:textId="77777777">
        <w:trPr>
          <w:trHeight w:val="1744"/>
        </w:trPr>
        <w:tc>
          <w:tcPr>
            <w:tcW w:w="1099" w:type="dxa"/>
            <w:tcBorders>
              <w:top w:val="single" w:sz="6" w:space="0" w:color="005B82"/>
            </w:tcBorders>
          </w:tcPr>
          <w:p w14:paraId="46D1DB6D" w14:textId="77777777" w:rsidR="00CE7FCC" w:rsidRDefault="00942D02">
            <w:pPr>
              <w:pStyle w:val="TableParagraph"/>
              <w:spacing w:before="119"/>
              <w:ind w:left="107"/>
              <w:rPr>
                <w:sz w:val="20"/>
              </w:rPr>
            </w:pPr>
            <w:r>
              <w:rPr>
                <w:spacing w:val="-5"/>
                <w:sz w:val="20"/>
              </w:rPr>
              <w:t>COD</w:t>
            </w:r>
          </w:p>
        </w:tc>
        <w:tc>
          <w:tcPr>
            <w:tcW w:w="1424" w:type="dxa"/>
            <w:tcBorders>
              <w:top w:val="single" w:sz="6" w:space="0" w:color="005B82"/>
            </w:tcBorders>
          </w:tcPr>
          <w:p w14:paraId="7BDBAC4D" w14:textId="77777777" w:rsidR="00CE7FCC" w:rsidRDefault="00942D02">
            <w:pPr>
              <w:pStyle w:val="TableParagraph"/>
              <w:spacing w:before="119"/>
              <w:ind w:left="108"/>
              <w:rPr>
                <w:sz w:val="20"/>
              </w:rPr>
            </w:pPr>
            <w:r>
              <w:rPr>
                <w:sz w:val="20"/>
              </w:rPr>
              <w:t xml:space="preserve">125 </w:t>
            </w:r>
            <w:r>
              <w:rPr>
                <w:spacing w:val="-4"/>
                <w:sz w:val="20"/>
              </w:rPr>
              <w:t>mg/l</w:t>
            </w:r>
          </w:p>
        </w:tc>
        <w:tc>
          <w:tcPr>
            <w:tcW w:w="3425" w:type="dxa"/>
            <w:tcBorders>
              <w:top w:val="single" w:sz="6" w:space="0" w:color="005B82"/>
            </w:tcBorders>
          </w:tcPr>
          <w:p w14:paraId="356DFFA8" w14:textId="77777777" w:rsidR="00CE7FCC" w:rsidRDefault="00942D02">
            <w:pPr>
              <w:pStyle w:val="TableParagraph"/>
              <w:spacing w:before="121"/>
              <w:ind w:left="107" w:right="135"/>
              <w:rPr>
                <w:sz w:val="20"/>
              </w:rPr>
            </w:pPr>
            <w:r>
              <w:rPr>
                <w:sz w:val="20"/>
              </w:rPr>
              <w:t xml:space="preserve">Les objectifs sont atteints en amont et la valeur de test est respectée en aval, il n'y a donc pas de détérioration. Calculer la </w:t>
            </w:r>
            <w:r>
              <w:rPr>
                <w:spacing w:val="-2"/>
                <w:sz w:val="20"/>
              </w:rPr>
              <w:t xml:space="preserve">zone de mélange </w:t>
            </w:r>
            <w:r>
              <w:rPr>
                <w:sz w:val="20"/>
              </w:rPr>
              <w:t>aiguë</w:t>
            </w:r>
          </w:p>
          <w:p w14:paraId="57F5A945" w14:textId="77777777" w:rsidR="00CE7FCC" w:rsidRDefault="00942D02">
            <w:pPr>
              <w:pStyle w:val="TableParagraph"/>
              <w:spacing w:before="121"/>
              <w:ind w:left="107"/>
              <w:rPr>
                <w:sz w:val="20"/>
              </w:rPr>
            </w:pPr>
            <w:r>
              <w:rPr>
                <w:sz w:val="20"/>
              </w:rPr>
              <w:t xml:space="preserve">Favorable, à condition que la </w:t>
            </w:r>
            <w:r>
              <w:rPr>
                <w:sz w:val="20"/>
              </w:rPr>
              <w:t xml:space="preserve">zone de mélange aiguë </w:t>
            </w:r>
            <w:r>
              <w:rPr>
                <w:spacing w:val="-5"/>
                <w:sz w:val="20"/>
              </w:rPr>
              <w:t xml:space="preserve">soit </w:t>
            </w:r>
            <w:r>
              <w:rPr>
                <w:sz w:val="20"/>
              </w:rPr>
              <w:t>correcte</w:t>
            </w:r>
          </w:p>
        </w:tc>
        <w:tc>
          <w:tcPr>
            <w:tcW w:w="996" w:type="dxa"/>
            <w:tcBorders>
              <w:top w:val="single" w:sz="6" w:space="0" w:color="005B82"/>
            </w:tcBorders>
          </w:tcPr>
          <w:p w14:paraId="066BA2B9" w14:textId="77777777" w:rsidR="00CE7FCC" w:rsidRDefault="00942D02">
            <w:pPr>
              <w:pStyle w:val="TableParagraph"/>
              <w:spacing w:before="119"/>
              <w:ind w:left="108"/>
              <w:rPr>
                <w:sz w:val="20"/>
              </w:rPr>
            </w:pPr>
            <w:r>
              <w:rPr>
                <w:spacing w:val="-10"/>
                <w:sz w:val="20"/>
              </w:rPr>
              <w:t>-1</w:t>
            </w:r>
          </w:p>
        </w:tc>
      </w:tr>
      <w:tr w:rsidR="00CE7FCC" w14:paraId="537E9349" w14:textId="77777777">
        <w:trPr>
          <w:trHeight w:val="1747"/>
        </w:trPr>
        <w:tc>
          <w:tcPr>
            <w:tcW w:w="1099" w:type="dxa"/>
          </w:tcPr>
          <w:p w14:paraId="571A4355" w14:textId="77777777" w:rsidR="00CE7FCC" w:rsidRDefault="00942D02">
            <w:pPr>
              <w:pStyle w:val="TableParagraph"/>
              <w:spacing w:before="122"/>
              <w:ind w:left="107"/>
              <w:rPr>
                <w:sz w:val="20"/>
              </w:rPr>
            </w:pPr>
            <w:r>
              <w:rPr>
                <w:sz w:val="20"/>
              </w:rPr>
              <w:t xml:space="preserve">N </w:t>
            </w:r>
            <w:r>
              <w:rPr>
                <w:spacing w:val="-10"/>
                <w:sz w:val="20"/>
              </w:rPr>
              <w:t>t</w:t>
            </w:r>
          </w:p>
        </w:tc>
        <w:tc>
          <w:tcPr>
            <w:tcW w:w="1424" w:type="dxa"/>
          </w:tcPr>
          <w:p w14:paraId="2595FBCE" w14:textId="77777777" w:rsidR="00CE7FCC" w:rsidRDefault="00942D02">
            <w:pPr>
              <w:pStyle w:val="TableParagraph"/>
              <w:spacing w:before="122"/>
              <w:ind w:left="108"/>
              <w:rPr>
                <w:sz w:val="20"/>
              </w:rPr>
            </w:pPr>
            <w:r>
              <w:rPr>
                <w:sz w:val="20"/>
              </w:rPr>
              <w:t xml:space="preserve">15 </w:t>
            </w:r>
            <w:r>
              <w:rPr>
                <w:spacing w:val="-4"/>
                <w:sz w:val="20"/>
              </w:rPr>
              <w:t>mg/l</w:t>
            </w:r>
          </w:p>
        </w:tc>
        <w:tc>
          <w:tcPr>
            <w:tcW w:w="3425" w:type="dxa"/>
          </w:tcPr>
          <w:p w14:paraId="05E9E535" w14:textId="77777777" w:rsidR="00CE7FCC" w:rsidRDefault="00942D02">
            <w:pPr>
              <w:pStyle w:val="TableParagraph"/>
              <w:spacing w:before="122"/>
              <w:ind w:left="107" w:right="135"/>
              <w:rPr>
                <w:sz w:val="20"/>
              </w:rPr>
            </w:pPr>
            <w:r>
              <w:rPr>
                <w:sz w:val="20"/>
              </w:rPr>
              <w:t xml:space="preserve">Les objectifs sont atteints en amont et la valeur de test est respectée en aval, il n'y a donc pas de détérioration. Calculer la </w:t>
            </w:r>
            <w:r>
              <w:rPr>
                <w:spacing w:val="-2"/>
                <w:sz w:val="20"/>
              </w:rPr>
              <w:t xml:space="preserve">zone de mélange </w:t>
            </w:r>
            <w:r>
              <w:rPr>
                <w:sz w:val="20"/>
              </w:rPr>
              <w:t>aiguë</w:t>
            </w:r>
          </w:p>
          <w:p w14:paraId="790ACDC9" w14:textId="77777777" w:rsidR="00CE7FCC" w:rsidRDefault="00942D02">
            <w:pPr>
              <w:pStyle w:val="TableParagraph"/>
              <w:spacing w:before="121"/>
              <w:ind w:left="107"/>
              <w:rPr>
                <w:sz w:val="20"/>
              </w:rPr>
            </w:pPr>
            <w:r>
              <w:rPr>
                <w:sz w:val="20"/>
              </w:rPr>
              <w:t xml:space="preserve">Favorable, à condition que la </w:t>
            </w:r>
            <w:r>
              <w:rPr>
                <w:sz w:val="20"/>
              </w:rPr>
              <w:t xml:space="preserve">zone de mélange aiguë </w:t>
            </w:r>
            <w:r>
              <w:rPr>
                <w:spacing w:val="-5"/>
                <w:sz w:val="20"/>
              </w:rPr>
              <w:t xml:space="preserve">soit </w:t>
            </w:r>
            <w:r>
              <w:rPr>
                <w:sz w:val="20"/>
              </w:rPr>
              <w:t>correcte</w:t>
            </w:r>
          </w:p>
        </w:tc>
        <w:tc>
          <w:tcPr>
            <w:tcW w:w="996" w:type="dxa"/>
          </w:tcPr>
          <w:p w14:paraId="2E858651" w14:textId="77777777" w:rsidR="00CE7FCC" w:rsidRDefault="00942D02">
            <w:pPr>
              <w:pStyle w:val="TableParagraph"/>
              <w:spacing w:before="122"/>
              <w:ind w:left="108"/>
              <w:rPr>
                <w:sz w:val="20"/>
              </w:rPr>
            </w:pPr>
            <w:r>
              <w:rPr>
                <w:spacing w:val="-10"/>
                <w:sz w:val="20"/>
              </w:rPr>
              <w:t>-1</w:t>
            </w:r>
          </w:p>
        </w:tc>
      </w:tr>
      <w:tr w:rsidR="00CE7FCC" w14:paraId="0EBCD077" w14:textId="77777777">
        <w:trPr>
          <w:trHeight w:val="1989"/>
        </w:trPr>
        <w:tc>
          <w:tcPr>
            <w:tcW w:w="1099" w:type="dxa"/>
          </w:tcPr>
          <w:p w14:paraId="39E54AC3" w14:textId="77777777" w:rsidR="00CE7FCC" w:rsidRDefault="00942D02">
            <w:pPr>
              <w:pStyle w:val="TableParagraph"/>
              <w:spacing w:before="119"/>
              <w:ind w:left="107"/>
              <w:rPr>
                <w:sz w:val="20"/>
              </w:rPr>
            </w:pPr>
            <w:r>
              <w:rPr>
                <w:sz w:val="20"/>
              </w:rPr>
              <w:t xml:space="preserve">P </w:t>
            </w:r>
            <w:r>
              <w:rPr>
                <w:spacing w:val="-10"/>
                <w:sz w:val="20"/>
              </w:rPr>
              <w:t>t</w:t>
            </w:r>
          </w:p>
        </w:tc>
        <w:tc>
          <w:tcPr>
            <w:tcW w:w="1424" w:type="dxa"/>
          </w:tcPr>
          <w:p w14:paraId="2C71DC41" w14:textId="77777777" w:rsidR="00CE7FCC" w:rsidRDefault="00942D02">
            <w:pPr>
              <w:pStyle w:val="TableParagraph"/>
              <w:spacing w:before="119"/>
              <w:ind w:left="108"/>
              <w:rPr>
                <w:sz w:val="20"/>
              </w:rPr>
            </w:pPr>
            <w:r>
              <w:rPr>
                <w:sz w:val="20"/>
              </w:rPr>
              <w:t xml:space="preserve">2 </w:t>
            </w:r>
            <w:r>
              <w:rPr>
                <w:spacing w:val="-4"/>
                <w:sz w:val="20"/>
              </w:rPr>
              <w:t>mg/l</w:t>
            </w:r>
          </w:p>
        </w:tc>
        <w:tc>
          <w:tcPr>
            <w:tcW w:w="3425" w:type="dxa"/>
          </w:tcPr>
          <w:p w14:paraId="271B730B" w14:textId="77777777" w:rsidR="00CE7FCC" w:rsidRDefault="00942D02">
            <w:pPr>
              <w:pStyle w:val="TableParagraph"/>
              <w:spacing w:before="119"/>
              <w:ind w:left="107" w:right="718"/>
              <w:jc w:val="both"/>
              <w:rPr>
                <w:sz w:val="20"/>
              </w:rPr>
            </w:pPr>
            <w:r>
              <w:rPr>
                <w:sz w:val="20"/>
              </w:rPr>
              <w:t>Les objectifs sont atteints en amont et ne le sont pas en aval, d'où le déclin.</w:t>
            </w:r>
          </w:p>
          <w:p w14:paraId="63194722" w14:textId="77777777" w:rsidR="00CE7FCC" w:rsidRDefault="00942D02">
            <w:pPr>
              <w:pStyle w:val="TableParagraph"/>
              <w:spacing w:before="122"/>
              <w:ind w:left="107"/>
              <w:rPr>
                <w:sz w:val="20"/>
              </w:rPr>
            </w:pPr>
            <w:r>
              <w:rPr>
                <w:sz w:val="20"/>
              </w:rPr>
              <w:t xml:space="preserve">Adapter les conditions d'autorisation </w:t>
            </w:r>
            <w:r>
              <w:rPr>
                <w:sz w:val="20"/>
              </w:rPr>
              <w:t>à une concentration moyenne annuelle de 0,59738 mgP/l, à condition que la zone de mélange chronique soit OK.</w:t>
            </w:r>
          </w:p>
        </w:tc>
        <w:tc>
          <w:tcPr>
            <w:tcW w:w="996" w:type="dxa"/>
          </w:tcPr>
          <w:p w14:paraId="5BCAD0E5" w14:textId="77777777" w:rsidR="00CE7FCC" w:rsidRDefault="00942D02">
            <w:pPr>
              <w:pStyle w:val="TableParagraph"/>
              <w:spacing w:before="119"/>
              <w:ind w:left="108"/>
              <w:rPr>
                <w:sz w:val="20"/>
              </w:rPr>
            </w:pPr>
            <w:r>
              <w:rPr>
                <w:spacing w:val="-10"/>
                <w:sz w:val="20"/>
              </w:rPr>
              <w:t>-2</w:t>
            </w:r>
          </w:p>
        </w:tc>
      </w:tr>
    </w:tbl>
    <w:p w14:paraId="7C960E96" w14:textId="77777777" w:rsidR="00CE7FCC" w:rsidRDefault="00CE7FCC">
      <w:pPr>
        <w:pStyle w:val="BodyText"/>
        <w:rPr>
          <w:i/>
          <w:sz w:val="18"/>
        </w:rPr>
      </w:pPr>
    </w:p>
    <w:p w14:paraId="23BA9AE3" w14:textId="77777777" w:rsidR="00CE7FCC" w:rsidRDefault="00CE7FCC">
      <w:pPr>
        <w:pStyle w:val="BodyText"/>
        <w:spacing w:before="26"/>
        <w:rPr>
          <w:i/>
          <w:sz w:val="18"/>
        </w:rPr>
      </w:pPr>
    </w:p>
    <w:p w14:paraId="48D4BCD3" w14:textId="77777777" w:rsidR="00CE7FCC" w:rsidRDefault="00942D02">
      <w:pPr>
        <w:pStyle w:val="BodyText"/>
        <w:spacing w:line="259" w:lineRule="auto"/>
        <w:ind w:left="1651" w:right="676"/>
        <w:jc w:val="both"/>
      </w:pPr>
      <w:r>
        <w:t>Ainsi, pour les paramètres DCO et Ntot dans cette situation théorique, il est indiqué qu'aucune détérioration de l'état de la masse d'eau n'e</w:t>
      </w:r>
      <w:r>
        <w:t xml:space="preserve">st à attendre suite au rejet, ce qui est </w:t>
      </w:r>
      <w:r>
        <w:rPr>
          <w:spacing w:val="-7"/>
        </w:rPr>
        <w:t>considéré comme</w:t>
      </w:r>
      <w:r>
        <w:t xml:space="preserve"> favorable. En principe, la zone de mélange devrait également être déterminée afin d'obtenir une déclaration supplémentaire sur l'impact spécifique. Toutefois, il n'est pas jugé nécessaire d'approfond</w:t>
      </w:r>
      <w:r>
        <w:t xml:space="preserve">ir cette question dans cette situation, car il </w:t>
      </w:r>
      <w:r>
        <w:rPr>
          <w:spacing w:val="-5"/>
        </w:rPr>
        <w:t xml:space="preserve">s'agit d'un </w:t>
      </w:r>
      <w:r>
        <w:t>exercice théorique, dans la mesure où il n'y a pas de rejet direct de la station d'épuration dans le cours d'eau récepteur.</w:t>
      </w:r>
    </w:p>
    <w:p w14:paraId="245CB3A2" w14:textId="77777777" w:rsidR="00CE7FCC" w:rsidRDefault="00942D02">
      <w:pPr>
        <w:pStyle w:val="BodyText"/>
        <w:spacing w:before="158" w:line="256" w:lineRule="auto"/>
        <w:ind w:left="1651" w:right="675"/>
        <w:jc w:val="both"/>
      </w:pPr>
      <w:r>
        <w:t>Pour le paramètre Ptot, en revanche, une détérioration est attendue et la</w:t>
      </w:r>
      <w:r>
        <w:t xml:space="preserve"> situation de l'écoulement doit donc être considérée comme défavorable.</w:t>
      </w:r>
    </w:p>
    <w:p w14:paraId="1364248C" w14:textId="77777777" w:rsidR="00CE7FCC" w:rsidRDefault="00942D02">
      <w:pPr>
        <w:pStyle w:val="BodyText"/>
        <w:spacing w:before="164" w:line="259" w:lineRule="auto"/>
        <w:ind w:left="1651" w:right="671"/>
        <w:jc w:val="both"/>
      </w:pPr>
      <w:r>
        <w:t xml:space="preserve">Ce résultat est similaire à l'étude précédente sur la question, réalisée par Trevi nv, en fonction de </w:t>
      </w:r>
      <w:r>
        <w:rPr>
          <w:spacing w:val="-1"/>
        </w:rPr>
        <w:t xml:space="preserve">la </w:t>
      </w:r>
      <w:r>
        <w:t>condition spéciale incluse dans le permis de traitement des eaux</w:t>
      </w:r>
      <w:r>
        <w:rPr>
          <w:vertAlign w:val="superscript"/>
        </w:rPr>
        <w:t>19</w:t>
      </w:r>
      <w:r>
        <w:t xml:space="preserve"> . Dans cette étude, en accord avec la VMM, les concentrations existantes dans l'ensemble du bassin ont été prises en compte comme normatives pour la concentration en amont (étant donné qu'i</w:t>
      </w:r>
      <w:r>
        <w:t xml:space="preserve">l n'y </w:t>
      </w:r>
      <w:r>
        <w:rPr>
          <w:spacing w:val="-9"/>
        </w:rPr>
        <w:t>a</w:t>
      </w:r>
      <w:r>
        <w:t xml:space="preserve"> pas de données de mesure pertinentes disponibles en amont). Les résultats de </w:t>
      </w:r>
      <w:r>
        <w:t>cette précédente étude d'impact étaient les suivants, ce qui est donc cohérent avec l'</w:t>
      </w:r>
      <w:r>
        <w:rPr>
          <w:spacing w:val="-2"/>
        </w:rPr>
        <w:t xml:space="preserve">étude d'impact </w:t>
      </w:r>
      <w:r>
        <w:t>réalisée ci-dessus</w:t>
      </w:r>
    </w:p>
    <w:p w14:paraId="03DAC869" w14:textId="77777777" w:rsidR="00CE7FCC" w:rsidRDefault="00CE7FCC">
      <w:pPr>
        <w:pStyle w:val="BodyText"/>
      </w:pPr>
    </w:p>
    <w:p w14:paraId="7B47046F" w14:textId="77777777" w:rsidR="00CE7FCC" w:rsidRDefault="00942D02">
      <w:pPr>
        <w:pStyle w:val="BodyText"/>
        <w:spacing w:before="96"/>
      </w:pPr>
      <w:r>
        <w:rPr>
          <w:noProof/>
        </w:rPr>
        <mc:AlternateContent>
          <mc:Choice Requires="wps">
            <w:drawing>
              <wp:anchor distT="0" distB="0" distL="0" distR="0" simplePos="0" relativeHeight="487713792" behindDoc="1" locked="0" layoutInCell="1" allowOverlap="1" wp14:anchorId="7DC13587" wp14:editId="782F7367">
                <wp:simplePos x="0" y="0"/>
                <wp:positionH relativeFrom="page">
                  <wp:posOffset>936040</wp:posOffset>
                </wp:positionH>
                <wp:positionV relativeFrom="paragraph">
                  <wp:posOffset>231782</wp:posOffset>
                </wp:positionV>
                <wp:extent cx="1829435" cy="7620"/>
                <wp:effectExtent l="0" t="0" r="0" b="0"/>
                <wp:wrapTopAndBottom/>
                <wp:docPr id="397" name="Graphic 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D5D195" id="Graphic 397" o:spid="_x0000_s1026" style="position:absolute;margin-left:73.7pt;margin-top:18.25pt;width:144.05pt;height:.6pt;z-index:-1560268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" path="m1829053,l,,,7619r1829053,l1829053,xe" fillcolor="black" stroked="f">
                <v:path arrowok="t"/>
                <w10:wrap type="topAndBottom" anchorx="page"/>
              </v:shape>
            </w:pict>
          </mc:Fallback>
        </mc:AlternateContent>
      </w:r>
    </w:p>
    <w:p w14:paraId="6E82218A" w14:textId="77777777" w:rsidR="00CE7FCC" w:rsidRDefault="00942D02">
      <w:pPr>
        <w:pStyle w:val="BodyText"/>
        <w:spacing w:before="92"/>
        <w:ind w:left="574" w:right="622"/>
      </w:pPr>
      <w:r>
        <w:rPr>
          <w:vertAlign w:val="superscript"/>
        </w:rPr>
        <w:t>19</w:t>
      </w:r>
      <w:r>
        <w:t xml:space="preserve"> Étude d'impact des rejets d'eaux usées des entreprises sur les eaux de surface réceptrices, BAC/Trevi, 2021, tb-P-1009988- </w:t>
      </w:r>
      <w:r>
        <w:rPr>
          <w:spacing w:val="-2"/>
        </w:rPr>
        <w:t>001/SAV</w:t>
      </w:r>
      <w:r>
        <w:rPr>
          <w:spacing w:val="-2"/>
        </w:rPr>
        <w:t>A/001</w:t>
      </w:r>
    </w:p>
    <w:p w14:paraId="114D97DB" w14:textId="77777777" w:rsidR="00CE7FCC" w:rsidRDefault="00CE7FCC">
      <w:pPr>
        <w:sectPr w:rsidR="00CE7FCC">
          <w:pgSz w:w="11910" w:h="16840"/>
          <w:pgMar w:top="1740" w:right="460" w:bottom="1320" w:left="900" w:header="571" w:footer="1114" w:gutter="0"/>
          <w:cols w:space="720"/>
        </w:sectPr>
      </w:pPr>
    </w:p>
    <w:p w14:paraId="68C7759D" w14:textId="77777777" w:rsidR="00CE7FCC" w:rsidRDefault="00942D02">
      <w:pPr>
        <w:pStyle w:val="ListParagraph"/>
        <w:numPr>
          <w:ilvl w:val="0"/>
          <w:numId w:val="12"/>
        </w:numPr>
        <w:tabs>
          <w:tab w:val="left" w:pos="2013"/>
        </w:tabs>
        <w:spacing w:before="88"/>
        <w:ind w:left="2013" w:hanging="359"/>
        <w:rPr>
          <w:sz w:val="20"/>
        </w:rPr>
      </w:pPr>
      <w:r>
        <w:rPr>
          <w:sz w:val="20"/>
        </w:rPr>
        <w:lastRenderedPageBreak/>
        <w:t xml:space="preserve">CA : </w:t>
      </w:r>
      <w:r>
        <w:rPr>
          <w:spacing w:val="-2"/>
          <w:sz w:val="20"/>
        </w:rPr>
        <w:t>favorable</w:t>
      </w:r>
    </w:p>
    <w:p w14:paraId="46F7E5B2" w14:textId="77777777" w:rsidR="00CE7FCC" w:rsidRDefault="00942D02">
      <w:pPr>
        <w:pStyle w:val="ListParagraph"/>
        <w:numPr>
          <w:ilvl w:val="0"/>
          <w:numId w:val="12"/>
        </w:numPr>
        <w:tabs>
          <w:tab w:val="left" w:pos="2013"/>
        </w:tabs>
        <w:spacing w:before="174"/>
        <w:ind w:left="2013" w:hanging="359"/>
        <w:rPr>
          <w:sz w:val="20"/>
        </w:rPr>
      </w:pPr>
      <w:r>
        <w:rPr>
          <w:sz w:val="20"/>
        </w:rPr>
        <w:t xml:space="preserve">COD : </w:t>
      </w:r>
      <w:r>
        <w:rPr>
          <w:spacing w:val="-2"/>
          <w:sz w:val="20"/>
        </w:rPr>
        <w:t>favorable</w:t>
      </w:r>
    </w:p>
    <w:p w14:paraId="2F33B974" w14:textId="77777777" w:rsidR="00CE7FCC" w:rsidRDefault="00942D02">
      <w:pPr>
        <w:pStyle w:val="ListParagraph"/>
        <w:numPr>
          <w:ilvl w:val="0"/>
          <w:numId w:val="12"/>
        </w:numPr>
        <w:tabs>
          <w:tab w:val="left" w:pos="2013"/>
        </w:tabs>
        <w:spacing w:before="172"/>
        <w:ind w:left="2013" w:hanging="359"/>
        <w:rPr>
          <w:sz w:val="20"/>
        </w:rPr>
      </w:pPr>
      <w:r>
        <w:rPr>
          <w:sz w:val="20"/>
        </w:rPr>
        <w:t xml:space="preserve">Ntot : </w:t>
      </w:r>
      <w:r>
        <w:rPr>
          <w:spacing w:val="-2"/>
          <w:sz w:val="20"/>
        </w:rPr>
        <w:t>favorable</w:t>
      </w:r>
    </w:p>
    <w:p w14:paraId="6E5E5E2C" w14:textId="77777777" w:rsidR="00CE7FCC" w:rsidRDefault="00942D02">
      <w:pPr>
        <w:pStyle w:val="ListParagraph"/>
        <w:numPr>
          <w:ilvl w:val="0"/>
          <w:numId w:val="12"/>
        </w:numPr>
        <w:tabs>
          <w:tab w:val="left" w:pos="2013"/>
        </w:tabs>
        <w:spacing w:before="176" w:line="249" w:lineRule="auto"/>
        <w:ind w:left="2013" w:right="682"/>
        <w:jc w:val="both"/>
        <w:rPr>
          <w:sz w:val="20"/>
        </w:rPr>
      </w:pPr>
      <w:r>
        <w:rPr>
          <w:sz w:val="20"/>
        </w:rPr>
        <w:t>Ptot : défavorable, avec conseil d'ajuster la concentration moyenne annuelle rejetée à 1 mg P/l.</w:t>
      </w:r>
    </w:p>
    <w:p w14:paraId="354F9F51" w14:textId="77777777" w:rsidR="00CE7FCC" w:rsidRDefault="00942D02">
      <w:pPr>
        <w:pStyle w:val="ListParagraph"/>
        <w:numPr>
          <w:ilvl w:val="0"/>
          <w:numId w:val="12"/>
        </w:numPr>
        <w:tabs>
          <w:tab w:val="left" w:pos="2013"/>
        </w:tabs>
        <w:spacing w:before="170"/>
        <w:ind w:left="2013" w:hanging="359"/>
        <w:rPr>
          <w:sz w:val="20"/>
        </w:rPr>
      </w:pPr>
      <w:r>
        <w:rPr>
          <w:spacing w:val="-2"/>
          <w:sz w:val="20"/>
        </w:rPr>
        <w:t>Chlorures : favorable</w:t>
      </w:r>
    </w:p>
    <w:p w14:paraId="4A9FBE77" w14:textId="77777777" w:rsidR="00CE7FCC" w:rsidRDefault="00942D02">
      <w:pPr>
        <w:pStyle w:val="BodyText"/>
        <w:spacing w:before="175" w:line="259" w:lineRule="auto"/>
        <w:ind w:left="1651" w:right="674"/>
        <w:jc w:val="both"/>
      </w:pPr>
      <w:r>
        <w:t xml:space="preserve">La qualité de l'eau de Barebrook (selon le point de surveillance </w:t>
      </w:r>
      <w:r>
        <w:t xml:space="preserve">en aval) indique également que les NQE pour la DCO peuvent être respectées (résultats 2020-2022), que pour Ntot il y </w:t>
      </w:r>
      <w:r>
        <w:rPr>
          <w:spacing w:val="-8"/>
        </w:rPr>
        <w:t>a</w:t>
      </w:r>
      <w:r>
        <w:t xml:space="preserve"> parfois de légers dépassements, mais que pour Ptot à ce jour, des dépassements sont toujours </w:t>
      </w:r>
      <w:r>
        <w:rPr>
          <w:spacing w:val="-8"/>
        </w:rPr>
        <w:t>observés.</w:t>
      </w:r>
    </w:p>
    <w:p w14:paraId="6D5AC57A" w14:textId="77777777" w:rsidR="00CE7FCC" w:rsidRDefault="00942D02">
      <w:pPr>
        <w:pStyle w:val="BodyText"/>
        <w:spacing w:before="159" w:line="259" w:lineRule="auto"/>
        <w:ind w:left="1651" w:right="677"/>
        <w:jc w:val="both"/>
      </w:pPr>
      <w:r>
        <w:t>Cette analyse permet d'affirmer que le débit est un co-déterminant de la qualité de l'eau à Barebrook, mais cette affirmation doit être nuancée, car un autre flux d'eau provenant du bassin de la Vogelzangwacht est un co-déterminant de la qualité.</w:t>
      </w:r>
    </w:p>
    <w:p w14:paraId="4E56C8E3" w14:textId="77777777" w:rsidR="00CE7FCC" w:rsidRDefault="00942D02">
      <w:pPr>
        <w:pStyle w:val="BodyText"/>
        <w:spacing w:before="160" w:line="259" w:lineRule="auto"/>
        <w:ind w:left="1651" w:right="671"/>
        <w:jc w:val="both"/>
      </w:pPr>
      <w:r>
        <w:t>L'étude c</w:t>
      </w:r>
      <w:r>
        <w:t>i-dessus a été réalisée avec les normes maximales autorisées. En réalité, le débit de rejet est beaucoup plus faible et les concentrations moyennes mesurées sont également inférieures à la norme. Lorsque le test est effectué avec les valeurs moyennes de l'</w:t>
      </w:r>
      <w:r>
        <w:t xml:space="preserve">année de référence représentative 2019, un résultat favorable est obtenu pour tous les paramètres. Cette analyse est également conforme </w:t>
      </w:r>
      <w:r>
        <w:rPr>
          <w:spacing w:val="-8"/>
        </w:rPr>
        <w:t xml:space="preserve">aux </w:t>
      </w:r>
      <w:r>
        <w:t>conclusions de l'étude d'impact précédente, dans laquelle l'impact du rejet réel (en fonction des débits et des conc</w:t>
      </w:r>
      <w:r>
        <w:t>entrations moyens du rejet réel) est considéré comme favorable.</w:t>
      </w:r>
    </w:p>
    <w:p w14:paraId="72659822" w14:textId="77777777" w:rsidR="00CE7FCC" w:rsidRDefault="00942D02">
      <w:pPr>
        <w:pStyle w:val="BodyText"/>
        <w:spacing w:before="160" w:line="256" w:lineRule="auto"/>
        <w:ind w:left="1651" w:right="676"/>
        <w:jc w:val="both"/>
      </w:pPr>
      <w:r>
        <w:t>Ainsi, d'après cette analyse, les rejets actuels d'eaux usées de la STEP peuvent être considérés comme pertinents mais acceptables.</w:t>
      </w:r>
    </w:p>
    <w:p w14:paraId="3E8A513B" w14:textId="77777777" w:rsidR="00CE7FCC" w:rsidRDefault="00942D02">
      <w:pPr>
        <w:spacing w:before="162"/>
        <w:ind w:left="1651"/>
        <w:jc w:val="both"/>
        <w:rPr>
          <w:i/>
          <w:sz w:val="20"/>
        </w:rPr>
      </w:pPr>
      <w:r>
        <w:rPr>
          <w:i/>
          <w:sz w:val="20"/>
        </w:rPr>
        <w:t xml:space="preserve">Rejets des bassins - qualité des </w:t>
      </w:r>
      <w:r>
        <w:rPr>
          <w:i/>
          <w:spacing w:val="-2"/>
          <w:sz w:val="20"/>
        </w:rPr>
        <w:t>eaux de pluie</w:t>
      </w:r>
    </w:p>
    <w:p w14:paraId="5B5B0818" w14:textId="77777777" w:rsidR="00CE7FCC" w:rsidRDefault="00942D02">
      <w:pPr>
        <w:pStyle w:val="BodyText"/>
        <w:spacing w:before="181" w:line="259" w:lineRule="auto"/>
        <w:ind w:left="1651" w:right="673"/>
        <w:jc w:val="both"/>
      </w:pPr>
      <w:r>
        <w:rPr>
          <w:spacing w:val="-2"/>
        </w:rPr>
        <w:t xml:space="preserve">Dans </w:t>
      </w:r>
      <w:r>
        <w:t xml:space="preserve">la </w:t>
      </w:r>
      <w:r>
        <w:rPr>
          <w:spacing w:val="-2"/>
        </w:rPr>
        <w:t>réali</w:t>
      </w:r>
      <w:r>
        <w:rPr>
          <w:spacing w:val="-2"/>
        </w:rPr>
        <w:t xml:space="preserve">té, la qualité des cours d'eau récepteurs est déterminée par le débit </w:t>
      </w:r>
      <w:r>
        <w:t>des bassins d'attente, qui contiennent non seulement les effluents de la STEP, mais aussi une grande partie des eaux de ruissellement et, à partir du bassin d'attente de Vogelzang, un au</w:t>
      </w:r>
      <w:r>
        <w:t>tre flux d'eaux usées provenant de Steenokkerzeel.</w:t>
      </w:r>
    </w:p>
    <w:p w14:paraId="4E525B62" w14:textId="77777777" w:rsidR="00CE7FCC" w:rsidRDefault="00942D02">
      <w:pPr>
        <w:pStyle w:val="BodyText"/>
        <w:spacing w:before="160" w:line="259" w:lineRule="auto"/>
        <w:ind w:left="1651" w:right="673"/>
        <w:jc w:val="both"/>
      </w:pPr>
      <w:r>
        <w:t xml:space="preserve">Il convient également de noter ici que la fraction de liquide de déverglaçage déversée dans la station d'épuration est estimée </w:t>
      </w:r>
      <w:r>
        <w:rPr>
          <w:spacing w:val="-9"/>
        </w:rPr>
        <w:t xml:space="preserve">à </w:t>
      </w:r>
      <w:r>
        <w:t xml:space="preserve">35 % seulement, et qu'une fraction (bien que supposée avec </w:t>
      </w:r>
      <w:r>
        <w:rPr>
          <w:spacing w:val="-7"/>
        </w:rPr>
        <w:t xml:space="preserve">une </w:t>
      </w:r>
      <w:r>
        <w:t>valeur DCO pl</w:t>
      </w:r>
      <w:r>
        <w:t>us faible) est donc directement déversée dans les bassins de rétention.</w:t>
      </w:r>
    </w:p>
    <w:p w14:paraId="48889033" w14:textId="77777777" w:rsidR="00CE7FCC" w:rsidRDefault="00942D02">
      <w:pPr>
        <w:pStyle w:val="BodyText"/>
        <w:spacing w:before="159" w:line="259" w:lineRule="auto"/>
        <w:ind w:left="1651" w:right="670"/>
        <w:jc w:val="both"/>
      </w:pPr>
      <w:r>
        <w:t>Des études et des essais supplémentaires sont actuellement menés sur la manière d</w:t>
      </w:r>
      <w:r>
        <w:rPr>
          <w:spacing w:val="-2"/>
        </w:rPr>
        <w:t>'</w:t>
      </w:r>
      <w:r>
        <w:t>atténuer davantage l'impact des liquides de dégivrage et de pulvérisation résiduels dans les eaux de r</w:t>
      </w:r>
      <w:r>
        <w:t xml:space="preserve">uissellement. Étant donné que les substances sont présentes principalement en concentrations relativement faibles, dans un débit de pointe élevé et surtout pendant le premier écoulement (les premières 48 heures d'une période de pluie), il faut trouver une </w:t>
      </w:r>
      <w:r>
        <w:t xml:space="preserve">solution qui </w:t>
      </w:r>
      <w:r>
        <w:rPr>
          <w:spacing w:val="-9"/>
        </w:rPr>
        <w:t xml:space="preserve">soit </w:t>
      </w:r>
      <w:r>
        <w:t>réalisable sur le plan opérationnel (c'est-à-dire sans risque pour le trafic aérien et les inondations), tout en minimisant les flux de déchets, ce qui est une question complexe et les techniques de traitement classiques sont difficiles à</w:t>
      </w:r>
      <w:r>
        <w:t xml:space="preserve"> mettre en œuvre.</w:t>
      </w:r>
    </w:p>
    <w:p w14:paraId="3A10C6F3" w14:textId="77777777" w:rsidR="00CE7FCC" w:rsidRDefault="00942D02">
      <w:pPr>
        <w:pStyle w:val="BodyText"/>
        <w:spacing w:before="157"/>
        <w:ind w:left="1651"/>
        <w:jc w:val="both"/>
      </w:pPr>
      <w:r>
        <w:t xml:space="preserve">Les dernières mesures d'atténuation se concentreront principalement sur les </w:t>
      </w:r>
      <w:r>
        <w:rPr>
          <w:spacing w:val="-2"/>
        </w:rPr>
        <w:t xml:space="preserve">lignes de force </w:t>
      </w:r>
      <w:r>
        <w:t>suivantes :</w:t>
      </w:r>
    </w:p>
    <w:p w14:paraId="30AD2AA0" w14:textId="77777777" w:rsidR="00CE7FCC" w:rsidRDefault="00942D02">
      <w:pPr>
        <w:pStyle w:val="ListParagraph"/>
        <w:numPr>
          <w:ilvl w:val="0"/>
          <w:numId w:val="12"/>
        </w:numPr>
        <w:tabs>
          <w:tab w:val="left" w:pos="2013"/>
        </w:tabs>
        <w:spacing w:before="183" w:line="256" w:lineRule="auto"/>
        <w:ind w:left="2013" w:right="668"/>
        <w:jc w:val="both"/>
        <w:rPr>
          <w:sz w:val="20"/>
        </w:rPr>
      </w:pPr>
      <w:r>
        <w:rPr>
          <w:sz w:val="20"/>
        </w:rPr>
        <w:t>Parier sur la biodégradabilité élevée des produits de déverglaçage et des liquides de pulvérisation, à la fois dans l'eau et dans le s</w:t>
      </w:r>
      <w:r>
        <w:rPr>
          <w:sz w:val="20"/>
        </w:rPr>
        <w:t xml:space="preserve">ol. La littérature montre clairement que les produits se dégradent rapidement dans le sol et les eaux (souterraines). Des essais en laboratoire sont en cours pour </w:t>
      </w:r>
      <w:r>
        <w:rPr>
          <w:spacing w:val="-6"/>
          <w:sz w:val="20"/>
        </w:rPr>
        <w:t>tester la</w:t>
      </w:r>
      <w:r>
        <w:rPr>
          <w:sz w:val="20"/>
        </w:rPr>
        <w:t xml:space="preserve"> dégradabilité dans les sols et les eaux locales. Actuellement, il y a déjà des indi</w:t>
      </w:r>
      <w:r>
        <w:rPr>
          <w:sz w:val="20"/>
        </w:rPr>
        <w:t>cations que cette dégradation se produit rapidement dans le sol près de l'aéroport. L'infiltration d'eau contenant des</w:t>
      </w:r>
    </w:p>
    <w:p w14:paraId="7E490780" w14:textId="77777777" w:rsidR="00CE7FCC" w:rsidRDefault="00CE7FCC">
      <w:pPr>
        <w:spacing w:line="256" w:lineRule="auto"/>
        <w:jc w:val="both"/>
        <w:rPr>
          <w:sz w:val="20"/>
        </w:rPr>
        <w:sectPr w:rsidR="00CE7FCC">
          <w:pgSz w:w="11910" w:h="16840"/>
          <w:pgMar w:top="1740" w:right="460" w:bottom="1320" w:left="900" w:header="571" w:footer="1114" w:gutter="0"/>
          <w:cols w:space="720"/>
        </w:sectPr>
      </w:pPr>
    </w:p>
    <w:p w14:paraId="52B1AF5D" w14:textId="77777777" w:rsidR="00CE7FCC" w:rsidRDefault="00942D02">
      <w:pPr>
        <w:pStyle w:val="BodyText"/>
        <w:spacing w:before="90" w:line="256" w:lineRule="auto"/>
        <w:ind w:left="2013" w:right="622"/>
      </w:pPr>
      <w:r>
        <w:lastRenderedPageBreak/>
        <w:t xml:space="preserve">des concentrations légèrement élevées de DCO sont envisagées, avec une dégradation biologique dans le </w:t>
      </w:r>
      <w:r>
        <w:rPr>
          <w:spacing w:val="22"/>
        </w:rPr>
        <w:t xml:space="preserve">sol </w:t>
      </w:r>
      <w:r>
        <w:t>(voir également plus loin dans la section lors de l'examen de l'aspect "Mousse").</w:t>
      </w:r>
    </w:p>
    <w:p w14:paraId="05A151FD" w14:textId="77777777" w:rsidR="00CE7FCC" w:rsidRDefault="00942D02">
      <w:pPr>
        <w:pStyle w:val="ListParagraph"/>
        <w:numPr>
          <w:ilvl w:val="0"/>
          <w:numId w:val="12"/>
        </w:numPr>
        <w:tabs>
          <w:tab w:val="left" w:pos="2013"/>
        </w:tabs>
        <w:spacing w:before="166" w:line="256" w:lineRule="auto"/>
        <w:ind w:left="2013" w:right="669"/>
        <w:jc w:val="both"/>
        <w:rPr>
          <w:sz w:val="20"/>
        </w:rPr>
      </w:pPr>
      <w:r>
        <w:rPr>
          <w:sz w:val="20"/>
        </w:rPr>
        <w:t xml:space="preserve">Le fait que le système de drainage actuel ne présente pas de problèmes ou de limites en termes de quantité lors des pics de précipitations. Les </w:t>
      </w:r>
      <w:r>
        <w:rPr>
          <w:sz w:val="20"/>
        </w:rPr>
        <w:t>mesures d'atténuation doivent être intégrées autant que possible dans le système existant. Il convient d'éviter la création de "goulets d'étranglement", car cela pourrait avoir un impact sur la sécurité du trafic aérien en raison des inondations, y compris</w:t>
      </w:r>
      <w:r>
        <w:rPr>
          <w:sz w:val="20"/>
        </w:rPr>
        <w:t xml:space="preserve"> en cas de précipitations plus intenses à l'avenir. Les bassins existants doivent être utilisés et équipés dans toute la mesure du possible, de manière à ce que les eaux pluviales de ruissellement de la première chasse d'eau (premières 48 heures) soient ré</w:t>
      </w:r>
      <w:r>
        <w:rPr>
          <w:sz w:val="20"/>
        </w:rPr>
        <w:t xml:space="preserve">cupérées, puis traitées avant d'être </w:t>
      </w:r>
      <w:r>
        <w:rPr>
          <w:spacing w:val="-7"/>
          <w:sz w:val="20"/>
        </w:rPr>
        <w:t xml:space="preserve">rejetées </w:t>
      </w:r>
      <w:r>
        <w:rPr>
          <w:sz w:val="20"/>
        </w:rPr>
        <w:t>dans l'environnement. L'infrastructure existante sera modifiée si nécessaire en fonction des résultats des tests de laboratoire (aération supplémentaire, ajout de bactéries, etc.), et éventuellement complétée p</w:t>
      </w:r>
      <w:r>
        <w:rPr>
          <w:sz w:val="20"/>
        </w:rPr>
        <w:t>ar des installations d'infiltration. Le système sera ensuite configuré pour permettre un contrôle "intelligent", avec des mesures en ligne de la qualité et de la quantité qui guideront l'ensemble du processus.</w:t>
      </w:r>
    </w:p>
    <w:p w14:paraId="18D30A2A" w14:textId="77777777" w:rsidR="00CE7FCC" w:rsidRDefault="00942D02">
      <w:pPr>
        <w:pStyle w:val="BodyText"/>
        <w:spacing w:before="179" w:line="259" w:lineRule="auto"/>
        <w:ind w:left="1651" w:right="678"/>
        <w:jc w:val="both"/>
      </w:pPr>
      <w:r>
        <w:t>Les résultats des mesures de la qualité du bas</w:t>
      </w:r>
      <w:r>
        <w:t>sin (voir section 9.4) montrent que des valeurs accrues sont parfois observées pour les HAP mesurés, qui sont supérieures à la norme de qualité environnementale et au critère de classification. C'est le cas de la mesure d'avril 2022 dans le bassin d'attent</w:t>
      </w:r>
      <w:r>
        <w:t>e du Brucargo. Aucune valeur supérieure à la limite de détection n'a été observée sur les autres mesures ou bassins d'attente.</w:t>
      </w:r>
    </w:p>
    <w:p w14:paraId="7339AA06" w14:textId="77777777" w:rsidR="00CE7FCC" w:rsidRDefault="00942D02">
      <w:pPr>
        <w:pStyle w:val="BodyText"/>
        <w:spacing w:before="157" w:line="259" w:lineRule="auto"/>
        <w:ind w:left="1651" w:right="672"/>
        <w:jc w:val="both"/>
      </w:pPr>
      <w:r>
        <w:t>Pour les paramètres DCO et Ptot également, la valeur mesurée est supérieure aux NQE du cours d'eau sous-jacent, de sorte que l'on</w:t>
      </w:r>
      <w:r>
        <w:t xml:space="preserve"> peut au moins affirmer que les rejets des bassins déterminent en partie </w:t>
      </w:r>
      <w:r>
        <w:rPr>
          <w:spacing w:val="-5"/>
        </w:rPr>
        <w:t xml:space="preserve">la </w:t>
      </w:r>
      <w:r>
        <w:t>qualité du cours d'eau récepteur.</w:t>
      </w:r>
    </w:p>
    <w:p w14:paraId="063C8DF0" w14:textId="77777777" w:rsidR="00CE7FCC" w:rsidRDefault="00942D02">
      <w:pPr>
        <w:pStyle w:val="BodyText"/>
        <w:spacing w:before="160" w:line="259" w:lineRule="auto"/>
        <w:ind w:left="1651" w:right="672"/>
        <w:jc w:val="both"/>
      </w:pPr>
      <w:r>
        <w:t>Il est donc déjà recommandé de poursuivre la campagne de mesure afin d'en assurer le suivi. Sur la base de données plus complètes, il conviendra a</w:t>
      </w:r>
      <w:r>
        <w:t>lors d'évaluer si des mesures supplémentaires sont nécessaires pour contenir les rejets de ces paramètres.</w:t>
      </w:r>
    </w:p>
    <w:p w14:paraId="5C1DD713" w14:textId="77777777" w:rsidR="00CE7FCC" w:rsidRDefault="00942D02">
      <w:pPr>
        <w:pStyle w:val="BodyText"/>
        <w:spacing w:before="159" w:line="259" w:lineRule="auto"/>
        <w:ind w:left="1651" w:right="670"/>
        <w:jc w:val="both"/>
      </w:pPr>
      <w:r>
        <w:t>Des séparateurs KWS sont localement présents dans le système de drainage (l'inventaire de ces séparateurs est en cours). Les déversements plus import</w:t>
      </w:r>
      <w:r>
        <w:t xml:space="preserve">ants d'huile minérale peuvent donc </w:t>
      </w:r>
      <w:r>
        <w:rPr>
          <w:spacing w:val="-1"/>
        </w:rPr>
        <w:t xml:space="preserve">être </w:t>
      </w:r>
      <w:r>
        <w:t xml:space="preserve">éliminés des eaux de pluie. Comme les séparateurs KWS ne sont pas équipés d'un filtre à coalescence et qu'ils sont conçus pour les grands débits de pointe qui </w:t>
      </w:r>
      <w:r>
        <w:rPr>
          <w:spacing w:val="-2"/>
        </w:rPr>
        <w:t xml:space="preserve">peuvent provenir </w:t>
      </w:r>
      <w:r>
        <w:t>du site, on s'attend à ce que les plus p</w:t>
      </w:r>
      <w:r>
        <w:t>etites fractions d'</w:t>
      </w:r>
      <w:r>
        <w:rPr>
          <w:spacing w:val="-2"/>
        </w:rPr>
        <w:t>huile</w:t>
      </w:r>
      <w:r>
        <w:t xml:space="preserve"> minérale ne soient pas </w:t>
      </w:r>
      <w:r>
        <w:rPr>
          <w:spacing w:val="-7"/>
        </w:rPr>
        <w:t xml:space="preserve">éliminées </w:t>
      </w:r>
      <w:r>
        <w:t>de l'eau. Celles-ci s'écoulent dans les bassins de rétention et dans les eaux de surface lorsque les eaux de pluie ne sont pas traitées dans la station d'épuration. Une étude antérieure menée par Tr</w:t>
      </w:r>
      <w:r>
        <w:t>evi (2021) a également révélé que les niveaux d'huile minérale sont également mesurés dans les eaux de ruissellement.</w:t>
      </w:r>
    </w:p>
    <w:p w14:paraId="7FD0D827" w14:textId="77777777" w:rsidR="00CE7FCC" w:rsidRDefault="00942D02">
      <w:pPr>
        <w:pStyle w:val="BodyText"/>
        <w:spacing w:before="159" w:line="259" w:lineRule="auto"/>
        <w:ind w:left="1651" w:right="670"/>
        <w:jc w:val="both"/>
      </w:pPr>
      <w:r>
        <w:t>Toutefois, étant donné que les séparateurs KWS existants sont prévus pour des calamités plus importantes (non équipés de filtres à coalesc</w:t>
      </w:r>
      <w:r>
        <w:t>ence), il est recommandé dans cette étude antérieure d'installer deux nouveaux séparateurs KWS avec filtre à coalescence après les bassins d'attente, conçus pour le débit de vidange maximal des deux bassins d'attente, au lieu d'</w:t>
      </w:r>
      <w:r>
        <w:rPr>
          <w:spacing w:val="-8"/>
        </w:rPr>
        <w:t xml:space="preserve">ajouter des </w:t>
      </w:r>
      <w:r>
        <w:t>filtres à coales</w:t>
      </w:r>
      <w:r>
        <w:t xml:space="preserve">cence sur les grands séparateurs KWS existants, afin de </w:t>
      </w:r>
      <w:r>
        <w:rPr>
          <w:spacing w:val="-11"/>
        </w:rPr>
        <w:t xml:space="preserve">limiter les </w:t>
      </w:r>
      <w:r>
        <w:t xml:space="preserve">éventuels rejets d'huiles minérales dans les eaux superficielles sous-jacentes. Un audit du fonctionnement des séparateurs </w:t>
      </w:r>
      <w:r>
        <w:rPr>
          <w:spacing w:val="-12"/>
        </w:rPr>
        <w:t xml:space="preserve">KWS </w:t>
      </w:r>
      <w:r>
        <w:t xml:space="preserve">existants est prévu pour la fin de l'année 2023. Sur la base </w:t>
      </w:r>
      <w:r>
        <w:t xml:space="preserve">de cet audit, d'autres mesures seront </w:t>
      </w:r>
      <w:r>
        <w:rPr>
          <w:spacing w:val="-2"/>
        </w:rPr>
        <w:t xml:space="preserve">prises </w:t>
      </w:r>
      <w:r>
        <w:t>si nécessaire.</w:t>
      </w:r>
    </w:p>
    <w:p w14:paraId="0A0151B9" w14:textId="77777777" w:rsidR="00CE7FCC" w:rsidRDefault="00942D02">
      <w:pPr>
        <w:pStyle w:val="BodyText"/>
        <w:spacing w:before="159" w:line="259" w:lineRule="auto"/>
        <w:ind w:left="1651" w:right="674"/>
        <w:jc w:val="both"/>
      </w:pPr>
      <w:r>
        <w:t>Globalement, la situation des rejets en termes de qualité est donc jugée légèrement négative à négative. Lors de la poursuite des activités, il est donc conseillé d'examiner les mesures qui pourra</w:t>
      </w:r>
      <w:r>
        <w:t>ient être prises pour limiter l'impact des flux d'eau provenant de l'aéroport de Bruxelles-National sur les masses d'eau situées derrière, en mettant l'accent sur les paramètres DCO, Ptot et HAP. Cela peut se faire en limitant le flux (par exemple en décon</w:t>
      </w:r>
      <w:r>
        <w:t xml:space="preserve">nectant l'eau de pluie, l'infiltration) </w:t>
      </w:r>
      <w:r>
        <w:lastRenderedPageBreak/>
        <w:t xml:space="preserve">ou en appliquant des </w:t>
      </w:r>
      <w:r>
        <w:rPr>
          <w:spacing w:val="-2"/>
        </w:rPr>
        <w:t xml:space="preserve">techniques d'épuration </w:t>
      </w:r>
      <w:r>
        <w:t>supplémentaires.</w:t>
      </w:r>
    </w:p>
    <w:p w14:paraId="6FA8DBEE" w14:textId="77777777" w:rsidR="00CE7FCC" w:rsidRDefault="00CE7FCC">
      <w:pPr>
        <w:spacing w:line="259" w:lineRule="auto"/>
        <w:jc w:val="both"/>
        <w:sectPr w:rsidR="00CE7FCC">
          <w:pgSz w:w="11910" w:h="16840"/>
          <w:pgMar w:top="1740" w:right="460" w:bottom="1320" w:left="900" w:header="571" w:footer="1114" w:gutter="0"/>
          <w:cols w:space="720"/>
        </w:sectPr>
      </w:pPr>
    </w:p>
    <w:p w14:paraId="3C0A1C5E" w14:textId="77777777" w:rsidR="00CE7FCC" w:rsidRDefault="00942D02">
      <w:pPr>
        <w:spacing w:before="88"/>
        <w:ind w:left="1651"/>
        <w:rPr>
          <w:i/>
          <w:sz w:val="20"/>
        </w:rPr>
      </w:pPr>
      <w:r>
        <w:rPr>
          <w:i/>
          <w:spacing w:val="-2"/>
          <w:sz w:val="20"/>
        </w:rPr>
        <w:lastRenderedPageBreak/>
        <w:t>Mousse</w:t>
      </w:r>
    </w:p>
    <w:p w14:paraId="6AEF12FE" w14:textId="77777777" w:rsidR="00CE7FCC" w:rsidRDefault="00942D02">
      <w:pPr>
        <w:pStyle w:val="BodyText"/>
        <w:spacing w:before="183" w:line="259" w:lineRule="auto"/>
        <w:ind w:left="1651" w:right="670"/>
        <w:jc w:val="both"/>
      </w:pPr>
      <w:r>
        <w:t>Comme décrit dans la condition de référence, des mousses périodiques sont observées dans le bassin Birdsong. Une étude récente à ce sujet (Avecom, 2023) indique qu'il s</w:t>
      </w:r>
      <w:r>
        <w:rPr>
          <w:spacing w:val="-10"/>
        </w:rPr>
        <w:t>'agit d'</w:t>
      </w:r>
      <w:r>
        <w:rPr>
          <w:spacing w:val="-2"/>
        </w:rPr>
        <w:t xml:space="preserve">un </w:t>
      </w:r>
      <w:r>
        <w:t>phénomène naturel, sans danger pour les biotopes écologiques dans l'</w:t>
      </w:r>
      <w:r>
        <w:rPr>
          <w:spacing w:val="-10"/>
        </w:rPr>
        <w:t>eau</w:t>
      </w:r>
      <w:r>
        <w:t>. A l'</w:t>
      </w:r>
      <w:r>
        <w:t>initiative de la CAB, une étude est actuellement en cours (voir aussi §9.4.2.3) sur les possibilités d'enrayer l'apparition de ce phénomène. Ces actions consistent à :</w:t>
      </w:r>
    </w:p>
    <w:p w14:paraId="70B89A19" w14:textId="77777777" w:rsidR="00CE7FCC" w:rsidRDefault="00942D02">
      <w:pPr>
        <w:pStyle w:val="ListParagraph"/>
        <w:numPr>
          <w:ilvl w:val="0"/>
          <w:numId w:val="12"/>
        </w:numPr>
        <w:tabs>
          <w:tab w:val="left" w:pos="2013"/>
        </w:tabs>
        <w:spacing w:before="155"/>
        <w:ind w:left="2013" w:hanging="359"/>
        <w:rPr>
          <w:sz w:val="20"/>
        </w:rPr>
      </w:pPr>
      <w:r>
        <w:rPr>
          <w:sz w:val="20"/>
        </w:rPr>
        <w:t xml:space="preserve">Effectuer des </w:t>
      </w:r>
      <w:r>
        <w:rPr>
          <w:spacing w:val="-2"/>
          <w:sz w:val="20"/>
        </w:rPr>
        <w:t>tests de laboratoire</w:t>
      </w:r>
    </w:p>
    <w:p w14:paraId="74FCACC9" w14:textId="77777777" w:rsidR="00CE7FCC" w:rsidRDefault="00942D02">
      <w:pPr>
        <w:pStyle w:val="ListParagraph"/>
        <w:numPr>
          <w:ilvl w:val="0"/>
          <w:numId w:val="12"/>
        </w:numPr>
        <w:tabs>
          <w:tab w:val="left" w:pos="2013"/>
        </w:tabs>
        <w:spacing w:before="174"/>
        <w:ind w:left="2013" w:hanging="359"/>
        <w:rPr>
          <w:sz w:val="20"/>
        </w:rPr>
      </w:pPr>
      <w:r>
        <w:rPr>
          <w:spacing w:val="-2"/>
          <w:sz w:val="20"/>
        </w:rPr>
        <w:t xml:space="preserve">Effectuer des </w:t>
      </w:r>
      <w:r>
        <w:rPr>
          <w:sz w:val="20"/>
        </w:rPr>
        <w:t>tests de laboratoire à grande échelle</w:t>
      </w:r>
    </w:p>
    <w:p w14:paraId="1C7D9707" w14:textId="77777777" w:rsidR="00CE7FCC" w:rsidRDefault="00942D02">
      <w:pPr>
        <w:pStyle w:val="ListParagraph"/>
        <w:numPr>
          <w:ilvl w:val="0"/>
          <w:numId w:val="10"/>
        </w:numPr>
        <w:tabs>
          <w:tab w:val="left" w:pos="2733"/>
        </w:tabs>
        <w:spacing w:before="149"/>
        <w:ind w:left="2733"/>
        <w:rPr>
          <w:sz w:val="20"/>
        </w:rPr>
      </w:pPr>
      <w:r>
        <w:rPr>
          <w:sz w:val="20"/>
        </w:rPr>
        <w:t>A</w:t>
      </w:r>
      <w:r>
        <w:rPr>
          <w:sz w:val="20"/>
        </w:rPr>
        <w:t xml:space="preserve">jout de </w:t>
      </w:r>
      <w:r>
        <w:rPr>
          <w:spacing w:val="-2"/>
          <w:sz w:val="20"/>
        </w:rPr>
        <w:t>bactéries</w:t>
      </w:r>
    </w:p>
    <w:p w14:paraId="1917B2B3" w14:textId="77777777" w:rsidR="00CE7FCC" w:rsidRDefault="00942D02">
      <w:pPr>
        <w:pStyle w:val="ListParagraph"/>
        <w:numPr>
          <w:ilvl w:val="0"/>
          <w:numId w:val="10"/>
        </w:numPr>
        <w:tabs>
          <w:tab w:val="left" w:pos="2733"/>
        </w:tabs>
        <w:spacing w:before="85"/>
        <w:ind w:left="2733"/>
        <w:rPr>
          <w:sz w:val="20"/>
        </w:rPr>
      </w:pPr>
      <w:r>
        <w:rPr>
          <w:spacing w:val="-2"/>
          <w:sz w:val="20"/>
        </w:rPr>
        <w:t>Modification du temps de séjour/ aération dans les bassins</w:t>
      </w:r>
    </w:p>
    <w:p w14:paraId="3D2F379F" w14:textId="77777777" w:rsidR="00CE7FCC" w:rsidRDefault="00942D02">
      <w:pPr>
        <w:pStyle w:val="ListParagraph"/>
        <w:numPr>
          <w:ilvl w:val="0"/>
          <w:numId w:val="10"/>
        </w:numPr>
        <w:tabs>
          <w:tab w:val="left" w:pos="2733"/>
        </w:tabs>
        <w:spacing w:before="82"/>
        <w:ind w:left="2733"/>
        <w:rPr>
          <w:sz w:val="20"/>
        </w:rPr>
      </w:pPr>
      <w:r>
        <w:rPr>
          <w:sz w:val="20"/>
        </w:rPr>
        <w:t xml:space="preserve">Contrôle de l'aération </w:t>
      </w:r>
      <w:r>
        <w:rPr>
          <w:spacing w:val="-9"/>
          <w:sz w:val="20"/>
        </w:rPr>
        <w:t xml:space="preserve">basé </w:t>
      </w:r>
      <w:r>
        <w:rPr>
          <w:sz w:val="20"/>
        </w:rPr>
        <w:t xml:space="preserve">sur une </w:t>
      </w:r>
      <w:r>
        <w:rPr>
          <w:spacing w:val="-2"/>
          <w:sz w:val="20"/>
        </w:rPr>
        <w:t xml:space="preserve">surveillance </w:t>
      </w:r>
      <w:r>
        <w:rPr>
          <w:sz w:val="20"/>
        </w:rPr>
        <w:t>directe et automatique</w:t>
      </w:r>
    </w:p>
    <w:p w14:paraId="5775AA40" w14:textId="77777777" w:rsidR="00CE7FCC" w:rsidRDefault="00942D02">
      <w:pPr>
        <w:pStyle w:val="ListParagraph"/>
        <w:numPr>
          <w:ilvl w:val="0"/>
          <w:numId w:val="9"/>
        </w:numPr>
        <w:tabs>
          <w:tab w:val="left" w:pos="2732"/>
        </w:tabs>
        <w:spacing w:before="86"/>
        <w:ind w:left="2732" w:hanging="359"/>
        <w:rPr>
          <w:sz w:val="20"/>
        </w:rPr>
      </w:pPr>
      <w:r>
        <w:rPr>
          <w:sz w:val="20"/>
        </w:rPr>
        <w:t xml:space="preserve">Mise en œuvre de mesures basées sur les résultats de ces </w:t>
      </w:r>
      <w:r>
        <w:rPr>
          <w:spacing w:val="-2"/>
          <w:sz w:val="20"/>
        </w:rPr>
        <w:t>tests</w:t>
      </w:r>
    </w:p>
    <w:p w14:paraId="58112AC5" w14:textId="77777777" w:rsidR="00CE7FCC" w:rsidRDefault="00942D02">
      <w:pPr>
        <w:pStyle w:val="ListParagraph"/>
        <w:numPr>
          <w:ilvl w:val="0"/>
          <w:numId w:val="12"/>
        </w:numPr>
        <w:tabs>
          <w:tab w:val="left" w:pos="1992"/>
        </w:tabs>
        <w:spacing w:before="108" w:line="249" w:lineRule="auto"/>
        <w:ind w:left="1992" w:right="679"/>
        <w:rPr>
          <w:sz w:val="20"/>
        </w:rPr>
      </w:pPr>
      <w:r>
        <w:rPr>
          <w:sz w:val="20"/>
        </w:rPr>
        <w:t>Nettoyage des conduites d'alimentation du ba</w:t>
      </w:r>
      <w:r>
        <w:rPr>
          <w:sz w:val="20"/>
        </w:rPr>
        <w:t>ssin Birdsong : élimination de la vase accumulée, puis nettoyage périodique</w:t>
      </w:r>
    </w:p>
    <w:p w14:paraId="25A2B962" w14:textId="77777777" w:rsidR="00CE7FCC" w:rsidRDefault="00942D02">
      <w:pPr>
        <w:pStyle w:val="BodyText"/>
        <w:spacing w:before="173" w:line="259" w:lineRule="auto"/>
        <w:ind w:left="1632" w:right="673"/>
        <w:jc w:val="both"/>
      </w:pPr>
      <w:r>
        <w:t>En fonction des résultats des essais et de leur mise en œuvre dans les opérations, une réduction de ce phénomène de moussage est potentiellement possible, mais il convient égalemen</w:t>
      </w:r>
      <w:r>
        <w:t xml:space="preserve">t de </w:t>
      </w:r>
      <w:r>
        <w:rPr>
          <w:spacing w:val="-6"/>
        </w:rPr>
        <w:t xml:space="preserve">préciser que </w:t>
      </w:r>
      <w:r>
        <w:t xml:space="preserve">ce phénomène pourrait également </w:t>
      </w:r>
      <w:r>
        <w:rPr>
          <w:spacing w:val="-8"/>
        </w:rPr>
        <w:t xml:space="preserve">se produire </w:t>
      </w:r>
      <w:r>
        <w:t>à l'avenir. Toutefois, comme ce phénomène n'est pas considéré comme dangereux pour l'environnement aquatique, l'impact est jugé négligeable à limité</w:t>
      </w:r>
      <w:r>
        <w:rPr>
          <w:spacing w:val="-2"/>
        </w:rPr>
        <w:t>.</w:t>
      </w:r>
    </w:p>
    <w:p w14:paraId="6EAEBB11" w14:textId="77777777" w:rsidR="00CE7FCC" w:rsidRDefault="00942D02">
      <w:pPr>
        <w:spacing w:before="157"/>
        <w:ind w:left="1632"/>
        <w:rPr>
          <w:i/>
          <w:sz w:val="20"/>
        </w:rPr>
      </w:pPr>
      <w:r>
        <w:rPr>
          <w:i/>
          <w:spacing w:val="-2"/>
          <w:sz w:val="20"/>
        </w:rPr>
        <w:t>Autres</w:t>
      </w:r>
    </w:p>
    <w:p w14:paraId="404B6C8B" w14:textId="77777777" w:rsidR="00CE7FCC" w:rsidRDefault="00942D02">
      <w:pPr>
        <w:pStyle w:val="BodyText"/>
        <w:spacing w:before="181" w:line="259" w:lineRule="auto"/>
        <w:ind w:left="1632" w:right="670"/>
        <w:jc w:val="both"/>
      </w:pPr>
      <w:r>
        <w:t>La demande de renouvellement de l'autorisation prévoit également quelques régularisations concernant la présence de points de rejet des eaux usées domestiques dans le système hydrologique. Il ne s'agit pas de nouveaux points de rejet, ni de changements par</w:t>
      </w:r>
      <w:r>
        <w:t xml:space="preserve"> rapport à la situation actuelle, comme décrit dans l'analyse d'impact précédente. Plus précisément, il s'agit de la fusion en une seule section d'autorisation de points de rejet d'eaux usées domestiques jusqu'à présent distincts. Pris individuellement, ce</w:t>
      </w:r>
      <w:r>
        <w:t xml:space="preserve">s points de rejet ne sont pas considérés comme des rejets classifiés devant faire l'objet d'une autorisation, mais comme ils sont maintenant fusionnés en une seule section d'autorisation, ils sont considérés comme des rejets classifiés. Comme il s'agit du </w:t>
      </w:r>
      <w:r>
        <w:t>rejet d'eaux usées domestiques dans l'égout public relié à une station d'épuration, il n'y a pas d'</w:t>
      </w:r>
      <w:r>
        <w:rPr>
          <w:spacing w:val="-11"/>
        </w:rPr>
        <w:t xml:space="preserve">effets </w:t>
      </w:r>
      <w:r>
        <w:t xml:space="preserve">négatifs </w:t>
      </w:r>
      <w:r>
        <w:rPr>
          <w:spacing w:val="-11"/>
        </w:rPr>
        <w:t>sur</w:t>
      </w:r>
      <w:r>
        <w:t xml:space="preserve"> l'environnement. Par conséquent, ces régularisations n'affectent pas l'analyse d'impact présentée dans les sections précédentes.</w:t>
      </w:r>
    </w:p>
    <w:p w14:paraId="288FE398" w14:textId="77777777" w:rsidR="00CE7FCC" w:rsidRDefault="00CE7FCC">
      <w:pPr>
        <w:pStyle w:val="BodyText"/>
      </w:pPr>
    </w:p>
    <w:p w14:paraId="331B028E" w14:textId="77777777" w:rsidR="00CE7FCC" w:rsidRDefault="00CE7FCC">
      <w:pPr>
        <w:pStyle w:val="BodyText"/>
        <w:spacing w:before="98"/>
      </w:pPr>
    </w:p>
    <w:p w14:paraId="2E3DCE3D" w14:textId="77777777" w:rsidR="00CE7FCC" w:rsidRDefault="00942D02">
      <w:pPr>
        <w:tabs>
          <w:tab w:val="left" w:pos="1437"/>
        </w:tabs>
        <w:ind w:left="583"/>
        <w:rPr>
          <w:i/>
          <w:sz w:val="20"/>
        </w:rPr>
      </w:pPr>
      <w:r>
        <w:rPr>
          <w:noProof/>
        </w:rPr>
        <w:drawing>
          <wp:inline distT="0" distB="0" distL="0" distR="0" wp14:anchorId="4F6B1DE5" wp14:editId="5B66AE2F">
            <wp:extent cx="337514" cy="84461"/>
            <wp:effectExtent l="0" t="0" r="0" b="0"/>
            <wp:docPr id="398" name="Imag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8" name="Image 398"/>
                    <pic:cNvPicPr/>
                  </pic:nvPicPr>
                  <pic:blipFill>
                    <a:blip r:embed="rId313" cstate="print"/>
                    <a:stretch>
                      <a:fillRect/>
                    </a:stretch>
                  </pic:blipFill>
                  <pic:spPr>
                    <a:xfrm>
                      <a:off x="0" y="0"/>
                      <a:ext cx="337514" cy="84461"/>
                    </a:xfrm>
                    <a:prstGeom prst="rect">
                      <a:avLst/>
                    </a:prstGeom>
                  </pic:spPr>
                </pic:pic>
              </a:graphicData>
            </a:graphic>
          </wp:inline>
        </w:drawing>
      </w:r>
      <w:r>
        <w:rPr>
          <w:rFonts w:ascii="Times New Roman"/>
          <w:sz w:val="20"/>
        </w:rPr>
        <w:tab/>
      </w:r>
      <w:r>
        <w:rPr>
          <w:i/>
          <w:color w:val="005B82"/>
          <w:spacing w:val="-2"/>
          <w:sz w:val="20"/>
        </w:rPr>
        <w:t>Situ</w:t>
      </w:r>
      <w:r>
        <w:rPr>
          <w:i/>
          <w:color w:val="005B82"/>
          <w:spacing w:val="-2"/>
          <w:sz w:val="20"/>
        </w:rPr>
        <w:t>ation future</w:t>
      </w:r>
    </w:p>
    <w:p w14:paraId="141DCD09" w14:textId="77777777" w:rsidR="00CE7FCC" w:rsidRDefault="00942D02">
      <w:pPr>
        <w:pStyle w:val="BodyText"/>
        <w:spacing w:before="15" w:line="256" w:lineRule="auto"/>
        <w:ind w:left="1651" w:right="680"/>
        <w:jc w:val="both"/>
      </w:pPr>
      <w:r>
        <w:rPr>
          <w:spacing w:val="-1"/>
        </w:rPr>
        <w:t xml:space="preserve">Le </w:t>
      </w:r>
      <w:r>
        <w:t>drainage, le traitement et l'évacuation des eaux de surface et des cours d'eau environnants se dérouleront dans la situation future de la même manière que dans la situation actuelle.</w:t>
      </w:r>
    </w:p>
    <w:p w14:paraId="564F81B3" w14:textId="77777777" w:rsidR="00CE7FCC" w:rsidRDefault="00942D02">
      <w:pPr>
        <w:pStyle w:val="BodyText"/>
        <w:spacing w:before="165" w:line="259" w:lineRule="auto"/>
        <w:ind w:left="1651" w:right="671"/>
        <w:jc w:val="both"/>
      </w:pPr>
      <w:r>
        <w:t>Dans la situation future, le nombre de passagers augmente</w:t>
      </w:r>
      <w:r>
        <w:t>ra. La consommation d'eau sanitaire dans la situation future avec 32 millions de passagers devrait être de 327 057 m</w:t>
      </w:r>
      <w:r>
        <w:rPr>
          <w:vertAlign w:val="superscript"/>
        </w:rPr>
        <w:t>3</w:t>
      </w:r>
      <w:r>
        <w:t xml:space="preserve"> ou 896 m</w:t>
      </w:r>
      <w:r>
        <w:rPr>
          <w:vertAlign w:val="superscript"/>
        </w:rPr>
        <w:t>3</w:t>
      </w:r>
      <w:r>
        <w:t xml:space="preserve"> /jour (voir §9</w:t>
      </w:r>
      <w:hyperlink w:anchor="_bookmark78" w:history="1">
        <w:r>
          <w:t>.5.3.2</w:t>
        </w:r>
      </w:hyperlink>
      <w:r>
        <w:t xml:space="preserve"> pour le calcul). La station d'épuration a </w:t>
      </w:r>
      <w:r>
        <w:rPr>
          <w:spacing w:val="-1"/>
        </w:rPr>
        <w:t xml:space="preserve">une </w:t>
      </w:r>
      <w:r>
        <w:t>capacité de 1 680 m</w:t>
      </w:r>
      <w:r>
        <w:rPr>
          <w:vertAlign w:val="superscript"/>
        </w:rPr>
        <w:t>3</w:t>
      </w:r>
      <w:r>
        <w:t xml:space="preserve"> /jour pour les eaux usées (sans dégivrage). On peut dire que la station d'épuration </w:t>
      </w:r>
      <w:r>
        <w:rPr>
          <w:spacing w:val="-1"/>
        </w:rPr>
        <w:t xml:space="preserve">a une </w:t>
      </w:r>
      <w:r>
        <w:t>capacité suffisante pour traiter les eaux usées sanitaires dans une situation avec 32 millions de passagers. Aucun impact supplémentaire n'es</w:t>
      </w:r>
      <w:r>
        <w:t>t attendu (0).</w:t>
      </w:r>
    </w:p>
    <w:p w14:paraId="432F890B" w14:textId="77777777" w:rsidR="00CE7FCC" w:rsidRDefault="00CE7FCC">
      <w:pPr>
        <w:spacing w:line="259" w:lineRule="auto"/>
        <w:jc w:val="both"/>
        <w:sectPr w:rsidR="00CE7FCC">
          <w:pgSz w:w="11910" w:h="16840"/>
          <w:pgMar w:top="1740" w:right="460" w:bottom="1320" w:left="900" w:header="571" w:footer="1114" w:gutter="0"/>
          <w:cols w:space="720"/>
        </w:sectPr>
      </w:pPr>
    </w:p>
    <w:p w14:paraId="11A93CBF" w14:textId="77777777" w:rsidR="00CE7FCC" w:rsidRDefault="00942D02">
      <w:pPr>
        <w:pStyle w:val="BodyText"/>
        <w:spacing w:before="90" w:line="259" w:lineRule="auto"/>
        <w:ind w:left="1651" w:right="670"/>
        <w:jc w:val="both"/>
      </w:pPr>
      <w:r>
        <w:lastRenderedPageBreak/>
        <w:t>Plus précisément, dans la situation future, le terminal sera également agrandi et la plate-forme intermodale sera réalisée. Les activités qui se déroulent ici ne sont pas en soi associées à un risque concernant la qualité d</w:t>
      </w:r>
      <w:r>
        <w:t xml:space="preserve">es eaux de surface. Les eaux pluviales sanitaires seront évacuées par le drain DWA vers </w:t>
      </w:r>
      <w:r>
        <w:rPr>
          <w:spacing w:val="-6"/>
        </w:rPr>
        <w:t xml:space="preserve">la </w:t>
      </w:r>
      <w:r>
        <w:t>station d'épuration. L'impact est contenu dans l'analyse de l'impact ci-dessus. Aucun impact supplémentaire n'est attendu (0).</w:t>
      </w:r>
    </w:p>
    <w:p w14:paraId="248C2562" w14:textId="77777777" w:rsidR="00CE7FCC" w:rsidRDefault="00942D02">
      <w:pPr>
        <w:pStyle w:val="BodyText"/>
        <w:spacing w:before="160" w:line="256" w:lineRule="auto"/>
        <w:ind w:left="1651" w:right="670"/>
        <w:jc w:val="both"/>
      </w:pPr>
      <w:r>
        <w:t>L'augmentation des mouvements de vol e</w:t>
      </w:r>
      <w:r>
        <w:t>st plutôt limitée. Elle est due à l'utilisation de types d'avions plus grands (§2). Globalement, cela s'accompagne d'une augmentation de la quantité de produits de dégivrage utilisés (qui dépend bien sûr fortement des conditions météorologiques) et de la q</w:t>
      </w:r>
      <w:r>
        <w:t>uantité d'effluents provenant des avions à l'arrivée.</w:t>
      </w:r>
    </w:p>
    <w:p w14:paraId="2F82EAB5" w14:textId="77777777" w:rsidR="00CE7FCC" w:rsidRDefault="00942D02">
      <w:pPr>
        <w:pStyle w:val="BodyText"/>
        <w:spacing w:before="169" w:line="256" w:lineRule="auto"/>
        <w:ind w:left="1651" w:right="681"/>
        <w:jc w:val="both"/>
      </w:pPr>
      <w:r>
        <w:t>Par conséquent, l'analyse d'impact incluse dans la suite de l'état actuel, y compris l'évaluation et les recommandations, est applicable dans cette situation.</w:t>
      </w:r>
    </w:p>
    <w:p w14:paraId="4C72EDE1" w14:textId="77777777" w:rsidR="00CE7FCC" w:rsidRDefault="00942D02">
      <w:pPr>
        <w:tabs>
          <w:tab w:val="left" w:pos="1437"/>
        </w:tabs>
        <w:spacing w:before="160"/>
        <w:ind w:left="583"/>
        <w:rPr>
          <w:i/>
          <w:sz w:val="20"/>
        </w:rPr>
      </w:pPr>
      <w:r>
        <w:rPr>
          <w:noProof/>
        </w:rPr>
        <w:drawing>
          <wp:inline distT="0" distB="0" distL="0" distR="0" wp14:anchorId="0D3532AB" wp14:editId="4CE58BAF">
            <wp:extent cx="337514" cy="84461"/>
            <wp:effectExtent l="0" t="0" r="0" b="0"/>
            <wp:docPr id="399" name="Image 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 name="Image 399"/>
                    <pic:cNvPicPr/>
                  </pic:nvPicPr>
                  <pic:blipFill>
                    <a:blip r:embed="rId314" cstate="print"/>
                    <a:stretch>
                      <a:fillRect/>
                    </a:stretch>
                  </pic:blipFill>
                  <pic:spPr>
                    <a:xfrm>
                      <a:off x="0" y="0"/>
                      <a:ext cx="337514" cy="84461"/>
                    </a:xfrm>
                    <a:prstGeom prst="rect">
                      <a:avLst/>
                    </a:prstGeom>
                  </pic:spPr>
                </pic:pic>
              </a:graphicData>
            </a:graphic>
          </wp:inline>
        </w:drawing>
      </w:r>
      <w:r>
        <w:rPr>
          <w:rFonts w:ascii="Times New Roman"/>
          <w:position w:val="1"/>
          <w:sz w:val="20"/>
        </w:rPr>
        <w:tab/>
      </w:r>
      <w:r>
        <w:rPr>
          <w:i/>
          <w:color w:val="005B82"/>
          <w:spacing w:val="-2"/>
          <w:position w:val="1"/>
          <w:sz w:val="20"/>
        </w:rPr>
        <w:t>Interventions d'</w:t>
      </w:r>
      <w:r>
        <w:rPr>
          <w:i/>
          <w:color w:val="005B82"/>
          <w:spacing w:val="-4"/>
          <w:position w:val="1"/>
          <w:sz w:val="20"/>
        </w:rPr>
        <w:t>optimisation</w:t>
      </w:r>
    </w:p>
    <w:p w14:paraId="701CBF8E" w14:textId="77777777" w:rsidR="00CE7FCC" w:rsidRDefault="00942D02">
      <w:pPr>
        <w:pStyle w:val="BodyText"/>
        <w:spacing w:before="22"/>
        <w:ind w:left="1651"/>
      </w:pPr>
      <w:r>
        <w:t xml:space="preserve">Un nombre limité d'interventions d'optimisation est envisagé </w:t>
      </w:r>
      <w:r>
        <w:rPr>
          <w:spacing w:val="-2"/>
        </w:rPr>
        <w:t>(§2.4.5).</w:t>
      </w:r>
    </w:p>
    <w:p w14:paraId="19ED9D3B" w14:textId="77777777" w:rsidR="00CE7FCC" w:rsidRDefault="00942D02">
      <w:pPr>
        <w:pStyle w:val="BodyText"/>
        <w:spacing w:before="181" w:line="259" w:lineRule="auto"/>
        <w:ind w:left="1651" w:right="675"/>
        <w:jc w:val="both"/>
      </w:pPr>
      <w:r>
        <w:t xml:space="preserve">L'intervention 2 concerne l'extension de la plate-forme de dégivrage existante W. Celle-ci est reliée à la station d'épuration. Après traitement, ces eaux sont déversées dans le bassin </w:t>
      </w:r>
      <w:r>
        <w:t>de Brucargoacht et dans les eaux de surface. L'effet sur la qualité des eaux de surface est positif (+1).</w:t>
      </w:r>
    </w:p>
    <w:p w14:paraId="4BB5909D" w14:textId="77777777" w:rsidR="00CE7FCC" w:rsidRDefault="00942D02">
      <w:pPr>
        <w:pStyle w:val="BodyText"/>
        <w:spacing w:before="160" w:line="259" w:lineRule="auto"/>
        <w:ind w:left="1651" w:right="671"/>
        <w:jc w:val="both"/>
      </w:pPr>
      <w:r>
        <w:t>Les interventions 3, 5, 7, 8, 9, 14, 15, 16, 17, 18, 20, 21, 22 (construction de voies de circulation) et 4, 6, 10, 11, 12, 13 (modification d'aires d</w:t>
      </w:r>
      <w:r>
        <w:t>e trafic) impliquent des zones de déplacement ou de stationnement pour les aéronefs. Il est possible que du liquide de dégivrage provenant de l'avion reste sur ces surfaces pavées. Ces fractions ne sont pas déversées dans la station d'épuration mais direct</w:t>
      </w:r>
      <w:r>
        <w:t>ement dans les bassins de rétention.</w:t>
      </w:r>
    </w:p>
    <w:p w14:paraId="0F79A903" w14:textId="77777777" w:rsidR="00CE7FCC" w:rsidRDefault="00942D02">
      <w:pPr>
        <w:pStyle w:val="BodyText"/>
        <w:spacing w:before="159" w:line="259" w:lineRule="auto"/>
        <w:ind w:left="1651" w:right="671"/>
        <w:jc w:val="both"/>
      </w:pPr>
      <w:r>
        <w:t xml:space="preserve">Une plate-forme de dégivrage supplémentaire sera construite près de la 07R (intervention 23). Cette intervention n'a pas encore été entièrement élaborée sur le plan technique, de sorte que l'on ne sait pas encore quels </w:t>
      </w:r>
      <w:r>
        <w:t xml:space="preserve">seront les flux d'eau provenant de cette nouvelle </w:t>
      </w:r>
      <w:r>
        <w:rPr>
          <w:spacing w:val="-4"/>
        </w:rPr>
        <w:t>plate-forme</w:t>
      </w:r>
      <w:r>
        <w:t>. Il est donc recommandé, lorsque cette intervention sera techniquement élaborée et mise en œuvre, de veiller à ce qu</w:t>
      </w:r>
      <w:r>
        <w:t>'elle n'entraîne pas de charge supplémentaire en termes de qualité de l'eau dans les cours d'eau récepteurs.</w:t>
      </w:r>
    </w:p>
    <w:p w14:paraId="495580A0" w14:textId="77777777" w:rsidR="00CE7FCC" w:rsidRDefault="00942D02">
      <w:pPr>
        <w:pStyle w:val="BodyText"/>
        <w:spacing w:before="161" w:line="254" w:lineRule="auto"/>
        <w:ind w:left="1651" w:right="671"/>
        <w:jc w:val="both"/>
      </w:pPr>
      <w:r>
        <w:t>L'intervention 25 concerne le remplacement de la chaufferie principale de l'aéroport. Aucun impact sur la qualité des eaux de surface n'est envisag</w:t>
      </w:r>
      <w:r>
        <w:t>eable (0).</w:t>
      </w:r>
    </w:p>
    <w:p w14:paraId="70345E3A" w14:textId="77777777" w:rsidR="00CE7FCC" w:rsidRDefault="00CE7FCC">
      <w:pPr>
        <w:pStyle w:val="BodyText"/>
        <w:spacing w:before="3"/>
      </w:pPr>
    </w:p>
    <w:p w14:paraId="240FCAB0" w14:textId="77777777" w:rsidR="00CE7FCC" w:rsidRDefault="00942D02">
      <w:pPr>
        <w:pStyle w:val="Heading3"/>
        <w:spacing w:before="1"/>
        <w:ind w:left="1651"/>
      </w:pPr>
      <w:r>
        <w:rPr>
          <w:noProof/>
        </w:rPr>
        <w:drawing>
          <wp:anchor distT="0" distB="0" distL="0" distR="0" simplePos="0" relativeHeight="15855104" behindDoc="0" locked="0" layoutInCell="1" allowOverlap="1" wp14:anchorId="1D2C8FF1" wp14:editId="519AE272">
            <wp:simplePos x="0" y="0"/>
            <wp:positionH relativeFrom="page">
              <wp:posOffset>941902</wp:posOffset>
            </wp:positionH>
            <wp:positionV relativeFrom="paragraph">
              <wp:posOffset>39912</wp:posOffset>
            </wp:positionV>
            <wp:extent cx="246055" cy="84461"/>
            <wp:effectExtent l="0" t="0" r="0" b="0"/>
            <wp:wrapNone/>
            <wp:docPr id="400" name="Image 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0" name="Image 400"/>
                    <pic:cNvPicPr/>
                  </pic:nvPicPr>
                  <pic:blipFill>
                    <a:blip r:embed="rId315" cstate="print"/>
                    <a:stretch>
                      <a:fillRect/>
                    </a:stretch>
                  </pic:blipFill>
                  <pic:spPr>
                    <a:xfrm>
                      <a:off x="0" y="0"/>
                      <a:ext cx="246055" cy="84461"/>
                    </a:xfrm>
                    <a:prstGeom prst="rect">
                      <a:avLst/>
                    </a:prstGeom>
                  </pic:spPr>
                </pic:pic>
              </a:graphicData>
            </a:graphic>
          </wp:anchor>
        </w:drawing>
      </w:r>
      <w:bookmarkStart w:id="81" w:name="_bookmark81"/>
      <w:bookmarkEnd w:id="81"/>
      <w:r>
        <w:rPr>
          <w:color w:val="005B82"/>
          <w:spacing w:val="-2"/>
        </w:rPr>
        <w:t>Effets transfrontaliers</w:t>
      </w:r>
    </w:p>
    <w:p w14:paraId="0CDF7FE8" w14:textId="77777777" w:rsidR="00CE7FCC" w:rsidRDefault="00942D02">
      <w:pPr>
        <w:pStyle w:val="BodyText"/>
        <w:spacing w:before="139" w:line="256" w:lineRule="auto"/>
        <w:ind w:left="1651"/>
      </w:pPr>
      <w:r>
        <w:t xml:space="preserve">Aucun impact transfrontalier significatif n'a été identifié. Les flux d'eau sont dirigés </w:t>
      </w:r>
      <w:r>
        <w:rPr>
          <w:spacing w:val="-2"/>
        </w:rPr>
        <w:t>vers le nord.</w:t>
      </w:r>
    </w:p>
    <w:p w14:paraId="753AA312" w14:textId="77777777" w:rsidR="00CE7FCC" w:rsidRDefault="00942D02">
      <w:pPr>
        <w:pStyle w:val="Heading2"/>
        <w:spacing w:before="241"/>
        <w:ind w:left="1651"/>
      </w:pPr>
      <w:r>
        <w:rPr>
          <w:noProof/>
        </w:rPr>
        <w:drawing>
          <wp:anchor distT="0" distB="0" distL="0" distR="0" simplePos="0" relativeHeight="15855616" behindDoc="0" locked="0" layoutInCell="1" allowOverlap="1" wp14:anchorId="3DEE1DB5" wp14:editId="72F690FA">
            <wp:simplePos x="0" y="0"/>
            <wp:positionH relativeFrom="page">
              <wp:posOffset>943451</wp:posOffset>
            </wp:positionH>
            <wp:positionV relativeFrom="paragraph">
              <wp:posOffset>200225</wp:posOffset>
            </wp:positionV>
            <wp:extent cx="182022" cy="101312"/>
            <wp:effectExtent l="0" t="0" r="0" b="0"/>
            <wp:wrapNone/>
            <wp:docPr id="401" name="Image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1" name="Image 401"/>
                    <pic:cNvPicPr/>
                  </pic:nvPicPr>
                  <pic:blipFill>
                    <a:blip r:embed="rId316" cstate="print"/>
                    <a:stretch>
                      <a:fillRect/>
                    </a:stretch>
                  </pic:blipFill>
                  <pic:spPr>
                    <a:xfrm>
                      <a:off x="0" y="0"/>
                      <a:ext cx="182022" cy="101312"/>
                    </a:xfrm>
                    <a:prstGeom prst="rect">
                      <a:avLst/>
                    </a:prstGeom>
                  </pic:spPr>
                </pic:pic>
              </a:graphicData>
            </a:graphic>
          </wp:anchor>
        </w:drawing>
      </w:r>
      <w:bookmarkStart w:id="82" w:name="_bookmark82"/>
      <w:bookmarkEnd w:id="82"/>
      <w:r>
        <w:rPr>
          <w:color w:val="005B82"/>
        </w:rPr>
        <w:t xml:space="preserve">Conclusion, mesures d'atténuation et </w:t>
      </w:r>
      <w:r>
        <w:rPr>
          <w:color w:val="005B82"/>
          <w:spacing w:val="-2"/>
        </w:rPr>
        <w:t>recommandations</w:t>
      </w:r>
    </w:p>
    <w:p w14:paraId="658EE7CB" w14:textId="77777777" w:rsidR="00CE7FCC" w:rsidRDefault="00CE7FCC">
      <w:pPr>
        <w:pStyle w:val="BodyText"/>
        <w:spacing w:before="22"/>
        <w:rPr>
          <w:b/>
        </w:rPr>
      </w:pPr>
    </w:p>
    <w:p w14:paraId="365F3322" w14:textId="77777777" w:rsidR="00CE7FCC" w:rsidRDefault="00942D02">
      <w:pPr>
        <w:pStyle w:val="Heading3"/>
        <w:ind w:left="1651"/>
      </w:pPr>
      <w:r>
        <w:rPr>
          <w:noProof/>
        </w:rPr>
        <w:drawing>
          <wp:anchor distT="0" distB="0" distL="0" distR="0" simplePos="0" relativeHeight="15856128" behindDoc="0" locked="0" layoutInCell="1" allowOverlap="1" wp14:anchorId="7824BA0F" wp14:editId="3402B960">
            <wp:simplePos x="0" y="0"/>
            <wp:positionH relativeFrom="page">
              <wp:posOffset>941902</wp:posOffset>
            </wp:positionH>
            <wp:positionV relativeFrom="paragraph">
              <wp:posOffset>39715</wp:posOffset>
            </wp:positionV>
            <wp:extent cx="246055" cy="84461"/>
            <wp:effectExtent l="0" t="0" r="0" b="0"/>
            <wp:wrapNone/>
            <wp:docPr id="402" name="Image 4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2" name="Image 402"/>
                    <pic:cNvPicPr/>
                  </pic:nvPicPr>
                  <pic:blipFill>
                    <a:blip r:embed="rId317" cstate="print"/>
                    <a:stretch>
                      <a:fillRect/>
                    </a:stretch>
                  </pic:blipFill>
                  <pic:spPr>
                    <a:xfrm>
                      <a:off x="0" y="0"/>
                      <a:ext cx="246055" cy="84461"/>
                    </a:xfrm>
                    <a:prstGeom prst="rect">
                      <a:avLst/>
                    </a:prstGeom>
                  </pic:spPr>
                </pic:pic>
              </a:graphicData>
            </a:graphic>
          </wp:anchor>
        </w:drawing>
      </w:r>
      <w:bookmarkStart w:id="83" w:name="_bookmark83"/>
      <w:bookmarkEnd w:id="83"/>
      <w:r>
        <w:rPr>
          <w:color w:val="005B82"/>
          <w:spacing w:val="-2"/>
        </w:rPr>
        <w:t>Conclusion</w:t>
      </w:r>
    </w:p>
    <w:p w14:paraId="7D3977C3" w14:textId="77777777" w:rsidR="00CE7FCC" w:rsidRDefault="00942D02">
      <w:pPr>
        <w:pStyle w:val="BodyText"/>
        <w:spacing w:before="140" w:line="256" w:lineRule="auto"/>
        <w:ind w:left="1651" w:right="673"/>
        <w:jc w:val="both"/>
      </w:pPr>
      <w:r>
        <w:t>Quantité de gestion des eaux souterraines : aucun</w:t>
      </w:r>
      <w:r>
        <w:t xml:space="preserve"> impact si les activités se poursuivent, et aucun impact significatif n'est attendu dans la situation future. L'augmentation des surfaces pavées est considérée comme un effet négatif limité.</w:t>
      </w:r>
    </w:p>
    <w:p w14:paraId="20B480EF" w14:textId="77777777" w:rsidR="00CE7FCC" w:rsidRDefault="00942D02">
      <w:pPr>
        <w:pStyle w:val="BodyText"/>
        <w:spacing w:before="167" w:line="256" w:lineRule="auto"/>
        <w:ind w:left="1651" w:right="680"/>
        <w:jc w:val="both"/>
      </w:pPr>
      <w:r>
        <w:t>Qualité des eaux souterraines : le risque est considéré comme suffisamment maîtrisé dans les situations actuelles et futures.</w:t>
      </w:r>
    </w:p>
    <w:p w14:paraId="47C30580" w14:textId="77777777" w:rsidR="00CE7FCC" w:rsidRDefault="00942D02">
      <w:pPr>
        <w:pStyle w:val="BodyText"/>
        <w:spacing w:before="164" w:line="256" w:lineRule="auto"/>
        <w:ind w:left="1651" w:right="671"/>
        <w:jc w:val="both"/>
      </w:pPr>
      <w:r>
        <w:t>Globalement, pour la gestion des eaux de surface, on peut affirmer que, malgré le fait que le ruissellement des eaux de pluie conc</w:t>
      </w:r>
      <w:r>
        <w:t xml:space="preserve">erne de grandes quantités et détermine fortement </w:t>
      </w:r>
      <w:r>
        <w:rPr>
          <w:spacing w:val="-1"/>
        </w:rPr>
        <w:t xml:space="preserve">le </w:t>
      </w:r>
      <w:r>
        <w:t>débit des cours d'eau récepteurs, il n'y a pas d'impact significatif sur la gestion de l'eau ou le risque d'inondation de la zone environnante si les activités se poursuivent. L'impact est donc jugé limit</w:t>
      </w:r>
      <w:r>
        <w:t>é (-</w:t>
      </w:r>
      <w:r>
        <w:lastRenderedPageBreak/>
        <w:t>1).</w:t>
      </w:r>
    </w:p>
    <w:p w14:paraId="1FB6CD94" w14:textId="77777777" w:rsidR="00CE7FCC" w:rsidRDefault="00CE7FCC">
      <w:pPr>
        <w:spacing w:line="256" w:lineRule="auto"/>
        <w:jc w:val="both"/>
        <w:sectPr w:rsidR="00CE7FCC">
          <w:pgSz w:w="11910" w:h="16840"/>
          <w:pgMar w:top="1740" w:right="460" w:bottom="1320" w:left="900" w:header="571" w:footer="1114" w:gutter="0"/>
          <w:cols w:space="720"/>
        </w:sectPr>
      </w:pPr>
    </w:p>
    <w:p w14:paraId="42F96495" w14:textId="77777777" w:rsidR="00CE7FCC" w:rsidRDefault="00942D02">
      <w:pPr>
        <w:pStyle w:val="BodyText"/>
        <w:spacing w:before="90" w:line="256" w:lineRule="auto"/>
        <w:ind w:left="1651" w:right="683"/>
        <w:jc w:val="both"/>
      </w:pPr>
      <w:r>
        <w:lastRenderedPageBreak/>
        <w:t xml:space="preserve">Certaines préoccupations ont ainsi été relevées, qui sont importantes pour la poursuite des activités </w:t>
      </w:r>
      <w:r>
        <w:rPr>
          <w:spacing w:val="-2"/>
        </w:rPr>
        <w:t>:</w:t>
      </w:r>
    </w:p>
    <w:p w14:paraId="74947C58" w14:textId="77777777" w:rsidR="00CE7FCC" w:rsidRDefault="00942D02">
      <w:pPr>
        <w:pStyle w:val="ListParagraph"/>
        <w:numPr>
          <w:ilvl w:val="0"/>
          <w:numId w:val="8"/>
        </w:numPr>
        <w:tabs>
          <w:tab w:val="left" w:pos="2371"/>
        </w:tabs>
        <w:spacing w:before="164"/>
        <w:rPr>
          <w:sz w:val="20"/>
        </w:rPr>
      </w:pPr>
      <w:r>
        <w:rPr>
          <w:sz w:val="20"/>
        </w:rPr>
        <w:t xml:space="preserve">Suivi et surveillance appropriés des flux et des </w:t>
      </w:r>
      <w:r>
        <w:rPr>
          <w:spacing w:val="-2"/>
          <w:sz w:val="20"/>
        </w:rPr>
        <w:t>débits d'</w:t>
      </w:r>
      <w:r>
        <w:rPr>
          <w:sz w:val="20"/>
        </w:rPr>
        <w:t>eau.</w:t>
      </w:r>
    </w:p>
    <w:p w14:paraId="7F734276" w14:textId="77777777" w:rsidR="00CE7FCC" w:rsidRDefault="00942D02">
      <w:pPr>
        <w:pStyle w:val="ListParagraph"/>
        <w:numPr>
          <w:ilvl w:val="0"/>
          <w:numId w:val="8"/>
        </w:numPr>
        <w:tabs>
          <w:tab w:val="left" w:pos="2371"/>
        </w:tabs>
        <w:spacing w:before="178"/>
        <w:rPr>
          <w:sz w:val="20"/>
        </w:rPr>
      </w:pPr>
      <w:r>
        <w:rPr>
          <w:sz w:val="20"/>
        </w:rPr>
        <w:t xml:space="preserve">Contrôle continu de la décharge sur la base de </w:t>
      </w:r>
      <w:r>
        <w:rPr>
          <w:spacing w:val="-2"/>
          <w:sz w:val="20"/>
        </w:rPr>
        <w:t>mesures</w:t>
      </w:r>
    </w:p>
    <w:p w14:paraId="03C9AADF" w14:textId="77777777" w:rsidR="00CE7FCC" w:rsidRDefault="00942D02">
      <w:pPr>
        <w:pStyle w:val="ListParagraph"/>
        <w:numPr>
          <w:ilvl w:val="0"/>
          <w:numId w:val="8"/>
        </w:numPr>
        <w:tabs>
          <w:tab w:val="left" w:pos="2371"/>
        </w:tabs>
        <w:spacing w:before="183" w:line="254" w:lineRule="auto"/>
        <w:ind w:right="681"/>
        <w:rPr>
          <w:sz w:val="20"/>
        </w:rPr>
      </w:pPr>
      <w:r>
        <w:rPr>
          <w:sz w:val="20"/>
        </w:rPr>
        <w:t xml:space="preserve">Étudier </w:t>
      </w:r>
      <w:r>
        <w:rPr>
          <w:sz w:val="20"/>
        </w:rPr>
        <w:t>les possibilités de déconnecter les eaux de pluie et de favoriser l'infiltration. Cette infiltration sera également bénéfique pour la gestion des eaux souterraines.</w:t>
      </w:r>
    </w:p>
    <w:p w14:paraId="6AACE62E" w14:textId="77777777" w:rsidR="00CE7FCC" w:rsidRDefault="00942D02">
      <w:pPr>
        <w:pStyle w:val="BodyText"/>
        <w:spacing w:before="169" w:line="259" w:lineRule="auto"/>
        <w:ind w:left="1651" w:right="670"/>
        <w:jc w:val="both"/>
      </w:pPr>
      <w:r>
        <w:t>Il convient toutefois de souligner qu'il faut veiller à n'infiltrer que des eaux de pluie n</w:t>
      </w:r>
      <w:r>
        <w:t>on polluées (provenant par exemple des toits). La présence d'huiles minérales dans l'eau de pluie provenant des zones pavées est importante à cet égard. L'infiltration n'est possible que si les concentrations (actuellement les normes d'assainissement des s</w:t>
      </w:r>
      <w:r>
        <w:t>ols doivent être vérifiées) le permettent, ce qui signifie qu'un traitement supplémentaire à l'aide d'un séparateur KWS avec filtre à coalescence peut être nécessaire.</w:t>
      </w:r>
    </w:p>
    <w:p w14:paraId="06076342" w14:textId="77777777" w:rsidR="00CE7FCC" w:rsidRDefault="00942D02">
      <w:pPr>
        <w:pStyle w:val="BodyText"/>
        <w:spacing w:before="159" w:line="256" w:lineRule="auto"/>
        <w:ind w:left="1651" w:right="679"/>
        <w:jc w:val="both"/>
      </w:pPr>
      <w:r>
        <w:t>Il faut également veiller à ce qu'une partie des eaux de ruissellement vers le bassin de</w:t>
      </w:r>
      <w:r>
        <w:t xml:space="preserve"> Bird's Song Watch soit toujours nécessaire pour assurer le "rafraîchissement" de ce bassin.</w:t>
      </w:r>
    </w:p>
    <w:p w14:paraId="647787B5" w14:textId="77777777" w:rsidR="00CE7FCC" w:rsidRDefault="00942D02">
      <w:pPr>
        <w:pStyle w:val="BodyText"/>
        <w:spacing w:before="164" w:line="259" w:lineRule="auto"/>
        <w:ind w:left="1651" w:right="671"/>
        <w:jc w:val="both"/>
      </w:pPr>
      <w:r>
        <w:t>Même dans la situation future, l'impact sur les ressources en eau est considéré comme limité, à condition que les dispositions de l'ordonnance sur le développement</w:t>
      </w:r>
      <w:r>
        <w:t xml:space="preserve"> urbain relatives aux eaux pluviales soient respectées. Il est à nouveau recommandé de se concentrer sur la déconnexion des flux d'eau de pluie, la réutilisation et l'infiltration à l'avenir.</w:t>
      </w:r>
    </w:p>
    <w:p w14:paraId="589E1573" w14:textId="77777777" w:rsidR="00CE7FCC" w:rsidRDefault="00942D02">
      <w:pPr>
        <w:pStyle w:val="BodyText"/>
        <w:spacing w:before="159" w:line="259" w:lineRule="auto"/>
        <w:ind w:left="1651" w:right="672"/>
        <w:jc w:val="both"/>
      </w:pPr>
      <w:r>
        <w:t>En général, la situation des rejets en termes de qualité est évaluée comme légèrement négative à négative. Il est donc conseillé, si les opérations se poursuivent, d'examiner les mesures qui pourraient être prises pour limiter l'impact des flux d'eau prove</w:t>
      </w:r>
      <w:r>
        <w:t>nant de l'aéroport de Bruxelles-National sur les masses d'eau situées derrière, en mettant l'accent sur les paramètres DCO, Ptot et HAP. Cela peut se faire en limitant le débit (par exemple, en déconnectant les eaux de pluie, en infiltrant) ou en appliquan</w:t>
      </w:r>
      <w:r>
        <w:t xml:space="preserve">t des </w:t>
      </w:r>
      <w:r>
        <w:rPr>
          <w:spacing w:val="-2"/>
        </w:rPr>
        <w:t xml:space="preserve">techniques d'épuration </w:t>
      </w:r>
      <w:r>
        <w:t>plus poussées.</w:t>
      </w:r>
    </w:p>
    <w:p w14:paraId="43A9CFCB" w14:textId="77777777" w:rsidR="00CE7FCC" w:rsidRDefault="00942D02">
      <w:pPr>
        <w:pStyle w:val="Heading3"/>
        <w:spacing w:before="238"/>
        <w:ind w:left="1651"/>
      </w:pPr>
      <w:r>
        <w:rPr>
          <w:noProof/>
        </w:rPr>
        <w:drawing>
          <wp:anchor distT="0" distB="0" distL="0" distR="0" simplePos="0" relativeHeight="15856640" behindDoc="0" locked="0" layoutInCell="1" allowOverlap="1" wp14:anchorId="678E6F50" wp14:editId="5E514F4A">
            <wp:simplePos x="0" y="0"/>
            <wp:positionH relativeFrom="page">
              <wp:posOffset>941902</wp:posOffset>
            </wp:positionH>
            <wp:positionV relativeFrom="paragraph">
              <wp:posOffset>190581</wp:posOffset>
            </wp:positionV>
            <wp:extent cx="246055" cy="84461"/>
            <wp:effectExtent l="0" t="0" r="0" b="0"/>
            <wp:wrapNone/>
            <wp:docPr id="403" name="Imag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 name="Image 403"/>
                    <pic:cNvPicPr/>
                  </pic:nvPicPr>
                  <pic:blipFill>
                    <a:blip r:embed="rId318" cstate="print"/>
                    <a:stretch>
                      <a:fillRect/>
                    </a:stretch>
                  </pic:blipFill>
                  <pic:spPr>
                    <a:xfrm>
                      <a:off x="0" y="0"/>
                      <a:ext cx="246055" cy="84461"/>
                    </a:xfrm>
                    <a:prstGeom prst="rect">
                      <a:avLst/>
                    </a:prstGeom>
                  </pic:spPr>
                </pic:pic>
              </a:graphicData>
            </a:graphic>
          </wp:anchor>
        </w:drawing>
      </w:r>
      <w:bookmarkStart w:id="84" w:name="_bookmark84"/>
      <w:bookmarkEnd w:id="84"/>
      <w:r>
        <w:rPr>
          <w:color w:val="005B82"/>
          <w:spacing w:val="-2"/>
        </w:rPr>
        <w:t>Mesures</w:t>
      </w:r>
    </w:p>
    <w:p w14:paraId="6495719D" w14:textId="77777777" w:rsidR="00CE7FCC" w:rsidRDefault="00942D02">
      <w:pPr>
        <w:pStyle w:val="BodyText"/>
        <w:spacing w:before="142" w:line="254" w:lineRule="auto"/>
        <w:ind w:left="1651"/>
      </w:pPr>
      <w:r>
        <w:t>Aucune incidence négative significative (-3) n'a été identifiée, de sorte qu'aucune mesure d'atténuation n'est nécessaire.</w:t>
      </w:r>
    </w:p>
    <w:p w14:paraId="54349031" w14:textId="77777777" w:rsidR="00CE7FCC" w:rsidRDefault="00CE7FCC">
      <w:pPr>
        <w:pStyle w:val="BodyText"/>
        <w:spacing w:before="4"/>
      </w:pPr>
    </w:p>
    <w:p w14:paraId="7F8C80D0" w14:textId="77777777" w:rsidR="00CE7FCC" w:rsidRDefault="00942D02">
      <w:pPr>
        <w:pStyle w:val="Heading3"/>
        <w:ind w:left="1651"/>
      </w:pPr>
      <w:r>
        <w:rPr>
          <w:noProof/>
        </w:rPr>
        <w:drawing>
          <wp:anchor distT="0" distB="0" distL="0" distR="0" simplePos="0" relativeHeight="15857152" behindDoc="0" locked="0" layoutInCell="1" allowOverlap="1" wp14:anchorId="705BB40E" wp14:editId="091765B1">
            <wp:simplePos x="0" y="0"/>
            <wp:positionH relativeFrom="page">
              <wp:posOffset>941902</wp:posOffset>
            </wp:positionH>
            <wp:positionV relativeFrom="paragraph">
              <wp:posOffset>39540</wp:posOffset>
            </wp:positionV>
            <wp:extent cx="246055" cy="84461"/>
            <wp:effectExtent l="0" t="0" r="0" b="0"/>
            <wp:wrapNone/>
            <wp:docPr id="404" name="Imag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4" name="Image 404"/>
                    <pic:cNvPicPr/>
                  </pic:nvPicPr>
                  <pic:blipFill>
                    <a:blip r:embed="rId319" cstate="print"/>
                    <a:stretch>
                      <a:fillRect/>
                    </a:stretch>
                  </pic:blipFill>
                  <pic:spPr>
                    <a:xfrm>
                      <a:off x="0" y="0"/>
                      <a:ext cx="246055" cy="84461"/>
                    </a:xfrm>
                    <a:prstGeom prst="rect">
                      <a:avLst/>
                    </a:prstGeom>
                  </pic:spPr>
                </pic:pic>
              </a:graphicData>
            </a:graphic>
          </wp:anchor>
        </w:drawing>
      </w:r>
      <w:bookmarkStart w:id="85" w:name="_bookmark85"/>
      <w:bookmarkEnd w:id="85"/>
      <w:r>
        <w:rPr>
          <w:color w:val="005B82"/>
          <w:spacing w:val="-2"/>
        </w:rPr>
        <w:t>Recommandations</w:t>
      </w:r>
    </w:p>
    <w:p w14:paraId="4C36A3AC" w14:textId="77777777" w:rsidR="00CE7FCC" w:rsidRDefault="00942D02">
      <w:pPr>
        <w:pStyle w:val="BodyText"/>
        <w:spacing w:before="140" w:line="256" w:lineRule="auto"/>
        <w:ind w:left="1651" w:right="674"/>
        <w:jc w:val="both"/>
      </w:pPr>
      <w:r>
        <w:t>Cependant, comme cela a déjà été décrit dans l'analyse d'impac</w:t>
      </w:r>
      <w:r>
        <w:t>t, il existe des possibilités et des actions souhaitées pour améliorer la situation actuelle et future de la gestion de l'eau, tant en termes de qualité que de quantité.</w:t>
      </w:r>
    </w:p>
    <w:p w14:paraId="6731DDEA" w14:textId="77777777" w:rsidR="00CE7FCC" w:rsidRDefault="00942D02">
      <w:pPr>
        <w:pStyle w:val="BodyText"/>
        <w:spacing w:before="161"/>
        <w:ind w:left="1651"/>
      </w:pPr>
      <w:r>
        <w:t xml:space="preserve">Dans les grandes lignes, ces possibilités d'amélioration se résument à deux grands </w:t>
      </w:r>
      <w:r>
        <w:rPr>
          <w:spacing w:val="-2"/>
        </w:rPr>
        <w:t>axe</w:t>
      </w:r>
      <w:r>
        <w:rPr>
          <w:spacing w:val="-2"/>
        </w:rPr>
        <w:t>s</w:t>
      </w:r>
    </w:p>
    <w:p w14:paraId="7F1B5171" w14:textId="77777777" w:rsidR="00CE7FCC" w:rsidRDefault="00942D02">
      <w:pPr>
        <w:pStyle w:val="ListParagraph"/>
        <w:numPr>
          <w:ilvl w:val="0"/>
          <w:numId w:val="8"/>
        </w:numPr>
        <w:tabs>
          <w:tab w:val="left" w:pos="2371"/>
        </w:tabs>
        <w:spacing w:before="181"/>
        <w:rPr>
          <w:sz w:val="20"/>
        </w:rPr>
      </w:pPr>
      <w:r>
        <w:rPr>
          <w:sz w:val="20"/>
        </w:rPr>
        <w:t xml:space="preserve">D'une part, intervenir sur l'écoulement des eaux pluviales et </w:t>
      </w:r>
      <w:r>
        <w:rPr>
          <w:spacing w:val="-7"/>
          <w:sz w:val="20"/>
        </w:rPr>
        <w:t xml:space="preserve">ses </w:t>
      </w:r>
      <w:r>
        <w:rPr>
          <w:sz w:val="20"/>
        </w:rPr>
        <w:t xml:space="preserve">conséquences </w:t>
      </w:r>
      <w:r>
        <w:rPr>
          <w:spacing w:val="-2"/>
          <w:sz w:val="20"/>
        </w:rPr>
        <w:t>:</w:t>
      </w:r>
    </w:p>
    <w:p w14:paraId="56104A6B" w14:textId="77777777" w:rsidR="00CE7FCC" w:rsidRDefault="00942D02">
      <w:pPr>
        <w:pStyle w:val="ListParagraph"/>
        <w:numPr>
          <w:ilvl w:val="1"/>
          <w:numId w:val="8"/>
        </w:numPr>
        <w:tabs>
          <w:tab w:val="left" w:pos="3091"/>
        </w:tabs>
        <w:spacing w:before="178"/>
        <w:ind w:left="3091" w:hanging="360"/>
        <w:rPr>
          <w:sz w:val="20"/>
        </w:rPr>
      </w:pPr>
      <w:r>
        <w:rPr>
          <w:sz w:val="20"/>
        </w:rPr>
        <w:t xml:space="preserve">Déconnexion des </w:t>
      </w:r>
      <w:r>
        <w:rPr>
          <w:spacing w:val="-2"/>
          <w:sz w:val="20"/>
        </w:rPr>
        <w:t>flux d'eau de pluie</w:t>
      </w:r>
    </w:p>
    <w:p w14:paraId="4A03DA24" w14:textId="77777777" w:rsidR="00CE7FCC" w:rsidRDefault="00942D02">
      <w:pPr>
        <w:pStyle w:val="ListParagraph"/>
        <w:numPr>
          <w:ilvl w:val="1"/>
          <w:numId w:val="8"/>
        </w:numPr>
        <w:tabs>
          <w:tab w:val="left" w:pos="3091"/>
        </w:tabs>
        <w:spacing w:before="172"/>
        <w:ind w:left="3091" w:hanging="360"/>
        <w:rPr>
          <w:sz w:val="20"/>
        </w:rPr>
      </w:pPr>
      <w:r>
        <w:rPr>
          <w:sz w:val="20"/>
        </w:rPr>
        <w:t xml:space="preserve">Augmentation des </w:t>
      </w:r>
      <w:r>
        <w:rPr>
          <w:spacing w:val="-2"/>
          <w:sz w:val="20"/>
        </w:rPr>
        <w:t>possibilités d'infiltration</w:t>
      </w:r>
    </w:p>
    <w:p w14:paraId="10D466CE" w14:textId="77777777" w:rsidR="00CE7FCC" w:rsidRDefault="00942D02">
      <w:pPr>
        <w:pStyle w:val="ListParagraph"/>
        <w:numPr>
          <w:ilvl w:val="1"/>
          <w:numId w:val="8"/>
        </w:numPr>
        <w:tabs>
          <w:tab w:val="left" w:pos="3091"/>
        </w:tabs>
        <w:spacing w:before="175"/>
        <w:ind w:left="3091" w:hanging="360"/>
        <w:rPr>
          <w:sz w:val="20"/>
        </w:rPr>
      </w:pPr>
      <w:r>
        <w:rPr>
          <w:sz w:val="20"/>
        </w:rPr>
        <w:t xml:space="preserve">Mesures à la source concernant la qualité de cette </w:t>
      </w:r>
      <w:r>
        <w:rPr>
          <w:spacing w:val="-2"/>
          <w:sz w:val="20"/>
        </w:rPr>
        <w:t>eau de pluie</w:t>
      </w:r>
    </w:p>
    <w:p w14:paraId="3F78AA81" w14:textId="77777777" w:rsidR="00CE7FCC" w:rsidRDefault="00942D02">
      <w:pPr>
        <w:pStyle w:val="ListParagraph"/>
        <w:numPr>
          <w:ilvl w:val="0"/>
          <w:numId w:val="8"/>
        </w:numPr>
        <w:tabs>
          <w:tab w:val="left" w:pos="2371"/>
        </w:tabs>
        <w:spacing w:before="172"/>
        <w:rPr>
          <w:sz w:val="20"/>
        </w:rPr>
      </w:pPr>
      <w:r>
        <w:rPr>
          <w:sz w:val="20"/>
        </w:rPr>
        <w:t xml:space="preserve">D'autre part, </w:t>
      </w:r>
      <w:r>
        <w:rPr>
          <w:sz w:val="20"/>
        </w:rPr>
        <w:t xml:space="preserve">intervenir sur les rejets d'eaux usées, principalement sur les </w:t>
      </w:r>
      <w:r>
        <w:rPr>
          <w:spacing w:val="-2"/>
          <w:sz w:val="20"/>
        </w:rPr>
        <w:t>aspects qualitatifs</w:t>
      </w:r>
    </w:p>
    <w:p w14:paraId="1331DD26" w14:textId="77777777" w:rsidR="00CE7FCC" w:rsidRDefault="00942D02">
      <w:pPr>
        <w:pStyle w:val="BodyText"/>
        <w:spacing w:before="183" w:line="256" w:lineRule="auto"/>
        <w:ind w:left="1651" w:right="670"/>
        <w:jc w:val="both"/>
      </w:pPr>
      <w:r>
        <w:t xml:space="preserve">Ces éléments sont </w:t>
      </w:r>
      <w:r>
        <w:rPr>
          <w:spacing w:val="-2"/>
        </w:rPr>
        <w:t xml:space="preserve">résumés </w:t>
      </w:r>
      <w:r>
        <w:t xml:space="preserve">ci-dessous, avec, d'une part, une synthèse des actions </w:t>
      </w:r>
      <w:r>
        <w:t xml:space="preserve">déjà entreprises par le CCB, de celles déjà planifiées et des </w:t>
      </w:r>
      <w:r>
        <w:rPr>
          <w:spacing w:val="-2"/>
        </w:rPr>
        <w:t xml:space="preserve">possibilités d'amélioration </w:t>
      </w:r>
      <w:r>
        <w:t>supplémentaires.</w:t>
      </w:r>
    </w:p>
    <w:p w14:paraId="7AFDBCD0" w14:textId="77777777" w:rsidR="00CE7FCC" w:rsidRDefault="00CE7FCC">
      <w:pPr>
        <w:spacing w:line="256" w:lineRule="auto"/>
        <w:jc w:val="both"/>
        <w:sectPr w:rsidR="00CE7FCC">
          <w:pgSz w:w="11910" w:h="16840"/>
          <w:pgMar w:top="1740" w:right="460" w:bottom="1320" w:left="900" w:header="571" w:footer="1114" w:gutter="0"/>
          <w:cols w:space="720"/>
        </w:sectPr>
      </w:pPr>
    </w:p>
    <w:p w14:paraId="734178BC" w14:textId="77777777" w:rsidR="00CE7FCC" w:rsidRDefault="00942D02">
      <w:pPr>
        <w:pStyle w:val="Heading3"/>
        <w:spacing w:before="90"/>
        <w:ind w:left="1651"/>
      </w:pPr>
      <w:r>
        <w:rPr>
          <w:noProof/>
        </w:rPr>
        <w:lastRenderedPageBreak/>
        <w:drawing>
          <wp:anchor distT="0" distB="0" distL="0" distR="0" simplePos="0" relativeHeight="15857664" behindDoc="0" locked="0" layoutInCell="1" allowOverlap="1" wp14:anchorId="61A4DA4A" wp14:editId="0C57426C">
            <wp:simplePos x="0" y="0"/>
            <wp:positionH relativeFrom="page">
              <wp:posOffset>941873</wp:posOffset>
            </wp:positionH>
            <wp:positionV relativeFrom="paragraph">
              <wp:posOffset>97319</wp:posOffset>
            </wp:positionV>
            <wp:extent cx="249132" cy="84461"/>
            <wp:effectExtent l="0" t="0" r="0" b="0"/>
            <wp:wrapNone/>
            <wp:docPr id="405" name="Imag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5" name="Image 405"/>
                    <pic:cNvPicPr/>
                  </pic:nvPicPr>
                  <pic:blipFill>
                    <a:blip r:embed="rId320" cstate="print"/>
                    <a:stretch>
                      <a:fillRect/>
                    </a:stretch>
                  </pic:blipFill>
                  <pic:spPr>
                    <a:xfrm>
                      <a:off x="0" y="0"/>
                      <a:ext cx="249132" cy="84461"/>
                    </a:xfrm>
                    <a:prstGeom prst="rect">
                      <a:avLst/>
                    </a:prstGeom>
                  </pic:spPr>
                </pic:pic>
              </a:graphicData>
            </a:graphic>
          </wp:anchor>
        </w:drawing>
      </w:r>
      <w:bookmarkStart w:id="86" w:name="_bookmark86"/>
      <w:bookmarkEnd w:id="86"/>
      <w:r>
        <w:rPr>
          <w:color w:val="005B82"/>
        </w:rPr>
        <w:t xml:space="preserve">Actions déjà en </w:t>
      </w:r>
      <w:r>
        <w:rPr>
          <w:color w:val="005B82"/>
          <w:spacing w:val="-2"/>
        </w:rPr>
        <w:t>cours</w:t>
      </w:r>
    </w:p>
    <w:p w14:paraId="31C1CA32" w14:textId="77777777" w:rsidR="00CE7FCC" w:rsidRDefault="00942D02">
      <w:pPr>
        <w:pStyle w:val="ListParagraph"/>
        <w:numPr>
          <w:ilvl w:val="0"/>
          <w:numId w:val="8"/>
        </w:numPr>
        <w:tabs>
          <w:tab w:val="left" w:pos="2371"/>
        </w:tabs>
        <w:spacing w:before="137"/>
        <w:rPr>
          <w:sz w:val="20"/>
        </w:rPr>
      </w:pPr>
      <w:r>
        <w:rPr>
          <w:sz w:val="20"/>
        </w:rPr>
        <w:t xml:space="preserve">Préparation d'un </w:t>
      </w:r>
      <w:r>
        <w:rPr>
          <w:spacing w:val="-2"/>
          <w:sz w:val="20"/>
        </w:rPr>
        <w:t xml:space="preserve">plan </w:t>
      </w:r>
      <w:r>
        <w:rPr>
          <w:sz w:val="20"/>
        </w:rPr>
        <w:t xml:space="preserve">global </w:t>
      </w:r>
      <w:r>
        <w:rPr>
          <w:spacing w:val="-2"/>
          <w:sz w:val="20"/>
        </w:rPr>
        <w:t>pour l'eau</w:t>
      </w:r>
    </w:p>
    <w:p w14:paraId="7276AA6A" w14:textId="77777777" w:rsidR="00CE7FCC" w:rsidRDefault="00942D02">
      <w:pPr>
        <w:pStyle w:val="ListParagraph"/>
        <w:numPr>
          <w:ilvl w:val="0"/>
          <w:numId w:val="8"/>
        </w:numPr>
        <w:tabs>
          <w:tab w:val="left" w:pos="2371"/>
        </w:tabs>
        <w:spacing w:before="183" w:line="254" w:lineRule="auto"/>
        <w:ind w:right="679"/>
        <w:rPr>
          <w:sz w:val="20"/>
        </w:rPr>
      </w:pPr>
      <w:r>
        <w:rPr>
          <w:sz w:val="20"/>
        </w:rPr>
        <w:t xml:space="preserve">le contrôle périodique de la qualité de l'affluent et de l'effluent </w:t>
      </w:r>
      <w:r>
        <w:rPr>
          <w:sz w:val="20"/>
        </w:rPr>
        <w:t>des différents flux d'eau des bassins</w:t>
      </w:r>
    </w:p>
    <w:p w14:paraId="4D74A4EF" w14:textId="77777777" w:rsidR="00CE7FCC" w:rsidRDefault="00942D02">
      <w:pPr>
        <w:pStyle w:val="ListParagraph"/>
        <w:numPr>
          <w:ilvl w:val="0"/>
          <w:numId w:val="8"/>
        </w:numPr>
        <w:tabs>
          <w:tab w:val="left" w:pos="2371"/>
        </w:tabs>
        <w:spacing w:before="169" w:line="256" w:lineRule="auto"/>
        <w:ind w:right="674"/>
        <w:rPr>
          <w:sz w:val="20"/>
        </w:rPr>
      </w:pPr>
      <w:r>
        <w:rPr>
          <w:sz w:val="20"/>
        </w:rPr>
        <w:t xml:space="preserve">Surveillance étroite des activités de déglaçage, liée à la surveillance de la </w:t>
      </w:r>
      <w:r>
        <w:rPr>
          <w:spacing w:val="-2"/>
          <w:sz w:val="20"/>
        </w:rPr>
        <w:t>qualité de l'eau</w:t>
      </w:r>
    </w:p>
    <w:p w14:paraId="0EE84B8E" w14:textId="77777777" w:rsidR="00CE7FCC" w:rsidRDefault="00942D02">
      <w:pPr>
        <w:pStyle w:val="ListParagraph"/>
        <w:numPr>
          <w:ilvl w:val="0"/>
          <w:numId w:val="8"/>
        </w:numPr>
        <w:tabs>
          <w:tab w:val="left" w:pos="2371"/>
        </w:tabs>
        <w:spacing w:before="162"/>
        <w:rPr>
          <w:sz w:val="20"/>
        </w:rPr>
      </w:pPr>
      <w:r>
        <w:rPr>
          <w:spacing w:val="-2"/>
          <w:sz w:val="20"/>
        </w:rPr>
        <w:t>Mesures à la source déglaçage</w:t>
      </w:r>
    </w:p>
    <w:p w14:paraId="00A73B31" w14:textId="77777777" w:rsidR="00CE7FCC" w:rsidRDefault="00942D02">
      <w:pPr>
        <w:pStyle w:val="ListParagraph"/>
        <w:numPr>
          <w:ilvl w:val="1"/>
          <w:numId w:val="8"/>
        </w:numPr>
        <w:tabs>
          <w:tab w:val="left" w:pos="3091"/>
        </w:tabs>
        <w:spacing w:before="180"/>
        <w:ind w:left="3091" w:hanging="360"/>
        <w:rPr>
          <w:sz w:val="20"/>
        </w:rPr>
      </w:pPr>
      <w:r>
        <w:rPr>
          <w:sz w:val="20"/>
        </w:rPr>
        <w:t xml:space="preserve">Dégivrage uniquement sur les sites reliés au </w:t>
      </w:r>
      <w:r>
        <w:rPr>
          <w:spacing w:val="-2"/>
          <w:sz w:val="20"/>
        </w:rPr>
        <w:t xml:space="preserve">système de </w:t>
      </w:r>
      <w:r>
        <w:rPr>
          <w:sz w:val="20"/>
        </w:rPr>
        <w:t>dégivrage</w:t>
      </w:r>
    </w:p>
    <w:p w14:paraId="2A96678C" w14:textId="77777777" w:rsidR="00CE7FCC" w:rsidRDefault="00942D02">
      <w:pPr>
        <w:pStyle w:val="ListParagraph"/>
        <w:numPr>
          <w:ilvl w:val="1"/>
          <w:numId w:val="8"/>
        </w:numPr>
        <w:tabs>
          <w:tab w:val="left" w:pos="3091"/>
        </w:tabs>
        <w:spacing w:before="172"/>
        <w:ind w:left="3091" w:hanging="360"/>
        <w:rPr>
          <w:sz w:val="20"/>
        </w:rPr>
      </w:pPr>
      <w:r>
        <w:rPr>
          <w:spacing w:val="-2"/>
          <w:sz w:val="20"/>
        </w:rPr>
        <w:t>Suivi de la consommation de</w:t>
      </w:r>
      <w:r>
        <w:rPr>
          <w:spacing w:val="-2"/>
          <w:sz w:val="20"/>
        </w:rPr>
        <w:t xml:space="preserve"> glycol/formate</w:t>
      </w:r>
    </w:p>
    <w:p w14:paraId="670F27CC" w14:textId="77777777" w:rsidR="00CE7FCC" w:rsidRDefault="00942D02">
      <w:pPr>
        <w:pStyle w:val="ListParagraph"/>
        <w:numPr>
          <w:ilvl w:val="1"/>
          <w:numId w:val="8"/>
        </w:numPr>
        <w:tabs>
          <w:tab w:val="left" w:pos="3091"/>
        </w:tabs>
        <w:spacing w:before="172"/>
        <w:ind w:left="3091" w:hanging="360"/>
        <w:rPr>
          <w:sz w:val="20"/>
        </w:rPr>
      </w:pPr>
      <w:r>
        <w:rPr>
          <w:sz w:val="20"/>
        </w:rPr>
        <w:t xml:space="preserve">Réduire la consommation de formate (contrôles fréquents, </w:t>
      </w:r>
      <w:r>
        <w:rPr>
          <w:spacing w:val="-2"/>
          <w:sz w:val="20"/>
        </w:rPr>
        <w:t xml:space="preserve">sonde de </w:t>
      </w:r>
      <w:r>
        <w:rPr>
          <w:sz w:val="20"/>
        </w:rPr>
        <w:t>température)</w:t>
      </w:r>
    </w:p>
    <w:p w14:paraId="4B769C75" w14:textId="77777777" w:rsidR="00CE7FCC" w:rsidRDefault="00942D02">
      <w:pPr>
        <w:pStyle w:val="ListParagraph"/>
        <w:numPr>
          <w:ilvl w:val="1"/>
          <w:numId w:val="8"/>
        </w:numPr>
        <w:tabs>
          <w:tab w:val="left" w:pos="3091"/>
        </w:tabs>
        <w:spacing w:before="175"/>
        <w:ind w:left="3091" w:hanging="360"/>
        <w:rPr>
          <w:sz w:val="20"/>
        </w:rPr>
      </w:pPr>
      <w:r>
        <w:rPr>
          <w:sz w:val="20"/>
        </w:rPr>
        <w:t>Prévision de la première pluie (période de pluie/dégel après l'</w:t>
      </w:r>
      <w:r>
        <w:rPr>
          <w:spacing w:val="-2"/>
          <w:sz w:val="20"/>
        </w:rPr>
        <w:t>hiver)</w:t>
      </w:r>
    </w:p>
    <w:p w14:paraId="205D007C" w14:textId="77777777" w:rsidR="00CE7FCC" w:rsidRDefault="00942D02">
      <w:pPr>
        <w:pStyle w:val="ListParagraph"/>
        <w:numPr>
          <w:ilvl w:val="1"/>
          <w:numId w:val="8"/>
        </w:numPr>
        <w:tabs>
          <w:tab w:val="left" w:pos="3092"/>
        </w:tabs>
        <w:spacing w:before="175" w:line="249" w:lineRule="auto"/>
        <w:ind w:right="677"/>
        <w:rPr>
          <w:sz w:val="20"/>
        </w:rPr>
      </w:pPr>
      <w:r>
        <w:rPr>
          <w:sz w:val="20"/>
        </w:rPr>
        <w:t xml:space="preserve">Développer les procédures et les mesures opérationnelles afin de maximiser le </w:t>
      </w:r>
      <w:r>
        <w:rPr>
          <w:sz w:val="20"/>
        </w:rPr>
        <w:t>captage de la première pluie (pluviométrie)</w:t>
      </w:r>
    </w:p>
    <w:p w14:paraId="2AE84F91" w14:textId="77777777" w:rsidR="00CE7FCC" w:rsidRDefault="00942D02">
      <w:pPr>
        <w:pStyle w:val="ListParagraph"/>
        <w:numPr>
          <w:ilvl w:val="0"/>
          <w:numId w:val="8"/>
        </w:numPr>
        <w:tabs>
          <w:tab w:val="left" w:pos="2371"/>
        </w:tabs>
        <w:spacing w:before="172"/>
        <w:rPr>
          <w:sz w:val="20"/>
        </w:rPr>
      </w:pPr>
      <w:r>
        <w:rPr>
          <w:sz w:val="20"/>
        </w:rPr>
        <w:t xml:space="preserve">Essais en laboratoire sur la dégradabilité des produits de </w:t>
      </w:r>
      <w:r>
        <w:rPr>
          <w:spacing w:val="-2"/>
          <w:sz w:val="20"/>
        </w:rPr>
        <w:t xml:space="preserve">déverglaçage </w:t>
      </w:r>
      <w:r>
        <w:rPr>
          <w:sz w:val="20"/>
        </w:rPr>
        <w:t>utilisés</w:t>
      </w:r>
    </w:p>
    <w:p w14:paraId="2D414232" w14:textId="77777777" w:rsidR="00CE7FCC" w:rsidRDefault="00942D02">
      <w:pPr>
        <w:pStyle w:val="ListParagraph"/>
        <w:numPr>
          <w:ilvl w:val="0"/>
          <w:numId w:val="8"/>
        </w:numPr>
        <w:tabs>
          <w:tab w:val="left" w:pos="2371"/>
        </w:tabs>
        <w:spacing w:before="178"/>
        <w:rPr>
          <w:sz w:val="20"/>
        </w:rPr>
      </w:pPr>
      <w:r>
        <w:rPr>
          <w:sz w:val="20"/>
        </w:rPr>
        <w:t xml:space="preserve">Opération d'audit </w:t>
      </w:r>
      <w:r>
        <w:rPr>
          <w:spacing w:val="-2"/>
          <w:sz w:val="20"/>
        </w:rPr>
        <w:t>Séparateurs</w:t>
      </w:r>
      <w:r>
        <w:rPr>
          <w:sz w:val="20"/>
        </w:rPr>
        <w:t xml:space="preserve"> KWS</w:t>
      </w:r>
    </w:p>
    <w:p w14:paraId="3B954DCF" w14:textId="77777777" w:rsidR="00CE7FCC" w:rsidRDefault="00CE7FCC">
      <w:pPr>
        <w:pStyle w:val="BodyText"/>
        <w:spacing w:before="16"/>
      </w:pPr>
    </w:p>
    <w:p w14:paraId="69D6C946" w14:textId="77777777" w:rsidR="00CE7FCC" w:rsidRDefault="00942D02">
      <w:pPr>
        <w:pStyle w:val="Heading3"/>
        <w:ind w:left="1651"/>
      </w:pPr>
      <w:r>
        <w:rPr>
          <w:noProof/>
        </w:rPr>
        <w:drawing>
          <wp:anchor distT="0" distB="0" distL="0" distR="0" simplePos="0" relativeHeight="15858176" behindDoc="0" locked="0" layoutInCell="1" allowOverlap="1" wp14:anchorId="0A9BCE2D" wp14:editId="16415CE2">
            <wp:simplePos x="0" y="0"/>
            <wp:positionH relativeFrom="page">
              <wp:posOffset>941902</wp:posOffset>
            </wp:positionH>
            <wp:positionV relativeFrom="paragraph">
              <wp:posOffset>39664</wp:posOffset>
            </wp:positionV>
            <wp:extent cx="246055" cy="84461"/>
            <wp:effectExtent l="0" t="0" r="0" b="0"/>
            <wp:wrapNone/>
            <wp:docPr id="406"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321" cstate="print"/>
                    <a:stretch>
                      <a:fillRect/>
                    </a:stretch>
                  </pic:blipFill>
                  <pic:spPr>
                    <a:xfrm>
                      <a:off x="0" y="0"/>
                      <a:ext cx="246055" cy="84461"/>
                    </a:xfrm>
                    <a:prstGeom prst="rect">
                      <a:avLst/>
                    </a:prstGeom>
                  </pic:spPr>
                </pic:pic>
              </a:graphicData>
            </a:graphic>
          </wp:anchor>
        </w:drawing>
      </w:r>
      <w:bookmarkStart w:id="87" w:name="_bookmark87"/>
      <w:bookmarkEnd w:id="87"/>
      <w:r>
        <w:rPr>
          <w:color w:val="005B82"/>
        </w:rPr>
        <w:t xml:space="preserve">Actions prévues à court terme (liées ou non à la </w:t>
      </w:r>
      <w:r>
        <w:rPr>
          <w:color w:val="005B82"/>
          <w:spacing w:val="-2"/>
        </w:rPr>
        <w:t xml:space="preserve">demande de licence </w:t>
      </w:r>
      <w:r>
        <w:rPr>
          <w:color w:val="005B82"/>
        </w:rPr>
        <w:t>actuelle)</w:t>
      </w:r>
    </w:p>
    <w:p w14:paraId="6FF482C7" w14:textId="77777777" w:rsidR="00CE7FCC" w:rsidRDefault="00942D02">
      <w:pPr>
        <w:pStyle w:val="ListParagraph"/>
        <w:numPr>
          <w:ilvl w:val="0"/>
          <w:numId w:val="8"/>
        </w:numPr>
        <w:tabs>
          <w:tab w:val="left" w:pos="2371"/>
        </w:tabs>
        <w:spacing w:before="140"/>
        <w:rPr>
          <w:sz w:val="20"/>
        </w:rPr>
      </w:pPr>
      <w:r>
        <w:rPr>
          <w:spacing w:val="-2"/>
          <w:sz w:val="20"/>
        </w:rPr>
        <w:t>Nettoyage des eau</w:t>
      </w:r>
      <w:r>
        <w:rPr>
          <w:spacing w:val="-2"/>
          <w:sz w:val="20"/>
        </w:rPr>
        <w:t>x de pluie et de dégivrage dans le bassin d'attente de Vogelzang</w:t>
      </w:r>
    </w:p>
    <w:p w14:paraId="124A1245" w14:textId="77777777" w:rsidR="00CE7FCC" w:rsidRDefault="00942D02">
      <w:pPr>
        <w:pStyle w:val="ListParagraph"/>
        <w:numPr>
          <w:ilvl w:val="0"/>
          <w:numId w:val="8"/>
        </w:numPr>
        <w:tabs>
          <w:tab w:val="left" w:pos="2371"/>
          <w:tab w:val="left" w:pos="3882"/>
          <w:tab w:val="left" w:pos="4422"/>
          <w:tab w:val="left" w:pos="4872"/>
          <w:tab w:val="left" w:pos="5951"/>
          <w:tab w:val="left" w:pos="6490"/>
          <w:tab w:val="left" w:pos="6941"/>
          <w:tab w:val="left" w:pos="8055"/>
          <w:tab w:val="left" w:pos="8513"/>
          <w:tab w:val="left" w:pos="9031"/>
        </w:tabs>
        <w:spacing w:before="180" w:line="256" w:lineRule="auto"/>
        <w:ind w:right="682"/>
        <w:rPr>
          <w:sz w:val="20"/>
        </w:rPr>
      </w:pPr>
      <w:r>
        <w:rPr>
          <w:spacing w:val="-2"/>
          <w:sz w:val="20"/>
        </w:rPr>
        <w:t>Mise en œuvre</w:t>
      </w:r>
      <w:r>
        <w:rPr>
          <w:sz w:val="20"/>
        </w:rPr>
        <w:tab/>
      </w:r>
      <w:r>
        <w:rPr>
          <w:spacing w:val="-4"/>
          <w:sz w:val="20"/>
        </w:rPr>
        <w:t>de</w:t>
      </w:r>
      <w:r>
        <w:rPr>
          <w:sz w:val="20"/>
        </w:rPr>
        <w:tab/>
      </w:r>
      <w:r>
        <w:rPr>
          <w:spacing w:val="-6"/>
          <w:sz w:val="20"/>
        </w:rPr>
        <w:t>résultats</w:t>
      </w:r>
      <w:r>
        <w:rPr>
          <w:sz w:val="20"/>
        </w:rPr>
        <w:tab/>
      </w:r>
      <w:r>
        <w:rPr>
          <w:spacing w:val="-2"/>
          <w:sz w:val="20"/>
        </w:rPr>
        <w:t>résultats</w:t>
      </w:r>
      <w:r>
        <w:rPr>
          <w:sz w:val="20"/>
        </w:rPr>
        <w:tab/>
      </w:r>
      <w:r>
        <w:rPr>
          <w:spacing w:val="-4"/>
          <w:sz w:val="20"/>
        </w:rPr>
        <w:t>des</w:t>
      </w:r>
      <w:r>
        <w:rPr>
          <w:sz w:val="20"/>
        </w:rPr>
        <w:tab/>
      </w:r>
      <w:r>
        <w:rPr>
          <w:spacing w:val="-6"/>
          <w:sz w:val="20"/>
        </w:rPr>
        <w:t>des</w:t>
      </w:r>
      <w:r>
        <w:rPr>
          <w:sz w:val="20"/>
        </w:rPr>
        <w:tab/>
      </w:r>
      <w:r>
        <w:rPr>
          <w:spacing w:val="-2"/>
          <w:sz w:val="20"/>
        </w:rPr>
        <w:t>tests de laboratoire</w:t>
      </w:r>
      <w:r>
        <w:rPr>
          <w:sz w:val="20"/>
        </w:rPr>
        <w:tab/>
      </w:r>
      <w:r>
        <w:rPr>
          <w:spacing w:val="-6"/>
          <w:sz w:val="20"/>
        </w:rPr>
        <w:t>sur</w:t>
      </w:r>
      <w:r>
        <w:rPr>
          <w:sz w:val="20"/>
        </w:rPr>
        <w:tab/>
      </w:r>
      <w:r>
        <w:rPr>
          <w:spacing w:val="-4"/>
          <w:sz w:val="20"/>
        </w:rPr>
        <w:t>sur</w:t>
      </w:r>
      <w:r>
        <w:rPr>
          <w:sz w:val="20"/>
        </w:rPr>
        <w:tab/>
      </w:r>
      <w:r>
        <w:rPr>
          <w:spacing w:val="-2"/>
          <w:sz w:val="20"/>
        </w:rPr>
        <w:t>système réel de gestion de l'eau</w:t>
      </w:r>
    </w:p>
    <w:p w14:paraId="3EAB8BDA" w14:textId="77777777" w:rsidR="00CE7FCC" w:rsidRDefault="00942D02">
      <w:pPr>
        <w:pStyle w:val="ListParagraph"/>
        <w:numPr>
          <w:ilvl w:val="1"/>
          <w:numId w:val="8"/>
        </w:numPr>
        <w:tabs>
          <w:tab w:val="left" w:pos="3091"/>
        </w:tabs>
        <w:spacing w:before="162"/>
        <w:ind w:left="3091" w:hanging="360"/>
        <w:rPr>
          <w:sz w:val="20"/>
        </w:rPr>
      </w:pPr>
      <w:r>
        <w:rPr>
          <w:sz w:val="20"/>
        </w:rPr>
        <w:t xml:space="preserve">Augmenter la biodégradation des produits de déglaçage par l'ajout de </w:t>
      </w:r>
      <w:r>
        <w:rPr>
          <w:spacing w:val="-2"/>
          <w:sz w:val="20"/>
        </w:rPr>
        <w:t>bactéries</w:t>
      </w:r>
    </w:p>
    <w:p w14:paraId="5620F92B" w14:textId="77777777" w:rsidR="00CE7FCC" w:rsidRDefault="00942D02">
      <w:pPr>
        <w:pStyle w:val="ListParagraph"/>
        <w:numPr>
          <w:ilvl w:val="1"/>
          <w:numId w:val="8"/>
        </w:numPr>
        <w:tabs>
          <w:tab w:val="left" w:pos="3091"/>
        </w:tabs>
        <w:spacing w:before="175"/>
        <w:ind w:left="3091" w:hanging="360"/>
        <w:rPr>
          <w:sz w:val="20"/>
        </w:rPr>
      </w:pPr>
      <w:r>
        <w:rPr>
          <w:sz w:val="20"/>
        </w:rPr>
        <w:t>Ajust</w:t>
      </w:r>
      <w:r>
        <w:rPr>
          <w:sz w:val="20"/>
        </w:rPr>
        <w:t xml:space="preserve">er le temps de séjour et l'aération dans les </w:t>
      </w:r>
      <w:r>
        <w:rPr>
          <w:spacing w:val="-2"/>
          <w:sz w:val="20"/>
        </w:rPr>
        <w:t>bassins</w:t>
      </w:r>
    </w:p>
    <w:p w14:paraId="4A03D1B1" w14:textId="77777777" w:rsidR="00CE7FCC" w:rsidRDefault="00942D02">
      <w:pPr>
        <w:pStyle w:val="ListParagraph"/>
        <w:numPr>
          <w:ilvl w:val="1"/>
          <w:numId w:val="8"/>
        </w:numPr>
        <w:tabs>
          <w:tab w:val="left" w:pos="3091"/>
        </w:tabs>
        <w:spacing w:before="171"/>
        <w:ind w:left="3091" w:hanging="360"/>
        <w:rPr>
          <w:sz w:val="20"/>
        </w:rPr>
      </w:pPr>
      <w:r>
        <w:rPr>
          <w:sz w:val="20"/>
        </w:rPr>
        <w:t xml:space="preserve">Contrôle en ligne du temps de rétention et des bassins d'aération à l'aide de </w:t>
      </w:r>
      <w:r>
        <w:rPr>
          <w:spacing w:val="-2"/>
          <w:sz w:val="20"/>
        </w:rPr>
        <w:t>capteurs.</w:t>
      </w:r>
    </w:p>
    <w:p w14:paraId="0F9062CC" w14:textId="77777777" w:rsidR="00CE7FCC" w:rsidRDefault="00942D02">
      <w:pPr>
        <w:pStyle w:val="ListParagraph"/>
        <w:numPr>
          <w:ilvl w:val="1"/>
          <w:numId w:val="8"/>
        </w:numPr>
        <w:tabs>
          <w:tab w:val="left" w:pos="3092"/>
        </w:tabs>
        <w:spacing w:before="177" w:line="256" w:lineRule="auto"/>
        <w:ind w:right="672"/>
        <w:jc w:val="both"/>
        <w:rPr>
          <w:sz w:val="20"/>
        </w:rPr>
      </w:pPr>
      <w:r>
        <w:rPr>
          <w:sz w:val="20"/>
        </w:rPr>
        <w:t xml:space="preserve">Un système de contrôle est en cours d'élaboration, qui convertit d'abord les substances biologiquement par tamponnage et aération, après quoi l'eau peut être infiltrée. Cette infiltration pourrait se faire en contrôlant intelligemment les niveaux dans les </w:t>
      </w:r>
      <w:r>
        <w:rPr>
          <w:sz w:val="20"/>
        </w:rPr>
        <w:t>bassins/tranchées en fonction de la qualité et des conditions mesurées.</w:t>
      </w:r>
    </w:p>
    <w:p w14:paraId="312AEA60" w14:textId="77777777" w:rsidR="00CE7FCC" w:rsidRDefault="00942D02">
      <w:pPr>
        <w:pStyle w:val="ListParagraph"/>
        <w:numPr>
          <w:ilvl w:val="0"/>
          <w:numId w:val="8"/>
        </w:numPr>
        <w:tabs>
          <w:tab w:val="left" w:pos="2371"/>
        </w:tabs>
        <w:spacing w:before="161" w:line="256" w:lineRule="auto"/>
        <w:ind w:right="672"/>
        <w:rPr>
          <w:sz w:val="20"/>
        </w:rPr>
      </w:pPr>
      <w:r>
        <w:rPr>
          <w:sz w:val="20"/>
        </w:rPr>
        <w:t>Modification des infrastructures du système de collecte des eaux de dégivrage pour en augmenter la capacité, afin de capter et d'emmagasiner les quantités d'eau de première utilisation</w:t>
      </w:r>
      <w:r>
        <w:rPr>
          <w:sz w:val="20"/>
        </w:rPr>
        <w:t>.</w:t>
      </w:r>
    </w:p>
    <w:p w14:paraId="566E3C8A" w14:textId="77777777" w:rsidR="00CE7FCC" w:rsidRDefault="00942D02">
      <w:pPr>
        <w:pStyle w:val="ListParagraph"/>
        <w:numPr>
          <w:ilvl w:val="0"/>
          <w:numId w:val="8"/>
        </w:numPr>
        <w:tabs>
          <w:tab w:val="left" w:pos="2371"/>
        </w:tabs>
        <w:spacing w:before="164"/>
        <w:rPr>
          <w:sz w:val="20"/>
        </w:rPr>
      </w:pPr>
      <w:r>
        <w:rPr>
          <w:sz w:val="20"/>
        </w:rPr>
        <w:t xml:space="preserve">Augmenter l'efficacité du traitement de la </w:t>
      </w:r>
      <w:r>
        <w:rPr>
          <w:spacing w:val="-4"/>
          <w:sz w:val="20"/>
        </w:rPr>
        <w:t>station d'épuration.</w:t>
      </w:r>
    </w:p>
    <w:p w14:paraId="5E1567E7" w14:textId="77777777" w:rsidR="00CE7FCC" w:rsidRDefault="00942D02">
      <w:pPr>
        <w:pStyle w:val="BodyText"/>
        <w:spacing w:before="180" w:line="256" w:lineRule="auto"/>
        <w:ind w:left="2371" w:right="622"/>
      </w:pPr>
      <w:r>
        <w:t>Le CCB a actuellement chargé l'opérateur de la STEP d'effectuer les études nécessaires (et les ajustements subséquents) à cette fin</w:t>
      </w:r>
    </w:p>
    <w:p w14:paraId="763FE6BA" w14:textId="77777777" w:rsidR="00CE7FCC" w:rsidRDefault="00942D02">
      <w:pPr>
        <w:pStyle w:val="ListParagraph"/>
        <w:numPr>
          <w:ilvl w:val="0"/>
          <w:numId w:val="8"/>
        </w:numPr>
        <w:tabs>
          <w:tab w:val="left" w:pos="2371"/>
        </w:tabs>
        <w:spacing w:before="163"/>
        <w:rPr>
          <w:sz w:val="20"/>
        </w:rPr>
      </w:pPr>
      <w:r>
        <w:rPr>
          <w:sz w:val="20"/>
        </w:rPr>
        <w:t>S'engager à accroître l'infiltration et la déconnexion des</w:t>
      </w:r>
      <w:r>
        <w:rPr>
          <w:sz w:val="20"/>
        </w:rPr>
        <w:t xml:space="preserve"> </w:t>
      </w:r>
      <w:r>
        <w:rPr>
          <w:spacing w:val="-2"/>
          <w:sz w:val="20"/>
        </w:rPr>
        <w:t>eaux de pluie</w:t>
      </w:r>
    </w:p>
    <w:p w14:paraId="0C83574C" w14:textId="77777777" w:rsidR="00CE7FCC" w:rsidRDefault="00942D02">
      <w:pPr>
        <w:pStyle w:val="ListParagraph"/>
        <w:numPr>
          <w:ilvl w:val="1"/>
          <w:numId w:val="8"/>
        </w:numPr>
        <w:tabs>
          <w:tab w:val="left" w:pos="3092"/>
        </w:tabs>
        <w:spacing w:before="183" w:line="247" w:lineRule="auto"/>
        <w:ind w:right="675"/>
        <w:jc w:val="both"/>
        <w:rPr>
          <w:sz w:val="20"/>
        </w:rPr>
      </w:pPr>
      <w:r>
        <w:rPr>
          <w:sz w:val="20"/>
        </w:rPr>
        <w:t>Déployer le fossé tampon du bassin de Brucargowacht en tant que fossé d'infiltration en augmentant le niveau de seuil.</w:t>
      </w:r>
    </w:p>
    <w:p w14:paraId="25B8BD7A" w14:textId="77777777" w:rsidR="00CE7FCC" w:rsidRDefault="00942D02">
      <w:pPr>
        <w:pStyle w:val="BodyText"/>
        <w:spacing w:before="177" w:line="259" w:lineRule="auto"/>
        <w:ind w:left="3092" w:right="622"/>
      </w:pPr>
      <w:r>
        <w:t>Ce canal/bassin reçoit également les effluents de la station d'épuration. Comme ces effluents ne devraient pas être infilt</w:t>
      </w:r>
      <w:r>
        <w:t xml:space="preserve">rés, la conséquence de cette mesure est qu'ils </w:t>
      </w:r>
      <w:r>
        <w:rPr>
          <w:spacing w:val="-2"/>
        </w:rPr>
        <w:lastRenderedPageBreak/>
        <w:t>devraient être</w:t>
      </w:r>
    </w:p>
    <w:p w14:paraId="3B49B402" w14:textId="77777777" w:rsidR="00CE7FCC" w:rsidRDefault="00CE7FCC">
      <w:pPr>
        <w:spacing w:line="259" w:lineRule="auto"/>
        <w:sectPr w:rsidR="00CE7FCC">
          <w:pgSz w:w="11910" w:h="16840"/>
          <w:pgMar w:top="1740" w:right="460" w:bottom="1320" w:left="900" w:header="571" w:footer="1114" w:gutter="0"/>
          <w:cols w:space="720"/>
        </w:sectPr>
      </w:pPr>
    </w:p>
    <w:p w14:paraId="158B7D88" w14:textId="77777777" w:rsidR="00CE7FCC" w:rsidRDefault="00942D02">
      <w:pPr>
        <w:pStyle w:val="BodyText"/>
        <w:spacing w:before="90" w:line="259" w:lineRule="auto"/>
        <w:ind w:left="3092" w:right="671"/>
        <w:jc w:val="both"/>
      </w:pPr>
      <w:r>
        <w:lastRenderedPageBreak/>
        <w:t>doit être déconnecté de ce canal. Il y a deux possibilités : la déconnexion du canal et la dérivation directe vers le bassin du Brucargo via la conduite existante, ou la connex</w:t>
      </w:r>
      <w:r>
        <w:t>ion au système séparé qu'AWV installera lors du réaménagement de la N21 Haachtsesteenweg.</w:t>
      </w:r>
    </w:p>
    <w:p w14:paraId="235B84DA" w14:textId="77777777" w:rsidR="00CE7FCC" w:rsidRDefault="00942D02">
      <w:pPr>
        <w:pStyle w:val="ListParagraph"/>
        <w:numPr>
          <w:ilvl w:val="1"/>
          <w:numId w:val="8"/>
        </w:numPr>
        <w:tabs>
          <w:tab w:val="left" w:pos="3091"/>
        </w:tabs>
        <w:spacing w:before="157"/>
        <w:ind w:left="3091" w:hanging="360"/>
        <w:rPr>
          <w:sz w:val="20"/>
        </w:rPr>
      </w:pPr>
      <w:r>
        <w:rPr>
          <w:sz w:val="20"/>
        </w:rPr>
        <w:t xml:space="preserve">Infiltration supplémentaire à d'autres endroits (par exemple sur le site </w:t>
      </w:r>
      <w:r>
        <w:rPr>
          <w:spacing w:val="-2"/>
          <w:sz w:val="20"/>
        </w:rPr>
        <w:t>lui-même)</w:t>
      </w:r>
    </w:p>
    <w:p w14:paraId="09046CC0" w14:textId="77777777" w:rsidR="00CE7FCC" w:rsidRDefault="00942D02">
      <w:pPr>
        <w:pStyle w:val="BodyText"/>
        <w:spacing w:before="177" w:line="254" w:lineRule="auto"/>
        <w:ind w:left="3092" w:right="677"/>
        <w:jc w:val="both"/>
      </w:pPr>
      <w:r>
        <w:t>Cela a pour conséquence qu'il peut y avoir un enrichissement des HAP dans le sol. Ce phénomène doit être contrôlé périodiquement.</w:t>
      </w:r>
    </w:p>
    <w:p w14:paraId="09CCB528" w14:textId="77777777" w:rsidR="00CE7FCC" w:rsidRDefault="00942D02">
      <w:pPr>
        <w:pStyle w:val="ListParagraph"/>
        <w:numPr>
          <w:ilvl w:val="1"/>
          <w:numId w:val="8"/>
        </w:numPr>
        <w:tabs>
          <w:tab w:val="left" w:pos="3092"/>
        </w:tabs>
        <w:spacing w:before="169" w:line="254" w:lineRule="auto"/>
        <w:ind w:right="672"/>
        <w:jc w:val="both"/>
        <w:rPr>
          <w:sz w:val="20"/>
        </w:rPr>
      </w:pPr>
      <w:r>
        <w:rPr>
          <w:sz w:val="20"/>
        </w:rPr>
        <w:t>BAC prévoit de nouvelles installations d'infiltration qui seront reliées à la chaussée de l'avion de toute façon un prétraitem</w:t>
      </w:r>
      <w:r>
        <w:rPr>
          <w:sz w:val="20"/>
        </w:rPr>
        <w:t>ent avec un séparateur KWS ainsi que l'implantation d'un géotextile pour arrêter les résidus d'huile et de HAP.</w:t>
      </w:r>
    </w:p>
    <w:p w14:paraId="0D4E63E0" w14:textId="77777777" w:rsidR="00CE7FCC" w:rsidRDefault="00942D02">
      <w:pPr>
        <w:pStyle w:val="ListParagraph"/>
        <w:numPr>
          <w:ilvl w:val="1"/>
          <w:numId w:val="8"/>
        </w:numPr>
        <w:tabs>
          <w:tab w:val="left" w:pos="3092"/>
        </w:tabs>
        <w:spacing w:before="167" w:line="256" w:lineRule="auto"/>
        <w:ind w:right="670"/>
        <w:jc w:val="both"/>
        <w:rPr>
          <w:sz w:val="20"/>
        </w:rPr>
      </w:pPr>
      <w:r>
        <w:rPr>
          <w:sz w:val="20"/>
        </w:rPr>
        <w:t xml:space="preserve">Toutefois, pour éviter que le bassin ne </w:t>
      </w:r>
      <w:r>
        <w:rPr>
          <w:spacing w:val="-10"/>
          <w:sz w:val="20"/>
        </w:rPr>
        <w:t>s'</w:t>
      </w:r>
      <w:r>
        <w:rPr>
          <w:sz w:val="20"/>
        </w:rPr>
        <w:t>assèche, il faut toujours maintenir une certaine décharge dans le bassin Vogelzangwacht. Ce bassin reç</w:t>
      </w:r>
      <w:r>
        <w:rPr>
          <w:sz w:val="20"/>
        </w:rPr>
        <w:t>oit également les eaux usées de l'égout municipal de Melsbroek (commune de Steenokkerzeel) en cas de débordement. .</w:t>
      </w:r>
    </w:p>
    <w:p w14:paraId="135A3F86" w14:textId="77777777" w:rsidR="00CE7FCC" w:rsidRDefault="00942D02">
      <w:pPr>
        <w:pStyle w:val="ListParagraph"/>
        <w:numPr>
          <w:ilvl w:val="1"/>
          <w:numId w:val="8"/>
        </w:numPr>
        <w:tabs>
          <w:tab w:val="left" w:pos="3092"/>
        </w:tabs>
        <w:spacing w:before="164" w:line="256" w:lineRule="auto"/>
        <w:ind w:right="670"/>
        <w:jc w:val="both"/>
        <w:rPr>
          <w:sz w:val="20"/>
        </w:rPr>
      </w:pPr>
      <w:r>
        <w:rPr>
          <w:sz w:val="20"/>
        </w:rPr>
        <w:t>En réduisant l'apport d'eau de pluie dans les bassins, la concentration de DCO diminuera probablement (parce qu'</w:t>
      </w:r>
      <w:r>
        <w:rPr>
          <w:spacing w:val="-1"/>
          <w:sz w:val="20"/>
        </w:rPr>
        <w:t>elle</w:t>
      </w:r>
      <w:r>
        <w:rPr>
          <w:sz w:val="20"/>
        </w:rPr>
        <w:t xml:space="preserve"> provient du déglaçage),</w:t>
      </w:r>
      <w:r>
        <w:rPr>
          <w:sz w:val="20"/>
        </w:rPr>
        <w:t xml:space="preserve"> mais la concentration de P et de N augmentera. Cela devrait donc aller de pair avec les actions visant à améliorer l'efficacité de la STEP (et principalement sur la concentration de Ptot dans l'effluent).</w:t>
      </w:r>
    </w:p>
    <w:p w14:paraId="0843C589" w14:textId="77777777" w:rsidR="00CE7FCC" w:rsidRDefault="00CE7FCC">
      <w:pPr>
        <w:pStyle w:val="BodyText"/>
      </w:pPr>
    </w:p>
    <w:p w14:paraId="2AFDC1AF" w14:textId="77777777" w:rsidR="00CE7FCC" w:rsidRDefault="00CE7FCC">
      <w:pPr>
        <w:pStyle w:val="BodyText"/>
        <w:spacing w:before="176"/>
      </w:pPr>
    </w:p>
    <w:p w14:paraId="63FC10CB" w14:textId="77777777" w:rsidR="00CE7FCC" w:rsidRDefault="00942D02">
      <w:pPr>
        <w:pStyle w:val="Heading3"/>
        <w:spacing w:before="1"/>
        <w:ind w:left="1651"/>
      </w:pPr>
      <w:r>
        <w:rPr>
          <w:noProof/>
        </w:rPr>
        <w:drawing>
          <wp:anchor distT="0" distB="0" distL="0" distR="0" simplePos="0" relativeHeight="15858688" behindDoc="0" locked="0" layoutInCell="1" allowOverlap="1" wp14:anchorId="6494F6FB" wp14:editId="41D3F3D1">
            <wp:simplePos x="0" y="0"/>
            <wp:positionH relativeFrom="page">
              <wp:posOffset>941845</wp:posOffset>
            </wp:positionH>
            <wp:positionV relativeFrom="paragraph">
              <wp:posOffset>40240</wp:posOffset>
            </wp:positionV>
            <wp:extent cx="247636" cy="84461"/>
            <wp:effectExtent l="0" t="0" r="0" b="0"/>
            <wp:wrapNone/>
            <wp:docPr id="407" name="Imag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 name="Image 407"/>
                    <pic:cNvPicPr/>
                  </pic:nvPicPr>
                  <pic:blipFill>
                    <a:blip r:embed="rId322" cstate="print"/>
                    <a:stretch>
                      <a:fillRect/>
                    </a:stretch>
                  </pic:blipFill>
                  <pic:spPr>
                    <a:xfrm>
                      <a:off x="0" y="0"/>
                      <a:ext cx="247636" cy="84461"/>
                    </a:xfrm>
                    <a:prstGeom prst="rect">
                      <a:avLst/>
                    </a:prstGeom>
                  </pic:spPr>
                </pic:pic>
              </a:graphicData>
            </a:graphic>
          </wp:anchor>
        </w:drawing>
      </w:r>
      <w:bookmarkStart w:id="88" w:name="_bookmark88"/>
      <w:bookmarkEnd w:id="88"/>
      <w:r>
        <w:rPr>
          <w:color w:val="005B82"/>
        </w:rPr>
        <w:t xml:space="preserve">Autres </w:t>
      </w:r>
      <w:r>
        <w:rPr>
          <w:color w:val="005B82"/>
          <w:spacing w:val="-2"/>
        </w:rPr>
        <w:t xml:space="preserve">recommandations </w:t>
      </w:r>
      <w:r>
        <w:rPr>
          <w:color w:val="005B82"/>
        </w:rPr>
        <w:t>facultatives</w:t>
      </w:r>
    </w:p>
    <w:p w14:paraId="581D1AC1" w14:textId="77777777" w:rsidR="00CE7FCC" w:rsidRDefault="00942D02">
      <w:pPr>
        <w:pStyle w:val="ListParagraph"/>
        <w:numPr>
          <w:ilvl w:val="0"/>
          <w:numId w:val="8"/>
        </w:numPr>
        <w:tabs>
          <w:tab w:val="left" w:pos="2371"/>
        </w:tabs>
        <w:spacing w:before="140" w:line="259" w:lineRule="auto"/>
        <w:ind w:right="672"/>
        <w:jc w:val="both"/>
        <w:rPr>
          <w:sz w:val="20"/>
        </w:rPr>
      </w:pPr>
      <w:r>
        <w:rPr>
          <w:sz w:val="20"/>
        </w:rPr>
        <w:t>Eventuellem</w:t>
      </w:r>
      <w:r>
        <w:rPr>
          <w:sz w:val="20"/>
        </w:rPr>
        <w:t>ent post-traitement dans le bassin d'attente Birdsong si les actions dans le bassin NO (étude Idrabel) telles que l'aération s'avèrent insuffisantes, par exemple en ajoutant des bactéries dans le piège à sable.</w:t>
      </w:r>
    </w:p>
    <w:p w14:paraId="6F98443D" w14:textId="77777777" w:rsidR="00CE7FCC" w:rsidRDefault="00942D02">
      <w:pPr>
        <w:pStyle w:val="ListParagraph"/>
        <w:numPr>
          <w:ilvl w:val="0"/>
          <w:numId w:val="8"/>
        </w:numPr>
        <w:tabs>
          <w:tab w:val="left" w:pos="2371"/>
        </w:tabs>
        <w:spacing w:before="159" w:line="259" w:lineRule="auto"/>
        <w:ind w:right="674"/>
        <w:jc w:val="both"/>
        <w:rPr>
          <w:sz w:val="20"/>
        </w:rPr>
      </w:pPr>
      <w:r>
        <w:rPr>
          <w:sz w:val="20"/>
        </w:rPr>
        <w:t>À long terme, une intervention pourrait égale</w:t>
      </w:r>
      <w:r>
        <w:rPr>
          <w:sz w:val="20"/>
        </w:rPr>
        <w:t>ment être envisagée dans le bassin du Bird's Song Watch, par exemple la construction d'une roselière ou une aération limitée. Cela pourrait être envisagé</w:t>
      </w:r>
    </w:p>
    <w:p w14:paraId="3F7EC81A" w14:textId="77777777" w:rsidR="00CE7FCC" w:rsidRDefault="00942D02">
      <w:pPr>
        <w:pStyle w:val="BodyText"/>
        <w:spacing w:before="1" w:line="254" w:lineRule="auto"/>
        <w:ind w:left="2371"/>
      </w:pPr>
      <w:r>
        <w:t xml:space="preserve">dans le cadre de l'assainissement du bassin d'attente de Vogelzang, </w:t>
      </w:r>
      <w:r>
        <w:rPr>
          <w:spacing w:val="80"/>
        </w:rPr>
        <w:t>l'</w:t>
      </w:r>
      <w:r>
        <w:t xml:space="preserve">aménagement du bassin d'attente </w:t>
      </w:r>
      <w:r>
        <w:t>sera revu.</w:t>
      </w:r>
    </w:p>
    <w:p w14:paraId="7DCF75AB" w14:textId="77777777" w:rsidR="00CE7FCC" w:rsidRDefault="00CE7FCC">
      <w:pPr>
        <w:spacing w:line="254" w:lineRule="auto"/>
        <w:sectPr w:rsidR="00CE7FCC">
          <w:pgSz w:w="11910" w:h="16840"/>
          <w:pgMar w:top="1740" w:right="460" w:bottom="1320" w:left="900" w:header="571" w:footer="1114" w:gutter="0"/>
          <w:cols w:space="720"/>
        </w:sectPr>
      </w:pPr>
    </w:p>
    <w:p w14:paraId="1AE2145D" w14:textId="77777777" w:rsidR="00CE7FCC" w:rsidRDefault="00CE7FCC">
      <w:pPr>
        <w:pStyle w:val="BodyText"/>
      </w:pPr>
    </w:p>
    <w:p w14:paraId="6E33F558" w14:textId="77777777" w:rsidR="00CE7FCC" w:rsidRDefault="00CE7FCC">
      <w:pPr>
        <w:pStyle w:val="BodyText"/>
      </w:pPr>
    </w:p>
    <w:p w14:paraId="5A582EB2" w14:textId="77777777" w:rsidR="00CE7FCC" w:rsidRDefault="00CE7FCC">
      <w:pPr>
        <w:pStyle w:val="BodyText"/>
      </w:pPr>
    </w:p>
    <w:p w14:paraId="04045B14" w14:textId="77777777" w:rsidR="00CE7FCC" w:rsidRDefault="00CE7FCC">
      <w:pPr>
        <w:pStyle w:val="BodyText"/>
      </w:pPr>
    </w:p>
    <w:p w14:paraId="3626BDC5" w14:textId="77777777" w:rsidR="00CE7FCC" w:rsidRDefault="00CE7FCC">
      <w:pPr>
        <w:pStyle w:val="BodyText"/>
      </w:pPr>
    </w:p>
    <w:p w14:paraId="074B0E8E" w14:textId="77777777" w:rsidR="00CE7FCC" w:rsidRDefault="00CE7FCC">
      <w:pPr>
        <w:pStyle w:val="BodyText"/>
      </w:pPr>
    </w:p>
    <w:p w14:paraId="657A04D9" w14:textId="77777777" w:rsidR="00CE7FCC" w:rsidRDefault="00CE7FCC">
      <w:pPr>
        <w:pStyle w:val="BodyText"/>
      </w:pPr>
    </w:p>
    <w:p w14:paraId="1518D991" w14:textId="77777777" w:rsidR="00CE7FCC" w:rsidRDefault="00CE7FCC">
      <w:pPr>
        <w:pStyle w:val="BodyText"/>
      </w:pPr>
    </w:p>
    <w:p w14:paraId="755F5641" w14:textId="77777777" w:rsidR="00CE7FCC" w:rsidRDefault="00CE7FCC">
      <w:pPr>
        <w:pStyle w:val="BodyText"/>
      </w:pPr>
    </w:p>
    <w:p w14:paraId="657CFFDC" w14:textId="77777777" w:rsidR="00CE7FCC" w:rsidRDefault="00CE7FCC">
      <w:pPr>
        <w:pStyle w:val="BodyText"/>
        <w:spacing w:before="165"/>
      </w:pPr>
    </w:p>
    <w:p w14:paraId="07708BB1" w14:textId="77777777" w:rsidR="00CE7FCC" w:rsidRDefault="00942D02">
      <w:pPr>
        <w:pStyle w:val="BodyText"/>
        <w:ind w:left="186"/>
      </w:pPr>
      <w:r>
        <w:rPr>
          <w:noProof/>
        </w:rPr>
        <mc:AlternateContent>
          <mc:Choice Requires="wps">
            <w:drawing>
              <wp:inline distT="0" distB="0" distL="0" distR="0" wp14:anchorId="7B3D83B2" wp14:editId="01F23DA7">
                <wp:extent cx="4403725" cy="1871980"/>
                <wp:effectExtent l="0" t="0" r="0" b="0"/>
                <wp:docPr id="409" name="Text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3725" cy="1871980"/>
                        </a:xfrm>
                        <a:prstGeom prst="rect">
                          <a:avLst/>
                        </a:prstGeom>
                        <a:solidFill>
                          <a:srgbClr val="005B82">
                            <a:alpha val="50193"/>
                          </a:srgbClr>
                        </a:solidFill>
                      </wps:spPr>
                      <wps:txbx>
                        <w:txbxContent>
                          <w:p w14:paraId="593BD1D2" w14:textId="77777777" w:rsidR="00CE7FCC" w:rsidRDefault="00942D02">
                            <w:pPr>
                              <w:spacing w:before="60" w:line="259" w:lineRule="auto"/>
                              <w:ind w:left="774" w:right="247"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66ED577B" w14:textId="77777777" w:rsidR="00CE7FCC" w:rsidRDefault="00942D02">
                            <w:pPr>
                              <w:spacing w:before="7" w:line="476" w:lineRule="exact"/>
                              <w:ind w:left="4099" w:right="248" w:firstLine="235"/>
                              <w:rPr>
                                <w:b/>
                                <w:color w:val="000000"/>
                                <w:sz w:val="24"/>
                              </w:rPr>
                            </w:pPr>
                            <w:r>
                              <w:rPr>
                                <w:b/>
                                <w:color w:val="FFFFFF"/>
                                <w:sz w:val="24"/>
                              </w:rPr>
                              <w:t xml:space="preserve">Discipline Biodiversité Brussels Airport </w:t>
                            </w:r>
                            <w:r>
                              <w:rPr>
                                <w:b/>
                                <w:color w:val="FFFFFF"/>
                                <w:spacing w:val="-2"/>
                                <w:sz w:val="24"/>
                              </w:rPr>
                              <w:t>Company</w:t>
                            </w:r>
                          </w:p>
                        </w:txbxContent>
                      </wps:txbx>
                      <wps:bodyPr wrap="square" lIns="0" tIns="0" rIns="0" bIns="0" rtlCol="0">
                        <a:noAutofit/>
                      </wps:bodyPr>
                    </wps:wsp>
                  </a:graphicData>
                </a:graphic>
              </wp:inline>
            </w:drawing>
          </mc:Choice>
          <mc:Fallback>
            <w:pict>
              <v:shape w14:anchorId="7B3D83B2" id="Textbox 409" o:spid="_x0000_s1096" type="#_x0000_t202" style="width:346.75pt;height:14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" fillcolor="#005b82" stroked="f">
                <v:fill opacity="32896f"/>
                <v:textbox inset="0,0,0,0">
                  <w:txbxContent>
                    <w:p w14:paraId="593BD1D2" w14:textId="77777777" w:rsidR="00CE7FCC" w:rsidRDefault="00942D02">
                      <w:pPr>
                        <w:spacing w:before="60" w:line="259" w:lineRule="auto"/>
                        <w:ind w:left="774" w:right="247"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66ED577B" w14:textId="77777777" w:rsidR="00CE7FCC" w:rsidRDefault="00942D02">
                      <w:pPr>
                        <w:spacing w:before="7" w:line="476" w:lineRule="exact"/>
                        <w:ind w:left="4099" w:right="248" w:firstLine="235"/>
                        <w:rPr>
                          <w:b/>
                          <w:color w:val="000000"/>
                          <w:sz w:val="24"/>
                        </w:rPr>
                      </w:pPr>
                      <w:r>
                        <w:rPr>
                          <w:b/>
                          <w:color w:val="FFFFFF"/>
                          <w:sz w:val="24"/>
                        </w:rPr>
                        <w:t xml:space="preserve">Discipline Biodiversité Brussels Airport </w:t>
                      </w:r>
                      <w:r>
                        <w:rPr>
                          <w:b/>
                          <w:color w:val="FFFFFF"/>
                          <w:spacing w:val="-2"/>
                          <w:sz w:val="24"/>
                        </w:rPr>
                        <w:t>Company</w:t>
                      </w:r>
                    </w:p>
                  </w:txbxContent>
                </v:textbox>
                <w10:anchorlock/>
              </v:shape>
            </w:pict>
          </mc:Fallback>
        </mc:AlternateContent>
      </w:r>
      <w:r>
        <w:rPr>
          <w:noProof/>
          <w:position w:val="2"/>
        </w:rPr>
        <w:drawing>
          <wp:inline distT="0" distB="0" distL="0" distR="0" wp14:anchorId="4533D80E" wp14:editId="70F46741">
            <wp:extent cx="2060070" cy="1857375"/>
            <wp:effectExtent l="0" t="0" r="0" b="0"/>
            <wp:docPr id="410" name="Imag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 name="Image 410"/>
                    <pic:cNvPicPr/>
                  </pic:nvPicPr>
                  <pic:blipFill>
                    <a:blip r:embed="rId323" cstate="print"/>
                    <a:stretch>
                      <a:fillRect/>
                    </a:stretch>
                  </pic:blipFill>
                  <pic:spPr>
                    <a:xfrm>
                      <a:off x="0" y="0"/>
                      <a:ext cx="2060070" cy="1857375"/>
                    </a:xfrm>
                    <a:prstGeom prst="rect">
                      <a:avLst/>
                    </a:prstGeom>
                  </pic:spPr>
                </pic:pic>
              </a:graphicData>
            </a:graphic>
          </wp:inline>
        </w:drawing>
      </w:r>
    </w:p>
    <w:p w14:paraId="03ABC6F1" w14:textId="77777777" w:rsidR="00CE7FCC" w:rsidRDefault="00CE7FCC">
      <w:pPr>
        <w:pStyle w:val="BodyText"/>
      </w:pPr>
    </w:p>
    <w:p w14:paraId="6FFBC385" w14:textId="77777777" w:rsidR="00CE7FCC" w:rsidRDefault="00CE7FCC">
      <w:pPr>
        <w:pStyle w:val="BodyText"/>
      </w:pPr>
    </w:p>
    <w:p w14:paraId="2888B975" w14:textId="77777777" w:rsidR="00CE7FCC" w:rsidRDefault="00CE7FCC">
      <w:pPr>
        <w:pStyle w:val="BodyText"/>
      </w:pPr>
    </w:p>
    <w:p w14:paraId="203F85F6" w14:textId="77777777" w:rsidR="00CE7FCC" w:rsidRDefault="00CE7FCC">
      <w:pPr>
        <w:pStyle w:val="BodyText"/>
      </w:pPr>
    </w:p>
    <w:p w14:paraId="4002FAA5" w14:textId="77777777" w:rsidR="00CE7FCC" w:rsidRDefault="00CE7FCC">
      <w:pPr>
        <w:pStyle w:val="BodyText"/>
      </w:pPr>
    </w:p>
    <w:p w14:paraId="4D566255" w14:textId="77777777" w:rsidR="00CE7FCC" w:rsidRDefault="00CE7FCC">
      <w:pPr>
        <w:pStyle w:val="BodyText"/>
      </w:pPr>
    </w:p>
    <w:p w14:paraId="06074148" w14:textId="77777777" w:rsidR="00CE7FCC" w:rsidRDefault="00CE7FCC">
      <w:pPr>
        <w:pStyle w:val="BodyText"/>
      </w:pPr>
    </w:p>
    <w:p w14:paraId="5F6017EF" w14:textId="77777777" w:rsidR="00CE7FCC" w:rsidRDefault="00CE7FCC">
      <w:pPr>
        <w:pStyle w:val="BodyText"/>
      </w:pPr>
    </w:p>
    <w:p w14:paraId="04830F2F" w14:textId="77777777" w:rsidR="00CE7FCC" w:rsidRDefault="00CE7FCC">
      <w:pPr>
        <w:pStyle w:val="BodyText"/>
      </w:pPr>
    </w:p>
    <w:p w14:paraId="32EA2C02" w14:textId="77777777" w:rsidR="00CE7FCC" w:rsidRDefault="00CE7FCC">
      <w:pPr>
        <w:pStyle w:val="BodyText"/>
      </w:pPr>
    </w:p>
    <w:p w14:paraId="5CA70977" w14:textId="77777777" w:rsidR="00CE7FCC" w:rsidRDefault="00CE7FCC">
      <w:pPr>
        <w:pStyle w:val="BodyText"/>
      </w:pPr>
    </w:p>
    <w:p w14:paraId="0F22F1AD" w14:textId="77777777" w:rsidR="00CE7FCC" w:rsidRDefault="00CE7FCC">
      <w:pPr>
        <w:pStyle w:val="BodyText"/>
      </w:pPr>
    </w:p>
    <w:p w14:paraId="4A9E2C59" w14:textId="77777777" w:rsidR="00CE7FCC" w:rsidRDefault="00CE7FCC">
      <w:pPr>
        <w:pStyle w:val="BodyText"/>
      </w:pPr>
    </w:p>
    <w:p w14:paraId="31183C82" w14:textId="77777777" w:rsidR="00CE7FCC" w:rsidRDefault="00CE7FCC">
      <w:pPr>
        <w:pStyle w:val="BodyText"/>
      </w:pPr>
    </w:p>
    <w:p w14:paraId="09D60978" w14:textId="77777777" w:rsidR="00CE7FCC" w:rsidRDefault="00CE7FCC">
      <w:pPr>
        <w:pStyle w:val="BodyText"/>
      </w:pPr>
    </w:p>
    <w:p w14:paraId="7335E395" w14:textId="77777777" w:rsidR="00CE7FCC" w:rsidRDefault="00CE7FCC">
      <w:pPr>
        <w:pStyle w:val="BodyText"/>
      </w:pPr>
    </w:p>
    <w:p w14:paraId="7568C4A9" w14:textId="77777777" w:rsidR="00CE7FCC" w:rsidRDefault="00CE7FCC">
      <w:pPr>
        <w:pStyle w:val="BodyText"/>
      </w:pPr>
    </w:p>
    <w:p w14:paraId="4F4D7936" w14:textId="77777777" w:rsidR="00CE7FCC" w:rsidRDefault="00CE7FCC">
      <w:pPr>
        <w:pStyle w:val="BodyText"/>
      </w:pPr>
    </w:p>
    <w:p w14:paraId="6A2FE328" w14:textId="77777777" w:rsidR="00CE7FCC" w:rsidRDefault="00CE7FCC">
      <w:pPr>
        <w:pStyle w:val="BodyText"/>
      </w:pPr>
    </w:p>
    <w:p w14:paraId="4A2A6DDE" w14:textId="77777777" w:rsidR="00CE7FCC" w:rsidRDefault="00CE7FCC">
      <w:pPr>
        <w:pStyle w:val="BodyText"/>
      </w:pPr>
    </w:p>
    <w:p w14:paraId="58C5AC8C" w14:textId="77777777" w:rsidR="00CE7FCC" w:rsidRDefault="00CE7FCC">
      <w:pPr>
        <w:pStyle w:val="BodyText"/>
      </w:pPr>
    </w:p>
    <w:p w14:paraId="32795AF7" w14:textId="77777777" w:rsidR="00CE7FCC" w:rsidRDefault="00CE7FCC">
      <w:pPr>
        <w:pStyle w:val="BodyText"/>
      </w:pPr>
    </w:p>
    <w:p w14:paraId="74A382FB" w14:textId="77777777" w:rsidR="00CE7FCC" w:rsidRDefault="00CE7FCC">
      <w:pPr>
        <w:pStyle w:val="BodyText"/>
      </w:pPr>
    </w:p>
    <w:p w14:paraId="3FE4BB70" w14:textId="77777777" w:rsidR="00CE7FCC" w:rsidRDefault="00CE7FCC">
      <w:pPr>
        <w:pStyle w:val="BodyText"/>
      </w:pPr>
    </w:p>
    <w:p w14:paraId="44F79306" w14:textId="77777777" w:rsidR="00CE7FCC" w:rsidRDefault="00942D02">
      <w:pPr>
        <w:pStyle w:val="BodyText"/>
        <w:spacing w:before="95"/>
      </w:pPr>
      <w:r>
        <w:rPr>
          <w:noProof/>
        </w:rPr>
        <w:drawing>
          <wp:anchor distT="0" distB="0" distL="0" distR="0" simplePos="0" relativeHeight="487718912" behindDoc="1" locked="0" layoutInCell="1" allowOverlap="1" wp14:anchorId="6B2A151B" wp14:editId="4878AD9C">
            <wp:simplePos x="0" y="0"/>
            <wp:positionH relativeFrom="page">
              <wp:posOffset>5474218</wp:posOffset>
            </wp:positionH>
            <wp:positionV relativeFrom="paragraph">
              <wp:posOffset>231045</wp:posOffset>
            </wp:positionV>
            <wp:extent cx="1517489" cy="814387"/>
            <wp:effectExtent l="0" t="0" r="0" b="0"/>
            <wp:wrapTopAndBottom/>
            <wp:docPr id="411" name="Image 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 name="Image 411"/>
                    <pic:cNvPicPr/>
                  </pic:nvPicPr>
                  <pic:blipFill>
                    <a:blip r:embed="rId324" cstate="print"/>
                    <a:stretch>
                      <a:fillRect/>
                    </a:stretch>
                  </pic:blipFill>
                  <pic:spPr>
                    <a:xfrm>
                      <a:off x="0" y="0"/>
                      <a:ext cx="1517489" cy="814387"/>
                    </a:xfrm>
                    <a:prstGeom prst="rect">
                      <a:avLst/>
                    </a:prstGeom>
                  </pic:spPr>
                </pic:pic>
              </a:graphicData>
            </a:graphic>
          </wp:anchor>
        </w:drawing>
      </w:r>
    </w:p>
    <w:p w14:paraId="68D03720" w14:textId="77777777" w:rsidR="00CE7FCC" w:rsidRDefault="00CE7FCC">
      <w:pPr>
        <w:pStyle w:val="BodyText"/>
      </w:pPr>
    </w:p>
    <w:p w14:paraId="16DFC0B0" w14:textId="77777777" w:rsidR="00CE7FCC" w:rsidRDefault="00CE7FCC">
      <w:pPr>
        <w:pStyle w:val="BodyText"/>
        <w:spacing w:before="188"/>
      </w:pPr>
    </w:p>
    <w:p w14:paraId="20EFCF4B" w14:textId="77777777" w:rsidR="00CE7FCC" w:rsidRDefault="00942D02">
      <w:pPr>
        <w:pStyle w:val="BodyText"/>
        <w:ind w:left="605"/>
        <w:rPr>
          <w:b/>
        </w:rPr>
      </w:pPr>
      <w:r>
        <w:rPr>
          <w:color w:val="005B82"/>
        </w:rPr>
        <w:t>4723913057 - Renouvellement de l'EIE de l'</w:t>
      </w:r>
      <w:r>
        <w:rPr>
          <w:color w:val="005B82"/>
        </w:rPr>
        <w:t xml:space="preserve">aéroport de Bruxelles Permis d'environnement National - Discipline en matière de biodiversité </w:t>
      </w:r>
      <w:r>
        <w:rPr>
          <w:b/>
          <w:color w:val="005B82"/>
          <w:spacing w:val="-10"/>
          <w:shd w:val="clear" w:color="auto" w:fill="E6E6E6"/>
        </w:rPr>
        <w:t>0</w:t>
      </w:r>
    </w:p>
    <w:p w14:paraId="2AF0424B" w14:textId="77777777" w:rsidR="00CE7FCC" w:rsidRDefault="00CE7FCC">
      <w:pPr>
        <w:sectPr w:rsidR="00CE7FCC">
          <w:headerReference w:type="default" r:id="rId325"/>
          <w:footerReference w:type="default" r:id="rId326"/>
          <w:pgSz w:w="11910" w:h="16840"/>
          <w:pgMar w:top="1740" w:right="460" w:bottom="280" w:left="900" w:header="571" w:footer="0" w:gutter="0"/>
          <w:cols w:space="720"/>
        </w:sectPr>
      </w:pPr>
    </w:p>
    <w:p w14:paraId="5E2C0D1D" w14:textId="77777777" w:rsidR="00CE7FCC" w:rsidRDefault="00942D02">
      <w:pPr>
        <w:spacing w:before="14"/>
        <w:ind w:left="574"/>
        <w:rPr>
          <w:b/>
          <w:sz w:val="40"/>
        </w:rPr>
      </w:pPr>
      <w:r>
        <w:rPr>
          <w:b/>
          <w:color w:val="005B82"/>
          <w:spacing w:val="-2"/>
          <w:sz w:val="40"/>
        </w:rPr>
        <w:lastRenderedPageBreak/>
        <w:t>Colophon</w:t>
      </w:r>
    </w:p>
    <w:p w14:paraId="5AFFF184" w14:textId="77777777" w:rsidR="00CE7FCC" w:rsidRDefault="00942D02">
      <w:pPr>
        <w:spacing w:before="278"/>
        <w:ind w:left="574"/>
        <w:rPr>
          <w:b/>
          <w:sz w:val="28"/>
        </w:rPr>
      </w:pPr>
      <w:r>
        <w:rPr>
          <w:b/>
          <w:color w:val="005B82"/>
          <w:spacing w:val="-2"/>
          <w:sz w:val="28"/>
        </w:rPr>
        <w:t>Affectation</w:t>
      </w:r>
    </w:p>
    <w:p w14:paraId="27E148F2" w14:textId="77777777" w:rsidR="00CE7FCC" w:rsidRDefault="00942D02">
      <w:pPr>
        <w:pStyle w:val="BodyText"/>
        <w:spacing w:before="66"/>
        <w:ind w:left="574"/>
      </w:pPr>
      <w:r>
        <w:rPr>
          <w:spacing w:val="-2"/>
        </w:rPr>
        <w:t>Renouvellement du permis d'environnement de l'aéroport de Bruxelles National</w:t>
      </w:r>
    </w:p>
    <w:p w14:paraId="08B82649" w14:textId="77777777" w:rsidR="00CE7FCC" w:rsidRDefault="00CE7FCC">
      <w:pPr>
        <w:pStyle w:val="BodyText"/>
        <w:spacing w:before="179"/>
      </w:pPr>
    </w:p>
    <w:p w14:paraId="1BA1851B" w14:textId="77777777" w:rsidR="00CE7FCC" w:rsidRDefault="00942D02">
      <w:pPr>
        <w:spacing w:before="1"/>
        <w:ind w:left="574"/>
        <w:rPr>
          <w:b/>
          <w:sz w:val="28"/>
        </w:rPr>
      </w:pPr>
      <w:r>
        <w:rPr>
          <w:b/>
          <w:color w:val="005B82"/>
          <w:spacing w:val="-2"/>
          <w:sz w:val="28"/>
        </w:rPr>
        <w:t>Client</w:t>
      </w:r>
    </w:p>
    <w:p w14:paraId="1E7C1455" w14:textId="77777777" w:rsidR="00CE7FCC" w:rsidRDefault="00942D02">
      <w:pPr>
        <w:pStyle w:val="BodyText"/>
        <w:spacing w:before="70" w:line="243" w:lineRule="exact"/>
        <w:ind w:left="574"/>
      </w:pPr>
      <w:r>
        <w:t xml:space="preserve">Brussels Airport </w:t>
      </w:r>
      <w:r>
        <w:t xml:space="preserve">Company NV </w:t>
      </w:r>
      <w:r>
        <w:rPr>
          <w:spacing w:val="-2"/>
        </w:rPr>
        <w:t>("BAC")</w:t>
      </w:r>
    </w:p>
    <w:p w14:paraId="1924CB36" w14:textId="77777777" w:rsidR="00CE7FCC" w:rsidRDefault="00942D02">
      <w:pPr>
        <w:pStyle w:val="BodyText"/>
        <w:ind w:left="574" w:right="8242"/>
      </w:pPr>
      <w:r>
        <w:t xml:space="preserve">Siège social à </w:t>
      </w:r>
      <w:r>
        <w:rPr>
          <w:spacing w:val="-2"/>
        </w:rPr>
        <w:t>BluePoint Bruxelles</w:t>
      </w:r>
    </w:p>
    <w:p w14:paraId="3394914A" w14:textId="77777777" w:rsidR="00CE7FCC" w:rsidRDefault="00942D02">
      <w:pPr>
        <w:pStyle w:val="BodyText"/>
        <w:spacing w:line="243" w:lineRule="exact"/>
        <w:ind w:left="574"/>
      </w:pPr>
      <w:r>
        <w:t xml:space="preserve">A. Reyerslaan </w:t>
      </w:r>
      <w:r>
        <w:rPr>
          <w:spacing w:val="-5"/>
        </w:rPr>
        <w:t>80,</w:t>
      </w:r>
    </w:p>
    <w:p w14:paraId="65967FF9" w14:textId="77777777" w:rsidR="00CE7FCC" w:rsidRDefault="00942D02">
      <w:pPr>
        <w:pStyle w:val="BodyText"/>
        <w:spacing w:line="243" w:lineRule="exact"/>
        <w:ind w:left="574"/>
      </w:pPr>
      <w:r>
        <w:t xml:space="preserve">1030 </w:t>
      </w:r>
      <w:r>
        <w:rPr>
          <w:spacing w:val="-2"/>
        </w:rPr>
        <w:t>Schaerbeek.</w:t>
      </w:r>
    </w:p>
    <w:p w14:paraId="59B86738" w14:textId="77777777" w:rsidR="00CE7FCC" w:rsidRDefault="00942D02">
      <w:pPr>
        <w:pStyle w:val="BodyText"/>
        <w:spacing w:before="1"/>
        <w:ind w:left="574"/>
      </w:pPr>
      <w:r>
        <w:t xml:space="preserve">Le siège opérationnel est situé à 1930 </w:t>
      </w:r>
      <w:r>
        <w:rPr>
          <w:spacing w:val="-2"/>
        </w:rPr>
        <w:t>Zaventem,</w:t>
      </w:r>
    </w:p>
    <w:p w14:paraId="125CC18A" w14:textId="77777777" w:rsidR="00CE7FCC" w:rsidRDefault="00942D02">
      <w:pPr>
        <w:pStyle w:val="BodyText"/>
        <w:spacing w:before="1"/>
        <w:ind w:left="574" w:right="3750"/>
      </w:pPr>
      <w:r>
        <w:t>Brussels Airport 1M (bâtiment Compass) Numéro d'entreprise : 0890.082.292</w:t>
      </w:r>
    </w:p>
    <w:p w14:paraId="0B7977B8" w14:textId="77777777" w:rsidR="00CE7FCC" w:rsidRDefault="00942D02">
      <w:pPr>
        <w:spacing w:before="242"/>
        <w:ind w:left="574"/>
        <w:rPr>
          <w:b/>
          <w:sz w:val="28"/>
        </w:rPr>
      </w:pPr>
      <w:r>
        <w:rPr>
          <w:b/>
          <w:color w:val="005B82"/>
          <w:spacing w:val="-2"/>
          <w:sz w:val="28"/>
        </w:rPr>
        <w:t>Titulaire de l'affectation</w:t>
      </w:r>
    </w:p>
    <w:p w14:paraId="4DF2843E" w14:textId="77777777" w:rsidR="00CE7FCC" w:rsidRDefault="00942D02">
      <w:pPr>
        <w:pStyle w:val="BodyText"/>
        <w:spacing w:before="3"/>
        <w:ind w:left="574" w:right="8242"/>
      </w:pPr>
      <w:r>
        <w:t xml:space="preserve">Antea Belgium NV </w:t>
      </w:r>
      <w:r>
        <w:t>Roderveldlaan 1</w:t>
      </w:r>
    </w:p>
    <w:p w14:paraId="6BC8136A" w14:textId="77777777" w:rsidR="00CE7FCC" w:rsidRDefault="00942D02">
      <w:pPr>
        <w:pStyle w:val="BodyText"/>
        <w:spacing w:line="243" w:lineRule="exact"/>
        <w:ind w:left="574"/>
      </w:pPr>
      <w:r>
        <w:t xml:space="preserve">2600 </w:t>
      </w:r>
      <w:r>
        <w:rPr>
          <w:spacing w:val="-2"/>
        </w:rPr>
        <w:t>Anvers</w:t>
      </w:r>
    </w:p>
    <w:p w14:paraId="759DC1FD" w14:textId="77777777" w:rsidR="00CE7FCC" w:rsidRDefault="00942D02">
      <w:pPr>
        <w:pStyle w:val="BodyText"/>
        <w:spacing w:before="1" w:line="243" w:lineRule="exact"/>
        <w:ind w:left="574"/>
      </w:pPr>
      <w:r>
        <w:t xml:space="preserve">T : +32(0)3 221 55 </w:t>
      </w:r>
      <w:r>
        <w:rPr>
          <w:spacing w:val="-5"/>
        </w:rPr>
        <w:t>00</w:t>
      </w:r>
    </w:p>
    <w:p w14:paraId="40280A1C" w14:textId="77777777" w:rsidR="00CE7FCC" w:rsidRDefault="00942D02">
      <w:pPr>
        <w:pStyle w:val="BodyText"/>
        <w:ind w:left="574" w:right="7915"/>
      </w:pPr>
      <w:hyperlink r:id="rId327">
        <w:r>
          <w:rPr>
            <w:spacing w:val="-2"/>
          </w:rPr>
          <w:t>www.anteagroup.be</w:t>
        </w:r>
      </w:hyperlink>
      <w:r>
        <w:t xml:space="preserve"> TVA : BE </w:t>
      </w:r>
      <w:r>
        <w:rPr>
          <w:spacing w:val="-2"/>
        </w:rPr>
        <w:t>414.321.939</w:t>
      </w:r>
    </w:p>
    <w:p w14:paraId="5B18B01C" w14:textId="77777777" w:rsidR="00CE7FCC" w:rsidRDefault="00942D02">
      <w:pPr>
        <w:pStyle w:val="BodyText"/>
        <w:spacing w:before="1"/>
        <w:ind w:left="574"/>
      </w:pPr>
      <w:r>
        <w:t xml:space="preserve">RPR Anvers </w:t>
      </w:r>
      <w:r>
        <w:rPr>
          <w:spacing w:val="-2"/>
        </w:rPr>
        <w:t>0414.321.939</w:t>
      </w:r>
    </w:p>
    <w:p w14:paraId="5D28F724" w14:textId="77777777" w:rsidR="00CE7FCC" w:rsidRDefault="00942D02">
      <w:pPr>
        <w:pStyle w:val="BodyText"/>
        <w:ind w:left="574" w:right="7452"/>
      </w:pPr>
      <w:r>
        <w:t>IBAN : BE81 4062 0904 6124 BIC : KREDBEBB</w:t>
      </w:r>
    </w:p>
    <w:p w14:paraId="079DF92C" w14:textId="77777777" w:rsidR="00CE7FCC" w:rsidRDefault="00942D02">
      <w:pPr>
        <w:pStyle w:val="BodyText"/>
        <w:spacing w:line="243" w:lineRule="exact"/>
        <w:ind w:left="574"/>
      </w:pPr>
      <w:r>
        <w:t xml:space="preserve">Antea Group est certifié selon la </w:t>
      </w:r>
      <w:r>
        <w:rPr>
          <w:spacing w:val="-2"/>
        </w:rPr>
        <w:t>norme ISO9001</w:t>
      </w:r>
    </w:p>
    <w:p w14:paraId="526CBF56" w14:textId="77777777" w:rsidR="00CE7FCC" w:rsidRDefault="00CE7FCC">
      <w:pPr>
        <w:pStyle w:val="BodyText"/>
      </w:pPr>
    </w:p>
    <w:p w14:paraId="30F5227B" w14:textId="77777777" w:rsidR="00CE7FCC" w:rsidRDefault="00942D02">
      <w:pPr>
        <w:ind w:left="574"/>
        <w:rPr>
          <w:b/>
          <w:sz w:val="28"/>
        </w:rPr>
      </w:pPr>
      <w:r>
        <w:rPr>
          <w:b/>
          <w:color w:val="005B82"/>
          <w:spacing w:val="-2"/>
          <w:sz w:val="28"/>
        </w:rPr>
        <w:t>Numéro d'identification</w:t>
      </w:r>
    </w:p>
    <w:p w14:paraId="4738932A" w14:textId="77777777" w:rsidR="00CE7FCC" w:rsidRDefault="00942D02">
      <w:pPr>
        <w:pStyle w:val="BodyText"/>
        <w:spacing w:before="66"/>
        <w:ind w:left="574"/>
      </w:pPr>
      <w:r>
        <w:t xml:space="preserve">4723913057 - Renouvellement du </w:t>
      </w:r>
      <w:r>
        <w:t xml:space="preserve">permis d'environnement de l'aéroport de Bruxelles National - </w:t>
      </w:r>
      <w:r>
        <w:rPr>
          <w:spacing w:val="-2"/>
        </w:rPr>
        <w:t xml:space="preserve">Biodiversité </w:t>
      </w:r>
      <w:r>
        <w:t>Discipline</w:t>
      </w:r>
    </w:p>
    <w:p w14:paraId="60727ADD" w14:textId="77777777" w:rsidR="00CE7FCC" w:rsidRDefault="00CE7FCC">
      <w:pPr>
        <w:pStyle w:val="BodyText"/>
      </w:pPr>
    </w:p>
    <w:p w14:paraId="22E04A80" w14:textId="77777777" w:rsidR="00CE7FCC" w:rsidRDefault="00CE7FCC">
      <w:pPr>
        <w:pStyle w:val="BodyText"/>
        <w:spacing w:before="101"/>
      </w:pPr>
    </w:p>
    <w:p w14:paraId="1196DEA7" w14:textId="77777777" w:rsidR="00CE7FCC" w:rsidRDefault="00942D02">
      <w:pPr>
        <w:ind w:left="574"/>
        <w:rPr>
          <w:b/>
          <w:sz w:val="28"/>
        </w:rPr>
      </w:pPr>
      <w:r>
        <w:rPr>
          <w:b/>
          <w:color w:val="005B82"/>
          <w:spacing w:val="-2"/>
          <w:sz w:val="28"/>
        </w:rPr>
        <w:t>Personnel du projet</w:t>
      </w:r>
    </w:p>
    <w:p w14:paraId="63E87173" w14:textId="77777777" w:rsidR="00CE7FCC" w:rsidRDefault="00942D02">
      <w:pPr>
        <w:pStyle w:val="BodyText"/>
        <w:spacing w:before="65" w:line="417" w:lineRule="auto"/>
        <w:ind w:left="574" w:right="8501"/>
      </w:pPr>
      <w:r>
        <w:t xml:space="preserve">Gert Pauwels Pieter Meewis </w:t>
      </w:r>
      <w:r>
        <w:rPr>
          <w:spacing w:val="-2"/>
        </w:rPr>
        <w:t>Experts EIE</w:t>
      </w:r>
    </w:p>
    <w:p w14:paraId="67553F3D" w14:textId="77777777" w:rsidR="00CE7FCC" w:rsidRDefault="00CE7FCC">
      <w:pPr>
        <w:pStyle w:val="BodyText"/>
      </w:pPr>
    </w:p>
    <w:p w14:paraId="4C67E7AB" w14:textId="77777777" w:rsidR="00CE7FCC" w:rsidRDefault="00CE7FCC">
      <w:pPr>
        <w:pStyle w:val="BodyText"/>
      </w:pPr>
    </w:p>
    <w:p w14:paraId="492F6329" w14:textId="77777777" w:rsidR="00CE7FCC" w:rsidRDefault="00CE7FCC">
      <w:pPr>
        <w:pStyle w:val="BodyText"/>
        <w:spacing w:before="15"/>
      </w:pPr>
    </w:p>
    <w:p w14:paraId="39FC0625" w14:textId="77777777" w:rsidR="00CE7FCC" w:rsidRDefault="00942D02">
      <w:pPr>
        <w:tabs>
          <w:tab w:val="left" w:pos="2515"/>
          <w:tab w:val="left" w:pos="4544"/>
        </w:tabs>
        <w:ind w:left="574"/>
        <w:rPr>
          <w:b/>
          <w:sz w:val="28"/>
        </w:rPr>
      </w:pPr>
      <w:r>
        <w:rPr>
          <w:b/>
          <w:color w:val="005B82"/>
          <w:spacing w:val="-2"/>
          <w:sz w:val="28"/>
        </w:rPr>
        <w:t>Date d'entrée en vigueur</w:t>
      </w:r>
      <w:r>
        <w:rPr>
          <w:b/>
          <w:color w:val="005B82"/>
          <w:sz w:val="28"/>
        </w:rPr>
        <w:tab/>
      </w:r>
      <w:r>
        <w:rPr>
          <w:b/>
          <w:color w:val="005B82"/>
          <w:sz w:val="28"/>
        </w:rPr>
        <w:tab/>
        <w:t xml:space="preserve">AuteurStatut/ révision </w:t>
      </w:r>
      <w:r>
        <w:rPr>
          <w:b/>
          <w:color w:val="005B82"/>
          <w:spacing w:val="-2"/>
          <w:sz w:val="28"/>
        </w:rPr>
        <w:t>Publication</w:t>
      </w:r>
    </w:p>
    <w:p w14:paraId="148482A6" w14:textId="77777777" w:rsidR="00CE7FCC" w:rsidRDefault="00CE7FCC">
      <w:pPr>
        <w:pStyle w:val="BodyText"/>
        <w:spacing w:before="8"/>
        <w:rPr>
          <w:b/>
          <w:sz w:val="17"/>
        </w:rPr>
      </w:pPr>
    </w:p>
    <w:p w14:paraId="3A94DF8A" w14:textId="77777777" w:rsidR="00CE7FCC" w:rsidRDefault="00CE7FCC">
      <w:pPr>
        <w:rPr>
          <w:sz w:val="17"/>
        </w:rPr>
        <w:sectPr w:rsidR="00CE7FCC">
          <w:headerReference w:type="default" r:id="rId328"/>
          <w:footerReference w:type="default" r:id="rId329"/>
          <w:pgSz w:w="11910" w:h="16840"/>
          <w:pgMar w:top="1920" w:right="460" w:bottom="280" w:left="900" w:header="0" w:footer="0" w:gutter="0"/>
          <w:cols w:space="720"/>
        </w:sectPr>
      </w:pPr>
    </w:p>
    <w:p w14:paraId="7C5084AD" w14:textId="77777777" w:rsidR="00CE7FCC" w:rsidRDefault="00942D02">
      <w:pPr>
        <w:pStyle w:val="BodyText"/>
        <w:tabs>
          <w:tab w:val="left" w:pos="2515"/>
        </w:tabs>
        <w:spacing w:before="59"/>
        <w:ind w:left="2515" w:hanging="1942"/>
      </w:pPr>
      <w:r>
        <w:tab/>
      </w:r>
      <w:r>
        <w:t xml:space="preserve">30/10/2023Gert Pauwels, Pieter Meewis, </w:t>
      </w:r>
      <w:r>
        <w:rPr>
          <w:spacing w:val="-2"/>
        </w:rPr>
        <w:t xml:space="preserve">experts </w:t>
      </w:r>
      <w:r>
        <w:t>EIA</w:t>
      </w:r>
    </w:p>
    <w:p w14:paraId="37FECEFE" w14:textId="77777777" w:rsidR="00CE7FCC" w:rsidRDefault="00942D02">
      <w:pPr>
        <w:pStyle w:val="BodyText"/>
        <w:tabs>
          <w:tab w:val="left" w:pos="2175"/>
        </w:tabs>
        <w:spacing w:before="59"/>
        <w:ind w:left="326"/>
      </w:pPr>
      <w:r>
        <w:br w:type="column"/>
      </w:r>
      <w:r>
        <w:t xml:space="preserve">Finale / </w:t>
      </w:r>
      <w:r>
        <w:tab/>
        <w:t xml:space="preserve">V3Gert </w:t>
      </w:r>
      <w:r>
        <w:rPr>
          <w:spacing w:val="-2"/>
        </w:rPr>
        <w:t>Pauwels</w:t>
      </w:r>
    </w:p>
    <w:p w14:paraId="4557C0B6" w14:textId="77777777" w:rsidR="00CE7FCC" w:rsidRDefault="00CE7FCC">
      <w:pPr>
        <w:sectPr w:rsidR="00CE7FCC">
          <w:type w:val="continuous"/>
          <w:pgSz w:w="11910" w:h="16840"/>
          <w:pgMar w:top="1460" w:right="460" w:bottom="1040" w:left="900" w:header="0" w:footer="0" w:gutter="0"/>
          <w:cols w:num="2" w:space="720" w:equalWidth="0">
            <w:col w:w="4173" w:space="40"/>
            <w:col w:w="6337"/>
          </w:cols>
        </w:sectPr>
      </w:pPr>
    </w:p>
    <w:p w14:paraId="5288E92C" w14:textId="77777777" w:rsidR="00CE7FCC" w:rsidRDefault="00CE7FCC">
      <w:pPr>
        <w:pStyle w:val="BodyText"/>
        <w:spacing w:before="4"/>
        <w:rPr>
          <w:sz w:val="6"/>
        </w:rPr>
      </w:pPr>
    </w:p>
    <w:p w14:paraId="69661BC4" w14:textId="77777777" w:rsidR="00CE7FCC" w:rsidRDefault="00942D02">
      <w:pPr>
        <w:spacing w:line="20" w:lineRule="exact"/>
        <w:ind w:left="559"/>
        <w:rPr>
          <w:sz w:val="2"/>
        </w:rPr>
      </w:pPr>
      <w:r>
        <w:rPr>
          <w:noProof/>
          <w:sz w:val="2"/>
        </w:rPr>
        <mc:AlternateContent>
          <mc:Choice Requires="wpg">
            <w:drawing>
              <wp:inline distT="0" distB="0" distL="0" distR="0" wp14:anchorId="58A91CCD" wp14:editId="6AC2CA39">
                <wp:extent cx="1130935" cy="9525"/>
                <wp:effectExtent l="0" t="0" r="0" b="0"/>
                <wp:docPr id="412"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0935" cy="9525"/>
                          <a:chOff x="0" y="0"/>
                          <a:chExt cx="1130935" cy="9525"/>
                        </a:xfrm>
                      </wpg:grpSpPr>
                      <wps:wsp>
                        <wps:cNvPr id="413" name="Graphic 413"/>
                        <wps:cNvSpPr/>
                        <wps:spPr>
                          <a:xfrm>
                            <a:off x="0" y="0"/>
                            <a:ext cx="1130935" cy="9525"/>
                          </a:xfrm>
                          <a:custGeom>
                            <a:avLst/>
                            <a:gdLst/>
                            <a:ahLst/>
                            <a:cxnLst/>
                            <a:rect l="l" t="t" r="r" b="b"/>
                            <a:pathLst>
                              <a:path w="1130935" h="9525">
                                <a:moveTo>
                                  <a:pt x="1130808" y="0"/>
                                </a:moveTo>
                                <a:lnTo>
                                  <a:pt x="0" y="0"/>
                                </a:lnTo>
                                <a:lnTo>
                                  <a:pt x="0" y="9144"/>
                                </a:lnTo>
                                <a:lnTo>
                                  <a:pt x="1130808" y="9144"/>
                                </a:lnTo>
                                <a:lnTo>
                                  <a:pt x="113080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1D62277" id="Group 412" o:spid="_x0000_s1026" style="width:89.05pt;height:.75pt;mso-position-horizontal-relative:char;mso-position-vertical-relative:line" coordsize="1130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">
                <v:shape id="Graphic 413" o:spid="_x0000_s1027" style="position:absolute;width:11309;height:95;visibility:visible;mso-wrap-style:square;v-text-anchor:top" coordsize="11309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" path="m1130808,l,,,9144r1130808,l1130808,xe" fillcolor="black" stroked="f">
                  <v:path arrowok="t"/>
                </v:shape>
                <w10:anchorlock/>
              </v:group>
            </w:pict>
          </mc:Fallback>
        </mc:AlternateContent>
      </w:r>
      <w:r>
        <w:rPr>
          <w:rFonts w:ascii="Times New Roman"/>
          <w:spacing w:val="144"/>
          <w:sz w:val="2"/>
        </w:rPr>
        <w:t xml:space="preserve"> </w:t>
      </w:r>
      <w:r>
        <w:rPr>
          <w:noProof/>
          <w:spacing w:val="144"/>
          <w:sz w:val="2"/>
        </w:rPr>
        <mc:AlternateContent>
          <mc:Choice Requires="wpg">
            <w:drawing>
              <wp:inline distT="0" distB="0" distL="0" distR="0" wp14:anchorId="4DD4E02C" wp14:editId="7AA8CE4C">
                <wp:extent cx="1207770" cy="9525"/>
                <wp:effectExtent l="0" t="0" r="0" b="0"/>
                <wp:docPr id="414"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7770" cy="9525"/>
                          <a:chOff x="0" y="0"/>
                          <a:chExt cx="1207770" cy="9525"/>
                        </a:xfrm>
                      </wpg:grpSpPr>
                      <wps:wsp>
                        <wps:cNvPr id="415" name="Graphic 415"/>
                        <wps:cNvSpPr/>
                        <wps:spPr>
                          <a:xfrm>
                            <a:off x="0" y="0"/>
                            <a:ext cx="1207770" cy="9525"/>
                          </a:xfrm>
                          <a:custGeom>
                            <a:avLst/>
                            <a:gdLst/>
                            <a:ahLst/>
                            <a:cxnLst/>
                            <a:rect l="l" t="t" r="r" b="b"/>
                            <a:pathLst>
                              <a:path w="1207770" h="9525">
                                <a:moveTo>
                                  <a:pt x="1207312" y="0"/>
                                </a:moveTo>
                                <a:lnTo>
                                  <a:pt x="0" y="0"/>
                                </a:lnTo>
                                <a:lnTo>
                                  <a:pt x="0" y="9144"/>
                                </a:lnTo>
                                <a:lnTo>
                                  <a:pt x="1207312" y="9144"/>
                                </a:lnTo>
                                <a:lnTo>
                                  <a:pt x="1207312"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A7E436B" id="Group 414" o:spid="_x0000_s1026" style="width:95.1pt;height:.75pt;mso-position-horizontal-relative:char;mso-position-vertical-relative:line" coordsize="1207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">
                <v:shape id="Graphic 415" o:spid="_x0000_s1027" style="position:absolute;width:12077;height:95;visibility:visible;mso-wrap-style:square;v-text-anchor:top" coordsize="120777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" path="m1207312,l,,,9144r1207312,l1207312,xe" fillcolor="black" stroked="f">
                  <v:path arrowok="t"/>
                </v:shape>
                <w10:anchorlock/>
              </v:group>
            </w:pict>
          </mc:Fallback>
        </mc:AlternateContent>
      </w:r>
      <w:r>
        <w:rPr>
          <w:rFonts w:ascii="Times New Roman"/>
          <w:spacing w:val="111"/>
          <w:sz w:val="2"/>
        </w:rPr>
        <w:t xml:space="preserve"> </w:t>
      </w:r>
      <w:r>
        <w:rPr>
          <w:noProof/>
          <w:spacing w:val="111"/>
          <w:sz w:val="2"/>
        </w:rPr>
        <mc:AlternateContent>
          <mc:Choice Requires="wpg">
            <w:drawing>
              <wp:inline distT="0" distB="0" distL="0" distR="0" wp14:anchorId="38FF4367" wp14:editId="33C9A1C2">
                <wp:extent cx="1079500" cy="9525"/>
                <wp:effectExtent l="0" t="0" r="0" b="0"/>
                <wp:docPr id="416"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9500" cy="9525"/>
                          <a:chOff x="0" y="0"/>
                          <a:chExt cx="1079500" cy="9525"/>
                        </a:xfrm>
                      </wpg:grpSpPr>
                      <wps:wsp>
                        <wps:cNvPr id="417" name="Graphic 417"/>
                        <wps:cNvSpPr/>
                        <wps:spPr>
                          <a:xfrm>
                            <a:off x="0" y="0"/>
                            <a:ext cx="1079500" cy="9525"/>
                          </a:xfrm>
                          <a:custGeom>
                            <a:avLst/>
                            <a:gdLst/>
                            <a:ahLst/>
                            <a:cxnLst/>
                            <a:rect l="l" t="t" r="r" b="b"/>
                            <a:pathLst>
                              <a:path w="1079500" h="9525">
                                <a:moveTo>
                                  <a:pt x="1079296" y="0"/>
                                </a:moveTo>
                                <a:lnTo>
                                  <a:pt x="0" y="0"/>
                                </a:lnTo>
                                <a:lnTo>
                                  <a:pt x="0" y="9144"/>
                                </a:lnTo>
                                <a:lnTo>
                                  <a:pt x="1079296" y="9144"/>
                                </a:lnTo>
                                <a:lnTo>
                                  <a:pt x="107929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B7F9B79" id="Group 416" o:spid="_x0000_s1026" style="width:85pt;height:.75pt;mso-position-horizontal-relative:char;mso-position-vertical-relative:line" coordsize="1079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">
                <v:shape id="Graphic 417" o:spid="_x0000_s1027" style="position:absolute;width:10795;height:95;visibility:visible;mso-wrap-style:square;v-text-anchor:top" coordsize="10795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" path="m1079296,l,,,9144r1079296,l1079296,xe" fillcolor="black" stroked="f">
                  <v:path arrowok="t"/>
                </v:shape>
                <w10:anchorlock/>
              </v:group>
            </w:pict>
          </mc:Fallback>
        </mc:AlternateContent>
      </w:r>
      <w:r>
        <w:rPr>
          <w:rFonts w:ascii="Times New Roman"/>
          <w:spacing w:val="121"/>
          <w:sz w:val="2"/>
        </w:rPr>
        <w:t xml:space="preserve"> </w:t>
      </w:r>
      <w:r>
        <w:rPr>
          <w:noProof/>
          <w:spacing w:val="121"/>
          <w:sz w:val="2"/>
        </w:rPr>
        <mc:AlternateContent>
          <mc:Choice Requires="wpg">
            <w:drawing>
              <wp:inline distT="0" distB="0" distL="0" distR="0" wp14:anchorId="594F5310" wp14:editId="53326082">
                <wp:extent cx="1449705" cy="9525"/>
                <wp:effectExtent l="0" t="0" r="0" b="0"/>
                <wp:docPr id="418"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9705" cy="9525"/>
                          <a:chOff x="0" y="0"/>
                          <a:chExt cx="1449705" cy="9525"/>
                        </a:xfrm>
                      </wpg:grpSpPr>
                      <wps:wsp>
                        <wps:cNvPr id="419" name="Graphic 419"/>
                        <wps:cNvSpPr/>
                        <wps:spPr>
                          <a:xfrm>
                            <a:off x="0" y="0"/>
                            <a:ext cx="1449705" cy="9525"/>
                          </a:xfrm>
                          <a:custGeom>
                            <a:avLst/>
                            <a:gdLst/>
                            <a:ahLst/>
                            <a:cxnLst/>
                            <a:rect l="l" t="t" r="r" b="b"/>
                            <a:pathLst>
                              <a:path w="1449705" h="9525">
                                <a:moveTo>
                                  <a:pt x="1449577" y="0"/>
                                </a:moveTo>
                                <a:lnTo>
                                  <a:pt x="0" y="0"/>
                                </a:lnTo>
                                <a:lnTo>
                                  <a:pt x="0" y="9144"/>
                                </a:lnTo>
                                <a:lnTo>
                                  <a:pt x="1449577" y="9144"/>
                                </a:lnTo>
                                <a:lnTo>
                                  <a:pt x="144957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303B24E" id="Group 418" o:spid="_x0000_s1026" style="width:114.15pt;height:.75pt;mso-position-horizontal-relative:char;mso-position-vertical-relative:line" coordsize="1449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">
                <v:shape id="Graphic 419" o:spid="_x0000_s1027" style="position:absolute;width:14497;height:95;visibility:visible;mso-wrap-style:square;v-text-anchor:top" coordsize="144970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" path="m1449577,l,,,9144r1449577,l1449577,xe" fillcolor="black" stroked="f">
                  <v:path arrowok="t"/>
                </v:shape>
                <w10:anchorlock/>
              </v:group>
            </w:pict>
          </mc:Fallback>
        </mc:AlternateContent>
      </w:r>
    </w:p>
    <w:p w14:paraId="0D4425CB" w14:textId="77777777" w:rsidR="00CE7FCC" w:rsidRDefault="00CE7FCC">
      <w:pPr>
        <w:pStyle w:val="BodyText"/>
      </w:pPr>
    </w:p>
    <w:p w14:paraId="0A6A8C54" w14:textId="77777777" w:rsidR="00CE7FCC" w:rsidRDefault="00CE7FCC">
      <w:pPr>
        <w:pStyle w:val="BodyText"/>
      </w:pPr>
    </w:p>
    <w:p w14:paraId="3496331B" w14:textId="77777777" w:rsidR="00CE7FCC" w:rsidRDefault="00CE7FCC">
      <w:pPr>
        <w:pStyle w:val="BodyText"/>
        <w:spacing w:before="224"/>
      </w:pPr>
    </w:p>
    <w:p w14:paraId="01335C51" w14:textId="77777777" w:rsidR="00CE7FCC" w:rsidRDefault="00942D02">
      <w:pPr>
        <w:pStyle w:val="BodyText"/>
        <w:ind w:left="605"/>
        <w:rPr>
          <w:b/>
        </w:rPr>
      </w:pPr>
      <w:r>
        <w:rPr>
          <w:noProof/>
        </w:rPr>
        <mc:AlternateContent>
          <mc:Choice Requires="wps">
            <w:drawing>
              <wp:anchor distT="0" distB="0" distL="0" distR="0" simplePos="0" relativeHeight="481305600" behindDoc="1" locked="0" layoutInCell="1" allowOverlap="1" wp14:anchorId="4EAD30F2" wp14:editId="653B85F5">
                <wp:simplePos x="0" y="0"/>
                <wp:positionH relativeFrom="page">
                  <wp:posOffset>6775450</wp:posOffset>
                </wp:positionH>
                <wp:positionV relativeFrom="paragraph">
                  <wp:posOffset>-962</wp:posOffset>
                </wp:positionV>
                <wp:extent cx="66040" cy="155575"/>
                <wp:effectExtent l="0" t="0" r="0" b="0"/>
                <wp:wrapNone/>
                <wp:docPr id="420" name="Graphic 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040" cy="155575"/>
                        </a:xfrm>
                        <a:custGeom>
                          <a:avLst/>
                          <a:gdLst/>
                          <a:ahLst/>
                          <a:cxnLst/>
                          <a:rect l="l" t="t" r="r" b="b"/>
                          <a:pathLst>
                            <a:path w="66040" h="155575">
                              <a:moveTo>
                                <a:pt x="65531" y="0"/>
                              </a:moveTo>
                              <a:lnTo>
                                <a:pt x="0" y="0"/>
                              </a:lnTo>
                              <a:lnTo>
                                <a:pt x="0" y="155448"/>
                              </a:lnTo>
                              <a:lnTo>
                                <a:pt x="65531" y="155448"/>
                              </a:lnTo>
                              <a:lnTo>
                                <a:pt x="65531" y="0"/>
                              </a:lnTo>
                              <a:close/>
                            </a:path>
                          </a:pathLst>
                        </a:custGeom>
                        <a:solidFill>
                          <a:srgbClr val="E6E6E6"/>
                        </a:solidFill>
                      </wps:spPr>
                      <wps:bodyPr wrap="square" lIns="0" tIns="0" rIns="0" bIns="0" rtlCol="0">
                        <a:prstTxWarp prst="textNoShape">
                          <a:avLst/>
                        </a:prstTxWarp>
                        <a:noAutofit/>
                      </wps:bodyPr>
                    </wps:wsp>
                  </a:graphicData>
                </a:graphic>
              </wp:anchor>
            </w:drawing>
          </mc:Choice>
          <mc:Fallback>
            <w:pict>
              <v:shape w14:anchorId="6D6231EC" id="Graphic 420" o:spid="_x0000_s1026" style="position:absolute;margin-left:533.5pt;margin-top:-.1pt;width:5.2pt;height:12.25pt;z-index:-22010880;visibility:visible;mso-wrap-style:square;mso-wrap-distance-left:0;mso-wrap-distance-top:0;mso-wrap-distance-right:0;mso-wrap-distance-bottom:0;mso-position-horizontal:absolute;mso-position-horizontal-relative:page;mso-position-vertical:absolute;mso-position-vertical-relative:text;v-text-anchor:top" coordsize="66040,15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" path="m65531,l,,,155448r65531,l65531,xe" fillcolor="#e6e6e6" stroked="f">
                <v:path arrowok="t"/>
                <w10:wrap anchorx="page"/>
              </v:shape>
            </w:pict>
          </mc:Fallback>
        </mc:AlternateContent>
      </w:r>
      <w:r>
        <w:rPr>
          <w:color w:val="005B82"/>
        </w:rPr>
        <w:t xml:space="preserve">4723913057 - Renouvellement de l'EIE de l'aéroport de Bruxelles Permis d'environnement National - </w:t>
      </w:r>
      <w:r>
        <w:rPr>
          <w:color w:val="005B82"/>
        </w:rPr>
        <w:t xml:space="preserve">Discipline en matière de biodiversité </w:t>
      </w:r>
      <w:r>
        <w:rPr>
          <w:b/>
          <w:color w:val="005B82"/>
          <w:spacing w:val="-10"/>
        </w:rPr>
        <w:t>0</w:t>
      </w:r>
    </w:p>
    <w:p w14:paraId="2A694A2C" w14:textId="77777777" w:rsidR="00CE7FCC" w:rsidRDefault="00CE7FCC">
      <w:pPr>
        <w:sectPr w:rsidR="00CE7FCC">
          <w:type w:val="continuous"/>
          <w:pgSz w:w="11910" w:h="16840"/>
          <w:pgMar w:top="1460" w:right="460" w:bottom="1040" w:left="900" w:header="0" w:footer="0" w:gutter="0"/>
          <w:cols w:space="720"/>
        </w:sectPr>
      </w:pPr>
    </w:p>
    <w:p w14:paraId="244F3D0C" w14:textId="77777777" w:rsidR="00CE7FCC" w:rsidRDefault="00942D02">
      <w:pPr>
        <w:tabs>
          <w:tab w:val="left" w:pos="9071"/>
        </w:tabs>
        <w:spacing w:before="438"/>
        <w:ind w:left="574"/>
        <w:rPr>
          <w:b/>
          <w:sz w:val="24"/>
        </w:rPr>
      </w:pPr>
      <w:r>
        <w:rPr>
          <w:b/>
          <w:color w:val="005B82"/>
          <w:spacing w:val="-2"/>
          <w:sz w:val="40"/>
        </w:rPr>
        <w:lastRenderedPageBreak/>
        <w:t>Table des matières</w:t>
      </w:r>
      <w:r>
        <w:rPr>
          <w:b/>
          <w:color w:val="005B82"/>
          <w:sz w:val="40"/>
        </w:rPr>
        <w:tab/>
      </w:r>
      <w:r>
        <w:rPr>
          <w:b/>
          <w:color w:val="005B82"/>
          <w:spacing w:val="-5"/>
          <w:sz w:val="24"/>
        </w:rPr>
        <w:t>Page</w:t>
      </w:r>
    </w:p>
    <w:p w14:paraId="0EE5CA25" w14:textId="77777777" w:rsidR="00CE7FCC" w:rsidRDefault="00942D02">
      <w:pPr>
        <w:tabs>
          <w:tab w:val="right" w:pos="9524"/>
        </w:tabs>
        <w:spacing w:before="277"/>
        <w:ind w:left="1651"/>
        <w:rPr>
          <w:b/>
          <w:sz w:val="24"/>
        </w:rPr>
      </w:pPr>
      <w:r>
        <w:rPr>
          <w:noProof/>
        </w:rPr>
        <w:drawing>
          <wp:anchor distT="0" distB="0" distL="0" distR="0" simplePos="0" relativeHeight="15862784" behindDoc="0" locked="0" layoutInCell="1" allowOverlap="1" wp14:anchorId="378F043C" wp14:editId="04A251C9">
            <wp:simplePos x="0" y="0"/>
            <wp:positionH relativeFrom="page">
              <wp:posOffset>948050</wp:posOffset>
            </wp:positionH>
            <wp:positionV relativeFrom="paragraph">
              <wp:posOffset>223186</wp:posOffset>
            </wp:positionV>
            <wp:extent cx="140847" cy="102770"/>
            <wp:effectExtent l="0" t="0" r="0" b="0"/>
            <wp:wrapNone/>
            <wp:docPr id="422" name="Imag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pic:cNvPicPr/>
                  </pic:nvPicPr>
                  <pic:blipFill>
                    <a:blip r:embed="rId330" cstate="print"/>
                    <a:stretch>
                      <a:fillRect/>
                    </a:stretch>
                  </pic:blipFill>
                  <pic:spPr>
                    <a:xfrm>
                      <a:off x="0" y="0"/>
                      <a:ext cx="140847" cy="102770"/>
                    </a:xfrm>
                    <a:prstGeom prst="rect">
                      <a:avLst/>
                    </a:prstGeom>
                  </pic:spPr>
                </pic:pic>
              </a:graphicData>
            </a:graphic>
          </wp:anchor>
        </w:drawing>
      </w:r>
      <w:hyperlink w:anchor="_bookmark89" w:history="1">
        <w:r>
          <w:rPr>
            <w:b/>
            <w:color w:val="005B82"/>
            <w:sz w:val="24"/>
          </w:rPr>
          <w:t xml:space="preserve">Discipline </w:t>
        </w:r>
        <w:r>
          <w:rPr>
            <w:b/>
            <w:color w:val="005B82"/>
            <w:spacing w:val="-2"/>
            <w:sz w:val="24"/>
          </w:rPr>
          <w:t>Biodiversité</w:t>
        </w:r>
        <w:r>
          <w:rPr>
            <w:b/>
            <w:color w:val="005B82"/>
            <w:sz w:val="24"/>
          </w:rPr>
          <w:tab/>
          <w:t>10-6</w:t>
        </w:r>
      </w:hyperlink>
    </w:p>
    <w:p w14:paraId="2088A1EE" w14:textId="77777777" w:rsidR="00CE7FCC" w:rsidRDefault="00942D02">
      <w:pPr>
        <w:pStyle w:val="BodyText"/>
        <w:tabs>
          <w:tab w:val="right" w:pos="9520"/>
        </w:tabs>
        <w:spacing w:before="25"/>
        <w:ind w:left="1651"/>
      </w:pPr>
      <w:r>
        <w:rPr>
          <w:noProof/>
        </w:rPr>
        <w:drawing>
          <wp:anchor distT="0" distB="0" distL="0" distR="0" simplePos="0" relativeHeight="15863296" behindDoc="0" locked="0" layoutInCell="1" allowOverlap="1" wp14:anchorId="62283348" wp14:editId="3B4431E4">
            <wp:simplePos x="0" y="0"/>
            <wp:positionH relativeFrom="page">
              <wp:posOffset>947977</wp:posOffset>
            </wp:positionH>
            <wp:positionV relativeFrom="paragraph">
              <wp:posOffset>56349</wp:posOffset>
            </wp:positionV>
            <wp:extent cx="207976" cy="84461"/>
            <wp:effectExtent l="0" t="0" r="0" b="0"/>
            <wp:wrapNone/>
            <wp:docPr id="423" name="Image 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a:blip r:embed="rId331" cstate="print"/>
                    <a:stretch>
                      <a:fillRect/>
                    </a:stretch>
                  </pic:blipFill>
                  <pic:spPr>
                    <a:xfrm>
                      <a:off x="0" y="0"/>
                      <a:ext cx="207976" cy="84461"/>
                    </a:xfrm>
                    <a:prstGeom prst="rect">
                      <a:avLst/>
                    </a:prstGeom>
                  </pic:spPr>
                </pic:pic>
              </a:graphicData>
            </a:graphic>
          </wp:anchor>
        </w:drawing>
      </w:r>
      <w:hyperlink w:anchor="_bookmark90" w:history="1">
        <w:r>
          <w:t xml:space="preserve">Délimitation de la </w:t>
        </w:r>
        <w:r>
          <w:rPr>
            <w:spacing w:val="-2"/>
          </w:rPr>
          <w:t>zone d'étude</w:t>
        </w:r>
        <w:r>
          <w:tab/>
        </w:r>
        <w:r>
          <w:rPr>
            <w:spacing w:val="-2"/>
          </w:rPr>
          <w:t>10-6</w:t>
        </w:r>
      </w:hyperlink>
    </w:p>
    <w:p w14:paraId="34B8F74C" w14:textId="77777777" w:rsidR="00CE7FCC" w:rsidRDefault="00942D02">
      <w:pPr>
        <w:pStyle w:val="BodyText"/>
        <w:tabs>
          <w:tab w:val="right" w:pos="9520"/>
        </w:tabs>
        <w:spacing w:before="20"/>
        <w:ind w:left="1651"/>
      </w:pPr>
      <w:r>
        <w:rPr>
          <w:noProof/>
        </w:rPr>
        <w:drawing>
          <wp:anchor distT="0" distB="0" distL="0" distR="0" simplePos="0" relativeHeight="15863808" behindDoc="0" locked="0" layoutInCell="1" allowOverlap="1" wp14:anchorId="423ABE69" wp14:editId="62A7A007">
            <wp:simplePos x="0" y="0"/>
            <wp:positionH relativeFrom="page">
              <wp:posOffset>947977</wp:posOffset>
            </wp:positionH>
            <wp:positionV relativeFrom="paragraph">
              <wp:posOffset>53085</wp:posOffset>
            </wp:positionV>
            <wp:extent cx="207976" cy="84461"/>
            <wp:effectExtent l="0" t="0" r="0" b="0"/>
            <wp:wrapNone/>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332" cstate="print"/>
                    <a:stretch>
                      <a:fillRect/>
                    </a:stretch>
                  </pic:blipFill>
                  <pic:spPr>
                    <a:xfrm>
                      <a:off x="0" y="0"/>
                      <a:ext cx="207976" cy="84461"/>
                    </a:xfrm>
                    <a:prstGeom prst="rect">
                      <a:avLst/>
                    </a:prstGeom>
                  </pic:spPr>
                </pic:pic>
              </a:graphicData>
            </a:graphic>
          </wp:anchor>
        </w:drawing>
      </w:r>
      <w:hyperlink w:anchor="_bookmark91" w:history="1">
        <w:r>
          <w:rPr>
            <w:spacing w:val="-2"/>
          </w:rPr>
          <w:t xml:space="preserve">Conditions du cadre </w:t>
        </w:r>
        <w:r>
          <w:t>juridique et politique</w:t>
        </w:r>
        <w:r>
          <w:tab/>
        </w:r>
        <w:r>
          <w:rPr>
            <w:spacing w:val="-2"/>
          </w:rPr>
          <w:t>10-6</w:t>
        </w:r>
      </w:hyperlink>
    </w:p>
    <w:p w14:paraId="36F3F9E9" w14:textId="77777777" w:rsidR="00CE7FCC" w:rsidRDefault="00942D02">
      <w:pPr>
        <w:pStyle w:val="BodyText"/>
        <w:tabs>
          <w:tab w:val="right" w:pos="9520"/>
        </w:tabs>
        <w:spacing w:before="20"/>
        <w:ind w:left="1651"/>
      </w:pPr>
      <w:r>
        <w:rPr>
          <w:noProof/>
        </w:rPr>
        <w:drawing>
          <wp:anchor distT="0" distB="0" distL="0" distR="0" simplePos="0" relativeHeight="15864320" behindDoc="0" locked="0" layoutInCell="1" allowOverlap="1" wp14:anchorId="53B31D3C" wp14:editId="197567D5">
            <wp:simplePos x="0" y="0"/>
            <wp:positionH relativeFrom="page">
              <wp:posOffset>947977</wp:posOffset>
            </wp:positionH>
            <wp:positionV relativeFrom="paragraph">
              <wp:posOffset>52995</wp:posOffset>
            </wp:positionV>
            <wp:extent cx="207976" cy="84461"/>
            <wp:effectExtent l="0" t="0" r="0" b="0"/>
            <wp:wrapNone/>
            <wp:docPr id="425" name="Image 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5" name="Image 425"/>
                    <pic:cNvPicPr/>
                  </pic:nvPicPr>
                  <pic:blipFill>
                    <a:blip r:embed="rId333" cstate="print"/>
                    <a:stretch>
                      <a:fillRect/>
                    </a:stretch>
                  </pic:blipFill>
                  <pic:spPr>
                    <a:xfrm>
                      <a:off x="0" y="0"/>
                      <a:ext cx="207976" cy="84461"/>
                    </a:xfrm>
                    <a:prstGeom prst="rect">
                      <a:avLst/>
                    </a:prstGeom>
                  </pic:spPr>
                </pic:pic>
              </a:graphicData>
            </a:graphic>
          </wp:anchor>
        </w:drawing>
      </w:r>
      <w:hyperlink w:anchor="_bookmark92" w:history="1">
        <w:r>
          <w:rPr>
            <w:spacing w:val="-2"/>
          </w:rPr>
          <w:t>Méthodologie</w:t>
        </w:r>
        <w:r>
          <w:tab/>
        </w:r>
        <w:r>
          <w:rPr>
            <w:spacing w:val="-2"/>
          </w:rPr>
          <w:t>10-7</w:t>
        </w:r>
      </w:hyperlink>
    </w:p>
    <w:p w14:paraId="48C732ED" w14:textId="77777777" w:rsidR="00CE7FCC" w:rsidRDefault="00942D02">
      <w:pPr>
        <w:pStyle w:val="BodyText"/>
        <w:tabs>
          <w:tab w:val="right" w:pos="9520"/>
        </w:tabs>
        <w:spacing w:before="18"/>
        <w:ind w:left="1651"/>
      </w:pPr>
      <w:r>
        <w:rPr>
          <w:noProof/>
        </w:rPr>
        <w:drawing>
          <wp:anchor distT="0" distB="0" distL="0" distR="0" simplePos="0" relativeHeight="15864832" behindDoc="0" locked="0" layoutInCell="1" allowOverlap="1" wp14:anchorId="481D1279" wp14:editId="1E5A795C">
            <wp:simplePos x="0" y="0"/>
            <wp:positionH relativeFrom="page">
              <wp:posOffset>947962</wp:posOffset>
            </wp:positionH>
            <wp:positionV relativeFrom="paragraph">
              <wp:posOffset>51382</wp:posOffset>
            </wp:positionV>
            <wp:extent cx="304003" cy="84461"/>
            <wp:effectExtent l="0" t="0" r="0" b="0"/>
            <wp:wrapNone/>
            <wp:docPr id="426" name="Imag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 name="Image 426"/>
                    <pic:cNvPicPr/>
                  </pic:nvPicPr>
                  <pic:blipFill>
                    <a:blip r:embed="rId334" cstate="print"/>
                    <a:stretch>
                      <a:fillRect/>
                    </a:stretch>
                  </pic:blipFill>
                  <pic:spPr>
                    <a:xfrm>
                      <a:off x="0" y="0"/>
                      <a:ext cx="304003" cy="84461"/>
                    </a:xfrm>
                    <a:prstGeom prst="rect">
                      <a:avLst/>
                    </a:prstGeom>
                  </pic:spPr>
                </pic:pic>
              </a:graphicData>
            </a:graphic>
          </wp:anchor>
        </w:drawing>
      </w:r>
      <w:hyperlink w:anchor="_bookmark93" w:history="1">
        <w:r>
          <w:t xml:space="preserve">Description méthodologique de la </w:t>
        </w:r>
        <w:r>
          <w:rPr>
            <w:spacing w:val="-2"/>
          </w:rPr>
          <w:t>situation de référence</w:t>
        </w:r>
        <w:r>
          <w:tab/>
        </w:r>
        <w:r>
          <w:rPr>
            <w:spacing w:val="-2"/>
          </w:rPr>
          <w:t>10-7</w:t>
        </w:r>
      </w:hyperlink>
    </w:p>
    <w:p w14:paraId="1CF99700" w14:textId="77777777" w:rsidR="00CE7FCC" w:rsidRDefault="00942D02">
      <w:pPr>
        <w:pStyle w:val="BodyText"/>
        <w:tabs>
          <w:tab w:val="right" w:pos="9520"/>
        </w:tabs>
        <w:spacing w:before="19"/>
        <w:ind w:left="1651"/>
      </w:pPr>
      <w:r>
        <w:rPr>
          <w:noProof/>
        </w:rPr>
        <w:drawing>
          <wp:anchor distT="0" distB="0" distL="0" distR="0" simplePos="0" relativeHeight="15865344" behindDoc="0" locked="0" layoutInCell="1" allowOverlap="1" wp14:anchorId="0FEE8A41" wp14:editId="4D3A8C32">
            <wp:simplePos x="0" y="0"/>
            <wp:positionH relativeFrom="page">
              <wp:posOffset>947962</wp:posOffset>
            </wp:positionH>
            <wp:positionV relativeFrom="paragraph">
              <wp:posOffset>52563</wp:posOffset>
            </wp:positionV>
            <wp:extent cx="304003" cy="84461"/>
            <wp:effectExtent l="0" t="0" r="0" b="0"/>
            <wp:wrapNone/>
            <wp:docPr id="427" name="Image 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7" name="Image 427"/>
                    <pic:cNvPicPr/>
                  </pic:nvPicPr>
                  <pic:blipFill>
                    <a:blip r:embed="rId335" cstate="print"/>
                    <a:stretch>
                      <a:fillRect/>
                    </a:stretch>
                  </pic:blipFill>
                  <pic:spPr>
                    <a:xfrm>
                      <a:off x="0" y="0"/>
                      <a:ext cx="304003" cy="84461"/>
                    </a:xfrm>
                    <a:prstGeom prst="rect">
                      <a:avLst/>
                    </a:prstGeom>
                  </pic:spPr>
                </pic:pic>
              </a:graphicData>
            </a:graphic>
          </wp:anchor>
        </w:drawing>
      </w:r>
      <w:hyperlink w:anchor="_bookmark94" w:history="1">
        <w:r>
          <w:t>Méthodologie de prévision et d'</w:t>
        </w:r>
        <w:r>
          <w:rPr>
            <w:spacing w:val="-2"/>
          </w:rPr>
          <w:t>évaluation de l'</w:t>
        </w:r>
        <w:r>
          <w:t>impact</w:t>
        </w:r>
        <w:r>
          <w:tab/>
        </w:r>
        <w:r>
          <w:rPr>
            <w:spacing w:val="-2"/>
          </w:rPr>
          <w:t>10-7</w:t>
        </w:r>
      </w:hyperlink>
    </w:p>
    <w:p w14:paraId="2E2299DE" w14:textId="77777777" w:rsidR="00CE7FCC" w:rsidRDefault="00942D02">
      <w:pPr>
        <w:pStyle w:val="BodyText"/>
        <w:tabs>
          <w:tab w:val="right" w:pos="9520"/>
        </w:tabs>
        <w:spacing w:before="20"/>
        <w:ind w:left="1651"/>
      </w:pPr>
      <w:r>
        <w:rPr>
          <w:noProof/>
        </w:rPr>
        <w:drawing>
          <wp:anchor distT="0" distB="0" distL="0" distR="0" simplePos="0" relativeHeight="15865856" behindDoc="0" locked="0" layoutInCell="1" allowOverlap="1" wp14:anchorId="5A2136ED" wp14:editId="4744F6FE">
            <wp:simplePos x="0" y="0"/>
            <wp:positionH relativeFrom="page">
              <wp:posOffset>947944</wp:posOffset>
            </wp:positionH>
            <wp:positionV relativeFrom="paragraph">
              <wp:posOffset>53109</wp:posOffset>
            </wp:positionV>
            <wp:extent cx="211057" cy="84461"/>
            <wp:effectExtent l="0" t="0" r="0" b="0"/>
            <wp:wrapNone/>
            <wp:docPr id="428" name="Image 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 name="Image 428"/>
                    <pic:cNvPicPr/>
                  </pic:nvPicPr>
                  <pic:blipFill>
                    <a:blip r:embed="rId336" cstate="print"/>
                    <a:stretch>
                      <a:fillRect/>
                    </a:stretch>
                  </pic:blipFill>
                  <pic:spPr>
                    <a:xfrm>
                      <a:off x="0" y="0"/>
                      <a:ext cx="211057" cy="84461"/>
                    </a:xfrm>
                    <a:prstGeom prst="rect">
                      <a:avLst/>
                    </a:prstGeom>
                  </pic:spPr>
                </pic:pic>
              </a:graphicData>
            </a:graphic>
          </wp:anchor>
        </w:drawing>
      </w:r>
      <w:hyperlink w:anchor="_bookmark95" w:history="1">
        <w:r>
          <w:t>Description de l'</w:t>
        </w:r>
        <w:r>
          <w:rPr>
            <w:spacing w:val="-2"/>
          </w:rPr>
          <w:t xml:space="preserve">état </w:t>
        </w:r>
        <w:r>
          <w:t>existant</w:t>
        </w:r>
        <w:r>
          <w:tab/>
        </w:r>
        <w:r>
          <w:rPr>
            <w:spacing w:val="-4"/>
          </w:rPr>
          <w:t>10-12</w:t>
        </w:r>
      </w:hyperlink>
    </w:p>
    <w:p w14:paraId="00759C57" w14:textId="77777777" w:rsidR="00CE7FCC" w:rsidRDefault="00942D02">
      <w:pPr>
        <w:pStyle w:val="BodyText"/>
        <w:tabs>
          <w:tab w:val="right" w:pos="9520"/>
        </w:tabs>
        <w:spacing w:before="20"/>
        <w:ind w:left="1651"/>
      </w:pPr>
      <w:r>
        <w:rPr>
          <w:noProof/>
        </w:rPr>
        <w:drawing>
          <wp:anchor distT="0" distB="0" distL="0" distR="0" simplePos="0" relativeHeight="15866368" behindDoc="0" locked="0" layoutInCell="1" allowOverlap="1" wp14:anchorId="3BC44065" wp14:editId="72E73F86">
            <wp:simplePos x="0" y="0"/>
            <wp:positionH relativeFrom="page">
              <wp:posOffset>947962</wp:posOffset>
            </wp:positionH>
            <wp:positionV relativeFrom="paragraph">
              <wp:posOffset>53019</wp:posOffset>
            </wp:positionV>
            <wp:extent cx="304003" cy="84461"/>
            <wp:effectExtent l="0" t="0" r="0" b="0"/>
            <wp:wrapNone/>
            <wp:docPr id="429" name="Imag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 name="Image 429"/>
                    <pic:cNvPicPr/>
                  </pic:nvPicPr>
                  <pic:blipFill>
                    <a:blip r:embed="rId337" cstate="print"/>
                    <a:stretch>
                      <a:fillRect/>
                    </a:stretch>
                  </pic:blipFill>
                  <pic:spPr>
                    <a:xfrm>
                      <a:off x="0" y="0"/>
                      <a:ext cx="304003" cy="84461"/>
                    </a:xfrm>
                    <a:prstGeom prst="rect">
                      <a:avLst/>
                    </a:prstGeom>
                  </pic:spPr>
                </pic:pic>
              </a:graphicData>
            </a:graphic>
          </wp:anchor>
        </w:drawing>
      </w:r>
      <w:hyperlink w:anchor="_bookmark96" w:history="1">
        <w:r>
          <w:rPr>
            <w:spacing w:val="-2"/>
          </w:rPr>
          <w:t xml:space="preserve">Zones de protection </w:t>
        </w:r>
        <w:r>
          <w:t>spéciale</w:t>
        </w:r>
        <w:r>
          <w:tab/>
        </w:r>
        <w:r>
          <w:rPr>
            <w:spacing w:val="-4"/>
          </w:rPr>
          <w:t>10-12</w:t>
        </w:r>
      </w:hyperlink>
    </w:p>
    <w:p w14:paraId="3AFB5C0B" w14:textId="77777777" w:rsidR="00CE7FCC" w:rsidRDefault="00942D02">
      <w:pPr>
        <w:pStyle w:val="BodyText"/>
        <w:tabs>
          <w:tab w:val="right" w:pos="9520"/>
        </w:tabs>
        <w:spacing w:before="20"/>
        <w:ind w:left="1651"/>
      </w:pPr>
      <w:r>
        <w:rPr>
          <w:noProof/>
        </w:rPr>
        <w:drawing>
          <wp:anchor distT="0" distB="0" distL="0" distR="0" simplePos="0" relativeHeight="15866880" behindDoc="0" locked="0" layoutInCell="1" allowOverlap="1" wp14:anchorId="2C7CF9E8" wp14:editId="518C076E">
            <wp:simplePos x="0" y="0"/>
            <wp:positionH relativeFrom="page">
              <wp:posOffset>947962</wp:posOffset>
            </wp:positionH>
            <wp:positionV relativeFrom="paragraph">
              <wp:posOffset>52930</wp:posOffset>
            </wp:positionV>
            <wp:extent cx="304003" cy="84461"/>
            <wp:effectExtent l="0" t="0" r="0" b="0"/>
            <wp:wrapNone/>
            <wp:docPr id="430" name="Imag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 name="Image 430"/>
                    <pic:cNvPicPr/>
                  </pic:nvPicPr>
                  <pic:blipFill>
                    <a:blip r:embed="rId338" cstate="print"/>
                    <a:stretch>
                      <a:fillRect/>
                    </a:stretch>
                  </pic:blipFill>
                  <pic:spPr>
                    <a:xfrm>
                      <a:off x="0" y="0"/>
                      <a:ext cx="304003" cy="84461"/>
                    </a:xfrm>
                    <a:prstGeom prst="rect">
                      <a:avLst/>
                    </a:prstGeom>
                  </pic:spPr>
                </pic:pic>
              </a:graphicData>
            </a:graphic>
          </wp:anchor>
        </w:drawing>
      </w:r>
      <w:hyperlink w:anchor="_bookmark97" w:history="1">
        <w:r>
          <w:rPr>
            <w:spacing w:val="-2"/>
          </w:rPr>
          <w:t>Zone VEN</w:t>
        </w:r>
        <w:r>
          <w:tab/>
        </w:r>
        <w:r>
          <w:rPr>
            <w:spacing w:val="-4"/>
          </w:rPr>
          <w:t>10-19</w:t>
        </w:r>
      </w:hyperlink>
    </w:p>
    <w:p w14:paraId="5806F2CE" w14:textId="77777777" w:rsidR="00CE7FCC" w:rsidRDefault="00942D02">
      <w:pPr>
        <w:pStyle w:val="BodyText"/>
        <w:tabs>
          <w:tab w:val="right" w:pos="9520"/>
        </w:tabs>
        <w:spacing w:before="18"/>
        <w:ind w:left="1651"/>
      </w:pPr>
      <w:r>
        <w:rPr>
          <w:noProof/>
        </w:rPr>
        <w:drawing>
          <wp:anchor distT="0" distB="0" distL="0" distR="0" simplePos="0" relativeHeight="15867392" behindDoc="0" locked="0" layoutInCell="1" allowOverlap="1" wp14:anchorId="0405F21D" wp14:editId="7325EC44">
            <wp:simplePos x="0" y="0"/>
            <wp:positionH relativeFrom="page">
              <wp:posOffset>947962</wp:posOffset>
            </wp:positionH>
            <wp:positionV relativeFrom="paragraph">
              <wp:posOffset>51317</wp:posOffset>
            </wp:positionV>
            <wp:extent cx="304003" cy="84461"/>
            <wp:effectExtent l="0" t="0" r="0" b="0"/>
            <wp:wrapNone/>
            <wp:docPr id="431" name="Imag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 name="Image 431"/>
                    <pic:cNvPicPr/>
                  </pic:nvPicPr>
                  <pic:blipFill>
                    <a:blip r:embed="rId339" cstate="print"/>
                    <a:stretch>
                      <a:fillRect/>
                    </a:stretch>
                  </pic:blipFill>
                  <pic:spPr>
                    <a:xfrm>
                      <a:off x="0" y="0"/>
                      <a:ext cx="304003" cy="84461"/>
                    </a:xfrm>
                    <a:prstGeom prst="rect">
                      <a:avLst/>
                    </a:prstGeom>
                  </pic:spPr>
                </pic:pic>
              </a:graphicData>
            </a:graphic>
          </wp:anchor>
        </w:drawing>
      </w:r>
      <w:hyperlink w:anchor="_bookmark98" w:history="1">
        <w:r>
          <w:t>Réserves naturelles et forestières recon</w:t>
        </w:r>
        <w:r>
          <w:t xml:space="preserve">nues - </w:t>
        </w:r>
        <w:r>
          <w:rPr>
            <w:spacing w:val="-2"/>
          </w:rPr>
          <w:t>plans de gestion de la nature</w:t>
        </w:r>
        <w:r>
          <w:tab/>
        </w:r>
        <w:r>
          <w:rPr>
            <w:spacing w:val="-4"/>
          </w:rPr>
          <w:t>10-21</w:t>
        </w:r>
      </w:hyperlink>
    </w:p>
    <w:p w14:paraId="1D9DA1DA" w14:textId="77777777" w:rsidR="00CE7FCC" w:rsidRDefault="00942D02">
      <w:pPr>
        <w:pStyle w:val="BodyText"/>
        <w:tabs>
          <w:tab w:val="right" w:pos="9520"/>
        </w:tabs>
        <w:spacing w:before="20"/>
        <w:ind w:left="1651"/>
      </w:pPr>
      <w:r>
        <w:rPr>
          <w:noProof/>
        </w:rPr>
        <w:drawing>
          <wp:anchor distT="0" distB="0" distL="0" distR="0" simplePos="0" relativeHeight="15867904" behindDoc="0" locked="0" layoutInCell="1" allowOverlap="1" wp14:anchorId="10E5F394" wp14:editId="60BE2671">
            <wp:simplePos x="0" y="0"/>
            <wp:positionH relativeFrom="page">
              <wp:posOffset>947939</wp:posOffset>
            </wp:positionH>
            <wp:positionV relativeFrom="paragraph">
              <wp:posOffset>52497</wp:posOffset>
            </wp:positionV>
            <wp:extent cx="307074" cy="84461"/>
            <wp:effectExtent l="0" t="0" r="0" b="0"/>
            <wp:wrapNone/>
            <wp:docPr id="432" name="Imag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pic:cNvPicPr/>
                  </pic:nvPicPr>
                  <pic:blipFill>
                    <a:blip r:embed="rId340" cstate="print"/>
                    <a:stretch>
                      <a:fillRect/>
                    </a:stretch>
                  </pic:blipFill>
                  <pic:spPr>
                    <a:xfrm>
                      <a:off x="0" y="0"/>
                      <a:ext cx="307074" cy="84461"/>
                    </a:xfrm>
                    <a:prstGeom prst="rect">
                      <a:avLst/>
                    </a:prstGeom>
                  </pic:spPr>
                </pic:pic>
              </a:graphicData>
            </a:graphic>
          </wp:anchor>
        </w:drawing>
      </w:r>
      <w:hyperlink w:anchor="_bookmark99" w:history="1">
        <w:r>
          <w:t xml:space="preserve">Autres </w:t>
        </w:r>
        <w:r>
          <w:rPr>
            <w:spacing w:val="-2"/>
          </w:rPr>
          <w:t>espaces verts</w:t>
        </w:r>
        <w:r>
          <w:tab/>
        </w:r>
        <w:r>
          <w:rPr>
            <w:spacing w:val="-4"/>
          </w:rPr>
          <w:t>10-22</w:t>
        </w:r>
      </w:hyperlink>
    </w:p>
    <w:p w14:paraId="4356F9F1" w14:textId="77777777" w:rsidR="00CE7FCC" w:rsidRDefault="00942D02">
      <w:pPr>
        <w:pStyle w:val="BodyText"/>
        <w:tabs>
          <w:tab w:val="right" w:pos="9520"/>
        </w:tabs>
        <w:spacing w:before="20"/>
        <w:ind w:left="1651"/>
      </w:pPr>
      <w:r>
        <w:rPr>
          <w:noProof/>
        </w:rPr>
        <w:drawing>
          <wp:anchor distT="0" distB="0" distL="0" distR="0" simplePos="0" relativeHeight="15868416" behindDoc="0" locked="0" layoutInCell="1" allowOverlap="1" wp14:anchorId="79D5A74C" wp14:editId="147FFE2E">
            <wp:simplePos x="0" y="0"/>
            <wp:positionH relativeFrom="page">
              <wp:posOffset>947962</wp:posOffset>
            </wp:positionH>
            <wp:positionV relativeFrom="paragraph">
              <wp:posOffset>52408</wp:posOffset>
            </wp:positionV>
            <wp:extent cx="304003" cy="84461"/>
            <wp:effectExtent l="0" t="0" r="0" b="0"/>
            <wp:wrapNone/>
            <wp:docPr id="433" name="Imag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 name="Image 433"/>
                    <pic:cNvPicPr/>
                  </pic:nvPicPr>
                  <pic:blipFill>
                    <a:blip r:embed="rId341" cstate="print"/>
                    <a:stretch>
                      <a:fillRect/>
                    </a:stretch>
                  </pic:blipFill>
                  <pic:spPr>
                    <a:xfrm>
                      <a:off x="0" y="0"/>
                      <a:ext cx="304003" cy="84461"/>
                    </a:xfrm>
                    <a:prstGeom prst="rect">
                      <a:avLst/>
                    </a:prstGeom>
                  </pic:spPr>
                </pic:pic>
              </a:graphicData>
            </a:graphic>
          </wp:anchor>
        </w:drawing>
      </w:r>
      <w:hyperlink w:anchor="_bookmark100" w:history="1">
        <w:r>
          <w:rPr>
            <w:spacing w:val="-2"/>
          </w:rPr>
          <w:t>Végétation</w:t>
        </w:r>
        <w:r>
          <w:tab/>
        </w:r>
        <w:r>
          <w:rPr>
            <w:spacing w:val="-4"/>
          </w:rPr>
          <w:t>10-23</w:t>
        </w:r>
      </w:hyperlink>
    </w:p>
    <w:p w14:paraId="7ABF72E8" w14:textId="77777777" w:rsidR="00CE7FCC" w:rsidRDefault="00942D02">
      <w:pPr>
        <w:pStyle w:val="BodyText"/>
        <w:tabs>
          <w:tab w:val="right" w:pos="9520"/>
        </w:tabs>
        <w:spacing w:before="20"/>
        <w:ind w:left="1651"/>
      </w:pPr>
      <w:r>
        <w:rPr>
          <w:noProof/>
        </w:rPr>
        <w:drawing>
          <wp:anchor distT="0" distB="0" distL="0" distR="0" simplePos="0" relativeHeight="15868928" behindDoc="0" locked="0" layoutInCell="1" allowOverlap="1" wp14:anchorId="0D46F006" wp14:editId="7572CA54">
            <wp:simplePos x="0" y="0"/>
            <wp:positionH relativeFrom="page">
              <wp:posOffset>947984</wp:posOffset>
            </wp:positionH>
            <wp:positionV relativeFrom="paragraph">
              <wp:posOffset>52319</wp:posOffset>
            </wp:positionV>
            <wp:extent cx="305505" cy="84461"/>
            <wp:effectExtent l="0" t="0" r="0" b="0"/>
            <wp:wrapNone/>
            <wp:docPr id="434" name="Imag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 name="Image 434"/>
                    <pic:cNvPicPr/>
                  </pic:nvPicPr>
                  <pic:blipFill>
                    <a:blip r:embed="rId342" cstate="print"/>
                    <a:stretch>
                      <a:fillRect/>
                    </a:stretch>
                  </pic:blipFill>
                  <pic:spPr>
                    <a:xfrm>
                      <a:off x="0" y="0"/>
                      <a:ext cx="305505" cy="84461"/>
                    </a:xfrm>
                    <a:prstGeom prst="rect">
                      <a:avLst/>
                    </a:prstGeom>
                  </pic:spPr>
                </pic:pic>
              </a:graphicData>
            </a:graphic>
          </wp:anchor>
        </w:drawing>
      </w:r>
      <w:hyperlink w:anchor="_bookmark101" w:history="1">
        <w:r>
          <w:rPr>
            <w:spacing w:val="-2"/>
          </w:rPr>
          <w:t>Faune</w:t>
        </w:r>
        <w:r>
          <w:tab/>
        </w:r>
        <w:r>
          <w:rPr>
            <w:spacing w:val="-4"/>
          </w:rPr>
          <w:t>10-25</w:t>
        </w:r>
      </w:hyperlink>
    </w:p>
    <w:p w14:paraId="1DA81EC0" w14:textId="77777777" w:rsidR="00CE7FCC" w:rsidRDefault="00942D02">
      <w:pPr>
        <w:pStyle w:val="BodyText"/>
        <w:tabs>
          <w:tab w:val="right" w:pos="9520"/>
        </w:tabs>
        <w:spacing w:before="17"/>
        <w:ind w:left="1651"/>
      </w:pPr>
      <w:r>
        <w:rPr>
          <w:noProof/>
        </w:rPr>
        <w:drawing>
          <wp:anchor distT="0" distB="0" distL="0" distR="0" simplePos="0" relativeHeight="15869440" behindDoc="0" locked="0" layoutInCell="1" allowOverlap="1" wp14:anchorId="4FC8E28A" wp14:editId="68A7A2DE">
            <wp:simplePos x="0" y="0"/>
            <wp:positionH relativeFrom="page">
              <wp:posOffset>947984</wp:posOffset>
            </wp:positionH>
            <wp:positionV relativeFrom="paragraph">
              <wp:posOffset>50706</wp:posOffset>
            </wp:positionV>
            <wp:extent cx="305505" cy="84461"/>
            <wp:effectExtent l="0" t="0" r="0" b="0"/>
            <wp:wrapNone/>
            <wp:docPr id="435" name="Image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 name="Image 435"/>
                    <pic:cNvPicPr/>
                  </pic:nvPicPr>
                  <pic:blipFill>
                    <a:blip r:embed="rId343" cstate="print"/>
                    <a:stretch>
                      <a:fillRect/>
                    </a:stretch>
                  </pic:blipFill>
                  <pic:spPr>
                    <a:xfrm>
                      <a:off x="0" y="0"/>
                      <a:ext cx="305505" cy="84461"/>
                    </a:xfrm>
                    <a:prstGeom prst="rect">
                      <a:avLst/>
                    </a:prstGeom>
                  </pic:spPr>
                </pic:pic>
              </a:graphicData>
            </a:graphic>
          </wp:anchor>
        </w:drawing>
      </w:r>
      <w:hyperlink w:anchor="_bookmark102" w:history="1">
        <w:r>
          <w:rPr>
            <w:spacing w:val="-2"/>
          </w:rPr>
          <w:t>Programmes de protection de</w:t>
        </w:r>
        <w:r>
          <w:rPr>
            <w:spacing w:val="-2"/>
          </w:rPr>
          <w:t>s espèces</w:t>
        </w:r>
        <w:r>
          <w:rPr>
            <w:rFonts w:ascii="Times New Roman" w:hAnsi="Times New Roman"/>
          </w:rPr>
          <w:tab/>
        </w:r>
        <w:r>
          <w:rPr>
            <w:spacing w:val="-4"/>
          </w:rPr>
          <w:t>10-31</w:t>
        </w:r>
      </w:hyperlink>
    </w:p>
    <w:p w14:paraId="55B077F3" w14:textId="77777777" w:rsidR="00CE7FCC" w:rsidRDefault="00942D02">
      <w:pPr>
        <w:pStyle w:val="BodyText"/>
        <w:tabs>
          <w:tab w:val="right" w:pos="9520"/>
        </w:tabs>
        <w:spacing w:before="20"/>
        <w:ind w:left="1651"/>
      </w:pPr>
      <w:r>
        <w:rPr>
          <w:noProof/>
        </w:rPr>
        <w:drawing>
          <wp:anchor distT="0" distB="0" distL="0" distR="0" simplePos="0" relativeHeight="15869952" behindDoc="0" locked="0" layoutInCell="1" allowOverlap="1" wp14:anchorId="02201D95" wp14:editId="251B8511">
            <wp:simplePos x="0" y="0"/>
            <wp:positionH relativeFrom="page">
              <wp:posOffset>947984</wp:posOffset>
            </wp:positionH>
            <wp:positionV relativeFrom="paragraph">
              <wp:posOffset>52521</wp:posOffset>
            </wp:positionV>
            <wp:extent cx="305505" cy="84461"/>
            <wp:effectExtent l="0" t="0" r="0" b="0"/>
            <wp:wrapNone/>
            <wp:docPr id="436"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344" cstate="print"/>
                    <a:stretch>
                      <a:fillRect/>
                    </a:stretch>
                  </pic:blipFill>
                  <pic:spPr>
                    <a:xfrm>
                      <a:off x="0" y="0"/>
                      <a:ext cx="305505" cy="84461"/>
                    </a:xfrm>
                    <a:prstGeom prst="rect">
                      <a:avLst/>
                    </a:prstGeom>
                  </pic:spPr>
                </pic:pic>
              </a:graphicData>
            </a:graphic>
          </wp:anchor>
        </w:drawing>
      </w:r>
      <w:hyperlink w:anchor="_bookmark103" w:history="1">
        <w:r>
          <w:rPr>
            <w:spacing w:val="-2"/>
          </w:rPr>
          <w:t>Dépôt d'azote</w:t>
        </w:r>
        <w:r>
          <w:tab/>
        </w:r>
        <w:r>
          <w:rPr>
            <w:spacing w:val="-4"/>
          </w:rPr>
          <w:t>10-32</w:t>
        </w:r>
      </w:hyperlink>
    </w:p>
    <w:p w14:paraId="6DF69B10" w14:textId="77777777" w:rsidR="00CE7FCC" w:rsidRDefault="00942D02">
      <w:pPr>
        <w:pStyle w:val="BodyText"/>
        <w:tabs>
          <w:tab w:val="right" w:pos="9520"/>
        </w:tabs>
        <w:spacing w:before="20"/>
        <w:ind w:left="1651"/>
      </w:pPr>
      <w:r>
        <w:rPr>
          <w:noProof/>
        </w:rPr>
        <w:drawing>
          <wp:anchor distT="0" distB="0" distL="0" distR="0" simplePos="0" relativeHeight="15870464" behindDoc="0" locked="0" layoutInCell="1" allowOverlap="1" wp14:anchorId="2BCCAFE7" wp14:editId="6684E969">
            <wp:simplePos x="0" y="0"/>
            <wp:positionH relativeFrom="page">
              <wp:posOffset>947977</wp:posOffset>
            </wp:positionH>
            <wp:positionV relativeFrom="paragraph">
              <wp:posOffset>52432</wp:posOffset>
            </wp:positionV>
            <wp:extent cx="207976" cy="84461"/>
            <wp:effectExtent l="0" t="0" r="0" b="0"/>
            <wp:wrapNone/>
            <wp:docPr id="437" name="Imag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7" name="Image 437"/>
                    <pic:cNvPicPr/>
                  </pic:nvPicPr>
                  <pic:blipFill>
                    <a:blip r:embed="rId345" cstate="print"/>
                    <a:stretch>
                      <a:fillRect/>
                    </a:stretch>
                  </pic:blipFill>
                  <pic:spPr>
                    <a:xfrm>
                      <a:off x="0" y="0"/>
                      <a:ext cx="207976" cy="84461"/>
                    </a:xfrm>
                    <a:prstGeom prst="rect">
                      <a:avLst/>
                    </a:prstGeom>
                  </pic:spPr>
                </pic:pic>
              </a:graphicData>
            </a:graphic>
          </wp:anchor>
        </w:drawing>
      </w:r>
      <w:hyperlink w:anchor="_bookmark104" w:history="1">
        <w:r>
          <w:t xml:space="preserve">Discussion et </w:t>
        </w:r>
        <w:r>
          <w:rPr>
            <w:spacing w:val="-2"/>
          </w:rPr>
          <w:t>évaluation de l'</w:t>
        </w:r>
        <w:r>
          <w:t>impact</w:t>
        </w:r>
        <w:r>
          <w:tab/>
        </w:r>
        <w:r>
          <w:rPr>
            <w:spacing w:val="-4"/>
          </w:rPr>
          <w:t>10-41</w:t>
        </w:r>
      </w:hyperlink>
    </w:p>
    <w:p w14:paraId="28A7A355" w14:textId="77777777" w:rsidR="00CE7FCC" w:rsidRDefault="00942D02">
      <w:pPr>
        <w:pStyle w:val="BodyText"/>
        <w:tabs>
          <w:tab w:val="right" w:pos="9520"/>
        </w:tabs>
        <w:spacing w:before="20"/>
        <w:ind w:left="1651"/>
      </w:pPr>
      <w:r>
        <w:rPr>
          <w:noProof/>
        </w:rPr>
        <w:drawing>
          <wp:anchor distT="0" distB="0" distL="0" distR="0" simplePos="0" relativeHeight="15870976" behindDoc="0" locked="0" layoutInCell="1" allowOverlap="1" wp14:anchorId="13FB5FB4" wp14:editId="2D9327DA">
            <wp:simplePos x="0" y="0"/>
            <wp:positionH relativeFrom="page">
              <wp:posOffset>947962</wp:posOffset>
            </wp:positionH>
            <wp:positionV relativeFrom="paragraph">
              <wp:posOffset>52343</wp:posOffset>
            </wp:positionV>
            <wp:extent cx="304003" cy="84461"/>
            <wp:effectExtent l="0" t="0" r="0" b="0"/>
            <wp:wrapNone/>
            <wp:docPr id="438"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346" cstate="print"/>
                    <a:stretch>
                      <a:fillRect/>
                    </a:stretch>
                  </pic:blipFill>
                  <pic:spPr>
                    <a:xfrm>
                      <a:off x="0" y="0"/>
                      <a:ext cx="304003" cy="84461"/>
                    </a:xfrm>
                    <a:prstGeom prst="rect">
                      <a:avLst/>
                    </a:prstGeom>
                  </pic:spPr>
                </pic:pic>
              </a:graphicData>
            </a:graphic>
          </wp:anchor>
        </w:drawing>
      </w:r>
      <w:hyperlink w:anchor="_bookmark105" w:history="1">
        <w:r>
          <w:rPr>
            <w:spacing w:val="-2"/>
          </w:rPr>
          <w:t xml:space="preserve">Modification des </w:t>
        </w:r>
        <w:r>
          <w:t xml:space="preserve">écotopes et des </w:t>
        </w:r>
        <w:r>
          <w:rPr>
            <w:spacing w:val="-2"/>
          </w:rPr>
          <w:t>biotopes</w:t>
        </w:r>
        <w:r>
          <w:tab/>
        </w:r>
        <w:r>
          <w:rPr>
            <w:spacing w:val="-4"/>
          </w:rPr>
          <w:t>10-41</w:t>
        </w:r>
      </w:hyperlink>
    </w:p>
    <w:p w14:paraId="4231CAB9" w14:textId="77777777" w:rsidR="00CE7FCC" w:rsidRDefault="00942D02">
      <w:pPr>
        <w:pStyle w:val="BodyText"/>
        <w:tabs>
          <w:tab w:val="right" w:pos="9520"/>
        </w:tabs>
        <w:spacing w:before="20"/>
        <w:ind w:left="1651"/>
      </w:pPr>
      <w:r>
        <w:rPr>
          <w:noProof/>
        </w:rPr>
        <w:drawing>
          <wp:anchor distT="0" distB="0" distL="0" distR="0" simplePos="0" relativeHeight="15871488" behindDoc="0" locked="0" layoutInCell="1" allowOverlap="1" wp14:anchorId="016C972A" wp14:editId="3DEFC5E1">
            <wp:simplePos x="0" y="0"/>
            <wp:positionH relativeFrom="page">
              <wp:posOffset>947962</wp:posOffset>
            </wp:positionH>
            <wp:positionV relativeFrom="paragraph">
              <wp:posOffset>52253</wp:posOffset>
            </wp:positionV>
            <wp:extent cx="304003" cy="84461"/>
            <wp:effectExtent l="0" t="0" r="0" b="0"/>
            <wp:wrapNone/>
            <wp:docPr id="439" name="Image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 name="Image 439"/>
                    <pic:cNvPicPr/>
                  </pic:nvPicPr>
                  <pic:blipFill>
                    <a:blip r:embed="rId347" cstate="print"/>
                    <a:stretch>
                      <a:fillRect/>
                    </a:stretch>
                  </pic:blipFill>
                  <pic:spPr>
                    <a:xfrm>
                      <a:off x="0" y="0"/>
                      <a:ext cx="304003" cy="84461"/>
                    </a:xfrm>
                    <a:prstGeom prst="rect">
                      <a:avLst/>
                    </a:prstGeom>
                  </pic:spPr>
                </pic:pic>
              </a:graphicData>
            </a:graphic>
          </wp:anchor>
        </w:drawing>
      </w:r>
      <w:hyperlink w:anchor="_bookmark106" w:history="1">
        <w:r>
          <w:rPr>
            <w:spacing w:val="-2"/>
          </w:rPr>
          <w:t>Effet de déchiquetage/barrière</w:t>
        </w:r>
        <w:r>
          <w:tab/>
        </w:r>
        <w:r>
          <w:rPr>
            <w:spacing w:val="-4"/>
          </w:rPr>
          <w:t>10-42</w:t>
        </w:r>
      </w:hyperlink>
    </w:p>
    <w:p w14:paraId="0B3AE2B1" w14:textId="77777777" w:rsidR="00CE7FCC" w:rsidRDefault="00942D02">
      <w:pPr>
        <w:pStyle w:val="BodyText"/>
        <w:tabs>
          <w:tab w:val="right" w:pos="9520"/>
        </w:tabs>
        <w:spacing w:before="17"/>
        <w:ind w:left="1651"/>
      </w:pPr>
      <w:r>
        <w:rPr>
          <w:noProof/>
        </w:rPr>
        <w:drawing>
          <wp:anchor distT="0" distB="0" distL="0" distR="0" simplePos="0" relativeHeight="15872000" behindDoc="0" locked="0" layoutInCell="1" allowOverlap="1" wp14:anchorId="3287153E" wp14:editId="0346BBED">
            <wp:simplePos x="0" y="0"/>
            <wp:positionH relativeFrom="page">
              <wp:posOffset>947962</wp:posOffset>
            </wp:positionH>
            <wp:positionV relativeFrom="paragraph">
              <wp:posOffset>50640</wp:posOffset>
            </wp:positionV>
            <wp:extent cx="304003" cy="84461"/>
            <wp:effectExtent l="0" t="0" r="0" b="0"/>
            <wp:wrapNone/>
            <wp:docPr id="440" name="Imag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pic:cNvPicPr/>
                  </pic:nvPicPr>
                  <pic:blipFill>
                    <a:blip r:embed="rId348" cstate="print"/>
                    <a:stretch>
                      <a:fillRect/>
                    </a:stretch>
                  </pic:blipFill>
                  <pic:spPr>
                    <a:xfrm>
                      <a:off x="0" y="0"/>
                      <a:ext cx="304003" cy="84461"/>
                    </a:xfrm>
                    <a:prstGeom prst="rect">
                      <a:avLst/>
                    </a:prstGeom>
                  </pic:spPr>
                </pic:pic>
              </a:graphicData>
            </a:graphic>
          </wp:anchor>
        </w:drawing>
      </w:r>
      <w:hyperlink w:anchor="_bookmark107" w:history="1">
        <w:r>
          <w:rPr>
            <w:spacing w:val="-2"/>
          </w:rPr>
          <w:t>Dessiccation/atténuation</w:t>
        </w:r>
        <w:r>
          <w:tab/>
        </w:r>
        <w:r>
          <w:rPr>
            <w:spacing w:val="-4"/>
          </w:rPr>
          <w:t>10-42</w:t>
        </w:r>
      </w:hyperlink>
    </w:p>
    <w:p w14:paraId="6D175EB7" w14:textId="77777777" w:rsidR="00CE7FCC" w:rsidRDefault="00942D02">
      <w:pPr>
        <w:pStyle w:val="BodyText"/>
        <w:tabs>
          <w:tab w:val="right" w:pos="9520"/>
        </w:tabs>
        <w:spacing w:before="20"/>
        <w:ind w:left="1651"/>
      </w:pPr>
      <w:r>
        <w:rPr>
          <w:noProof/>
        </w:rPr>
        <w:drawing>
          <wp:anchor distT="0" distB="0" distL="0" distR="0" simplePos="0" relativeHeight="15872512" behindDoc="0" locked="0" layoutInCell="1" allowOverlap="1" wp14:anchorId="4BA422C0" wp14:editId="72D60DAB">
            <wp:simplePos x="0" y="0"/>
            <wp:positionH relativeFrom="page">
              <wp:posOffset>947939</wp:posOffset>
            </wp:positionH>
            <wp:positionV relativeFrom="paragraph">
              <wp:posOffset>52456</wp:posOffset>
            </wp:positionV>
            <wp:extent cx="307074" cy="84461"/>
            <wp:effectExtent l="0" t="0" r="0" b="0"/>
            <wp:wrapNone/>
            <wp:docPr id="441" name="Imag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pic:cNvPicPr/>
                  </pic:nvPicPr>
                  <pic:blipFill>
                    <a:blip r:embed="rId349" cstate="print"/>
                    <a:stretch>
                      <a:fillRect/>
                    </a:stretch>
                  </pic:blipFill>
                  <pic:spPr>
                    <a:xfrm>
                      <a:off x="0" y="0"/>
                      <a:ext cx="307074" cy="84461"/>
                    </a:xfrm>
                    <a:prstGeom prst="rect">
                      <a:avLst/>
                    </a:prstGeom>
                  </pic:spPr>
                </pic:pic>
              </a:graphicData>
            </a:graphic>
          </wp:anchor>
        </w:drawing>
      </w:r>
      <w:hyperlink w:anchor="_bookmark108" w:history="1">
        <w:r>
          <w:rPr>
            <w:spacing w:val="-2"/>
          </w:rPr>
          <w:t>Perturbation (visuelle/bruit)</w:t>
        </w:r>
        <w:r>
          <w:tab/>
        </w:r>
        <w:r>
          <w:rPr>
            <w:spacing w:val="-4"/>
          </w:rPr>
          <w:t>10-43</w:t>
        </w:r>
      </w:hyperlink>
    </w:p>
    <w:p w14:paraId="34997816" w14:textId="77777777" w:rsidR="00CE7FCC" w:rsidRDefault="00942D02">
      <w:pPr>
        <w:pStyle w:val="BodyText"/>
        <w:tabs>
          <w:tab w:val="right" w:pos="9520"/>
        </w:tabs>
        <w:spacing w:before="20"/>
        <w:ind w:left="1651"/>
      </w:pPr>
      <w:r>
        <w:rPr>
          <w:noProof/>
        </w:rPr>
        <w:drawing>
          <wp:anchor distT="0" distB="0" distL="0" distR="0" simplePos="0" relativeHeight="15873024" behindDoc="0" locked="0" layoutInCell="1" allowOverlap="1" wp14:anchorId="18D75BE0" wp14:editId="18EC5281">
            <wp:simplePos x="0" y="0"/>
            <wp:positionH relativeFrom="page">
              <wp:posOffset>947962</wp:posOffset>
            </wp:positionH>
            <wp:positionV relativeFrom="paragraph">
              <wp:posOffset>52366</wp:posOffset>
            </wp:positionV>
            <wp:extent cx="304003" cy="84461"/>
            <wp:effectExtent l="0" t="0" r="0" b="0"/>
            <wp:wrapNone/>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350" cstate="print"/>
                    <a:stretch>
                      <a:fillRect/>
                    </a:stretch>
                  </pic:blipFill>
                  <pic:spPr>
                    <a:xfrm>
                      <a:off x="0" y="0"/>
                      <a:ext cx="304003" cy="84461"/>
                    </a:xfrm>
                    <a:prstGeom prst="rect">
                      <a:avLst/>
                    </a:prstGeom>
                  </pic:spPr>
                </pic:pic>
              </a:graphicData>
            </a:graphic>
          </wp:anchor>
        </w:drawing>
      </w:r>
      <w:r>
        <w:t>Perturbation des bi</w:t>
      </w:r>
      <w:r>
        <w:t xml:space="preserve">otopes par altération du </w:t>
      </w:r>
      <w:r>
        <w:rPr>
          <w:spacing w:val="-2"/>
        </w:rPr>
        <w:t>réseau hydrographique</w:t>
      </w:r>
      <w:r>
        <w:tab/>
      </w:r>
      <w:r>
        <w:rPr>
          <w:spacing w:val="-4"/>
        </w:rPr>
        <w:t>10-52</w:t>
      </w:r>
    </w:p>
    <w:p w14:paraId="7EA0A327" w14:textId="77777777" w:rsidR="00CE7FCC" w:rsidRDefault="00942D02">
      <w:pPr>
        <w:pStyle w:val="BodyText"/>
        <w:tabs>
          <w:tab w:val="right" w:pos="9520"/>
        </w:tabs>
        <w:spacing w:before="20"/>
        <w:ind w:left="1651"/>
      </w:pPr>
      <w:r>
        <w:rPr>
          <w:noProof/>
        </w:rPr>
        <w:drawing>
          <wp:anchor distT="0" distB="0" distL="0" distR="0" simplePos="0" relativeHeight="15873536" behindDoc="0" locked="0" layoutInCell="1" allowOverlap="1" wp14:anchorId="3D25E632" wp14:editId="71FCE301">
            <wp:simplePos x="0" y="0"/>
            <wp:positionH relativeFrom="page">
              <wp:posOffset>948010</wp:posOffset>
            </wp:positionH>
            <wp:positionV relativeFrom="paragraph">
              <wp:posOffset>52277</wp:posOffset>
            </wp:positionV>
            <wp:extent cx="209467" cy="84461"/>
            <wp:effectExtent l="0" t="0" r="0" b="0"/>
            <wp:wrapNone/>
            <wp:docPr id="443" name="Image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3" name="Image 443"/>
                    <pic:cNvPicPr/>
                  </pic:nvPicPr>
                  <pic:blipFill>
                    <a:blip r:embed="rId351" cstate="print"/>
                    <a:stretch>
                      <a:fillRect/>
                    </a:stretch>
                  </pic:blipFill>
                  <pic:spPr>
                    <a:xfrm>
                      <a:off x="0" y="0"/>
                      <a:ext cx="209467" cy="84461"/>
                    </a:xfrm>
                    <a:prstGeom prst="rect">
                      <a:avLst/>
                    </a:prstGeom>
                  </pic:spPr>
                </pic:pic>
              </a:graphicData>
            </a:graphic>
          </wp:anchor>
        </w:drawing>
      </w:r>
      <w:r>
        <w:rPr>
          <w:spacing w:val="-2"/>
        </w:rPr>
        <w:t xml:space="preserve">Évaluation </w:t>
      </w:r>
      <w:r>
        <w:t>appropriée</w:t>
      </w:r>
      <w:r>
        <w:tab/>
      </w:r>
      <w:r>
        <w:rPr>
          <w:spacing w:val="-4"/>
        </w:rPr>
        <w:t>10-53</w:t>
      </w:r>
    </w:p>
    <w:p w14:paraId="73A01417" w14:textId="77777777" w:rsidR="00CE7FCC" w:rsidRDefault="00942D02">
      <w:pPr>
        <w:pStyle w:val="BodyText"/>
        <w:tabs>
          <w:tab w:val="right" w:pos="9520"/>
        </w:tabs>
        <w:spacing w:before="17"/>
        <w:ind w:left="1651"/>
      </w:pPr>
      <w:r>
        <w:rPr>
          <w:noProof/>
        </w:rPr>
        <w:drawing>
          <wp:anchor distT="0" distB="0" distL="0" distR="0" simplePos="0" relativeHeight="15874048" behindDoc="0" locked="0" layoutInCell="1" allowOverlap="1" wp14:anchorId="0D9D8B36" wp14:editId="6FF2552E">
            <wp:simplePos x="0" y="0"/>
            <wp:positionH relativeFrom="page">
              <wp:posOffset>947962</wp:posOffset>
            </wp:positionH>
            <wp:positionV relativeFrom="paragraph">
              <wp:posOffset>50664</wp:posOffset>
            </wp:positionV>
            <wp:extent cx="304003" cy="84461"/>
            <wp:effectExtent l="0" t="0" r="0" b="0"/>
            <wp:wrapNone/>
            <wp:docPr id="444" name="Imag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pic:cNvPicPr/>
                  </pic:nvPicPr>
                  <pic:blipFill>
                    <a:blip r:embed="rId352" cstate="print"/>
                    <a:stretch>
                      <a:fillRect/>
                    </a:stretch>
                  </pic:blipFill>
                  <pic:spPr>
                    <a:xfrm>
                      <a:off x="0" y="0"/>
                      <a:ext cx="304003" cy="84461"/>
                    </a:xfrm>
                    <a:prstGeom prst="rect">
                      <a:avLst/>
                    </a:prstGeom>
                  </pic:spPr>
                </pic:pic>
              </a:graphicData>
            </a:graphic>
          </wp:anchor>
        </w:drawing>
      </w:r>
      <w:r>
        <w:rPr>
          <w:spacing w:val="-2"/>
        </w:rPr>
        <w:t>Objectifs de conservation à proximité des sites Natura 2000</w:t>
      </w:r>
      <w:r>
        <w:tab/>
      </w:r>
      <w:r>
        <w:rPr>
          <w:spacing w:val="-4"/>
        </w:rPr>
        <w:t>10-53</w:t>
      </w:r>
    </w:p>
    <w:p w14:paraId="5F2F992F" w14:textId="77777777" w:rsidR="00CE7FCC" w:rsidRDefault="00942D02">
      <w:pPr>
        <w:pStyle w:val="BodyText"/>
        <w:tabs>
          <w:tab w:val="right" w:pos="9520"/>
        </w:tabs>
        <w:spacing w:before="20"/>
        <w:ind w:left="1651"/>
      </w:pPr>
      <w:r>
        <w:rPr>
          <w:noProof/>
        </w:rPr>
        <w:drawing>
          <wp:anchor distT="0" distB="0" distL="0" distR="0" simplePos="0" relativeHeight="15874560" behindDoc="0" locked="0" layoutInCell="1" allowOverlap="1" wp14:anchorId="3EBAB940" wp14:editId="1C61A9B0">
            <wp:simplePos x="0" y="0"/>
            <wp:positionH relativeFrom="page">
              <wp:posOffset>947962</wp:posOffset>
            </wp:positionH>
            <wp:positionV relativeFrom="paragraph">
              <wp:posOffset>52480</wp:posOffset>
            </wp:positionV>
            <wp:extent cx="304003" cy="84461"/>
            <wp:effectExtent l="0" t="0" r="0" b="0"/>
            <wp:wrapNone/>
            <wp:docPr id="445" name="Imag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5" name="Image 445"/>
                    <pic:cNvPicPr/>
                  </pic:nvPicPr>
                  <pic:blipFill>
                    <a:blip r:embed="rId353" cstate="print"/>
                    <a:stretch>
                      <a:fillRect/>
                    </a:stretch>
                  </pic:blipFill>
                  <pic:spPr>
                    <a:xfrm>
                      <a:off x="0" y="0"/>
                      <a:ext cx="304003" cy="84461"/>
                    </a:xfrm>
                    <a:prstGeom prst="rect">
                      <a:avLst/>
                    </a:prstGeom>
                  </pic:spPr>
                </pic:pic>
              </a:graphicData>
            </a:graphic>
          </wp:anchor>
        </w:drawing>
      </w:r>
      <w:r>
        <w:rPr>
          <w:spacing w:val="-2"/>
        </w:rPr>
        <w:t>Critères d'évaluation</w:t>
      </w:r>
      <w:r>
        <w:tab/>
      </w:r>
      <w:r>
        <w:rPr>
          <w:spacing w:val="-4"/>
        </w:rPr>
        <w:t>10-56</w:t>
      </w:r>
    </w:p>
    <w:p w14:paraId="40149064" w14:textId="77777777" w:rsidR="00CE7FCC" w:rsidRDefault="00942D02">
      <w:pPr>
        <w:pStyle w:val="BodyText"/>
        <w:tabs>
          <w:tab w:val="right" w:pos="9520"/>
        </w:tabs>
        <w:spacing w:before="20"/>
        <w:ind w:left="1651"/>
      </w:pPr>
      <w:r>
        <w:rPr>
          <w:noProof/>
        </w:rPr>
        <w:drawing>
          <wp:anchor distT="0" distB="0" distL="0" distR="0" simplePos="0" relativeHeight="15875072" behindDoc="0" locked="0" layoutInCell="1" allowOverlap="1" wp14:anchorId="69B78BD1" wp14:editId="417BCAAF">
            <wp:simplePos x="0" y="0"/>
            <wp:positionH relativeFrom="page">
              <wp:posOffset>947962</wp:posOffset>
            </wp:positionH>
            <wp:positionV relativeFrom="paragraph">
              <wp:posOffset>52390</wp:posOffset>
            </wp:positionV>
            <wp:extent cx="304003" cy="84461"/>
            <wp:effectExtent l="0" t="0" r="0" b="0"/>
            <wp:wrapNone/>
            <wp:docPr id="446"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354" cstate="print"/>
                    <a:stretch>
                      <a:fillRect/>
                    </a:stretch>
                  </pic:blipFill>
                  <pic:spPr>
                    <a:xfrm>
                      <a:off x="0" y="0"/>
                      <a:ext cx="304003" cy="84461"/>
                    </a:xfrm>
                    <a:prstGeom prst="rect">
                      <a:avLst/>
                    </a:prstGeom>
                  </pic:spPr>
                </pic:pic>
              </a:graphicData>
            </a:graphic>
          </wp:anchor>
        </w:drawing>
      </w:r>
      <w:r>
        <w:rPr>
          <w:spacing w:val="-2"/>
        </w:rPr>
        <w:t>Analyse d'impact globale</w:t>
      </w:r>
      <w:r>
        <w:tab/>
      </w:r>
      <w:r>
        <w:rPr>
          <w:spacing w:val="-4"/>
        </w:rPr>
        <w:t>10-59</w:t>
      </w:r>
    </w:p>
    <w:p w14:paraId="6FF430E1" w14:textId="77777777" w:rsidR="00CE7FCC" w:rsidRDefault="00942D02">
      <w:pPr>
        <w:pStyle w:val="BodyText"/>
        <w:tabs>
          <w:tab w:val="right" w:pos="9520"/>
        </w:tabs>
        <w:spacing w:before="20"/>
        <w:ind w:left="1651"/>
      </w:pPr>
      <w:r>
        <w:rPr>
          <w:noProof/>
        </w:rPr>
        <w:drawing>
          <wp:anchor distT="0" distB="0" distL="0" distR="0" simplePos="0" relativeHeight="15875584" behindDoc="0" locked="0" layoutInCell="1" allowOverlap="1" wp14:anchorId="451B7BC8" wp14:editId="4A688A30">
            <wp:simplePos x="0" y="0"/>
            <wp:positionH relativeFrom="page">
              <wp:posOffset>947939</wp:posOffset>
            </wp:positionH>
            <wp:positionV relativeFrom="paragraph">
              <wp:posOffset>52301</wp:posOffset>
            </wp:positionV>
            <wp:extent cx="307074" cy="84461"/>
            <wp:effectExtent l="0" t="0" r="0" b="0"/>
            <wp:wrapNone/>
            <wp:docPr id="447" name="Imag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 name="Image 447"/>
                    <pic:cNvPicPr/>
                  </pic:nvPicPr>
                  <pic:blipFill>
                    <a:blip r:embed="rId355" cstate="print"/>
                    <a:stretch>
                      <a:fillRect/>
                    </a:stretch>
                  </pic:blipFill>
                  <pic:spPr>
                    <a:xfrm>
                      <a:off x="0" y="0"/>
                      <a:ext cx="307074" cy="84461"/>
                    </a:xfrm>
                    <a:prstGeom prst="rect">
                      <a:avLst/>
                    </a:prstGeom>
                  </pic:spPr>
                </pic:pic>
              </a:graphicData>
            </a:graphic>
          </wp:anchor>
        </w:drawing>
      </w:r>
      <w:r>
        <w:rPr>
          <w:spacing w:val="-2"/>
        </w:rPr>
        <w:t>Évaluation des dépôts d'azote</w:t>
      </w:r>
      <w:r>
        <w:tab/>
      </w:r>
      <w:r>
        <w:rPr>
          <w:spacing w:val="-4"/>
        </w:rPr>
        <w:t>10-71</w:t>
      </w:r>
    </w:p>
    <w:p w14:paraId="06041ECE" w14:textId="77777777" w:rsidR="00CE7FCC" w:rsidRDefault="00942D02">
      <w:pPr>
        <w:pStyle w:val="BodyText"/>
        <w:tabs>
          <w:tab w:val="right" w:pos="9520"/>
        </w:tabs>
        <w:spacing w:before="20"/>
        <w:ind w:left="1651"/>
      </w:pPr>
      <w:r>
        <w:rPr>
          <w:noProof/>
        </w:rPr>
        <w:drawing>
          <wp:anchor distT="0" distB="0" distL="0" distR="0" simplePos="0" relativeHeight="15876096" behindDoc="0" locked="0" layoutInCell="1" allowOverlap="1" wp14:anchorId="278A27CF" wp14:editId="7A25F7E7">
            <wp:simplePos x="0" y="0"/>
            <wp:positionH relativeFrom="page">
              <wp:posOffset>947962</wp:posOffset>
            </wp:positionH>
            <wp:positionV relativeFrom="paragraph">
              <wp:posOffset>52212</wp:posOffset>
            </wp:positionV>
            <wp:extent cx="304003" cy="84461"/>
            <wp:effectExtent l="0" t="0" r="0" b="0"/>
            <wp:wrapNone/>
            <wp:docPr id="448" name="Imag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pic:cNvPicPr/>
                  </pic:nvPicPr>
                  <pic:blipFill>
                    <a:blip r:embed="rId356" cstate="print"/>
                    <a:stretch>
                      <a:fillRect/>
                    </a:stretch>
                  </pic:blipFill>
                  <pic:spPr>
                    <a:xfrm>
                      <a:off x="0" y="0"/>
                      <a:ext cx="304003" cy="84461"/>
                    </a:xfrm>
                    <a:prstGeom prst="rect">
                      <a:avLst/>
                    </a:prstGeom>
                  </pic:spPr>
                </pic:pic>
              </a:graphicData>
            </a:graphic>
          </wp:anchor>
        </w:drawing>
      </w:r>
      <w:r>
        <w:t>Dépôts d</w:t>
      </w:r>
      <w:r>
        <w:t xml:space="preserve">'azote - </w:t>
      </w:r>
      <w:r>
        <w:rPr>
          <w:spacing w:val="-2"/>
        </w:rPr>
        <w:t>informations générales</w:t>
      </w:r>
      <w:r>
        <w:tab/>
      </w:r>
      <w:r>
        <w:rPr>
          <w:spacing w:val="-4"/>
        </w:rPr>
        <w:t>10-88</w:t>
      </w:r>
    </w:p>
    <w:p w14:paraId="671E6A13" w14:textId="77777777" w:rsidR="00CE7FCC" w:rsidRDefault="00942D02">
      <w:pPr>
        <w:pStyle w:val="BodyText"/>
        <w:tabs>
          <w:tab w:val="right" w:pos="9520"/>
        </w:tabs>
        <w:spacing w:before="17"/>
        <w:ind w:left="1651"/>
      </w:pPr>
      <w:r>
        <w:rPr>
          <w:noProof/>
        </w:rPr>
        <w:drawing>
          <wp:anchor distT="0" distB="0" distL="0" distR="0" simplePos="0" relativeHeight="15876608" behindDoc="0" locked="0" layoutInCell="1" allowOverlap="1" wp14:anchorId="1DA4529B" wp14:editId="4401B72F">
            <wp:simplePos x="0" y="0"/>
            <wp:positionH relativeFrom="page">
              <wp:posOffset>947984</wp:posOffset>
            </wp:positionH>
            <wp:positionV relativeFrom="paragraph">
              <wp:posOffset>50598</wp:posOffset>
            </wp:positionV>
            <wp:extent cx="305505" cy="84461"/>
            <wp:effectExtent l="0" t="0" r="0" b="0"/>
            <wp:wrapNone/>
            <wp:docPr id="449" name="Imag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9" name="Image 449"/>
                    <pic:cNvPicPr/>
                  </pic:nvPicPr>
                  <pic:blipFill>
                    <a:blip r:embed="rId357" cstate="print"/>
                    <a:stretch>
                      <a:fillRect/>
                    </a:stretch>
                  </pic:blipFill>
                  <pic:spPr>
                    <a:xfrm>
                      <a:off x="0" y="0"/>
                      <a:ext cx="305505" cy="84461"/>
                    </a:xfrm>
                    <a:prstGeom prst="rect">
                      <a:avLst/>
                    </a:prstGeom>
                  </pic:spPr>
                </pic:pic>
              </a:graphicData>
            </a:graphic>
          </wp:anchor>
        </w:drawing>
      </w:r>
      <w:r>
        <w:t xml:space="preserve">Relation avec les </w:t>
      </w:r>
      <w:r>
        <w:rPr>
          <w:spacing w:val="-2"/>
        </w:rPr>
        <w:t>objectifs de conservation</w:t>
      </w:r>
      <w:r>
        <w:tab/>
      </w:r>
      <w:r>
        <w:rPr>
          <w:spacing w:val="-2"/>
        </w:rPr>
        <w:t>10-157</w:t>
      </w:r>
    </w:p>
    <w:p w14:paraId="14D83F4F" w14:textId="77777777" w:rsidR="00CE7FCC" w:rsidRDefault="00942D02">
      <w:pPr>
        <w:pStyle w:val="BodyText"/>
        <w:tabs>
          <w:tab w:val="right" w:pos="9520"/>
        </w:tabs>
        <w:spacing w:before="20"/>
        <w:ind w:left="1651"/>
      </w:pPr>
      <w:r>
        <w:rPr>
          <w:noProof/>
        </w:rPr>
        <w:drawing>
          <wp:anchor distT="0" distB="0" distL="0" distR="0" simplePos="0" relativeHeight="15877120" behindDoc="0" locked="0" layoutInCell="1" allowOverlap="1" wp14:anchorId="10DD6CBB" wp14:editId="19A0EF91">
            <wp:simplePos x="0" y="0"/>
            <wp:positionH relativeFrom="page">
              <wp:posOffset>947984</wp:posOffset>
            </wp:positionH>
            <wp:positionV relativeFrom="paragraph">
              <wp:posOffset>52414</wp:posOffset>
            </wp:positionV>
            <wp:extent cx="305505" cy="84461"/>
            <wp:effectExtent l="0" t="0" r="0" b="0"/>
            <wp:wrapNone/>
            <wp:docPr id="450" name="Imag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 name="Image 450"/>
                    <pic:cNvPicPr/>
                  </pic:nvPicPr>
                  <pic:blipFill>
                    <a:blip r:embed="rId358" cstate="print"/>
                    <a:stretch>
                      <a:fillRect/>
                    </a:stretch>
                  </pic:blipFill>
                  <pic:spPr>
                    <a:xfrm>
                      <a:off x="0" y="0"/>
                      <a:ext cx="305505" cy="84461"/>
                    </a:xfrm>
                    <a:prstGeom prst="rect">
                      <a:avLst/>
                    </a:prstGeom>
                  </pic:spPr>
                </pic:pic>
              </a:graphicData>
            </a:graphic>
          </wp:anchor>
        </w:drawing>
      </w:r>
      <w:r>
        <w:t xml:space="preserve">Effets transfrontaliers - </w:t>
      </w:r>
      <w:r>
        <w:rPr>
          <w:spacing w:val="-2"/>
        </w:rPr>
        <w:t xml:space="preserve">Région de </w:t>
      </w:r>
      <w:r>
        <w:t>Bruxelles-Capitale</w:t>
      </w:r>
      <w:r>
        <w:tab/>
      </w:r>
      <w:r>
        <w:rPr>
          <w:spacing w:val="-2"/>
        </w:rPr>
        <w:t>10-158</w:t>
      </w:r>
    </w:p>
    <w:p w14:paraId="47017C76" w14:textId="77777777" w:rsidR="00CE7FCC" w:rsidRDefault="00942D02">
      <w:pPr>
        <w:pStyle w:val="BodyText"/>
        <w:tabs>
          <w:tab w:val="right" w:pos="9520"/>
        </w:tabs>
        <w:spacing w:before="20"/>
        <w:ind w:left="1651"/>
      </w:pPr>
      <w:r>
        <w:rPr>
          <w:noProof/>
        </w:rPr>
        <w:drawing>
          <wp:anchor distT="0" distB="0" distL="0" distR="0" simplePos="0" relativeHeight="15877632" behindDoc="0" locked="0" layoutInCell="1" allowOverlap="1" wp14:anchorId="4E1358E7" wp14:editId="57467DD8">
            <wp:simplePos x="0" y="0"/>
            <wp:positionH relativeFrom="page">
              <wp:posOffset>947984</wp:posOffset>
            </wp:positionH>
            <wp:positionV relativeFrom="paragraph">
              <wp:posOffset>52325</wp:posOffset>
            </wp:positionV>
            <wp:extent cx="305505" cy="84461"/>
            <wp:effectExtent l="0" t="0" r="0" b="0"/>
            <wp:wrapNone/>
            <wp:docPr id="451" name="Imag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1" name="Image 451"/>
                    <pic:cNvPicPr/>
                  </pic:nvPicPr>
                  <pic:blipFill>
                    <a:blip r:embed="rId359" cstate="print"/>
                    <a:stretch>
                      <a:fillRect/>
                    </a:stretch>
                  </pic:blipFill>
                  <pic:spPr>
                    <a:xfrm>
                      <a:off x="0" y="0"/>
                      <a:ext cx="305505" cy="84461"/>
                    </a:xfrm>
                    <a:prstGeom prst="rect">
                      <a:avLst/>
                    </a:prstGeom>
                  </pic:spPr>
                </pic:pic>
              </a:graphicData>
            </a:graphic>
          </wp:anchor>
        </w:drawing>
      </w:r>
      <w:r>
        <w:t xml:space="preserve">Effets transfrontaliers - </w:t>
      </w:r>
      <w:r>
        <w:rPr>
          <w:spacing w:val="-2"/>
        </w:rPr>
        <w:t xml:space="preserve">Région </w:t>
      </w:r>
      <w:r>
        <w:t>wallonne</w:t>
      </w:r>
      <w:r>
        <w:tab/>
      </w:r>
      <w:r>
        <w:rPr>
          <w:spacing w:val="-2"/>
        </w:rPr>
        <w:t>10-166</w:t>
      </w:r>
    </w:p>
    <w:p w14:paraId="1F108EA4" w14:textId="77777777" w:rsidR="00CE7FCC" w:rsidRDefault="00942D02">
      <w:pPr>
        <w:pStyle w:val="BodyText"/>
        <w:tabs>
          <w:tab w:val="right" w:pos="9520"/>
        </w:tabs>
        <w:spacing w:before="20"/>
        <w:ind w:left="1651"/>
      </w:pPr>
      <w:r>
        <w:rPr>
          <w:noProof/>
        </w:rPr>
        <w:drawing>
          <wp:anchor distT="0" distB="0" distL="0" distR="0" simplePos="0" relativeHeight="15878144" behindDoc="0" locked="0" layoutInCell="1" allowOverlap="1" wp14:anchorId="46569ED6" wp14:editId="041849A5">
            <wp:simplePos x="0" y="0"/>
            <wp:positionH relativeFrom="page">
              <wp:posOffset>947962</wp:posOffset>
            </wp:positionH>
            <wp:positionV relativeFrom="paragraph">
              <wp:posOffset>52235</wp:posOffset>
            </wp:positionV>
            <wp:extent cx="304003" cy="84461"/>
            <wp:effectExtent l="0" t="0" r="0" b="0"/>
            <wp:wrapNone/>
            <wp:docPr id="452" name="Image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2" name="Image 452"/>
                    <pic:cNvPicPr/>
                  </pic:nvPicPr>
                  <pic:blipFill>
                    <a:blip r:embed="rId360" cstate="print"/>
                    <a:stretch>
                      <a:fillRect/>
                    </a:stretch>
                  </pic:blipFill>
                  <pic:spPr>
                    <a:xfrm>
                      <a:off x="0" y="0"/>
                      <a:ext cx="304003" cy="84461"/>
                    </a:xfrm>
                    <a:prstGeom prst="rect">
                      <a:avLst/>
                    </a:prstGeom>
                  </pic:spPr>
                </pic:pic>
              </a:graphicData>
            </a:graphic>
          </wp:anchor>
        </w:drawing>
      </w:r>
      <w:r>
        <w:rPr>
          <w:spacing w:val="-2"/>
        </w:rPr>
        <w:t>Effets cumulatifs</w:t>
      </w:r>
      <w:r>
        <w:tab/>
      </w:r>
      <w:r>
        <w:rPr>
          <w:spacing w:val="-2"/>
        </w:rPr>
        <w:t>10-168</w:t>
      </w:r>
    </w:p>
    <w:p w14:paraId="593CDFE6" w14:textId="77777777" w:rsidR="00CE7FCC" w:rsidRDefault="00942D02">
      <w:pPr>
        <w:pStyle w:val="BodyText"/>
        <w:tabs>
          <w:tab w:val="right" w:pos="9520"/>
        </w:tabs>
        <w:spacing w:before="17"/>
        <w:ind w:left="1651"/>
      </w:pPr>
      <w:r>
        <w:rPr>
          <w:noProof/>
        </w:rPr>
        <w:drawing>
          <wp:anchor distT="0" distB="0" distL="0" distR="0" simplePos="0" relativeHeight="15878656" behindDoc="0" locked="0" layoutInCell="1" allowOverlap="1" wp14:anchorId="32CDE083" wp14:editId="1F2AC374">
            <wp:simplePos x="0" y="0"/>
            <wp:positionH relativeFrom="page">
              <wp:posOffset>947937</wp:posOffset>
            </wp:positionH>
            <wp:positionV relativeFrom="paragraph">
              <wp:posOffset>50622</wp:posOffset>
            </wp:positionV>
            <wp:extent cx="371084" cy="84461"/>
            <wp:effectExtent l="0" t="0" r="0" b="0"/>
            <wp:wrapNone/>
            <wp:docPr id="453" name="Image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3" name="Image 453"/>
                    <pic:cNvPicPr/>
                  </pic:nvPicPr>
                  <pic:blipFill>
                    <a:blip r:embed="rId361" cstate="print"/>
                    <a:stretch>
                      <a:fillRect/>
                    </a:stretch>
                  </pic:blipFill>
                  <pic:spPr>
                    <a:xfrm>
                      <a:off x="0" y="0"/>
                      <a:ext cx="371084" cy="84461"/>
                    </a:xfrm>
                    <a:prstGeom prst="rect">
                      <a:avLst/>
                    </a:prstGeom>
                  </pic:spPr>
                </pic:pic>
              </a:graphicData>
            </a:graphic>
          </wp:anchor>
        </w:drawing>
      </w:r>
      <w:r>
        <w:rPr>
          <w:spacing w:val="-2"/>
        </w:rPr>
        <w:t xml:space="preserve">Mesures </w:t>
      </w:r>
      <w:r>
        <w:rPr>
          <w:spacing w:val="-2"/>
        </w:rPr>
        <w:t>(d'atténuation) générales</w:t>
      </w:r>
      <w:r>
        <w:tab/>
      </w:r>
      <w:r>
        <w:rPr>
          <w:spacing w:val="-2"/>
        </w:rPr>
        <w:t>10-168</w:t>
      </w:r>
    </w:p>
    <w:p w14:paraId="0F666ED9" w14:textId="77777777" w:rsidR="00CE7FCC" w:rsidRDefault="00942D02">
      <w:pPr>
        <w:pStyle w:val="BodyText"/>
        <w:tabs>
          <w:tab w:val="right" w:pos="9520"/>
        </w:tabs>
        <w:spacing w:before="20"/>
        <w:ind w:left="1651"/>
      </w:pPr>
      <w:r>
        <w:rPr>
          <w:noProof/>
        </w:rPr>
        <w:drawing>
          <wp:anchor distT="0" distB="0" distL="0" distR="0" simplePos="0" relativeHeight="15879168" behindDoc="0" locked="0" layoutInCell="1" allowOverlap="1" wp14:anchorId="46990604" wp14:editId="7788AF3A">
            <wp:simplePos x="0" y="0"/>
            <wp:positionH relativeFrom="page">
              <wp:posOffset>947956</wp:posOffset>
            </wp:positionH>
            <wp:positionV relativeFrom="paragraph">
              <wp:posOffset>52438</wp:posOffset>
            </wp:positionV>
            <wp:extent cx="368017" cy="84461"/>
            <wp:effectExtent l="0" t="0" r="0" b="0"/>
            <wp:wrapNone/>
            <wp:docPr id="454" name="Imag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pic:cNvPicPr/>
                  </pic:nvPicPr>
                  <pic:blipFill>
                    <a:blip r:embed="rId362" cstate="print"/>
                    <a:stretch>
                      <a:fillRect/>
                    </a:stretch>
                  </pic:blipFill>
                  <pic:spPr>
                    <a:xfrm>
                      <a:off x="0" y="0"/>
                      <a:ext cx="368017" cy="84461"/>
                    </a:xfrm>
                    <a:prstGeom prst="rect">
                      <a:avLst/>
                    </a:prstGeom>
                  </pic:spPr>
                </pic:pic>
              </a:graphicData>
            </a:graphic>
          </wp:anchor>
        </w:drawing>
      </w:r>
      <w:r>
        <w:t>Atténuation de l'</w:t>
      </w:r>
      <w:r>
        <w:rPr>
          <w:spacing w:val="-2"/>
        </w:rPr>
        <w:t>eutrophisation/des dépôts d'azote</w:t>
      </w:r>
      <w:r>
        <w:tab/>
      </w:r>
      <w:r>
        <w:rPr>
          <w:spacing w:val="-2"/>
        </w:rPr>
        <w:t>10-169</w:t>
      </w:r>
    </w:p>
    <w:p w14:paraId="67B72AB6" w14:textId="77777777" w:rsidR="00CE7FCC" w:rsidRDefault="00942D02">
      <w:pPr>
        <w:pStyle w:val="BodyText"/>
        <w:tabs>
          <w:tab w:val="right" w:pos="9520"/>
        </w:tabs>
        <w:spacing w:before="20"/>
        <w:ind w:left="1651"/>
      </w:pPr>
      <w:r>
        <w:rPr>
          <w:noProof/>
        </w:rPr>
        <w:drawing>
          <wp:anchor distT="0" distB="0" distL="0" distR="0" simplePos="0" relativeHeight="15879680" behindDoc="0" locked="0" layoutInCell="1" allowOverlap="1" wp14:anchorId="51B733DD" wp14:editId="7C4D7F6C">
            <wp:simplePos x="0" y="0"/>
            <wp:positionH relativeFrom="page">
              <wp:posOffset>947956</wp:posOffset>
            </wp:positionH>
            <wp:positionV relativeFrom="paragraph">
              <wp:posOffset>52349</wp:posOffset>
            </wp:positionV>
            <wp:extent cx="368017" cy="84461"/>
            <wp:effectExtent l="0" t="0" r="0" b="0"/>
            <wp:wrapNone/>
            <wp:docPr id="455" name="Image 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5" name="Image 455"/>
                    <pic:cNvPicPr/>
                  </pic:nvPicPr>
                  <pic:blipFill>
                    <a:blip r:embed="rId363" cstate="print"/>
                    <a:stretch>
                      <a:fillRect/>
                    </a:stretch>
                  </pic:blipFill>
                  <pic:spPr>
                    <a:xfrm>
                      <a:off x="0" y="0"/>
                      <a:ext cx="368017" cy="84461"/>
                    </a:xfrm>
                    <a:prstGeom prst="rect">
                      <a:avLst/>
                    </a:prstGeom>
                  </pic:spPr>
                </pic:pic>
              </a:graphicData>
            </a:graphic>
          </wp:anchor>
        </w:drawing>
      </w:r>
      <w:r>
        <w:rPr>
          <w:spacing w:val="-2"/>
        </w:rPr>
        <w:t>Conclusion</w:t>
      </w:r>
      <w:r>
        <w:tab/>
      </w:r>
      <w:r>
        <w:rPr>
          <w:spacing w:val="-2"/>
        </w:rPr>
        <w:t>10-170</w:t>
      </w:r>
    </w:p>
    <w:p w14:paraId="78EE6493" w14:textId="77777777" w:rsidR="00CE7FCC" w:rsidRDefault="00942D02">
      <w:pPr>
        <w:pStyle w:val="BodyText"/>
        <w:tabs>
          <w:tab w:val="right" w:pos="9520"/>
        </w:tabs>
        <w:spacing w:before="20"/>
        <w:ind w:left="1651"/>
      </w:pPr>
      <w:r>
        <w:rPr>
          <w:noProof/>
        </w:rPr>
        <w:drawing>
          <wp:anchor distT="0" distB="0" distL="0" distR="0" simplePos="0" relativeHeight="15880192" behindDoc="0" locked="0" layoutInCell="1" allowOverlap="1" wp14:anchorId="441E3FC8" wp14:editId="5781A4B6">
            <wp:simplePos x="0" y="0"/>
            <wp:positionH relativeFrom="page">
              <wp:posOffset>948010</wp:posOffset>
            </wp:positionH>
            <wp:positionV relativeFrom="paragraph">
              <wp:posOffset>52259</wp:posOffset>
            </wp:positionV>
            <wp:extent cx="209467" cy="84461"/>
            <wp:effectExtent l="0" t="0" r="0" b="0"/>
            <wp:wrapNone/>
            <wp:docPr id="456" name="Imag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6" name="Image 456"/>
                    <pic:cNvPicPr/>
                  </pic:nvPicPr>
                  <pic:blipFill>
                    <a:blip r:embed="rId364" cstate="print"/>
                    <a:stretch>
                      <a:fillRect/>
                    </a:stretch>
                  </pic:blipFill>
                  <pic:spPr>
                    <a:xfrm>
                      <a:off x="0" y="0"/>
                      <a:ext cx="209467" cy="84461"/>
                    </a:xfrm>
                    <a:prstGeom prst="rect">
                      <a:avLst/>
                    </a:prstGeom>
                  </pic:spPr>
                </pic:pic>
              </a:graphicData>
            </a:graphic>
          </wp:anchor>
        </w:drawing>
      </w:r>
      <w:r>
        <w:rPr>
          <w:spacing w:val="-2"/>
        </w:rPr>
        <w:t>Évaluation renforcée de la nature</w:t>
      </w:r>
      <w:r>
        <w:tab/>
      </w:r>
      <w:r>
        <w:rPr>
          <w:spacing w:val="-2"/>
        </w:rPr>
        <w:t>10-172</w:t>
      </w:r>
    </w:p>
    <w:p w14:paraId="6C956126" w14:textId="77777777" w:rsidR="00CE7FCC" w:rsidRDefault="00942D02">
      <w:pPr>
        <w:pStyle w:val="BodyText"/>
        <w:tabs>
          <w:tab w:val="right" w:pos="9520"/>
        </w:tabs>
        <w:spacing w:before="20"/>
        <w:ind w:left="1651"/>
      </w:pPr>
      <w:r>
        <w:rPr>
          <w:noProof/>
        </w:rPr>
        <w:drawing>
          <wp:anchor distT="0" distB="0" distL="0" distR="0" simplePos="0" relativeHeight="15880704" behindDoc="0" locked="0" layoutInCell="1" allowOverlap="1" wp14:anchorId="2398B7C8" wp14:editId="34CF2915">
            <wp:simplePos x="0" y="0"/>
            <wp:positionH relativeFrom="page">
              <wp:posOffset>947962</wp:posOffset>
            </wp:positionH>
            <wp:positionV relativeFrom="paragraph">
              <wp:posOffset>52170</wp:posOffset>
            </wp:positionV>
            <wp:extent cx="304003" cy="84461"/>
            <wp:effectExtent l="0" t="0" r="0" b="0"/>
            <wp:wrapNone/>
            <wp:docPr id="457" name="Image 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7" name="Image 457"/>
                    <pic:cNvPicPr/>
                  </pic:nvPicPr>
                  <pic:blipFill>
                    <a:blip r:embed="rId365" cstate="print"/>
                    <a:stretch>
                      <a:fillRect/>
                    </a:stretch>
                  </pic:blipFill>
                  <pic:spPr>
                    <a:xfrm>
                      <a:off x="0" y="0"/>
                      <a:ext cx="304003" cy="84461"/>
                    </a:xfrm>
                    <a:prstGeom prst="rect">
                      <a:avLst/>
                    </a:prstGeom>
                  </pic:spPr>
                </pic:pic>
              </a:graphicData>
            </a:graphic>
          </wp:anchor>
        </w:drawing>
      </w:r>
      <w:r>
        <w:rPr>
          <w:spacing w:val="-2"/>
        </w:rPr>
        <w:t>Présence de zones VEN</w:t>
      </w:r>
      <w:r>
        <w:tab/>
      </w:r>
      <w:r>
        <w:rPr>
          <w:spacing w:val="-2"/>
        </w:rPr>
        <w:t>10-172</w:t>
      </w:r>
    </w:p>
    <w:p w14:paraId="39BCD17C" w14:textId="77777777" w:rsidR="00CE7FCC" w:rsidRDefault="00942D02">
      <w:pPr>
        <w:pStyle w:val="BodyText"/>
        <w:tabs>
          <w:tab w:val="right" w:pos="9520"/>
        </w:tabs>
        <w:spacing w:before="17"/>
        <w:ind w:left="1651"/>
      </w:pPr>
      <w:r>
        <w:rPr>
          <w:noProof/>
        </w:rPr>
        <w:drawing>
          <wp:anchor distT="0" distB="0" distL="0" distR="0" simplePos="0" relativeHeight="15881216" behindDoc="0" locked="0" layoutInCell="1" allowOverlap="1" wp14:anchorId="0A67D1AA" wp14:editId="4BE321BA">
            <wp:simplePos x="0" y="0"/>
            <wp:positionH relativeFrom="page">
              <wp:posOffset>947962</wp:posOffset>
            </wp:positionH>
            <wp:positionV relativeFrom="paragraph">
              <wp:posOffset>50557</wp:posOffset>
            </wp:positionV>
            <wp:extent cx="304003" cy="84461"/>
            <wp:effectExtent l="0" t="0" r="0" b="0"/>
            <wp:wrapNone/>
            <wp:docPr id="458" name="Image 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 name="Image 458"/>
                    <pic:cNvPicPr/>
                  </pic:nvPicPr>
                  <pic:blipFill>
                    <a:blip r:embed="rId366" cstate="print"/>
                    <a:stretch>
                      <a:fillRect/>
                    </a:stretch>
                  </pic:blipFill>
                  <pic:spPr>
                    <a:xfrm>
                      <a:off x="0" y="0"/>
                      <a:ext cx="304003" cy="84461"/>
                    </a:xfrm>
                    <a:prstGeom prst="rect">
                      <a:avLst/>
                    </a:prstGeom>
                  </pic:spPr>
                </pic:pic>
              </a:graphicData>
            </a:graphic>
          </wp:anchor>
        </w:drawing>
      </w:r>
      <w:r>
        <w:rPr>
          <w:spacing w:val="-2"/>
        </w:rPr>
        <w:t>Analyse d'impact de l'espace VEN</w:t>
      </w:r>
      <w:r>
        <w:tab/>
      </w:r>
      <w:r>
        <w:rPr>
          <w:spacing w:val="-2"/>
        </w:rPr>
        <w:t>10-174</w:t>
      </w:r>
    </w:p>
    <w:p w14:paraId="1BBD646E" w14:textId="77777777" w:rsidR="00CE7FCC" w:rsidRDefault="00942D02">
      <w:pPr>
        <w:pStyle w:val="BodyText"/>
        <w:tabs>
          <w:tab w:val="right" w:pos="9520"/>
        </w:tabs>
        <w:spacing w:before="20"/>
        <w:ind w:left="1651"/>
      </w:pPr>
      <w:r>
        <w:rPr>
          <w:noProof/>
        </w:rPr>
        <w:drawing>
          <wp:anchor distT="0" distB="0" distL="0" distR="0" simplePos="0" relativeHeight="15881728" behindDoc="0" locked="0" layoutInCell="1" allowOverlap="1" wp14:anchorId="6391B489" wp14:editId="67C7CF0C">
            <wp:simplePos x="0" y="0"/>
            <wp:positionH relativeFrom="page">
              <wp:posOffset>947962</wp:posOffset>
            </wp:positionH>
            <wp:positionV relativeFrom="paragraph">
              <wp:posOffset>52372</wp:posOffset>
            </wp:positionV>
            <wp:extent cx="304003" cy="84461"/>
            <wp:effectExtent l="0" t="0" r="0" b="0"/>
            <wp:wrapNone/>
            <wp:docPr id="459" name="Image 4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9" name="Image 459"/>
                    <pic:cNvPicPr/>
                  </pic:nvPicPr>
                  <pic:blipFill>
                    <a:blip r:embed="rId367" cstate="print"/>
                    <a:stretch>
                      <a:fillRect/>
                    </a:stretch>
                  </pic:blipFill>
                  <pic:spPr>
                    <a:xfrm>
                      <a:off x="0" y="0"/>
                      <a:ext cx="304003" cy="84461"/>
                    </a:xfrm>
                    <a:prstGeom prst="rect">
                      <a:avLst/>
                    </a:prstGeom>
                  </pic:spPr>
                </pic:pic>
              </a:graphicData>
            </a:graphic>
          </wp:anchor>
        </w:drawing>
      </w:r>
      <w:r>
        <w:rPr>
          <w:spacing w:val="-2"/>
        </w:rPr>
        <w:t>Décision Test VEN</w:t>
      </w:r>
      <w:r>
        <w:tab/>
      </w:r>
      <w:r>
        <w:rPr>
          <w:spacing w:val="-2"/>
        </w:rPr>
        <w:t>10-183</w:t>
      </w:r>
    </w:p>
    <w:p w14:paraId="4BC29665" w14:textId="77777777" w:rsidR="00CE7FCC" w:rsidRDefault="00942D02">
      <w:pPr>
        <w:pStyle w:val="BodyText"/>
        <w:tabs>
          <w:tab w:val="right" w:pos="9520"/>
        </w:tabs>
        <w:spacing w:before="21"/>
        <w:ind w:left="1651"/>
      </w:pPr>
      <w:r>
        <w:rPr>
          <w:noProof/>
        </w:rPr>
        <w:drawing>
          <wp:anchor distT="0" distB="0" distL="0" distR="0" simplePos="0" relativeHeight="15882240" behindDoc="0" locked="0" layoutInCell="1" allowOverlap="1" wp14:anchorId="775EF30C" wp14:editId="109EFE96">
            <wp:simplePos x="0" y="0"/>
            <wp:positionH relativeFrom="page">
              <wp:posOffset>948010</wp:posOffset>
            </wp:positionH>
            <wp:positionV relativeFrom="paragraph">
              <wp:posOffset>52283</wp:posOffset>
            </wp:positionV>
            <wp:extent cx="209467" cy="84461"/>
            <wp:effectExtent l="0" t="0" r="0" b="0"/>
            <wp:wrapNone/>
            <wp:docPr id="460" name="Image 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Image 460"/>
                    <pic:cNvPicPr/>
                  </pic:nvPicPr>
                  <pic:blipFill>
                    <a:blip r:embed="rId368" cstate="print"/>
                    <a:stretch>
                      <a:fillRect/>
                    </a:stretch>
                  </pic:blipFill>
                  <pic:spPr>
                    <a:xfrm>
                      <a:off x="0" y="0"/>
                      <a:ext cx="209467" cy="84461"/>
                    </a:xfrm>
                    <a:prstGeom prst="rect">
                      <a:avLst/>
                    </a:prstGeom>
                  </pic:spPr>
                </pic:pic>
              </a:graphicData>
            </a:graphic>
          </wp:anchor>
        </w:drawing>
      </w:r>
      <w:r>
        <w:t>Mesur</w:t>
      </w:r>
      <w:r>
        <w:t xml:space="preserve">es d'atténuation et </w:t>
      </w:r>
      <w:r>
        <w:rPr>
          <w:spacing w:val="-2"/>
        </w:rPr>
        <w:t>recommandations</w:t>
      </w:r>
      <w:r>
        <w:tab/>
      </w:r>
      <w:r>
        <w:rPr>
          <w:spacing w:val="-2"/>
        </w:rPr>
        <w:t>10-184</w:t>
      </w:r>
    </w:p>
    <w:p w14:paraId="031070A5" w14:textId="77777777" w:rsidR="00CE7FCC" w:rsidRDefault="00942D02">
      <w:pPr>
        <w:pStyle w:val="BodyText"/>
        <w:tabs>
          <w:tab w:val="right" w:pos="9520"/>
        </w:tabs>
        <w:spacing w:before="19"/>
        <w:ind w:left="1651"/>
      </w:pPr>
      <w:r>
        <w:rPr>
          <w:noProof/>
        </w:rPr>
        <w:drawing>
          <wp:anchor distT="0" distB="0" distL="0" distR="0" simplePos="0" relativeHeight="15882752" behindDoc="0" locked="0" layoutInCell="1" allowOverlap="1" wp14:anchorId="3E997145" wp14:editId="1F9B476C">
            <wp:simplePos x="0" y="0"/>
            <wp:positionH relativeFrom="page">
              <wp:posOffset>947962</wp:posOffset>
            </wp:positionH>
            <wp:positionV relativeFrom="paragraph">
              <wp:posOffset>51559</wp:posOffset>
            </wp:positionV>
            <wp:extent cx="304003" cy="84461"/>
            <wp:effectExtent l="0" t="0" r="0" b="0"/>
            <wp:wrapNone/>
            <wp:docPr id="461" name="Image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Image 461"/>
                    <pic:cNvPicPr/>
                  </pic:nvPicPr>
                  <pic:blipFill>
                    <a:blip r:embed="rId369" cstate="print"/>
                    <a:stretch>
                      <a:fillRect/>
                    </a:stretch>
                  </pic:blipFill>
                  <pic:spPr>
                    <a:xfrm>
                      <a:off x="0" y="0"/>
                      <a:ext cx="304003" cy="84461"/>
                    </a:xfrm>
                    <a:prstGeom prst="rect">
                      <a:avLst/>
                    </a:prstGeom>
                  </pic:spPr>
                </pic:pic>
              </a:graphicData>
            </a:graphic>
          </wp:anchor>
        </w:drawing>
      </w:r>
      <w:r>
        <w:rPr>
          <w:spacing w:val="-2"/>
        </w:rPr>
        <w:t>Mesures d'atténuation</w:t>
      </w:r>
      <w:r>
        <w:tab/>
      </w:r>
      <w:r>
        <w:rPr>
          <w:spacing w:val="-2"/>
        </w:rPr>
        <w:t>10-184</w:t>
      </w:r>
    </w:p>
    <w:p w14:paraId="28BE1627" w14:textId="77777777" w:rsidR="00CE7FCC" w:rsidRDefault="00942D02">
      <w:pPr>
        <w:pStyle w:val="BodyText"/>
        <w:tabs>
          <w:tab w:val="right" w:pos="9520"/>
        </w:tabs>
        <w:spacing w:before="18"/>
        <w:ind w:left="1651"/>
      </w:pPr>
      <w:r>
        <w:rPr>
          <w:noProof/>
        </w:rPr>
        <w:drawing>
          <wp:anchor distT="0" distB="0" distL="0" distR="0" simplePos="0" relativeHeight="15883264" behindDoc="0" locked="0" layoutInCell="1" allowOverlap="1" wp14:anchorId="230FCE88" wp14:editId="3072F825">
            <wp:simplePos x="0" y="0"/>
            <wp:positionH relativeFrom="page">
              <wp:posOffset>947962</wp:posOffset>
            </wp:positionH>
            <wp:positionV relativeFrom="paragraph">
              <wp:posOffset>50580</wp:posOffset>
            </wp:positionV>
            <wp:extent cx="304003" cy="84461"/>
            <wp:effectExtent l="0" t="0" r="0" b="0"/>
            <wp:wrapNone/>
            <wp:docPr id="462" name="Image 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2" name="Image 462"/>
                    <pic:cNvPicPr/>
                  </pic:nvPicPr>
                  <pic:blipFill>
                    <a:blip r:embed="rId370" cstate="print"/>
                    <a:stretch>
                      <a:fillRect/>
                    </a:stretch>
                  </pic:blipFill>
                  <pic:spPr>
                    <a:xfrm>
                      <a:off x="0" y="0"/>
                      <a:ext cx="304003" cy="84461"/>
                    </a:xfrm>
                    <a:prstGeom prst="rect">
                      <a:avLst/>
                    </a:prstGeom>
                  </pic:spPr>
                </pic:pic>
              </a:graphicData>
            </a:graphic>
          </wp:anchor>
        </w:drawing>
      </w:r>
      <w:r>
        <w:rPr>
          <w:spacing w:val="-2"/>
        </w:rPr>
        <w:t>Recommandations</w:t>
      </w:r>
      <w:r>
        <w:tab/>
      </w:r>
      <w:r>
        <w:rPr>
          <w:spacing w:val="-2"/>
        </w:rPr>
        <w:t>10-184</w:t>
      </w:r>
    </w:p>
    <w:p w14:paraId="1F649018" w14:textId="77777777" w:rsidR="00CE7FCC" w:rsidRDefault="00942D02">
      <w:pPr>
        <w:pStyle w:val="BodyText"/>
        <w:tabs>
          <w:tab w:val="right" w:pos="9520"/>
        </w:tabs>
        <w:spacing w:before="20"/>
        <w:ind w:left="1651"/>
      </w:pPr>
      <w:r>
        <w:rPr>
          <w:noProof/>
        </w:rPr>
        <w:drawing>
          <wp:anchor distT="0" distB="0" distL="0" distR="0" simplePos="0" relativeHeight="15883776" behindDoc="0" locked="0" layoutInCell="1" allowOverlap="1" wp14:anchorId="45A67AE2" wp14:editId="1EC508F8">
            <wp:simplePos x="0" y="0"/>
            <wp:positionH relativeFrom="page">
              <wp:posOffset>947977</wp:posOffset>
            </wp:positionH>
            <wp:positionV relativeFrom="paragraph">
              <wp:posOffset>51761</wp:posOffset>
            </wp:positionV>
            <wp:extent cx="207976" cy="84461"/>
            <wp:effectExtent l="0" t="0" r="0" b="0"/>
            <wp:wrapNone/>
            <wp:docPr id="463" name="Imag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 name="Image 463"/>
                    <pic:cNvPicPr/>
                  </pic:nvPicPr>
                  <pic:blipFill>
                    <a:blip r:embed="rId371" cstate="print"/>
                    <a:stretch>
                      <a:fillRect/>
                    </a:stretch>
                  </pic:blipFill>
                  <pic:spPr>
                    <a:xfrm>
                      <a:off x="0" y="0"/>
                      <a:ext cx="207976" cy="84461"/>
                    </a:xfrm>
                    <a:prstGeom prst="rect">
                      <a:avLst/>
                    </a:prstGeom>
                  </pic:spPr>
                </pic:pic>
              </a:graphicData>
            </a:graphic>
          </wp:anchor>
        </w:drawing>
      </w:r>
      <w:r>
        <w:rPr>
          <w:spacing w:val="-2"/>
        </w:rPr>
        <w:t>Effets transfrontaliers</w:t>
      </w:r>
      <w:r>
        <w:tab/>
      </w:r>
      <w:r>
        <w:rPr>
          <w:spacing w:val="-2"/>
        </w:rPr>
        <w:t>10-187</w:t>
      </w:r>
    </w:p>
    <w:p w14:paraId="6FF89C7E" w14:textId="77777777" w:rsidR="00CE7FCC" w:rsidRDefault="00942D02">
      <w:pPr>
        <w:pStyle w:val="BodyText"/>
        <w:tabs>
          <w:tab w:val="right" w:pos="9520"/>
        </w:tabs>
        <w:spacing w:before="20"/>
        <w:ind w:left="1651"/>
      </w:pPr>
      <w:r>
        <w:rPr>
          <w:noProof/>
        </w:rPr>
        <w:drawing>
          <wp:anchor distT="0" distB="0" distL="0" distR="0" simplePos="0" relativeHeight="15884288" behindDoc="0" locked="0" layoutInCell="1" allowOverlap="1" wp14:anchorId="07F5D5E8" wp14:editId="7D1BE784">
            <wp:simplePos x="0" y="0"/>
            <wp:positionH relativeFrom="page">
              <wp:posOffset>947940</wp:posOffset>
            </wp:positionH>
            <wp:positionV relativeFrom="paragraph">
              <wp:posOffset>51672</wp:posOffset>
            </wp:positionV>
            <wp:extent cx="275069" cy="84461"/>
            <wp:effectExtent l="0" t="0" r="0" b="0"/>
            <wp:wrapNone/>
            <wp:docPr id="464" name="Imag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Image 464"/>
                    <pic:cNvPicPr/>
                  </pic:nvPicPr>
                  <pic:blipFill>
                    <a:blip r:embed="rId372" cstate="print"/>
                    <a:stretch>
                      <a:fillRect/>
                    </a:stretch>
                  </pic:blipFill>
                  <pic:spPr>
                    <a:xfrm>
                      <a:off x="0" y="0"/>
                      <a:ext cx="275069" cy="84461"/>
                    </a:xfrm>
                    <a:prstGeom prst="rect">
                      <a:avLst/>
                    </a:prstGeom>
                  </pic:spPr>
                </pic:pic>
              </a:graphicData>
            </a:graphic>
          </wp:anchor>
        </w:drawing>
      </w:r>
      <w:r>
        <w:rPr>
          <w:spacing w:val="-2"/>
        </w:rPr>
        <w:t>Conclusion</w:t>
      </w:r>
      <w:r>
        <w:tab/>
      </w:r>
      <w:r>
        <w:rPr>
          <w:spacing w:val="-2"/>
        </w:rPr>
        <w:t>10-187</w:t>
      </w:r>
    </w:p>
    <w:p w14:paraId="2F987B52" w14:textId="77777777" w:rsidR="00CE7FCC" w:rsidRDefault="00942D02">
      <w:pPr>
        <w:pStyle w:val="BodyText"/>
        <w:tabs>
          <w:tab w:val="right" w:pos="9520"/>
        </w:tabs>
        <w:spacing w:before="20"/>
        <w:ind w:left="1651"/>
      </w:pPr>
      <w:r>
        <w:rPr>
          <w:noProof/>
        </w:rPr>
        <w:drawing>
          <wp:anchor distT="0" distB="0" distL="0" distR="0" simplePos="0" relativeHeight="15884800" behindDoc="0" locked="0" layoutInCell="1" allowOverlap="1" wp14:anchorId="328DA2AC" wp14:editId="7EA673BA">
            <wp:simplePos x="0" y="0"/>
            <wp:positionH relativeFrom="page">
              <wp:posOffset>947966</wp:posOffset>
            </wp:positionH>
            <wp:positionV relativeFrom="paragraph">
              <wp:posOffset>51583</wp:posOffset>
            </wp:positionV>
            <wp:extent cx="271995" cy="84461"/>
            <wp:effectExtent l="0" t="0" r="0" b="0"/>
            <wp:wrapNone/>
            <wp:docPr id="465" name="Image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Image 465"/>
                    <pic:cNvPicPr/>
                  </pic:nvPicPr>
                  <pic:blipFill>
                    <a:blip r:embed="rId373" cstate="print"/>
                    <a:stretch>
                      <a:fillRect/>
                    </a:stretch>
                  </pic:blipFill>
                  <pic:spPr>
                    <a:xfrm>
                      <a:off x="0" y="0"/>
                      <a:ext cx="271995" cy="84461"/>
                    </a:xfrm>
                    <a:prstGeom prst="rect">
                      <a:avLst/>
                    </a:prstGeom>
                  </pic:spPr>
                </pic:pic>
              </a:graphicData>
            </a:graphic>
          </wp:anchor>
        </w:drawing>
      </w:r>
      <w:r>
        <w:rPr>
          <w:spacing w:val="-2"/>
        </w:rPr>
        <w:t>Contrôle</w:t>
      </w:r>
      <w:r>
        <w:tab/>
      </w:r>
      <w:r>
        <w:rPr>
          <w:spacing w:val="-2"/>
        </w:rPr>
        <w:t>10-189</w:t>
      </w:r>
    </w:p>
    <w:p w14:paraId="07BFC1D9" w14:textId="77777777" w:rsidR="00CE7FCC" w:rsidRDefault="00942D02">
      <w:pPr>
        <w:pStyle w:val="BodyText"/>
        <w:tabs>
          <w:tab w:val="right" w:pos="9520"/>
        </w:tabs>
        <w:spacing w:before="19"/>
        <w:ind w:left="1651"/>
      </w:pPr>
      <w:r>
        <w:rPr>
          <w:noProof/>
        </w:rPr>
        <w:drawing>
          <wp:anchor distT="0" distB="0" distL="0" distR="0" simplePos="0" relativeHeight="15885312" behindDoc="0" locked="0" layoutInCell="1" allowOverlap="1" wp14:anchorId="52B29F34" wp14:editId="299278D1">
            <wp:simplePos x="0" y="0"/>
            <wp:positionH relativeFrom="page">
              <wp:posOffset>947966</wp:posOffset>
            </wp:positionH>
            <wp:positionV relativeFrom="paragraph">
              <wp:posOffset>51493</wp:posOffset>
            </wp:positionV>
            <wp:extent cx="271995" cy="84461"/>
            <wp:effectExtent l="0" t="0" r="0" b="0"/>
            <wp:wrapNone/>
            <wp:docPr id="466" name="Imag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Image 466"/>
                    <pic:cNvPicPr/>
                  </pic:nvPicPr>
                  <pic:blipFill>
                    <a:blip r:embed="rId374" cstate="print"/>
                    <a:stretch>
                      <a:fillRect/>
                    </a:stretch>
                  </pic:blipFill>
                  <pic:spPr>
                    <a:xfrm>
                      <a:off x="0" y="0"/>
                      <a:ext cx="271995" cy="84461"/>
                    </a:xfrm>
                    <a:prstGeom prst="rect">
                      <a:avLst/>
                    </a:prstGeom>
                  </pic:spPr>
                </pic:pic>
              </a:graphicData>
            </a:graphic>
          </wp:anchor>
        </w:drawing>
      </w:r>
      <w:r>
        <w:t xml:space="preserve">Annexes </w:t>
      </w:r>
      <w:r>
        <w:rPr>
          <w:spacing w:val="-2"/>
        </w:rPr>
        <w:t>biodiversité</w:t>
      </w:r>
      <w:r>
        <w:tab/>
      </w:r>
      <w:r>
        <w:rPr>
          <w:spacing w:val="-2"/>
        </w:rPr>
        <w:t>10-190</w:t>
      </w:r>
    </w:p>
    <w:p w14:paraId="627C5921" w14:textId="77777777" w:rsidR="00CE7FCC" w:rsidRDefault="00CE7FCC">
      <w:pPr>
        <w:sectPr w:rsidR="00CE7FCC">
          <w:headerReference w:type="default" r:id="rId375"/>
          <w:footerReference w:type="default" r:id="rId376"/>
          <w:pgSz w:w="11910" w:h="16840"/>
          <w:pgMar w:top="1920" w:right="460" w:bottom="1040" w:left="900" w:header="0" w:footer="852" w:gutter="0"/>
          <w:pgNumType w:start="1"/>
          <w:cols w:space="720"/>
        </w:sectPr>
      </w:pPr>
    </w:p>
    <w:p w14:paraId="577422C6" w14:textId="77777777" w:rsidR="00CE7FCC" w:rsidRDefault="00CE7FCC">
      <w:pPr>
        <w:pStyle w:val="BodyText"/>
      </w:pPr>
    </w:p>
    <w:p w14:paraId="1D66F354" w14:textId="77777777" w:rsidR="00CE7FCC" w:rsidRDefault="00CE7FCC">
      <w:pPr>
        <w:pStyle w:val="BodyText"/>
      </w:pPr>
    </w:p>
    <w:p w14:paraId="1191987D" w14:textId="77777777" w:rsidR="00CE7FCC" w:rsidRDefault="00CE7FCC">
      <w:pPr>
        <w:pStyle w:val="BodyText"/>
        <w:spacing w:before="7"/>
      </w:pPr>
    </w:p>
    <w:p w14:paraId="1993A504" w14:textId="77777777" w:rsidR="00CE7FCC" w:rsidRDefault="00942D02">
      <w:pPr>
        <w:ind w:left="574"/>
        <w:rPr>
          <w:b/>
          <w:sz w:val="20"/>
        </w:rPr>
      </w:pPr>
      <w:r>
        <w:rPr>
          <w:b/>
          <w:sz w:val="20"/>
        </w:rPr>
        <w:t xml:space="preserve">Liste des </w:t>
      </w:r>
      <w:r>
        <w:rPr>
          <w:b/>
          <w:spacing w:val="-2"/>
          <w:sz w:val="20"/>
        </w:rPr>
        <w:t>figures</w:t>
      </w:r>
    </w:p>
    <w:p w14:paraId="502E475F" w14:textId="77777777" w:rsidR="00CE7FCC" w:rsidRDefault="00942D02">
      <w:pPr>
        <w:pStyle w:val="BodyText"/>
        <w:tabs>
          <w:tab w:val="left" w:leader="dot" w:pos="9397"/>
        </w:tabs>
        <w:spacing w:before="183"/>
        <w:ind w:left="574"/>
      </w:pPr>
      <w:r>
        <w:t xml:space="preserve">Figure 10-1 : Sites visés par la directive sur l'habitat dans les environs de la </w:t>
      </w:r>
      <w:r>
        <w:rPr>
          <w:spacing w:val="-2"/>
        </w:rPr>
        <w:t>zone du projet.</w:t>
      </w:r>
      <w:r>
        <w:tab/>
      </w:r>
      <w:r>
        <w:rPr>
          <w:spacing w:val="-5"/>
        </w:rPr>
        <w:t>10-13</w:t>
      </w:r>
    </w:p>
    <w:p w14:paraId="1A74D4D7" w14:textId="77777777" w:rsidR="00CE7FCC" w:rsidRDefault="00942D02">
      <w:pPr>
        <w:pStyle w:val="BodyText"/>
        <w:tabs>
          <w:tab w:val="left" w:leader="dot" w:pos="9397"/>
        </w:tabs>
        <w:spacing w:before="20"/>
        <w:ind w:left="574"/>
      </w:pPr>
      <w:r>
        <w:t xml:space="preserve">Figure 10-2 : </w:t>
      </w:r>
      <w:r>
        <w:t>Sites relevant de la directive "Habitats" à proximité immédiate de l'</w:t>
      </w:r>
      <w:r>
        <w:rPr>
          <w:spacing w:val="-2"/>
        </w:rPr>
        <w:t>aéroport</w:t>
      </w:r>
      <w:r>
        <w:tab/>
      </w:r>
      <w:r>
        <w:rPr>
          <w:spacing w:val="-5"/>
        </w:rPr>
        <w:t>10-13</w:t>
      </w:r>
    </w:p>
    <w:p w14:paraId="0F1600F8" w14:textId="77777777" w:rsidR="00CE7FCC" w:rsidRDefault="00942D02">
      <w:pPr>
        <w:pStyle w:val="BodyText"/>
        <w:tabs>
          <w:tab w:val="left" w:leader="dot" w:pos="9397"/>
        </w:tabs>
        <w:spacing w:before="17" w:line="259" w:lineRule="auto"/>
        <w:ind w:left="574" w:right="683"/>
      </w:pPr>
      <w:r>
        <w:t xml:space="preserve">Figure 10-3 : Localisation des principales zones forestières/naturelles faisant partie des </w:t>
      </w:r>
      <w:r>
        <w:rPr>
          <w:spacing w:val="-2"/>
        </w:rPr>
        <w:t xml:space="preserve">zones </w:t>
      </w:r>
      <w:r>
        <w:t xml:space="preserve">environnantes </w:t>
      </w:r>
      <w:r>
        <w:rPr>
          <w:spacing w:val="-2"/>
        </w:rPr>
        <w:t>de la directive Habitats</w:t>
      </w:r>
      <w:r>
        <w:tab/>
      </w:r>
      <w:r>
        <w:rPr>
          <w:spacing w:val="-5"/>
        </w:rPr>
        <w:t>10-14</w:t>
      </w:r>
    </w:p>
    <w:p w14:paraId="5A2FDACC" w14:textId="77777777" w:rsidR="00CE7FCC" w:rsidRDefault="00942D02">
      <w:pPr>
        <w:pStyle w:val="BodyText"/>
        <w:tabs>
          <w:tab w:val="left" w:leader="dot" w:pos="9397"/>
        </w:tabs>
        <w:spacing w:before="1"/>
        <w:ind w:left="574"/>
      </w:pPr>
      <w:r>
        <w:t xml:space="preserve">Figure 10-4 : Carte d'habitat </w:t>
      </w:r>
      <w:r>
        <w:t xml:space="preserve">Floordambos (source : carte d'habitat RIOB </w:t>
      </w:r>
      <w:r>
        <w:rPr>
          <w:spacing w:val="-2"/>
        </w:rPr>
        <w:t>v2020)</w:t>
      </w:r>
      <w:r>
        <w:tab/>
      </w:r>
      <w:r>
        <w:rPr>
          <w:spacing w:val="-5"/>
        </w:rPr>
        <w:t>10-16</w:t>
      </w:r>
    </w:p>
    <w:p w14:paraId="78E9A07E" w14:textId="77777777" w:rsidR="00CE7FCC" w:rsidRDefault="00942D02">
      <w:pPr>
        <w:pStyle w:val="BodyText"/>
        <w:tabs>
          <w:tab w:val="left" w:leader="dot" w:pos="9397"/>
        </w:tabs>
        <w:spacing w:before="20"/>
        <w:ind w:left="574"/>
      </w:pPr>
      <w:r>
        <w:t xml:space="preserve">Figure 10-5 : Carte d'habitat Hellebos/ Snijsselsbos (carte d'habitat RIOB </w:t>
      </w:r>
      <w:r>
        <w:rPr>
          <w:spacing w:val="-2"/>
        </w:rPr>
        <w:t>v2020)</w:t>
      </w:r>
      <w:r>
        <w:tab/>
      </w:r>
      <w:r>
        <w:rPr>
          <w:spacing w:val="-5"/>
        </w:rPr>
        <w:t>10-17</w:t>
      </w:r>
    </w:p>
    <w:p w14:paraId="35BF008E" w14:textId="77777777" w:rsidR="00CE7FCC" w:rsidRDefault="00942D02">
      <w:pPr>
        <w:pStyle w:val="BodyText"/>
        <w:tabs>
          <w:tab w:val="left" w:leader="dot" w:pos="9397"/>
        </w:tabs>
        <w:spacing w:before="17"/>
        <w:ind w:left="574"/>
      </w:pPr>
      <w:r>
        <w:t xml:space="preserve">Figure 10-6 : Carte de l'habitat du Silsombos (carte de l'habitat du RIOB </w:t>
      </w:r>
      <w:r>
        <w:rPr>
          <w:spacing w:val="-2"/>
        </w:rPr>
        <w:t>v2020)</w:t>
      </w:r>
      <w:r>
        <w:tab/>
      </w:r>
      <w:r>
        <w:rPr>
          <w:spacing w:val="-5"/>
        </w:rPr>
        <w:t>10-18</w:t>
      </w:r>
    </w:p>
    <w:p w14:paraId="7B8507F2" w14:textId="77777777" w:rsidR="00CE7FCC" w:rsidRDefault="00942D02">
      <w:pPr>
        <w:pStyle w:val="BodyText"/>
        <w:tabs>
          <w:tab w:val="left" w:leader="dot" w:pos="9397"/>
        </w:tabs>
        <w:spacing w:before="20"/>
        <w:ind w:left="574"/>
      </w:pPr>
      <w:r>
        <w:t>Figure 10-7 : Carte des h</w:t>
      </w:r>
      <w:r>
        <w:t xml:space="preserve">abitats de Torfbroek (carte des habitats du RIOB </w:t>
      </w:r>
      <w:r>
        <w:rPr>
          <w:spacing w:val="-2"/>
        </w:rPr>
        <w:t>v2020)</w:t>
      </w:r>
      <w:r>
        <w:tab/>
      </w:r>
      <w:r>
        <w:rPr>
          <w:spacing w:val="-5"/>
        </w:rPr>
        <w:t>10-18</w:t>
      </w:r>
    </w:p>
    <w:p w14:paraId="398ED03E" w14:textId="77777777" w:rsidR="00CE7FCC" w:rsidRDefault="00942D02">
      <w:pPr>
        <w:pStyle w:val="BodyText"/>
        <w:tabs>
          <w:tab w:val="left" w:leader="dot" w:pos="9397"/>
        </w:tabs>
        <w:spacing w:before="20"/>
        <w:ind w:left="574"/>
      </w:pPr>
      <w:r>
        <w:t xml:space="preserve">Figure 10-8 : Chevauchement </w:t>
      </w:r>
      <w:r>
        <w:rPr>
          <w:spacing w:val="-2"/>
        </w:rPr>
        <w:t>site VEN/site directive habitat</w:t>
      </w:r>
      <w:r>
        <w:tab/>
      </w:r>
      <w:r>
        <w:rPr>
          <w:spacing w:val="-5"/>
        </w:rPr>
        <w:t>10-19</w:t>
      </w:r>
    </w:p>
    <w:p w14:paraId="36D7A1C8" w14:textId="77777777" w:rsidR="00CE7FCC" w:rsidRDefault="00942D02">
      <w:pPr>
        <w:pStyle w:val="BodyText"/>
        <w:tabs>
          <w:tab w:val="left" w:leader="dot" w:pos="9397"/>
        </w:tabs>
        <w:spacing w:before="20"/>
        <w:ind w:left="574"/>
      </w:pPr>
      <w:r>
        <w:t xml:space="preserve">Figure 10-9 : Localisation des zones VEN dans les environs de la </w:t>
      </w:r>
      <w:r>
        <w:rPr>
          <w:spacing w:val="-2"/>
        </w:rPr>
        <w:t>zone du projet</w:t>
      </w:r>
      <w:r>
        <w:tab/>
      </w:r>
      <w:r>
        <w:rPr>
          <w:spacing w:val="-5"/>
        </w:rPr>
        <w:t>10-20</w:t>
      </w:r>
    </w:p>
    <w:p w14:paraId="09664589" w14:textId="77777777" w:rsidR="00CE7FCC" w:rsidRDefault="00942D02">
      <w:pPr>
        <w:pStyle w:val="BodyText"/>
        <w:tabs>
          <w:tab w:val="left" w:leader="dot" w:pos="9397"/>
        </w:tabs>
        <w:spacing w:before="20"/>
        <w:ind w:left="574"/>
      </w:pPr>
      <w:r>
        <w:t xml:space="preserve">Figure 10-10 : Localisation des zones VEN </w:t>
      </w:r>
      <w:r>
        <w:t xml:space="preserve">dans les environs immédiats de la </w:t>
      </w:r>
      <w:r>
        <w:rPr>
          <w:spacing w:val="-2"/>
        </w:rPr>
        <w:t>zone du projet</w:t>
      </w:r>
      <w:r>
        <w:tab/>
      </w:r>
      <w:r>
        <w:rPr>
          <w:spacing w:val="-5"/>
        </w:rPr>
        <w:t>10-21</w:t>
      </w:r>
    </w:p>
    <w:p w14:paraId="33863E03" w14:textId="77777777" w:rsidR="00CE7FCC" w:rsidRDefault="00942D02">
      <w:pPr>
        <w:pStyle w:val="BodyText"/>
        <w:tabs>
          <w:tab w:val="left" w:leader="dot" w:pos="9397"/>
        </w:tabs>
        <w:spacing w:before="18"/>
        <w:ind w:left="574"/>
      </w:pPr>
      <w:r>
        <w:t xml:space="preserve">Figure 10-11 : Réserves naturelles et forestières reconnues et zones faisant l'objet d'un </w:t>
      </w:r>
      <w:r>
        <w:rPr>
          <w:spacing w:val="-2"/>
        </w:rPr>
        <w:t>plan de gestion de la nature</w:t>
      </w:r>
      <w:r>
        <w:tab/>
      </w:r>
      <w:r>
        <w:rPr>
          <w:spacing w:val="-5"/>
        </w:rPr>
        <w:t>10-22</w:t>
      </w:r>
    </w:p>
    <w:p w14:paraId="4005B721" w14:textId="77777777" w:rsidR="00CE7FCC" w:rsidRDefault="00942D02">
      <w:pPr>
        <w:pStyle w:val="BodyText"/>
        <w:tabs>
          <w:tab w:val="left" w:leader="dot" w:pos="9397"/>
        </w:tabs>
        <w:spacing w:before="20"/>
        <w:ind w:left="574"/>
      </w:pPr>
      <w:r>
        <w:t xml:space="preserve">Figure 10-12 : Extrait de la carte de valorisation biologique </w:t>
      </w:r>
      <w:r>
        <w:t xml:space="preserve">(version 2020, Source : </w:t>
      </w:r>
      <w:r>
        <w:rPr>
          <w:spacing w:val="-2"/>
        </w:rPr>
        <w:t>Geopunt)</w:t>
      </w:r>
      <w:r>
        <w:tab/>
      </w:r>
      <w:r>
        <w:rPr>
          <w:spacing w:val="-5"/>
        </w:rPr>
        <w:t>10-24</w:t>
      </w:r>
    </w:p>
    <w:p w14:paraId="364F561D" w14:textId="77777777" w:rsidR="00CE7FCC" w:rsidRDefault="00942D02">
      <w:pPr>
        <w:pStyle w:val="BodyText"/>
        <w:tabs>
          <w:tab w:val="left" w:leader="dot" w:pos="9397"/>
        </w:tabs>
        <w:spacing w:before="19"/>
        <w:ind w:left="574"/>
      </w:pPr>
      <w:r>
        <w:t xml:space="preserve">Figure 10-13 : emplacement des </w:t>
      </w:r>
      <w:r>
        <w:rPr>
          <w:spacing w:val="-2"/>
        </w:rPr>
        <w:t xml:space="preserve">détecteurs </w:t>
      </w:r>
      <w:r>
        <w:t>automatiques</w:t>
      </w:r>
      <w:r>
        <w:tab/>
      </w:r>
      <w:r>
        <w:rPr>
          <w:spacing w:val="-5"/>
        </w:rPr>
        <w:t>10-26</w:t>
      </w:r>
    </w:p>
    <w:p w14:paraId="1CA76A4F" w14:textId="77777777" w:rsidR="00CE7FCC" w:rsidRDefault="00942D02">
      <w:pPr>
        <w:pStyle w:val="BodyText"/>
        <w:tabs>
          <w:tab w:val="left" w:leader="dot" w:pos="9397"/>
        </w:tabs>
        <w:spacing w:before="20"/>
        <w:ind w:left="574"/>
      </w:pPr>
      <w:r>
        <w:t xml:space="preserve">Figure 10-14 : Observations d'oiseaux nicheurs en 2016 - source </w:t>
      </w:r>
      <w:r>
        <w:rPr>
          <w:spacing w:val="-2"/>
        </w:rPr>
        <w:t>Natuurpunt</w:t>
      </w:r>
      <w:r>
        <w:tab/>
      </w:r>
      <w:r>
        <w:rPr>
          <w:spacing w:val="-5"/>
        </w:rPr>
        <w:t>10-28</w:t>
      </w:r>
    </w:p>
    <w:p w14:paraId="5DA60F05" w14:textId="77777777" w:rsidR="00CE7FCC" w:rsidRDefault="00942D02">
      <w:pPr>
        <w:pStyle w:val="BodyText"/>
        <w:tabs>
          <w:tab w:val="left" w:leader="dot" w:pos="9397"/>
        </w:tabs>
        <w:spacing w:before="18"/>
        <w:ind w:left="574"/>
      </w:pPr>
      <w:r>
        <w:t xml:space="preserve">Figure 10-15 : Atlas des risques liés aux oiseaux </w:t>
      </w:r>
      <w:r>
        <w:rPr>
          <w:spacing w:val="-7"/>
        </w:rPr>
        <w:t>(</w:t>
      </w:r>
      <w:r>
        <w:t xml:space="preserve">source : </w:t>
      </w:r>
      <w:r>
        <w:rPr>
          <w:spacing w:val="-2"/>
        </w:rPr>
        <w:t>RIOB)</w:t>
      </w:r>
      <w:r>
        <w:tab/>
      </w:r>
      <w:r>
        <w:rPr>
          <w:spacing w:val="-5"/>
        </w:rPr>
        <w:t>10-29</w:t>
      </w:r>
    </w:p>
    <w:p w14:paraId="469B271B" w14:textId="77777777" w:rsidR="00CE7FCC" w:rsidRDefault="00942D02">
      <w:pPr>
        <w:pStyle w:val="BodyText"/>
        <w:tabs>
          <w:tab w:val="left" w:leader="dot" w:pos="9397"/>
        </w:tabs>
        <w:spacing w:before="20"/>
        <w:ind w:left="574"/>
      </w:pPr>
      <w:r>
        <w:t>Fig</w:t>
      </w:r>
      <w:r>
        <w:t xml:space="preserve">ure 10-16 : Zone d'oiseaux de champs à l'est de l'aéroport (source : </w:t>
      </w:r>
      <w:r>
        <w:rPr>
          <w:spacing w:val="-2"/>
        </w:rPr>
        <w:t>RIOB)</w:t>
      </w:r>
      <w:r>
        <w:tab/>
      </w:r>
      <w:r>
        <w:rPr>
          <w:spacing w:val="-5"/>
        </w:rPr>
        <w:t>10-30</w:t>
      </w:r>
    </w:p>
    <w:p w14:paraId="49380D0D" w14:textId="77777777" w:rsidR="00CE7FCC" w:rsidRDefault="00942D02">
      <w:pPr>
        <w:pStyle w:val="BodyText"/>
        <w:tabs>
          <w:tab w:val="left" w:leader="dot" w:pos="9397"/>
        </w:tabs>
        <w:spacing w:before="19"/>
        <w:ind w:left="574"/>
      </w:pPr>
      <w:r>
        <w:t xml:space="preserve">Figure 10-17 : Migration de sommeil (source : </w:t>
      </w:r>
      <w:r>
        <w:rPr>
          <w:spacing w:val="-2"/>
        </w:rPr>
        <w:t>RIOB)</w:t>
      </w:r>
      <w:r>
        <w:tab/>
      </w:r>
      <w:r>
        <w:rPr>
          <w:spacing w:val="-5"/>
        </w:rPr>
        <w:t>10-30</w:t>
      </w:r>
    </w:p>
    <w:p w14:paraId="06598830" w14:textId="77777777" w:rsidR="00CE7FCC" w:rsidRDefault="00942D02">
      <w:pPr>
        <w:pStyle w:val="BodyText"/>
        <w:tabs>
          <w:tab w:val="left" w:leader="dot" w:pos="9397"/>
        </w:tabs>
        <w:spacing w:before="20"/>
        <w:ind w:left="574"/>
      </w:pPr>
      <w:r>
        <w:t xml:space="preserve">Figure 10-18 : Zone de plis avec zone tampon (Source : </w:t>
      </w:r>
      <w:r>
        <w:rPr>
          <w:spacing w:val="-4"/>
        </w:rPr>
        <w:t>RIOB)</w:t>
      </w:r>
      <w:r>
        <w:tab/>
      </w:r>
      <w:r>
        <w:rPr>
          <w:spacing w:val="-5"/>
        </w:rPr>
        <w:t>10-31</w:t>
      </w:r>
    </w:p>
    <w:p w14:paraId="33CA5276" w14:textId="77777777" w:rsidR="00CE7FCC" w:rsidRDefault="00942D02">
      <w:pPr>
        <w:pStyle w:val="BodyText"/>
        <w:tabs>
          <w:tab w:val="left" w:leader="dot" w:pos="9397"/>
        </w:tabs>
        <w:spacing w:before="20"/>
        <w:ind w:left="574"/>
      </w:pPr>
      <w:r>
        <w:t>Figure 10-19 : Zones désignées programmes de prote</w:t>
      </w:r>
      <w:r>
        <w:t>ction des espèces à proximité de l'</w:t>
      </w:r>
      <w:r>
        <w:rPr>
          <w:spacing w:val="-2"/>
        </w:rPr>
        <w:t>aéroport</w:t>
      </w:r>
      <w:r>
        <w:tab/>
      </w:r>
      <w:r>
        <w:rPr>
          <w:spacing w:val="-5"/>
        </w:rPr>
        <w:t>10-32</w:t>
      </w:r>
    </w:p>
    <w:p w14:paraId="73CA351B" w14:textId="77777777" w:rsidR="00CE7FCC" w:rsidRDefault="00942D02">
      <w:pPr>
        <w:pStyle w:val="BodyText"/>
        <w:tabs>
          <w:tab w:val="left" w:leader="dot" w:pos="9397"/>
        </w:tabs>
        <w:spacing w:before="18"/>
        <w:ind w:left="574"/>
      </w:pPr>
      <w:r>
        <w:t xml:space="preserve">Figure 10-20 : Dépôt total d'engrais VLOPS 20, Meteo 2017/Emissions </w:t>
      </w:r>
      <w:r>
        <w:rPr>
          <w:spacing w:val="-4"/>
        </w:rPr>
        <w:t>2017</w:t>
      </w:r>
      <w:r>
        <w:tab/>
      </w:r>
      <w:r>
        <w:rPr>
          <w:spacing w:val="-5"/>
        </w:rPr>
        <w:t>10-33</w:t>
      </w:r>
    </w:p>
    <w:p w14:paraId="2F644E83" w14:textId="77777777" w:rsidR="00CE7FCC" w:rsidRDefault="00942D02">
      <w:pPr>
        <w:pStyle w:val="BodyText"/>
        <w:tabs>
          <w:tab w:val="left" w:leader="dot" w:pos="9397"/>
        </w:tabs>
        <w:spacing w:before="19"/>
        <w:ind w:left="574"/>
      </w:pPr>
      <w:r>
        <w:t xml:space="preserve">Figure 10-21 : Carte de dépassement de la sous-zone de </w:t>
      </w:r>
      <w:r>
        <w:rPr>
          <w:spacing w:val="-2"/>
        </w:rPr>
        <w:t>Torfbroek</w:t>
      </w:r>
      <w:r>
        <w:tab/>
      </w:r>
      <w:r>
        <w:rPr>
          <w:spacing w:val="-5"/>
        </w:rPr>
        <w:t>10-34</w:t>
      </w:r>
    </w:p>
    <w:p w14:paraId="3624BB40" w14:textId="77777777" w:rsidR="00CE7FCC" w:rsidRDefault="00942D02">
      <w:pPr>
        <w:pStyle w:val="BodyText"/>
        <w:tabs>
          <w:tab w:val="left" w:leader="dot" w:pos="9397"/>
        </w:tabs>
        <w:spacing w:before="20"/>
        <w:ind w:left="574"/>
      </w:pPr>
      <w:r>
        <w:t>Figure 10-22 : carte de dépassement sous-zone Floordambo</w:t>
      </w:r>
      <w:r>
        <w:t xml:space="preserve">s - </w:t>
      </w:r>
      <w:r>
        <w:rPr>
          <w:spacing w:val="-2"/>
        </w:rPr>
        <w:t>Hellebos/Snijsselsbos</w:t>
      </w:r>
      <w:r>
        <w:tab/>
      </w:r>
      <w:r>
        <w:rPr>
          <w:spacing w:val="-5"/>
        </w:rPr>
        <w:t>10-36</w:t>
      </w:r>
    </w:p>
    <w:p w14:paraId="3A3060EA" w14:textId="77777777" w:rsidR="00CE7FCC" w:rsidRDefault="00942D02">
      <w:pPr>
        <w:pStyle w:val="BodyText"/>
        <w:tabs>
          <w:tab w:val="left" w:leader="dot" w:pos="9397"/>
        </w:tabs>
        <w:spacing w:before="20"/>
        <w:ind w:left="574"/>
      </w:pPr>
      <w:r>
        <w:t xml:space="preserve">Figure 10-23 : Carte de dépassement sous-zone Vallée de Weesbeek et Molenbeek et forêt de châtaigniers - </w:t>
      </w:r>
      <w:r>
        <w:rPr>
          <w:spacing w:val="-10"/>
        </w:rPr>
        <w:t>1</w:t>
      </w:r>
      <w:r>
        <w:tab/>
      </w:r>
      <w:r>
        <w:rPr>
          <w:spacing w:val="-5"/>
        </w:rPr>
        <w:t>10-37</w:t>
      </w:r>
    </w:p>
    <w:p w14:paraId="6D02C29A" w14:textId="77777777" w:rsidR="00CE7FCC" w:rsidRDefault="00942D02">
      <w:pPr>
        <w:pStyle w:val="BodyText"/>
        <w:tabs>
          <w:tab w:val="left" w:leader="dot" w:pos="9397"/>
        </w:tabs>
        <w:spacing w:before="18"/>
        <w:ind w:left="574"/>
      </w:pPr>
      <w:r>
        <w:t>Figure 10-24 : Sous-zone de la carte des dépassements Ruisseau Orphan et vallée du ruisseau Mill et Chestnut Gr</w:t>
      </w:r>
      <w:r>
        <w:t xml:space="preserve">ove - </w:t>
      </w:r>
      <w:r>
        <w:rPr>
          <w:spacing w:val="-10"/>
        </w:rPr>
        <w:t>2</w:t>
      </w:r>
      <w:r>
        <w:tab/>
      </w:r>
      <w:r>
        <w:rPr>
          <w:spacing w:val="-5"/>
        </w:rPr>
        <w:t>10-38</w:t>
      </w:r>
    </w:p>
    <w:p w14:paraId="1DF086BB" w14:textId="77777777" w:rsidR="00CE7FCC" w:rsidRDefault="00942D02">
      <w:pPr>
        <w:pStyle w:val="BodyText"/>
        <w:spacing w:before="20"/>
        <w:ind w:left="574"/>
      </w:pPr>
      <w:r>
        <w:t xml:space="preserve">Figure 10-25 : Carte de dépassement des dépôts d'azote près de l'aéroport (dépassement kg N/ha.an) </w:t>
      </w:r>
      <w:r>
        <w:rPr>
          <w:spacing w:val="-10"/>
        </w:rPr>
        <w:t>-</w:t>
      </w:r>
    </w:p>
    <w:p w14:paraId="2F6D8648" w14:textId="77777777" w:rsidR="00CE7FCC" w:rsidRDefault="00942D02">
      <w:pPr>
        <w:pStyle w:val="BodyText"/>
        <w:tabs>
          <w:tab w:val="left" w:leader="dot" w:pos="9661"/>
        </w:tabs>
        <w:spacing w:before="20"/>
        <w:ind w:left="574"/>
      </w:pPr>
      <w:r>
        <w:rPr>
          <w:spacing w:val="-2"/>
        </w:rPr>
        <w:t>VLOPS20</w:t>
      </w:r>
      <w:r>
        <w:tab/>
      </w:r>
      <w:r>
        <w:rPr>
          <w:spacing w:val="-5"/>
        </w:rPr>
        <w:t>39</w:t>
      </w:r>
    </w:p>
    <w:p w14:paraId="17C54389" w14:textId="77777777" w:rsidR="00CE7FCC" w:rsidRDefault="00942D02">
      <w:pPr>
        <w:pStyle w:val="BodyText"/>
        <w:tabs>
          <w:tab w:val="left" w:leader="dot" w:pos="9661"/>
        </w:tabs>
        <w:spacing w:before="20" w:line="259" w:lineRule="auto"/>
        <w:ind w:left="574" w:right="680"/>
      </w:pPr>
      <w:r>
        <w:t xml:space="preserve">Figure 10-26 : Carte de dépassement des dépôts d'azote dans les environs de l'aéroport (dépassement kg N/ha.an)- </w:t>
      </w:r>
      <w:r>
        <w:rPr>
          <w:spacing w:val="-2"/>
        </w:rPr>
        <w:t>VLOPS20</w:t>
      </w:r>
      <w:r>
        <w:tab/>
      </w:r>
      <w:r>
        <w:rPr>
          <w:spacing w:val="-6"/>
        </w:rPr>
        <w:t>40</w:t>
      </w:r>
    </w:p>
    <w:p w14:paraId="05BCAE46" w14:textId="77777777" w:rsidR="00CE7FCC" w:rsidRDefault="00942D02">
      <w:pPr>
        <w:pStyle w:val="BodyText"/>
        <w:tabs>
          <w:tab w:val="left" w:leader="dot" w:pos="9397"/>
        </w:tabs>
        <w:spacing w:line="259" w:lineRule="auto"/>
        <w:ind w:left="574" w:right="683"/>
      </w:pPr>
      <w:r>
        <w:rPr>
          <w:position w:val="1"/>
        </w:rPr>
        <w:t>Figure</w:t>
      </w:r>
      <w:r>
        <w:rPr>
          <w:position w:val="1"/>
        </w:rPr>
        <w:t xml:space="preserve"> 10-27 : Différence de contours de bruit du trafic </w:t>
      </w:r>
      <w:r>
        <w:rPr>
          <w:sz w:val="13"/>
        </w:rPr>
        <w:t xml:space="preserve">Lden </w:t>
      </w:r>
      <w:r>
        <w:rPr>
          <w:position w:val="1"/>
        </w:rPr>
        <w:t xml:space="preserve">- situation actuelle vs situation de référence (BAC 0000 vs </w:t>
      </w:r>
      <w:r>
        <w:t xml:space="preserve">BAC </w:t>
      </w:r>
      <w:r>
        <w:rPr>
          <w:spacing w:val="-4"/>
        </w:rPr>
        <w:t>0100)</w:t>
      </w:r>
      <w:r>
        <w:tab/>
      </w:r>
      <w:r>
        <w:rPr>
          <w:spacing w:val="-5"/>
        </w:rPr>
        <w:t>10-44</w:t>
      </w:r>
    </w:p>
    <w:p w14:paraId="32765C31" w14:textId="77777777" w:rsidR="00CE7FCC" w:rsidRDefault="00942D02">
      <w:pPr>
        <w:pStyle w:val="BodyText"/>
        <w:tabs>
          <w:tab w:val="left" w:leader="dot" w:pos="9397"/>
        </w:tabs>
        <w:ind w:left="574"/>
      </w:pPr>
      <w:r>
        <w:t xml:space="preserve">Figure 10-28 : contours de bruit du trafic routier Lden - scénario 1300 - trafic 2032 - avec </w:t>
      </w:r>
      <w:r>
        <w:rPr>
          <w:spacing w:val="-2"/>
        </w:rPr>
        <w:t>aéroport</w:t>
      </w:r>
      <w:r>
        <w:tab/>
      </w:r>
      <w:r>
        <w:rPr>
          <w:spacing w:val="-5"/>
        </w:rPr>
        <w:t>10-45</w:t>
      </w:r>
    </w:p>
    <w:p w14:paraId="01BB9673" w14:textId="77777777" w:rsidR="00CE7FCC" w:rsidRDefault="00942D02">
      <w:pPr>
        <w:pStyle w:val="BodyText"/>
        <w:spacing w:before="18"/>
        <w:ind w:left="574"/>
      </w:pPr>
      <w:r>
        <w:rPr>
          <w:position w:val="1"/>
        </w:rPr>
        <w:t xml:space="preserve">Figure </w:t>
      </w:r>
      <w:r>
        <w:rPr>
          <w:position w:val="1"/>
        </w:rPr>
        <w:t xml:space="preserve">10-29 : Courbes de bruit du trafic </w:t>
      </w:r>
      <w:r>
        <w:rPr>
          <w:sz w:val="13"/>
        </w:rPr>
        <w:t xml:space="preserve">Lden </w:t>
      </w:r>
      <w:r>
        <w:rPr>
          <w:position w:val="1"/>
        </w:rPr>
        <w:t xml:space="preserve">- scénario futur 2032 comparé à la situation de référence </w:t>
      </w:r>
      <w:r>
        <w:rPr>
          <w:spacing w:val="-4"/>
          <w:position w:val="1"/>
        </w:rPr>
        <w:t>2030</w:t>
      </w:r>
    </w:p>
    <w:p w14:paraId="14877AAB" w14:textId="77777777" w:rsidR="00CE7FCC" w:rsidRDefault="00942D02">
      <w:pPr>
        <w:pStyle w:val="BodyText"/>
        <w:tabs>
          <w:tab w:val="left" w:leader="dot" w:pos="9397"/>
        </w:tabs>
        <w:spacing w:before="18"/>
        <w:ind w:left="574"/>
      </w:pPr>
      <w:r>
        <w:rPr>
          <w:spacing w:val="-2"/>
        </w:rPr>
        <w:t>(BAC_1-3-0-0 vs BAC_1-0-0-0</w:t>
      </w:r>
      <w:r>
        <w:rPr>
          <w:spacing w:val="-5"/>
        </w:rPr>
        <w:t>).</w:t>
      </w:r>
      <w:r>
        <w:tab/>
      </w:r>
      <w:r>
        <w:rPr>
          <w:spacing w:val="-5"/>
        </w:rPr>
        <w:t>10-45</w:t>
      </w:r>
    </w:p>
    <w:p w14:paraId="2C79B124" w14:textId="77777777" w:rsidR="00CE7FCC" w:rsidRDefault="00942D02">
      <w:pPr>
        <w:pStyle w:val="BodyText"/>
        <w:tabs>
          <w:tab w:val="left" w:leader="dot" w:pos="9397"/>
        </w:tabs>
        <w:spacing w:before="19"/>
        <w:ind w:left="574"/>
      </w:pPr>
      <w:r>
        <w:rPr>
          <w:position w:val="1"/>
        </w:rPr>
        <w:t xml:space="preserve">Figure 10-30 : </w:t>
      </w:r>
      <w:r>
        <w:rPr>
          <w:sz w:val="13"/>
        </w:rPr>
        <w:t xml:space="preserve">Lden </w:t>
      </w:r>
      <w:r>
        <w:rPr>
          <w:position w:val="1"/>
        </w:rPr>
        <w:t xml:space="preserve">pour le scénario 2032 - </w:t>
      </w:r>
      <w:r>
        <w:rPr>
          <w:spacing w:val="-2"/>
          <w:position w:val="1"/>
        </w:rPr>
        <w:t>Taxi</w:t>
      </w:r>
      <w:r>
        <w:rPr>
          <w:position w:val="1"/>
        </w:rPr>
        <w:tab/>
      </w:r>
      <w:r>
        <w:rPr>
          <w:spacing w:val="-5"/>
          <w:position w:val="1"/>
        </w:rPr>
        <w:t>10-47</w:t>
      </w:r>
    </w:p>
    <w:p w14:paraId="538D7357" w14:textId="77777777" w:rsidR="00CE7FCC" w:rsidRDefault="00942D02">
      <w:pPr>
        <w:pStyle w:val="BodyText"/>
        <w:tabs>
          <w:tab w:val="left" w:leader="dot" w:pos="9397"/>
        </w:tabs>
        <w:spacing w:before="20"/>
        <w:ind w:left="574"/>
      </w:pPr>
      <w:r>
        <w:rPr>
          <w:position w:val="1"/>
        </w:rPr>
        <w:t xml:space="preserve">Figure 10-31 : Différence de </w:t>
      </w:r>
      <w:r>
        <w:rPr>
          <w:sz w:val="13"/>
        </w:rPr>
        <w:t xml:space="preserve">Lden </w:t>
      </w:r>
      <w:r>
        <w:rPr>
          <w:position w:val="1"/>
        </w:rPr>
        <w:t>pour le roulage 2032 par rap</w:t>
      </w:r>
      <w:r>
        <w:rPr>
          <w:position w:val="1"/>
        </w:rPr>
        <w:t xml:space="preserve">port à </w:t>
      </w:r>
      <w:r>
        <w:rPr>
          <w:spacing w:val="-4"/>
          <w:position w:val="1"/>
        </w:rPr>
        <w:t>2019</w:t>
      </w:r>
      <w:r>
        <w:rPr>
          <w:position w:val="1"/>
        </w:rPr>
        <w:tab/>
      </w:r>
      <w:r>
        <w:rPr>
          <w:spacing w:val="-5"/>
          <w:position w:val="1"/>
        </w:rPr>
        <w:t>10-47</w:t>
      </w:r>
    </w:p>
    <w:p w14:paraId="748EB275" w14:textId="77777777" w:rsidR="00CE7FCC" w:rsidRDefault="00942D02">
      <w:pPr>
        <w:pStyle w:val="BodyText"/>
        <w:tabs>
          <w:tab w:val="left" w:leader="dot" w:pos="9397"/>
        </w:tabs>
        <w:spacing w:before="20"/>
        <w:ind w:left="574"/>
      </w:pPr>
      <w:r>
        <w:rPr>
          <w:position w:val="1"/>
        </w:rPr>
        <w:t xml:space="preserve">Figure 10-32 : Niveaux de bruit situation actuelle (Lden-2019 - 45 dB(A) à 75 </w:t>
      </w:r>
      <w:r>
        <w:rPr>
          <w:spacing w:val="-2"/>
          <w:position w:val="1"/>
        </w:rPr>
        <w:t>dB(A))</w:t>
      </w:r>
      <w:r>
        <w:rPr>
          <w:position w:val="1"/>
        </w:rPr>
        <w:tab/>
      </w:r>
      <w:r>
        <w:rPr>
          <w:spacing w:val="-5"/>
          <w:position w:val="1"/>
        </w:rPr>
        <w:t>10-48</w:t>
      </w:r>
    </w:p>
    <w:p w14:paraId="21613B40" w14:textId="77777777" w:rsidR="00CE7FCC" w:rsidRDefault="00942D02">
      <w:pPr>
        <w:pStyle w:val="BodyText"/>
        <w:tabs>
          <w:tab w:val="left" w:leader="dot" w:pos="9397"/>
        </w:tabs>
        <w:spacing w:before="20"/>
        <w:ind w:left="574"/>
      </w:pPr>
      <w:r>
        <w:rPr>
          <w:position w:val="1"/>
        </w:rPr>
        <w:t xml:space="preserve">Figure 10-33 : Comparaison </w:t>
      </w:r>
      <w:r>
        <w:rPr>
          <w:sz w:val="13"/>
        </w:rPr>
        <w:t xml:space="preserve">Lden </w:t>
      </w:r>
      <w:r>
        <w:rPr>
          <w:position w:val="1"/>
        </w:rPr>
        <w:t xml:space="preserve">2032 vs </w:t>
      </w:r>
      <w:r>
        <w:rPr>
          <w:sz w:val="13"/>
        </w:rPr>
        <w:t xml:space="preserve">Lden </w:t>
      </w:r>
      <w:r>
        <w:rPr>
          <w:position w:val="1"/>
        </w:rPr>
        <w:t xml:space="preserve">2019 (contours de 45 dB(A) à 75 </w:t>
      </w:r>
      <w:r>
        <w:rPr>
          <w:spacing w:val="-2"/>
          <w:position w:val="1"/>
        </w:rPr>
        <w:t>db(A))</w:t>
      </w:r>
      <w:r>
        <w:rPr>
          <w:position w:val="1"/>
        </w:rPr>
        <w:tab/>
      </w:r>
      <w:r>
        <w:rPr>
          <w:spacing w:val="-5"/>
          <w:position w:val="1"/>
        </w:rPr>
        <w:t>10-49</w:t>
      </w:r>
    </w:p>
    <w:p w14:paraId="2A2ACCC2" w14:textId="77777777" w:rsidR="00CE7FCC" w:rsidRDefault="00942D02">
      <w:pPr>
        <w:pStyle w:val="BodyText"/>
        <w:tabs>
          <w:tab w:val="left" w:leader="dot" w:pos="9397"/>
        </w:tabs>
        <w:spacing w:before="18"/>
        <w:ind w:left="574"/>
      </w:pPr>
      <w:r>
        <w:t xml:space="preserve">Figure 10-34 : Localisation des bassins de rétention des </w:t>
      </w:r>
      <w:r>
        <w:t xml:space="preserve">déversoirs (points de décharge) par rapport à la </w:t>
      </w:r>
      <w:r>
        <w:rPr>
          <w:spacing w:val="-2"/>
        </w:rPr>
        <w:t>carte des habitats</w:t>
      </w:r>
      <w:r>
        <w:tab/>
      </w:r>
      <w:r>
        <w:rPr>
          <w:spacing w:val="-5"/>
        </w:rPr>
        <w:t>10-65</w:t>
      </w:r>
    </w:p>
    <w:p w14:paraId="46FE0565" w14:textId="77777777" w:rsidR="00CE7FCC" w:rsidRDefault="00942D02">
      <w:pPr>
        <w:pStyle w:val="BodyText"/>
        <w:tabs>
          <w:tab w:val="left" w:leader="dot" w:pos="9397"/>
        </w:tabs>
        <w:spacing w:before="20"/>
        <w:ind w:left="574"/>
      </w:pPr>
      <w:r>
        <w:t xml:space="preserve">Figure 10-35 : Zone naturelle où la charge critique d'acidification est dépassée (source </w:t>
      </w:r>
      <w:r>
        <w:rPr>
          <w:spacing w:val="-4"/>
        </w:rPr>
        <w:t>VMM)</w:t>
      </w:r>
      <w:r>
        <w:tab/>
      </w:r>
      <w:r>
        <w:rPr>
          <w:spacing w:val="-5"/>
        </w:rPr>
        <w:t>10-71</w:t>
      </w:r>
    </w:p>
    <w:p w14:paraId="1A21C225" w14:textId="77777777" w:rsidR="00CE7FCC" w:rsidRDefault="00942D02">
      <w:pPr>
        <w:pStyle w:val="BodyText"/>
        <w:spacing w:before="20"/>
        <w:ind w:left="574"/>
      </w:pPr>
      <w:r>
        <w:t>Figure 10-36 : Dépôt d'azote - scénario 1310 du projet d'aéroport - y compris mesu</w:t>
      </w:r>
      <w:r>
        <w:t xml:space="preserve">res d'atténuation (kg N/ha.an) </w:t>
      </w:r>
      <w:r>
        <w:rPr>
          <w:spacing w:val="-10"/>
        </w:rPr>
        <w:t>-</w:t>
      </w:r>
    </w:p>
    <w:p w14:paraId="1C21BFBD" w14:textId="77777777" w:rsidR="00CE7FCC" w:rsidRDefault="00942D02">
      <w:pPr>
        <w:pStyle w:val="BodyText"/>
        <w:tabs>
          <w:tab w:val="left" w:leader="dot" w:pos="9397"/>
        </w:tabs>
        <w:spacing w:before="20"/>
        <w:ind w:left="574"/>
      </w:pPr>
      <w:r>
        <w:rPr>
          <w:spacing w:val="-2"/>
        </w:rPr>
        <w:t>(NdepositionTotal_Projet1310)</w:t>
      </w:r>
      <w:r>
        <w:tab/>
      </w:r>
      <w:r>
        <w:rPr>
          <w:spacing w:val="-5"/>
        </w:rPr>
        <w:t>10-78</w:t>
      </w:r>
    </w:p>
    <w:p w14:paraId="55C57546" w14:textId="77777777" w:rsidR="00CE7FCC" w:rsidRDefault="00942D02">
      <w:pPr>
        <w:pStyle w:val="BodyText"/>
        <w:tabs>
          <w:tab w:val="left" w:leader="dot" w:pos="9599"/>
        </w:tabs>
        <w:spacing w:before="17"/>
        <w:ind w:left="574"/>
      </w:pPr>
      <w:r>
        <w:t xml:space="preserve">Figure 10-37 : Dépôt total d'azote - cfr situation PAS G8 (kg N/ha.an) </w:t>
      </w:r>
      <w:r>
        <w:rPr>
          <w:spacing w:val="-2"/>
        </w:rPr>
        <w:t>(NdepositionTotal_G8_MethodologyPAS)</w:t>
      </w:r>
      <w:r>
        <w:tab/>
      </w:r>
      <w:r>
        <w:rPr>
          <w:spacing w:val="-5"/>
        </w:rPr>
        <w:t>10-</w:t>
      </w:r>
    </w:p>
    <w:p w14:paraId="1330E070" w14:textId="77777777" w:rsidR="00CE7FCC" w:rsidRDefault="00942D02">
      <w:pPr>
        <w:pStyle w:val="BodyText"/>
        <w:spacing w:before="20"/>
        <w:ind w:left="574"/>
      </w:pPr>
      <w:r>
        <w:rPr>
          <w:spacing w:val="-5"/>
        </w:rPr>
        <w:t>79</w:t>
      </w:r>
    </w:p>
    <w:p w14:paraId="551EF2A4" w14:textId="77777777" w:rsidR="00CE7FCC" w:rsidRDefault="00942D02">
      <w:pPr>
        <w:pStyle w:val="BodyText"/>
        <w:tabs>
          <w:tab w:val="left" w:leader="dot" w:pos="9397"/>
        </w:tabs>
        <w:spacing w:before="20" w:line="259" w:lineRule="auto"/>
        <w:ind w:left="574" w:right="683"/>
      </w:pPr>
      <w:r>
        <w:t>Figure 10-38 : Différence de dépôt d'azote entre le PASG8 et le scénario</w:t>
      </w:r>
      <w:r>
        <w:t xml:space="preserve"> 1310 </w:t>
      </w:r>
      <w:r>
        <w:rPr>
          <w:spacing w:val="-2"/>
        </w:rPr>
        <w:t>(AbsoluteDifferenceMap_N deposition_G8_Project1310)</w:t>
      </w:r>
      <w:r>
        <w:tab/>
      </w:r>
      <w:r>
        <w:rPr>
          <w:spacing w:val="-2"/>
        </w:rPr>
        <w:t>10-79</w:t>
      </w:r>
    </w:p>
    <w:p w14:paraId="1F4F6222" w14:textId="77777777" w:rsidR="00CE7FCC" w:rsidRDefault="00CE7FCC">
      <w:pPr>
        <w:spacing w:line="259" w:lineRule="auto"/>
        <w:sectPr w:rsidR="00CE7FCC">
          <w:headerReference w:type="default" r:id="rId377"/>
          <w:footerReference w:type="default" r:id="rId378"/>
          <w:pgSz w:w="11910" w:h="16840"/>
          <w:pgMar w:top="1920" w:right="460" w:bottom="1040" w:left="900" w:header="0" w:footer="852" w:gutter="0"/>
          <w:cols w:space="720"/>
        </w:sectPr>
      </w:pPr>
    </w:p>
    <w:p w14:paraId="4374830D" w14:textId="77777777" w:rsidR="00CE7FCC" w:rsidRDefault="00942D02">
      <w:pPr>
        <w:pStyle w:val="BodyText"/>
        <w:tabs>
          <w:tab w:val="left" w:leader="dot" w:pos="9397"/>
        </w:tabs>
        <w:spacing w:before="34"/>
        <w:ind w:left="574"/>
      </w:pPr>
      <w:r>
        <w:lastRenderedPageBreak/>
        <w:t xml:space="preserve">Figure 10-39 : </w:t>
      </w:r>
      <w:r>
        <w:t xml:space="preserve">Illustration D2020-PAS - </w:t>
      </w:r>
      <w:r>
        <w:rPr>
          <w:spacing w:val="-4"/>
        </w:rPr>
        <w:t>tendance</w:t>
      </w:r>
      <w:r>
        <w:t xml:space="preserve"> D2020</w:t>
      </w:r>
      <w:r>
        <w:tab/>
      </w:r>
      <w:r>
        <w:rPr>
          <w:spacing w:val="-5"/>
        </w:rPr>
        <w:t>10-83</w:t>
      </w:r>
    </w:p>
    <w:p w14:paraId="67D45540" w14:textId="77777777" w:rsidR="00CE7FCC" w:rsidRDefault="00942D02">
      <w:pPr>
        <w:pStyle w:val="BodyText"/>
        <w:spacing w:before="20" w:line="259" w:lineRule="auto"/>
        <w:ind w:left="574" w:right="622"/>
      </w:pPr>
      <w:r>
        <w:t xml:space="preserve">Figure 10-40 : Carte des différences entre le scénario futur et le scénario de référence (BAC_1300 - BAC_0100).10- </w:t>
      </w:r>
      <w:r>
        <w:rPr>
          <w:spacing w:val="-6"/>
        </w:rPr>
        <w:t>83</w:t>
      </w:r>
    </w:p>
    <w:p w14:paraId="57D755AF" w14:textId="77777777" w:rsidR="00CE7FCC" w:rsidRDefault="00942D02">
      <w:pPr>
        <w:pStyle w:val="BodyText"/>
        <w:tabs>
          <w:tab w:val="left" w:leader="dot" w:pos="9397"/>
        </w:tabs>
        <w:spacing w:before="1"/>
        <w:ind w:left="574"/>
      </w:pPr>
      <w:r>
        <w:t xml:space="preserve">Figure 10-41 : Carte de différence contribution scénario futur vs. différence D2020-PAS - </w:t>
      </w:r>
      <w:r>
        <w:rPr>
          <w:spacing w:val="-2"/>
        </w:rPr>
        <w:t>te</w:t>
      </w:r>
      <w:r>
        <w:rPr>
          <w:spacing w:val="-2"/>
        </w:rPr>
        <w:t>ndance</w:t>
      </w:r>
      <w:r>
        <w:t xml:space="preserve"> D2020</w:t>
      </w:r>
      <w:r>
        <w:tab/>
      </w:r>
      <w:r>
        <w:rPr>
          <w:spacing w:val="-5"/>
        </w:rPr>
        <w:t>10-84</w:t>
      </w:r>
    </w:p>
    <w:p w14:paraId="7AFF07D1" w14:textId="77777777" w:rsidR="00CE7FCC" w:rsidRDefault="00942D02">
      <w:pPr>
        <w:pStyle w:val="BodyText"/>
        <w:tabs>
          <w:tab w:val="left" w:leader="dot" w:pos="9397"/>
        </w:tabs>
        <w:spacing w:before="20"/>
        <w:ind w:left="574"/>
      </w:pPr>
      <w:r>
        <w:t>Figure 10-42 : Dépassement KDW 2030BAU avec indication indicative des environs de l'</w:t>
      </w:r>
      <w:r>
        <w:rPr>
          <w:spacing w:val="-2"/>
        </w:rPr>
        <w:t>aéroport</w:t>
      </w:r>
      <w:r>
        <w:tab/>
      </w:r>
      <w:r>
        <w:rPr>
          <w:spacing w:val="-5"/>
        </w:rPr>
        <w:t>10-85</w:t>
      </w:r>
    </w:p>
    <w:p w14:paraId="24DBD6B0" w14:textId="77777777" w:rsidR="00CE7FCC" w:rsidRDefault="00942D02">
      <w:pPr>
        <w:pStyle w:val="BodyText"/>
        <w:spacing w:before="17"/>
        <w:ind w:left="574"/>
      </w:pPr>
      <w:r>
        <w:t xml:space="preserve">Figure 10-43 : Contribution des dépôts d'azote par rapport aux CEP dans la situation actuelle d'exploitation de l'aéroport BAC_0100 (0,01 </w:t>
      </w:r>
      <w:r>
        <w:t xml:space="preserve">= </w:t>
      </w:r>
      <w:r>
        <w:rPr>
          <w:spacing w:val="-5"/>
        </w:rPr>
        <w:t>1 %).</w:t>
      </w:r>
    </w:p>
    <w:p w14:paraId="20C7D7DC" w14:textId="77777777" w:rsidR="00CE7FCC" w:rsidRDefault="00942D02">
      <w:pPr>
        <w:pStyle w:val="BodyText"/>
        <w:tabs>
          <w:tab w:val="left" w:leader="dot" w:pos="9397"/>
        </w:tabs>
        <w:spacing w:before="20"/>
        <w:ind w:left="574"/>
      </w:pPr>
      <w:r>
        <w:t xml:space="preserve">contribution au </w:t>
      </w:r>
      <w:r>
        <w:rPr>
          <w:spacing w:val="-5"/>
        </w:rPr>
        <w:t>CEP</w:t>
      </w:r>
      <w:r>
        <w:t xml:space="preserve">, 0,05 = contribution de 5 % au CEP, ...) pour l'ensemble de la zone d'étude et ses </w:t>
      </w:r>
      <w:r>
        <w:rPr>
          <w:spacing w:val="-2"/>
        </w:rPr>
        <w:t xml:space="preserve">environs </w:t>
      </w:r>
      <w:r>
        <w:t>immédiats</w:t>
      </w:r>
      <w:r>
        <w:rPr>
          <w:rFonts w:ascii="Times New Roman" w:hAnsi="Times New Roman"/>
        </w:rPr>
        <w:tab/>
      </w:r>
      <w:r>
        <w:rPr>
          <w:spacing w:val="-5"/>
        </w:rPr>
        <w:t>10-91</w:t>
      </w:r>
    </w:p>
    <w:p w14:paraId="2DB0D60F" w14:textId="77777777" w:rsidR="00CE7FCC" w:rsidRDefault="00942D02">
      <w:pPr>
        <w:pStyle w:val="BodyText"/>
        <w:tabs>
          <w:tab w:val="left" w:leader="dot" w:pos="9661"/>
        </w:tabs>
        <w:spacing w:before="20"/>
        <w:ind w:left="574"/>
      </w:pPr>
      <w:r>
        <w:t xml:space="preserve">Figure 10-44 : Localisation des sous-zones détaillant les </w:t>
      </w:r>
      <w:r>
        <w:rPr>
          <w:spacing w:val="-2"/>
        </w:rPr>
        <w:t>dépôts d'azote</w:t>
      </w:r>
      <w:r>
        <w:tab/>
      </w:r>
      <w:r>
        <w:rPr>
          <w:spacing w:val="-5"/>
        </w:rPr>
        <w:t>93</w:t>
      </w:r>
    </w:p>
    <w:p w14:paraId="7410CDB2" w14:textId="77777777" w:rsidR="00CE7FCC" w:rsidRDefault="00942D02">
      <w:pPr>
        <w:pStyle w:val="BodyText"/>
        <w:tabs>
          <w:tab w:val="left" w:leader="dot" w:pos="9397"/>
        </w:tabs>
        <w:spacing w:before="20"/>
        <w:ind w:left="574"/>
      </w:pPr>
      <w:r>
        <w:t>Figure 10-45 : Pourcentage de contribution a</w:t>
      </w:r>
      <w:r>
        <w:t xml:space="preserve">u dépôt dans la sous-zone </w:t>
      </w:r>
      <w:r>
        <w:rPr>
          <w:spacing w:val="-10"/>
        </w:rPr>
        <w:t>1</w:t>
      </w:r>
      <w:r>
        <w:tab/>
      </w:r>
      <w:r>
        <w:rPr>
          <w:spacing w:val="-5"/>
        </w:rPr>
        <w:t>10-94</w:t>
      </w:r>
    </w:p>
    <w:p w14:paraId="43B0141C" w14:textId="77777777" w:rsidR="00CE7FCC" w:rsidRDefault="00942D02">
      <w:pPr>
        <w:pStyle w:val="BodyText"/>
        <w:tabs>
          <w:tab w:val="left" w:leader="dot" w:pos="9397"/>
        </w:tabs>
        <w:spacing w:before="17"/>
        <w:ind w:left="574"/>
      </w:pPr>
      <w:r>
        <w:t xml:space="preserve">Figure 10-46 : Pourcentage de contribution aux dépôts dans la sous-zone 2 : </w:t>
      </w:r>
      <w:r>
        <w:rPr>
          <w:spacing w:val="-2"/>
        </w:rPr>
        <w:t>forêts de plantation</w:t>
      </w:r>
      <w:r>
        <w:tab/>
      </w:r>
      <w:r>
        <w:rPr>
          <w:spacing w:val="-5"/>
        </w:rPr>
        <w:t>10-94</w:t>
      </w:r>
    </w:p>
    <w:p w14:paraId="5500461F" w14:textId="77777777" w:rsidR="00CE7FCC" w:rsidRDefault="00942D02">
      <w:pPr>
        <w:pStyle w:val="BodyText"/>
        <w:tabs>
          <w:tab w:val="left" w:leader="dot" w:pos="9397"/>
        </w:tabs>
        <w:spacing w:before="20"/>
        <w:ind w:left="574"/>
      </w:pPr>
      <w:r>
        <w:t xml:space="preserve">Figure 10-47 : Contribution en pourcentage des dépôts dans la sous-zone </w:t>
      </w:r>
      <w:r>
        <w:rPr>
          <w:spacing w:val="-10"/>
        </w:rPr>
        <w:t>3</w:t>
      </w:r>
      <w:r>
        <w:tab/>
      </w:r>
      <w:r>
        <w:rPr>
          <w:spacing w:val="-5"/>
        </w:rPr>
        <w:t>10-95</w:t>
      </w:r>
    </w:p>
    <w:p w14:paraId="068EE5D6" w14:textId="77777777" w:rsidR="00CE7FCC" w:rsidRDefault="00942D02">
      <w:pPr>
        <w:pStyle w:val="BodyText"/>
        <w:tabs>
          <w:tab w:val="left" w:leader="dot" w:pos="9397"/>
        </w:tabs>
        <w:spacing w:before="20"/>
        <w:ind w:left="574"/>
      </w:pPr>
      <w:r>
        <w:t>Figure 10-48 : Pourcentage de contribut</w:t>
      </w:r>
      <w:r>
        <w:t xml:space="preserve">ion au dépôt dans la sous-zone 4 - </w:t>
      </w:r>
      <w:r>
        <w:rPr>
          <w:spacing w:val="-2"/>
        </w:rPr>
        <w:t>Torfbroek</w:t>
      </w:r>
      <w:r>
        <w:tab/>
      </w:r>
      <w:r>
        <w:rPr>
          <w:spacing w:val="-5"/>
        </w:rPr>
        <w:t>10-95</w:t>
      </w:r>
    </w:p>
    <w:p w14:paraId="3313FCAA" w14:textId="77777777" w:rsidR="00CE7FCC" w:rsidRDefault="00942D02">
      <w:pPr>
        <w:pStyle w:val="BodyText"/>
        <w:tabs>
          <w:tab w:val="left" w:leader="dot" w:pos="9397"/>
        </w:tabs>
        <w:spacing w:before="20"/>
        <w:ind w:left="574"/>
      </w:pPr>
      <w:r>
        <w:t xml:space="preserve">Figure 10-49 : Pourcentage de contribution au dépôt dans la sous-zone 5 - </w:t>
      </w:r>
      <w:r>
        <w:rPr>
          <w:spacing w:val="-2"/>
        </w:rPr>
        <w:t>Floordambos</w:t>
      </w:r>
      <w:r>
        <w:tab/>
      </w:r>
      <w:r>
        <w:rPr>
          <w:spacing w:val="-5"/>
        </w:rPr>
        <w:t>10-96</w:t>
      </w:r>
    </w:p>
    <w:p w14:paraId="20D0C8E5" w14:textId="77777777" w:rsidR="00CE7FCC" w:rsidRDefault="00942D02">
      <w:pPr>
        <w:pStyle w:val="BodyText"/>
        <w:tabs>
          <w:tab w:val="left" w:leader="dot" w:pos="9397"/>
        </w:tabs>
        <w:spacing w:before="20"/>
        <w:ind w:left="574"/>
      </w:pPr>
      <w:r>
        <w:t xml:space="preserve">Figure 10-50 : Pourcentage de contribution au dépôt dans la sous-zone 6 : </w:t>
      </w:r>
      <w:r>
        <w:rPr>
          <w:spacing w:val="-2"/>
        </w:rPr>
        <w:t>nord</w:t>
      </w:r>
      <w:r>
        <w:tab/>
      </w:r>
      <w:r>
        <w:rPr>
          <w:spacing w:val="-5"/>
        </w:rPr>
        <w:t>10-96</w:t>
      </w:r>
    </w:p>
    <w:p w14:paraId="04B7C972" w14:textId="77777777" w:rsidR="00CE7FCC" w:rsidRDefault="00942D02">
      <w:pPr>
        <w:pStyle w:val="BodyText"/>
        <w:tabs>
          <w:tab w:val="left" w:leader="dot" w:pos="9397"/>
        </w:tabs>
        <w:spacing w:before="18"/>
        <w:ind w:left="574"/>
      </w:pPr>
      <w:r>
        <w:t xml:space="preserve">Figure 10-51 : </w:t>
      </w:r>
      <w:r>
        <w:t xml:space="preserve">Pourcentage de contribution au dépôt dans la sous-zone 6 : </w:t>
      </w:r>
      <w:r>
        <w:rPr>
          <w:spacing w:val="-4"/>
        </w:rPr>
        <w:t>sud</w:t>
      </w:r>
      <w:r>
        <w:tab/>
      </w:r>
      <w:r>
        <w:rPr>
          <w:spacing w:val="-5"/>
        </w:rPr>
        <w:t>10-97</w:t>
      </w:r>
    </w:p>
    <w:p w14:paraId="19B7BC22" w14:textId="77777777" w:rsidR="00CE7FCC" w:rsidRDefault="00942D02">
      <w:pPr>
        <w:pStyle w:val="BodyText"/>
        <w:tabs>
          <w:tab w:val="left" w:leader="dot" w:pos="9397"/>
        </w:tabs>
        <w:spacing w:before="20"/>
        <w:ind w:left="574"/>
      </w:pPr>
      <w:r>
        <w:t xml:space="preserve">Figure 10-52 : Pourcentage de contribution au dépôt dans la sous-zone 7 - </w:t>
      </w:r>
      <w:r>
        <w:rPr>
          <w:spacing w:val="-2"/>
        </w:rPr>
        <w:t xml:space="preserve">Hellebos </w:t>
      </w:r>
      <w:r>
        <w:t>complexe</w:t>
      </w:r>
      <w:r>
        <w:tab/>
      </w:r>
      <w:r>
        <w:rPr>
          <w:spacing w:val="-5"/>
        </w:rPr>
        <w:t>10-97</w:t>
      </w:r>
    </w:p>
    <w:p w14:paraId="38B93427" w14:textId="77777777" w:rsidR="00CE7FCC" w:rsidRDefault="00942D02">
      <w:pPr>
        <w:pStyle w:val="BodyText"/>
        <w:tabs>
          <w:tab w:val="left" w:leader="dot" w:pos="9397"/>
        </w:tabs>
        <w:spacing w:before="20"/>
        <w:ind w:left="574"/>
      </w:pPr>
      <w:r>
        <w:t xml:space="preserve">Figure 10-53 : Contribution en pourcentage des dépôts dans la sous-zone </w:t>
      </w:r>
      <w:r>
        <w:rPr>
          <w:spacing w:val="-10"/>
        </w:rPr>
        <w:t>8</w:t>
      </w:r>
      <w:r>
        <w:tab/>
      </w:r>
      <w:r>
        <w:rPr>
          <w:spacing w:val="-5"/>
        </w:rPr>
        <w:t>10-98</w:t>
      </w:r>
    </w:p>
    <w:p w14:paraId="341280CE" w14:textId="77777777" w:rsidR="00CE7FCC" w:rsidRDefault="00942D02">
      <w:pPr>
        <w:pStyle w:val="BodyText"/>
        <w:tabs>
          <w:tab w:val="left" w:leader="dot" w:pos="9397"/>
        </w:tabs>
        <w:spacing w:before="19"/>
        <w:ind w:left="574"/>
      </w:pPr>
      <w:r>
        <w:t>Figure 10</w:t>
      </w:r>
      <w:r>
        <w:t xml:space="preserve">-54 : Pourcentage de contribution au dépôt dans la sous-zone </w:t>
      </w:r>
      <w:r>
        <w:rPr>
          <w:spacing w:val="-10"/>
        </w:rPr>
        <w:t>9</w:t>
      </w:r>
      <w:r>
        <w:tab/>
      </w:r>
      <w:r>
        <w:rPr>
          <w:spacing w:val="-5"/>
        </w:rPr>
        <w:t>10-98</w:t>
      </w:r>
    </w:p>
    <w:p w14:paraId="44E420FF" w14:textId="77777777" w:rsidR="00CE7FCC" w:rsidRDefault="00942D02">
      <w:pPr>
        <w:pStyle w:val="BodyText"/>
        <w:tabs>
          <w:tab w:val="left" w:leader="dot" w:pos="9397"/>
        </w:tabs>
        <w:spacing w:before="18"/>
        <w:ind w:left="574"/>
      </w:pPr>
      <w:r>
        <w:t xml:space="preserve">Figure 10-55 : Pourcentage de contribution au dépôt dans la sous-zone </w:t>
      </w:r>
      <w:r>
        <w:rPr>
          <w:spacing w:val="-5"/>
        </w:rPr>
        <w:t>10</w:t>
      </w:r>
      <w:r>
        <w:tab/>
      </w:r>
      <w:r>
        <w:rPr>
          <w:spacing w:val="-5"/>
        </w:rPr>
        <w:t>10-99</w:t>
      </w:r>
    </w:p>
    <w:p w14:paraId="7ED2BF62" w14:textId="77777777" w:rsidR="00CE7FCC" w:rsidRDefault="00942D02">
      <w:pPr>
        <w:pStyle w:val="BodyText"/>
        <w:tabs>
          <w:tab w:val="left" w:leader="dot" w:pos="9397"/>
        </w:tabs>
        <w:spacing w:before="20"/>
        <w:ind w:left="574"/>
      </w:pPr>
      <w:r>
        <w:t xml:space="preserve">Figure 10-56 : Pourcentage de contribution au dépôt dans la sous-zone </w:t>
      </w:r>
      <w:r>
        <w:rPr>
          <w:spacing w:val="-5"/>
        </w:rPr>
        <w:t>11</w:t>
      </w:r>
      <w:r>
        <w:tab/>
      </w:r>
      <w:r>
        <w:rPr>
          <w:spacing w:val="-5"/>
        </w:rPr>
        <w:t>10-99</w:t>
      </w:r>
    </w:p>
    <w:p w14:paraId="76051041" w14:textId="77777777" w:rsidR="00CE7FCC" w:rsidRDefault="00942D02">
      <w:pPr>
        <w:pStyle w:val="BodyText"/>
        <w:tabs>
          <w:tab w:val="left" w:leader="dot" w:pos="9294"/>
        </w:tabs>
        <w:spacing w:before="20"/>
        <w:ind w:left="574"/>
      </w:pPr>
      <w:r>
        <w:t>Figure 10-57 : Contribution e</w:t>
      </w:r>
      <w:r>
        <w:t xml:space="preserve">n pourcentage des dépôts dans la sous-zone 12 - Forêt sonienne </w:t>
      </w:r>
      <w:r>
        <w:rPr>
          <w:spacing w:val="-2"/>
        </w:rPr>
        <w:t>nord</w:t>
      </w:r>
      <w:r>
        <w:tab/>
      </w:r>
      <w:r>
        <w:rPr>
          <w:spacing w:val="-5"/>
        </w:rPr>
        <w:t>10-100</w:t>
      </w:r>
    </w:p>
    <w:p w14:paraId="3B4D7EFB" w14:textId="77777777" w:rsidR="00CE7FCC" w:rsidRDefault="00942D02">
      <w:pPr>
        <w:pStyle w:val="BodyText"/>
        <w:tabs>
          <w:tab w:val="left" w:leader="dot" w:pos="9294"/>
        </w:tabs>
        <w:spacing w:before="19"/>
        <w:ind w:left="574"/>
      </w:pPr>
      <w:r>
        <w:t xml:space="preserve">Figure 10-58 : Contribution en pourcentage des dépôts dans la sous-zone 12 - Forêt de Sonian </w:t>
      </w:r>
      <w:r>
        <w:rPr>
          <w:spacing w:val="-4"/>
        </w:rPr>
        <w:t>sud</w:t>
      </w:r>
      <w:r>
        <w:tab/>
      </w:r>
      <w:r>
        <w:rPr>
          <w:spacing w:val="-5"/>
        </w:rPr>
        <w:t>10-100</w:t>
      </w:r>
    </w:p>
    <w:p w14:paraId="270D3648" w14:textId="77777777" w:rsidR="00CE7FCC" w:rsidRDefault="00942D02">
      <w:pPr>
        <w:pStyle w:val="BodyText"/>
        <w:tabs>
          <w:tab w:val="left" w:leader="dot" w:pos="9294"/>
        </w:tabs>
        <w:spacing w:before="20"/>
        <w:ind w:left="574"/>
      </w:pPr>
      <w:r>
        <w:t>Figure 10-59 : Pourcentage de contribution au dépôt dans les sous-zones 13 et</w:t>
      </w:r>
      <w:r>
        <w:t xml:space="preserve"> </w:t>
      </w:r>
      <w:r>
        <w:rPr>
          <w:spacing w:val="-5"/>
        </w:rPr>
        <w:t>14</w:t>
      </w:r>
      <w:r>
        <w:tab/>
      </w:r>
      <w:r>
        <w:rPr>
          <w:spacing w:val="-5"/>
        </w:rPr>
        <w:t>10-101</w:t>
      </w:r>
    </w:p>
    <w:p w14:paraId="40E82C7E" w14:textId="77777777" w:rsidR="00CE7FCC" w:rsidRDefault="00942D02">
      <w:pPr>
        <w:pStyle w:val="BodyText"/>
        <w:tabs>
          <w:tab w:val="left" w:leader="dot" w:pos="9294"/>
        </w:tabs>
        <w:spacing w:before="18"/>
        <w:ind w:left="574"/>
      </w:pPr>
      <w:r>
        <w:t xml:space="preserve">Figure 10-60 : Pourcentage de contribution au dépôt dans la sous-zone </w:t>
      </w:r>
      <w:r>
        <w:rPr>
          <w:spacing w:val="-4"/>
        </w:rPr>
        <w:t>15/16</w:t>
      </w:r>
      <w:r>
        <w:tab/>
      </w:r>
      <w:r>
        <w:rPr>
          <w:spacing w:val="-5"/>
        </w:rPr>
        <w:t>10-101</w:t>
      </w:r>
    </w:p>
    <w:p w14:paraId="25FFAA6D" w14:textId="77777777" w:rsidR="00CE7FCC" w:rsidRDefault="00942D02">
      <w:pPr>
        <w:pStyle w:val="BodyText"/>
        <w:tabs>
          <w:tab w:val="left" w:leader="dot" w:pos="9294"/>
        </w:tabs>
        <w:spacing w:before="20"/>
        <w:ind w:left="574"/>
      </w:pPr>
      <w:r>
        <w:t xml:space="preserve">Figure 10-61 : Pourcentage de contribution au dépôt dans la sous-zone </w:t>
      </w:r>
      <w:r>
        <w:rPr>
          <w:spacing w:val="-5"/>
        </w:rPr>
        <w:t>17</w:t>
      </w:r>
      <w:r>
        <w:tab/>
      </w:r>
      <w:r>
        <w:rPr>
          <w:spacing w:val="-5"/>
        </w:rPr>
        <w:t>10-102</w:t>
      </w:r>
    </w:p>
    <w:p w14:paraId="5C39EA78" w14:textId="77777777" w:rsidR="00CE7FCC" w:rsidRDefault="00942D02">
      <w:pPr>
        <w:pStyle w:val="BodyText"/>
        <w:tabs>
          <w:tab w:val="left" w:leader="dot" w:pos="9294"/>
        </w:tabs>
        <w:spacing w:before="19"/>
        <w:ind w:left="574"/>
      </w:pPr>
      <w:r>
        <w:t xml:space="preserve">Figure 10-62 : Pourcentage de contribution au dépôt dans la sous-zone </w:t>
      </w:r>
      <w:r>
        <w:rPr>
          <w:spacing w:val="-7"/>
        </w:rPr>
        <w:t>18</w:t>
      </w:r>
      <w:r>
        <w:tab/>
      </w:r>
      <w:r>
        <w:rPr>
          <w:spacing w:val="-5"/>
        </w:rPr>
        <w:t>10-102</w:t>
      </w:r>
    </w:p>
    <w:p w14:paraId="34E4D363" w14:textId="77777777" w:rsidR="00CE7FCC" w:rsidRDefault="00942D02">
      <w:pPr>
        <w:pStyle w:val="BodyText"/>
        <w:tabs>
          <w:tab w:val="left" w:leader="dot" w:pos="9294"/>
        </w:tabs>
        <w:spacing w:before="20"/>
        <w:ind w:left="574"/>
      </w:pPr>
      <w:r>
        <w:t>Fi</w:t>
      </w:r>
      <w:r>
        <w:t xml:space="preserve">gure 10-63 : Pourcentage de contribution au dépôt dans la sous-zone </w:t>
      </w:r>
      <w:r>
        <w:rPr>
          <w:spacing w:val="-7"/>
        </w:rPr>
        <w:t>19</w:t>
      </w:r>
      <w:r>
        <w:tab/>
      </w:r>
      <w:r>
        <w:rPr>
          <w:spacing w:val="-5"/>
        </w:rPr>
        <w:t>10-103</w:t>
      </w:r>
    </w:p>
    <w:p w14:paraId="498E55FB" w14:textId="77777777" w:rsidR="00CE7FCC" w:rsidRDefault="00942D02">
      <w:pPr>
        <w:pStyle w:val="BodyText"/>
        <w:tabs>
          <w:tab w:val="left" w:leader="dot" w:pos="9294"/>
        </w:tabs>
        <w:spacing w:before="18"/>
        <w:ind w:left="574"/>
      </w:pPr>
      <w:r>
        <w:t xml:space="preserve">Figure 10-64 : Pourcentage de contribution au dépôt dans la sous-zone </w:t>
      </w:r>
      <w:r>
        <w:rPr>
          <w:spacing w:val="-7"/>
        </w:rPr>
        <w:t>20</w:t>
      </w:r>
      <w:r>
        <w:tab/>
      </w:r>
      <w:r>
        <w:rPr>
          <w:spacing w:val="-5"/>
        </w:rPr>
        <w:t>10-103</w:t>
      </w:r>
    </w:p>
    <w:p w14:paraId="74854FED" w14:textId="77777777" w:rsidR="00CE7FCC" w:rsidRDefault="00942D02">
      <w:pPr>
        <w:pStyle w:val="BodyText"/>
        <w:tabs>
          <w:tab w:val="left" w:leader="dot" w:pos="9294"/>
        </w:tabs>
        <w:spacing w:before="20"/>
        <w:ind w:left="574"/>
      </w:pPr>
      <w:r>
        <w:t xml:space="preserve">Figure 10-65 : Pourcentage de contribution au dépôt dans la sous-zone </w:t>
      </w:r>
      <w:r>
        <w:rPr>
          <w:spacing w:val="-5"/>
        </w:rPr>
        <w:t>21</w:t>
      </w:r>
      <w:r>
        <w:tab/>
      </w:r>
      <w:r>
        <w:rPr>
          <w:spacing w:val="-5"/>
        </w:rPr>
        <w:t>10-104</w:t>
      </w:r>
    </w:p>
    <w:p w14:paraId="39583DD2" w14:textId="77777777" w:rsidR="00CE7FCC" w:rsidRDefault="00942D02">
      <w:pPr>
        <w:pStyle w:val="BodyText"/>
        <w:tabs>
          <w:tab w:val="left" w:leader="dot" w:pos="9294"/>
        </w:tabs>
        <w:spacing w:before="20"/>
        <w:ind w:left="574"/>
      </w:pPr>
      <w:r>
        <w:t>Figure 10-66 : Pou</w:t>
      </w:r>
      <w:r>
        <w:t xml:space="preserve">rcentage de contribution au dépôt dans la sous-zone </w:t>
      </w:r>
      <w:r>
        <w:rPr>
          <w:spacing w:val="-7"/>
        </w:rPr>
        <w:t>22</w:t>
      </w:r>
      <w:r>
        <w:tab/>
      </w:r>
      <w:r>
        <w:rPr>
          <w:spacing w:val="-5"/>
        </w:rPr>
        <w:t>10-104</w:t>
      </w:r>
    </w:p>
    <w:p w14:paraId="09486B8C" w14:textId="77777777" w:rsidR="00CE7FCC" w:rsidRDefault="00942D02">
      <w:pPr>
        <w:pStyle w:val="BodyText"/>
        <w:tabs>
          <w:tab w:val="left" w:leader="dot" w:pos="9294"/>
        </w:tabs>
        <w:spacing w:before="20"/>
        <w:ind w:left="574"/>
      </w:pPr>
      <w:r>
        <w:t xml:space="preserve">Figure 10-67 : Contribution en pourcentage des dépôts dans la sous-zone </w:t>
      </w:r>
      <w:r>
        <w:rPr>
          <w:spacing w:val="-5"/>
        </w:rPr>
        <w:t>23</w:t>
      </w:r>
      <w:r>
        <w:tab/>
      </w:r>
      <w:r>
        <w:rPr>
          <w:spacing w:val="-5"/>
        </w:rPr>
        <w:t>10-105</w:t>
      </w:r>
    </w:p>
    <w:p w14:paraId="3A528D90" w14:textId="77777777" w:rsidR="00CE7FCC" w:rsidRDefault="00942D02">
      <w:pPr>
        <w:pStyle w:val="BodyText"/>
        <w:spacing w:before="20"/>
        <w:ind w:left="574"/>
      </w:pPr>
      <w:r>
        <w:t>Figure 10-68 : Contribution des dépôts dans le scénario futur par rapport au scénario de référence VLOPS20 - sél</w:t>
      </w:r>
      <w:r>
        <w:t xml:space="preserve">ection des habitats dont la contribution est &gt; </w:t>
      </w:r>
      <w:r>
        <w:rPr>
          <w:spacing w:val="-5"/>
        </w:rPr>
        <w:t>1%.</w:t>
      </w:r>
    </w:p>
    <w:p w14:paraId="0C0D8D88" w14:textId="77777777" w:rsidR="00CE7FCC" w:rsidRDefault="00942D02">
      <w:pPr>
        <w:pStyle w:val="BodyText"/>
        <w:tabs>
          <w:tab w:val="left" w:leader="dot" w:pos="9294"/>
        </w:tabs>
        <w:spacing w:before="17"/>
        <w:ind w:left="574"/>
      </w:pPr>
      <w:r>
        <w:t xml:space="preserve">+ KDW en dépassement. (la légende </w:t>
      </w:r>
      <w:r>
        <w:rPr>
          <w:spacing w:val="-7"/>
        </w:rPr>
        <w:t xml:space="preserve">indique le </w:t>
      </w:r>
      <w:r>
        <w:t>pourcentage de contribution par rapport à KDW</w:t>
      </w:r>
      <w:r>
        <w:rPr>
          <w:spacing w:val="-2"/>
        </w:rPr>
        <w:t>)</w:t>
      </w:r>
      <w:r>
        <w:tab/>
      </w:r>
      <w:r>
        <w:rPr>
          <w:spacing w:val="-5"/>
        </w:rPr>
        <w:t>10-106</w:t>
      </w:r>
    </w:p>
    <w:p w14:paraId="7EFB4111" w14:textId="77777777" w:rsidR="00CE7FCC" w:rsidRDefault="00942D02">
      <w:pPr>
        <w:pStyle w:val="BodyText"/>
        <w:spacing w:before="20"/>
        <w:ind w:left="574"/>
      </w:pPr>
      <w:r>
        <w:t xml:space="preserve">Figure 10-69 : Contribution des dépôts dans le scénario futur par rapport au </w:t>
      </w:r>
      <w:r>
        <w:t xml:space="preserve">scénario de référence VLOPS20 - sélection des habitats dont la contribution est &gt; </w:t>
      </w:r>
      <w:r>
        <w:rPr>
          <w:spacing w:val="-5"/>
        </w:rPr>
        <w:t>1%.</w:t>
      </w:r>
    </w:p>
    <w:p w14:paraId="07FC1EE4" w14:textId="77777777" w:rsidR="00CE7FCC" w:rsidRDefault="00942D02">
      <w:pPr>
        <w:pStyle w:val="BodyText"/>
        <w:tabs>
          <w:tab w:val="left" w:leader="dot" w:pos="9294"/>
        </w:tabs>
        <w:spacing w:before="20" w:line="259" w:lineRule="auto"/>
        <w:ind w:left="574" w:right="683"/>
      </w:pPr>
      <w:r>
        <w:t>+ KDW en dépassement. (la légende indique le pourcentage de contribution par rapport à KDW) - zone de détail au nord-est de l'aéroport</w:t>
      </w:r>
      <w:r>
        <w:tab/>
      </w:r>
      <w:r>
        <w:rPr>
          <w:spacing w:val="-2"/>
        </w:rPr>
        <w:t>10-107</w:t>
      </w:r>
    </w:p>
    <w:p w14:paraId="6E39D217" w14:textId="77777777" w:rsidR="00CE7FCC" w:rsidRDefault="00942D02">
      <w:pPr>
        <w:pStyle w:val="BodyText"/>
        <w:spacing w:line="242" w:lineRule="exact"/>
        <w:ind w:left="574"/>
      </w:pPr>
      <w:r>
        <w:t xml:space="preserve">Figure 10-70 : Contribution </w:t>
      </w:r>
      <w:r>
        <w:t xml:space="preserve">des dépôts dans le scénario futur par rapport au scénario de base VLOPS20 - sélection des habitats dont la contribution est &gt; </w:t>
      </w:r>
      <w:r>
        <w:rPr>
          <w:spacing w:val="-5"/>
        </w:rPr>
        <w:t>1%.</w:t>
      </w:r>
    </w:p>
    <w:p w14:paraId="3B3D9E36" w14:textId="77777777" w:rsidR="00CE7FCC" w:rsidRDefault="00942D02">
      <w:pPr>
        <w:pStyle w:val="BodyText"/>
        <w:spacing w:before="20" w:line="259" w:lineRule="auto"/>
        <w:ind w:left="574" w:right="622"/>
      </w:pPr>
      <w:r>
        <w:t xml:space="preserve">+ KDW en dépassement. (la légende </w:t>
      </w:r>
      <w:r>
        <w:rPr>
          <w:spacing w:val="-4"/>
        </w:rPr>
        <w:t xml:space="preserve">indique le </w:t>
      </w:r>
      <w:r>
        <w:t xml:space="preserve">pourcentage de contribution par rapport à KDW) - détail zone Forêt de Sonian 10- </w:t>
      </w:r>
      <w:r>
        <w:rPr>
          <w:spacing w:val="-4"/>
        </w:rPr>
        <w:t>108</w:t>
      </w:r>
    </w:p>
    <w:p w14:paraId="45EB6026" w14:textId="77777777" w:rsidR="00CE7FCC" w:rsidRDefault="00942D02">
      <w:pPr>
        <w:pStyle w:val="BodyText"/>
        <w:tabs>
          <w:tab w:val="left" w:leader="dot" w:pos="9294"/>
        </w:tabs>
        <w:ind w:left="574"/>
      </w:pPr>
      <w:r>
        <w:t xml:space="preserve">Figure 10-71 : Dépôts de contribution absolue scénario futur (kg </w:t>
      </w:r>
      <w:r>
        <w:rPr>
          <w:spacing w:val="-2"/>
        </w:rPr>
        <w:t>N/ha.an)</w:t>
      </w:r>
      <w:r>
        <w:tab/>
      </w:r>
      <w:r>
        <w:rPr>
          <w:spacing w:val="-5"/>
        </w:rPr>
        <w:t>10-111</w:t>
      </w:r>
    </w:p>
    <w:p w14:paraId="71D4662C" w14:textId="77777777" w:rsidR="00CE7FCC" w:rsidRDefault="00942D02">
      <w:pPr>
        <w:pStyle w:val="BodyText"/>
        <w:spacing w:before="20"/>
        <w:ind w:left="574"/>
      </w:pPr>
      <w:r>
        <w:t xml:space="preserve">Figure 10-72 : contribution N deposition versus KDWs exploitation cf. future scenario airport situation </w:t>
      </w:r>
      <w:r>
        <w:rPr>
          <w:spacing w:val="-2"/>
        </w:rPr>
        <w:t>BAC_1300</w:t>
      </w:r>
    </w:p>
    <w:p w14:paraId="7C60940D" w14:textId="77777777" w:rsidR="00CE7FCC" w:rsidRDefault="00942D02">
      <w:pPr>
        <w:pStyle w:val="BodyText"/>
        <w:spacing w:before="18"/>
        <w:ind w:left="574"/>
      </w:pPr>
      <w:r>
        <w:t>(0,01 = contribution de 1% à la KWD, 0,05 = contribution d</w:t>
      </w:r>
      <w:r>
        <w:t xml:space="preserve">e 5% à la KDW) pour l'ensemble de la zone d'étude et ses </w:t>
      </w:r>
      <w:r>
        <w:rPr>
          <w:spacing w:val="-2"/>
        </w:rPr>
        <w:t xml:space="preserve">environs </w:t>
      </w:r>
      <w:r>
        <w:t>immédiats</w:t>
      </w:r>
    </w:p>
    <w:p w14:paraId="201CB07C" w14:textId="77777777" w:rsidR="00CE7FCC" w:rsidRDefault="00942D02">
      <w:pPr>
        <w:pStyle w:val="BodyText"/>
        <w:tabs>
          <w:tab w:val="left" w:leader="dot" w:pos="9294"/>
        </w:tabs>
        <w:spacing w:before="20"/>
        <w:ind w:left="612"/>
      </w:pPr>
      <w:r>
        <w:rPr>
          <w:spacing w:val="-10"/>
        </w:rPr>
        <w:t>.</w:t>
      </w:r>
      <w:r>
        <w:tab/>
      </w:r>
      <w:r>
        <w:rPr>
          <w:spacing w:val="-5"/>
        </w:rPr>
        <w:t>10-113</w:t>
      </w:r>
    </w:p>
    <w:p w14:paraId="07AB3EF8" w14:textId="77777777" w:rsidR="00CE7FCC" w:rsidRDefault="00942D02">
      <w:pPr>
        <w:pStyle w:val="BodyText"/>
        <w:tabs>
          <w:tab w:val="left" w:leader="dot" w:pos="9294"/>
        </w:tabs>
        <w:spacing w:before="20"/>
        <w:ind w:left="574"/>
      </w:pPr>
      <w:r>
        <w:t xml:space="preserve">Figure 10-73 : Taches d'habitat avec une contribution &gt; 1% et un dépassement des CEP dans le scénario </w:t>
      </w:r>
      <w:r>
        <w:rPr>
          <w:spacing w:val="-4"/>
        </w:rPr>
        <w:t>2030</w:t>
      </w:r>
      <w:r>
        <w:rPr>
          <w:rFonts w:ascii="Times New Roman" w:hAnsi="Times New Roman"/>
        </w:rPr>
        <w:tab/>
      </w:r>
      <w:r>
        <w:rPr>
          <w:spacing w:val="-5"/>
        </w:rPr>
        <w:t>10-114</w:t>
      </w:r>
    </w:p>
    <w:p w14:paraId="4F9B733B" w14:textId="77777777" w:rsidR="00CE7FCC" w:rsidRDefault="00942D02">
      <w:pPr>
        <w:pStyle w:val="BodyText"/>
        <w:tabs>
          <w:tab w:val="left" w:leader="dot" w:pos="9294"/>
        </w:tabs>
        <w:spacing w:before="20" w:line="256" w:lineRule="auto"/>
        <w:ind w:left="574" w:right="683"/>
      </w:pPr>
      <w:r>
        <w:t>Figure 10-74 : "Taches d'habitat" avec une contribution &gt;</w:t>
      </w:r>
      <w:r>
        <w:t xml:space="preserve"> 1% et un dépassement potentiel des CEP dans le scénario 2030 - nombre de sous-zones</w:t>
      </w:r>
      <w:r>
        <w:tab/>
      </w:r>
      <w:r>
        <w:rPr>
          <w:spacing w:val="-2"/>
        </w:rPr>
        <w:t>10-115</w:t>
      </w:r>
    </w:p>
    <w:p w14:paraId="19A06EAF" w14:textId="77777777" w:rsidR="00CE7FCC" w:rsidRDefault="00942D02">
      <w:pPr>
        <w:pStyle w:val="BodyText"/>
        <w:tabs>
          <w:tab w:val="left" w:leader="dot" w:pos="9294"/>
        </w:tabs>
        <w:spacing w:before="3" w:line="259" w:lineRule="auto"/>
        <w:ind w:left="574" w:right="683"/>
      </w:pPr>
      <w:r>
        <w:lastRenderedPageBreak/>
        <w:t xml:space="preserve">Figure 10-75 : Sous-zone 1 de la carte du BWK et de l'habitat : version existante (jaune) et nouvelle cartographie (bleu). La zone ombrée en oblique se réfère à la </w:t>
      </w:r>
      <w:r>
        <w:t>sous-zone qui a été re-cartographiée étant donné qu'il pourrait y avoir un dépassement du KDW dans cette sous-zone.</w:t>
      </w:r>
      <w:r>
        <w:tab/>
      </w:r>
      <w:r>
        <w:rPr>
          <w:spacing w:val="-2"/>
        </w:rPr>
        <w:t>10-116</w:t>
      </w:r>
    </w:p>
    <w:p w14:paraId="3AC2F7A8" w14:textId="77777777" w:rsidR="00CE7FCC" w:rsidRDefault="00CE7FCC">
      <w:pPr>
        <w:spacing w:line="259" w:lineRule="auto"/>
        <w:sectPr w:rsidR="00CE7FCC">
          <w:headerReference w:type="default" r:id="rId379"/>
          <w:footerReference w:type="default" r:id="rId380"/>
          <w:pgSz w:w="11910" w:h="16840"/>
          <w:pgMar w:top="1780" w:right="460" w:bottom="1040" w:left="900" w:header="0" w:footer="852" w:gutter="0"/>
          <w:cols w:space="720"/>
        </w:sectPr>
      </w:pPr>
    </w:p>
    <w:p w14:paraId="64A3B7D4" w14:textId="77777777" w:rsidR="00CE7FCC" w:rsidRDefault="00942D02">
      <w:pPr>
        <w:pStyle w:val="BodyText"/>
        <w:tabs>
          <w:tab w:val="left" w:leader="dot" w:pos="9294"/>
        </w:tabs>
        <w:spacing w:before="34" w:line="259" w:lineRule="auto"/>
        <w:ind w:left="574" w:right="683"/>
      </w:pPr>
      <w:r>
        <w:lastRenderedPageBreak/>
        <w:t xml:space="preserve">Figure 10-76 : Sous-zone 1 : Potentiel théorique pour la création d'un habitat de zone de recherche (jaune) dans la sous-zone (moucheté) - surimpression des parcelles dans la réserve naturelle (ombrage oblique) pour la mise à </w:t>
      </w:r>
      <w:r>
        <w:t xml:space="preserve">jour de la </w:t>
      </w:r>
      <w:r>
        <w:rPr>
          <w:spacing w:val="-2"/>
        </w:rPr>
        <w:t>réserve naturelle 2020.</w:t>
      </w:r>
      <w:r>
        <w:tab/>
      </w:r>
      <w:r>
        <w:rPr>
          <w:spacing w:val="-2"/>
        </w:rPr>
        <w:t>10-117</w:t>
      </w:r>
    </w:p>
    <w:p w14:paraId="77D02B03" w14:textId="77777777" w:rsidR="00CE7FCC" w:rsidRDefault="00942D02">
      <w:pPr>
        <w:pStyle w:val="BodyText"/>
        <w:tabs>
          <w:tab w:val="left" w:leader="dot" w:pos="9294"/>
        </w:tabs>
        <w:spacing w:before="1" w:line="259" w:lineRule="auto"/>
        <w:ind w:left="574" w:right="683"/>
      </w:pPr>
      <w:r>
        <w:t>Figure 10-77 : Sous-zone 2 de la carte du BWK et de l'habitat : version existante (jaune) et nouvelle cartographie (bleu). La zone ombrée inclinée concerne la sous-zone qui a été recartographiée compte tenu de la d</w:t>
      </w:r>
      <w:r>
        <w:t>emande liée au dépassement du KDW dans cette sous-zone.</w:t>
      </w:r>
      <w:r>
        <w:tab/>
      </w:r>
      <w:r>
        <w:rPr>
          <w:spacing w:val="-2"/>
        </w:rPr>
        <w:t>10-120</w:t>
      </w:r>
    </w:p>
    <w:p w14:paraId="080EFA9E" w14:textId="77777777" w:rsidR="00CE7FCC" w:rsidRDefault="00942D02">
      <w:pPr>
        <w:pStyle w:val="BodyText"/>
        <w:tabs>
          <w:tab w:val="left" w:leader="dot" w:pos="9294"/>
        </w:tabs>
        <w:spacing w:line="259" w:lineRule="auto"/>
        <w:ind w:left="574" w:right="683"/>
      </w:pPr>
      <w:r>
        <w:t>Figure 10-78 : Sous-zone 3 de la carte du BWK et de l'habitat : version existante (jaune) et nouvelle cartographie (bleu). La zone ombrée inclinée concerne la sous-zone qui a été recartographiée compte tenu de la demande liée au dépassement du KDW dans cet</w:t>
      </w:r>
      <w:r>
        <w:t>te sous-zone.</w:t>
      </w:r>
      <w:r>
        <w:tab/>
      </w:r>
      <w:r>
        <w:rPr>
          <w:spacing w:val="-2"/>
        </w:rPr>
        <w:t>10-122</w:t>
      </w:r>
    </w:p>
    <w:p w14:paraId="41B141DC" w14:textId="77777777" w:rsidR="00CE7FCC" w:rsidRDefault="00942D02">
      <w:pPr>
        <w:pStyle w:val="BodyText"/>
        <w:tabs>
          <w:tab w:val="left" w:leader="dot" w:pos="9294"/>
        </w:tabs>
        <w:spacing w:line="259" w:lineRule="auto"/>
        <w:ind w:left="574" w:right="683"/>
      </w:pPr>
      <w:r>
        <w:t>Figure 10-79 : Sous-zone 4 de la carte du BWK et de l'habitat : version existante (jaune) et nouvelle cartographie (bleu). La zone ombrée en diagonale concerne la sous-zone qui a été recartographiée compte tenu de la demande liée au dé</w:t>
      </w:r>
      <w:r>
        <w:t>passement du KDW dans cette sous-zone.</w:t>
      </w:r>
      <w:r>
        <w:tab/>
      </w:r>
      <w:r>
        <w:rPr>
          <w:spacing w:val="-2"/>
        </w:rPr>
        <w:t>10-125</w:t>
      </w:r>
    </w:p>
    <w:p w14:paraId="4838732E" w14:textId="77777777" w:rsidR="00CE7FCC" w:rsidRDefault="00942D02">
      <w:pPr>
        <w:pStyle w:val="BodyText"/>
        <w:tabs>
          <w:tab w:val="left" w:leader="dot" w:pos="9294"/>
        </w:tabs>
        <w:spacing w:line="259" w:lineRule="auto"/>
        <w:ind w:left="574" w:right="683"/>
      </w:pPr>
      <w:r>
        <w:t>Figure 10-80 : Sous-zone 5 de la carte du BWK et de l'habitat : version existante (jaune) et nouvelle cartographie (bleu). La zone ombrée en diagonale concerne la sous-zone qui a été recartographiée compte tenu</w:t>
      </w:r>
      <w:r>
        <w:t xml:space="preserve"> de la demande liée au dépassement potentiel de la RDW dans cette sous-zone.</w:t>
      </w:r>
      <w:r>
        <w:tab/>
      </w:r>
      <w:r>
        <w:rPr>
          <w:spacing w:val="-2"/>
        </w:rPr>
        <w:t>10-128</w:t>
      </w:r>
    </w:p>
    <w:p w14:paraId="38A798E2" w14:textId="77777777" w:rsidR="00CE7FCC" w:rsidRDefault="00942D02">
      <w:pPr>
        <w:pStyle w:val="BodyText"/>
        <w:tabs>
          <w:tab w:val="left" w:leader="dot" w:pos="9294"/>
        </w:tabs>
        <w:spacing w:line="259" w:lineRule="auto"/>
        <w:ind w:left="574" w:right="683"/>
      </w:pPr>
      <w:r>
        <w:t>Figure 10-81 : Sous-zone 6 de la carte du BWK et de l'habitat : version existante (jaune) et nouvelle cartographie (bleu). La zone ombrée inclinée concerne la sous-zone qui</w:t>
      </w:r>
      <w:r>
        <w:t xml:space="preserve"> a été recartographiée compte tenu de la demande liée au dépassement potentiel de la RDW dans cette sous-zone.</w:t>
      </w:r>
      <w:r>
        <w:tab/>
      </w:r>
      <w:r>
        <w:rPr>
          <w:spacing w:val="-2"/>
        </w:rPr>
        <w:t>10-130</w:t>
      </w:r>
    </w:p>
    <w:p w14:paraId="10A0E288" w14:textId="77777777" w:rsidR="00CE7FCC" w:rsidRDefault="00942D02">
      <w:pPr>
        <w:pStyle w:val="BodyText"/>
        <w:tabs>
          <w:tab w:val="left" w:leader="dot" w:pos="9294"/>
        </w:tabs>
        <w:spacing w:line="259" w:lineRule="auto"/>
        <w:ind w:left="574" w:right="683"/>
      </w:pPr>
      <w:r>
        <w:t xml:space="preserve">Figure 10-82 : Sous-zone 7 de la carte du BWK et de l'habitat : version existante (jaune) et nouvelle cartographie (bleu). La zone ombrée </w:t>
      </w:r>
      <w:r>
        <w:t>en diagonale concerne la sous-zone qui a été recartographiée compte tenu de la demande liée au dépassement potentiel de la RDW dans cette sous-zone.</w:t>
      </w:r>
      <w:r>
        <w:tab/>
      </w:r>
      <w:r>
        <w:rPr>
          <w:spacing w:val="-2"/>
        </w:rPr>
        <w:t>10-133</w:t>
      </w:r>
    </w:p>
    <w:p w14:paraId="071F3960" w14:textId="77777777" w:rsidR="00CE7FCC" w:rsidRDefault="00942D02">
      <w:pPr>
        <w:pStyle w:val="BodyText"/>
        <w:tabs>
          <w:tab w:val="left" w:leader="dot" w:pos="9294"/>
        </w:tabs>
        <w:spacing w:line="259" w:lineRule="auto"/>
        <w:ind w:left="574" w:right="683"/>
      </w:pPr>
      <w:r>
        <w:t>Figure 10-83 : Sous-zone 8 de la carte du BWK et de l'habitat : version existante (jaune) et nouvell</w:t>
      </w:r>
      <w:r>
        <w:t>e cartographie (bleu). La zone ombrée inclinée concerne la sous-zone qui a été recartographiée compte tenu de la demande liée au dépassement potentiel de la RDW dans cette sous-zone.</w:t>
      </w:r>
      <w:r>
        <w:tab/>
      </w:r>
      <w:r>
        <w:rPr>
          <w:spacing w:val="-2"/>
        </w:rPr>
        <w:t>10-134</w:t>
      </w:r>
    </w:p>
    <w:p w14:paraId="53E8D3AB" w14:textId="77777777" w:rsidR="00CE7FCC" w:rsidRDefault="00942D02">
      <w:pPr>
        <w:pStyle w:val="BodyText"/>
        <w:tabs>
          <w:tab w:val="left" w:leader="dot" w:pos="9294"/>
        </w:tabs>
        <w:spacing w:line="259" w:lineRule="auto"/>
        <w:ind w:left="574" w:right="683"/>
      </w:pPr>
      <w:r>
        <w:t xml:space="preserve">Figure 10-84 : Sous-zone 8 : Potentiel théorique de création d'un </w:t>
      </w:r>
      <w:r>
        <w:t>habitat de zone de recherche (jaune) dans la sous-zone (moucheté)</w:t>
      </w:r>
      <w:r>
        <w:tab/>
      </w:r>
      <w:r>
        <w:rPr>
          <w:spacing w:val="-2"/>
        </w:rPr>
        <w:t>10-135</w:t>
      </w:r>
    </w:p>
    <w:p w14:paraId="260D1F04" w14:textId="77777777" w:rsidR="00CE7FCC" w:rsidRDefault="00942D02">
      <w:pPr>
        <w:pStyle w:val="BodyText"/>
        <w:tabs>
          <w:tab w:val="left" w:leader="dot" w:pos="9294"/>
        </w:tabs>
        <w:spacing w:line="259" w:lineRule="auto"/>
        <w:ind w:left="574" w:right="683"/>
      </w:pPr>
      <w:r>
        <w:t>Figure 10-85 : Sous-zone 9 : carte des BWK et des habitats : version existante (jaune) et nouvelle cartographie (bleu). La zone ombrée inclinée concerne la sous-zone qui a été recarto</w:t>
      </w:r>
      <w:r>
        <w:t>graphiée compte tenu de la demande liée au dépassement potentiel du RDW dans cette sous-zone.</w:t>
      </w:r>
      <w:r>
        <w:tab/>
      </w:r>
      <w:r>
        <w:rPr>
          <w:spacing w:val="-2"/>
        </w:rPr>
        <w:t>10-137</w:t>
      </w:r>
    </w:p>
    <w:p w14:paraId="606B9266" w14:textId="77777777" w:rsidR="00CE7FCC" w:rsidRDefault="00942D02">
      <w:pPr>
        <w:pStyle w:val="BodyText"/>
        <w:tabs>
          <w:tab w:val="left" w:leader="dot" w:pos="9294"/>
        </w:tabs>
        <w:spacing w:line="259" w:lineRule="auto"/>
        <w:ind w:left="574" w:right="683"/>
      </w:pPr>
      <w:r>
        <w:t>Figure 10-86 : Sous-zone 9 : Potentiel théorique de création d'un habitat de zone de recherche (jaune) dans la sous-zone (moucheté)</w:t>
      </w:r>
      <w:r>
        <w:tab/>
      </w:r>
      <w:r>
        <w:rPr>
          <w:spacing w:val="-2"/>
        </w:rPr>
        <w:t>10-138</w:t>
      </w:r>
    </w:p>
    <w:p w14:paraId="19DC4ADE" w14:textId="77777777" w:rsidR="00CE7FCC" w:rsidRDefault="00942D02">
      <w:pPr>
        <w:pStyle w:val="BodyText"/>
        <w:tabs>
          <w:tab w:val="left" w:leader="dot" w:pos="9294"/>
        </w:tabs>
        <w:spacing w:line="259" w:lineRule="auto"/>
        <w:ind w:left="574" w:right="683"/>
      </w:pPr>
      <w:r>
        <w:t>Figure 10-87 : C</w:t>
      </w:r>
      <w:r>
        <w:t>arte des BWK et des habitats de la sous-zone 10 : version existante (jaune) et nouvelle cartographie (bleu). La zone ombrée inclinée concerne la sous-zone qui a été recartographiée compte tenu de la demande liée au dépassement potentiel de la RDW dans cett</w:t>
      </w:r>
      <w:r>
        <w:t>e sous-zone.</w:t>
      </w:r>
      <w:r>
        <w:tab/>
      </w:r>
      <w:r>
        <w:rPr>
          <w:spacing w:val="-2"/>
        </w:rPr>
        <w:t>10-142</w:t>
      </w:r>
    </w:p>
    <w:p w14:paraId="3330EB22" w14:textId="77777777" w:rsidR="00CE7FCC" w:rsidRDefault="00942D02">
      <w:pPr>
        <w:pStyle w:val="BodyText"/>
        <w:tabs>
          <w:tab w:val="left" w:leader="dot" w:pos="9294"/>
        </w:tabs>
        <w:spacing w:line="259" w:lineRule="auto"/>
        <w:ind w:left="574" w:right="683"/>
      </w:pPr>
      <w:r>
        <w:t>Figure 10-88 : Sous-zone 10 : Potentiel théorique de création d'un habitat de zone de recherche (jaune) dans la sous-zone (moucheté)</w:t>
      </w:r>
      <w:r>
        <w:tab/>
      </w:r>
      <w:r>
        <w:rPr>
          <w:spacing w:val="-2"/>
        </w:rPr>
        <w:t>10-143</w:t>
      </w:r>
    </w:p>
    <w:p w14:paraId="76B951F0" w14:textId="77777777" w:rsidR="00CE7FCC" w:rsidRDefault="00942D02">
      <w:pPr>
        <w:pStyle w:val="BodyText"/>
        <w:tabs>
          <w:tab w:val="left" w:leader="dot" w:pos="9294"/>
        </w:tabs>
        <w:spacing w:line="259" w:lineRule="auto"/>
        <w:ind w:left="574" w:right="683"/>
      </w:pPr>
      <w:r>
        <w:t xml:space="preserve">Figure 10-89 : Sous-zone 11 : Carte des BWK et des habitats : version existante (jaune) et nouvelle cartographie (bleu). La zone ombrée inclinée concerne la sous-zone qui a été recartographiée compte tenu de la demande liée au dépassement potentiel du RDW </w:t>
      </w:r>
      <w:r>
        <w:t>dans cette sous-zone.</w:t>
      </w:r>
      <w:r>
        <w:tab/>
      </w:r>
      <w:r>
        <w:rPr>
          <w:spacing w:val="-2"/>
        </w:rPr>
        <w:t>10-145</w:t>
      </w:r>
    </w:p>
    <w:p w14:paraId="3E89552E" w14:textId="77777777" w:rsidR="00CE7FCC" w:rsidRDefault="00942D02">
      <w:pPr>
        <w:pStyle w:val="BodyText"/>
        <w:tabs>
          <w:tab w:val="left" w:leader="dot" w:pos="9294"/>
        </w:tabs>
        <w:spacing w:line="259" w:lineRule="auto"/>
        <w:ind w:left="574" w:right="683"/>
      </w:pPr>
      <w:r>
        <w:t>Figure 10-90 : Sous-zone 11 Potentiel théorique de création d'un habitat de zone de recherche (jaune) dans la sous-zone (moucheté) - surimpression des parcelles dans la réserve naturelle (ombrage oblique) pour la mise à jour de</w:t>
      </w:r>
      <w:r>
        <w:t xml:space="preserve"> la réserve naturelle 2020. La zone adjacente de forêt de peupliers (lhb) ne peut être considérée que comme un potentiel d'habitat de prairie.</w:t>
      </w:r>
      <w:r>
        <w:tab/>
      </w:r>
      <w:r>
        <w:rPr>
          <w:spacing w:val="-2"/>
        </w:rPr>
        <w:t>10-146</w:t>
      </w:r>
    </w:p>
    <w:p w14:paraId="35959C41" w14:textId="77777777" w:rsidR="00CE7FCC" w:rsidRDefault="00942D02">
      <w:pPr>
        <w:pStyle w:val="BodyText"/>
        <w:tabs>
          <w:tab w:val="left" w:leader="dot" w:pos="9294"/>
        </w:tabs>
        <w:spacing w:line="259" w:lineRule="auto"/>
        <w:ind w:left="574" w:right="683"/>
      </w:pPr>
      <w:r>
        <w:t>Figure 10-91 : Carte des BWK et des habitats de la sous-zone 12 : version existante (jaune) et nouvelle ca</w:t>
      </w:r>
      <w:r>
        <w:t>rtographie (bleu). La zone ombrée inclinée concerne la sous-zone qui a été recartographiée compte tenu de la demande liée au dépassement potentiel de la RDW dans cette sous-zone.</w:t>
      </w:r>
      <w:r>
        <w:tab/>
      </w:r>
      <w:r>
        <w:rPr>
          <w:spacing w:val="-2"/>
        </w:rPr>
        <w:t>10-149</w:t>
      </w:r>
    </w:p>
    <w:p w14:paraId="47983B96" w14:textId="77777777" w:rsidR="00CE7FCC" w:rsidRDefault="00942D02">
      <w:pPr>
        <w:pStyle w:val="BodyText"/>
        <w:tabs>
          <w:tab w:val="left" w:leader="dot" w:pos="9294"/>
        </w:tabs>
        <w:spacing w:line="259" w:lineRule="auto"/>
        <w:ind w:left="574" w:right="683"/>
      </w:pPr>
      <w:r>
        <w:t xml:space="preserve">Figure 10-92 : Sous-zone 12 Potentiel théorique pour la création d'un </w:t>
      </w:r>
      <w:r>
        <w:t xml:space="preserve">habitat de zone de recherche (jaune) dans la sous-zone (moucheté) - surimpression des parcelles dans la réserve naturelle (ombrage oblique) pour la mise à jour de la </w:t>
      </w:r>
      <w:r>
        <w:rPr>
          <w:spacing w:val="-2"/>
        </w:rPr>
        <w:t>réserve naturelle 2020.</w:t>
      </w:r>
      <w:r>
        <w:tab/>
      </w:r>
      <w:r>
        <w:rPr>
          <w:spacing w:val="-5"/>
        </w:rPr>
        <w:t>10-150</w:t>
      </w:r>
    </w:p>
    <w:p w14:paraId="3632B865" w14:textId="77777777" w:rsidR="00CE7FCC" w:rsidRDefault="00942D02">
      <w:pPr>
        <w:pStyle w:val="BodyText"/>
        <w:tabs>
          <w:tab w:val="left" w:leader="dot" w:pos="9294"/>
        </w:tabs>
        <w:ind w:left="574"/>
      </w:pPr>
      <w:r>
        <w:t xml:space="preserve">Figure 10-93 : Localisation des sites Natura 2000 en </w:t>
      </w:r>
      <w:r>
        <w:rPr>
          <w:spacing w:val="-2"/>
        </w:rPr>
        <w:t>Région</w:t>
      </w:r>
      <w:r>
        <w:rPr>
          <w:spacing w:val="-2"/>
        </w:rPr>
        <w:t xml:space="preserve"> de </w:t>
      </w:r>
      <w:r>
        <w:t>Bruxelles-Capitale</w:t>
      </w:r>
      <w:r>
        <w:tab/>
      </w:r>
      <w:r>
        <w:rPr>
          <w:spacing w:val="-5"/>
        </w:rPr>
        <w:t>10-159</w:t>
      </w:r>
    </w:p>
    <w:p w14:paraId="52D8B86E" w14:textId="77777777" w:rsidR="00CE7FCC" w:rsidRDefault="00942D02">
      <w:pPr>
        <w:pStyle w:val="BodyText"/>
        <w:tabs>
          <w:tab w:val="left" w:leader="dot" w:pos="9294"/>
        </w:tabs>
        <w:spacing w:before="11"/>
        <w:ind w:left="574"/>
      </w:pPr>
      <w:r>
        <w:t xml:space="preserve">Figure 10-94 : Habitats Natura 2000 sur le </w:t>
      </w:r>
      <w:r>
        <w:rPr>
          <w:spacing w:val="-2"/>
        </w:rPr>
        <w:t xml:space="preserve">territoire </w:t>
      </w:r>
      <w:r>
        <w:t>bruxellois</w:t>
      </w:r>
      <w:r>
        <w:tab/>
      </w:r>
      <w:r>
        <w:rPr>
          <w:spacing w:val="-5"/>
        </w:rPr>
        <w:t>10-160</w:t>
      </w:r>
    </w:p>
    <w:p w14:paraId="5F284793" w14:textId="77777777" w:rsidR="00CE7FCC" w:rsidRDefault="00CE7FCC">
      <w:pPr>
        <w:sectPr w:rsidR="00CE7FCC">
          <w:headerReference w:type="default" r:id="rId381"/>
          <w:footerReference w:type="default" r:id="rId382"/>
          <w:pgSz w:w="11910" w:h="16840"/>
          <w:pgMar w:top="1780" w:right="460" w:bottom="1040" w:left="900" w:header="0" w:footer="852" w:gutter="0"/>
          <w:cols w:space="720"/>
        </w:sectPr>
      </w:pPr>
    </w:p>
    <w:p w14:paraId="274EB6A9" w14:textId="77777777" w:rsidR="00CE7FCC" w:rsidRDefault="00942D02">
      <w:pPr>
        <w:pStyle w:val="BodyText"/>
        <w:tabs>
          <w:tab w:val="left" w:leader="dot" w:pos="9294"/>
        </w:tabs>
        <w:spacing w:before="34"/>
        <w:ind w:left="574"/>
      </w:pPr>
      <w:r>
        <w:lastRenderedPageBreak/>
        <w:t xml:space="preserve">Figure 10-95 : Légende des </w:t>
      </w:r>
      <w:r>
        <w:rPr>
          <w:spacing w:val="-2"/>
        </w:rPr>
        <w:t xml:space="preserve">habitats </w:t>
      </w:r>
      <w:r>
        <w:t>Natura 2000 à Bruxelles</w:t>
      </w:r>
      <w:r>
        <w:tab/>
      </w:r>
      <w:r>
        <w:rPr>
          <w:spacing w:val="-5"/>
        </w:rPr>
        <w:t>10-161</w:t>
      </w:r>
    </w:p>
    <w:p w14:paraId="11C22639" w14:textId="77777777" w:rsidR="00CE7FCC" w:rsidRDefault="00942D02">
      <w:pPr>
        <w:pStyle w:val="BodyText"/>
        <w:spacing w:before="20" w:line="259" w:lineRule="auto"/>
        <w:ind w:left="574" w:right="622"/>
      </w:pPr>
      <w:r>
        <w:t xml:space="preserve">Figure 10-96 : Carte des habitats de la partie sud de Bruxelles - environs de la forêt de Sonian avec les zones forestières adjacentes10- </w:t>
      </w:r>
      <w:r>
        <w:rPr>
          <w:spacing w:val="-4"/>
        </w:rPr>
        <w:t>161</w:t>
      </w:r>
    </w:p>
    <w:p w14:paraId="60410E5B" w14:textId="77777777" w:rsidR="00CE7FCC" w:rsidRDefault="00942D02">
      <w:pPr>
        <w:pStyle w:val="BodyText"/>
        <w:tabs>
          <w:tab w:val="left" w:leader="dot" w:pos="9294"/>
        </w:tabs>
        <w:spacing w:before="1" w:line="259" w:lineRule="auto"/>
        <w:ind w:left="574" w:right="683"/>
      </w:pPr>
      <w:r>
        <w:t>Figure 10-97 : Carte des habi</w:t>
      </w:r>
      <w:r>
        <w:t xml:space="preserve">tats Zones forestières et zones humides de la vallée du Molenbeek au nord-ouest de </w:t>
      </w:r>
      <w:r>
        <w:rPr>
          <w:spacing w:val="-2"/>
        </w:rPr>
        <w:t>Bruxelles</w:t>
      </w:r>
      <w:r>
        <w:tab/>
      </w:r>
      <w:r>
        <w:rPr>
          <w:spacing w:val="-5"/>
        </w:rPr>
        <w:t>10-162</w:t>
      </w:r>
    </w:p>
    <w:p w14:paraId="3AD094FF" w14:textId="77777777" w:rsidR="00CE7FCC" w:rsidRDefault="00942D02">
      <w:pPr>
        <w:tabs>
          <w:tab w:val="left" w:leader="dot" w:pos="9294"/>
        </w:tabs>
        <w:spacing w:line="242" w:lineRule="exact"/>
        <w:ind w:left="574"/>
        <w:rPr>
          <w:sz w:val="20"/>
        </w:rPr>
      </w:pPr>
      <w:r>
        <w:rPr>
          <w:i/>
          <w:sz w:val="20"/>
        </w:rPr>
        <w:t xml:space="preserve">Figure 10-98 : Carte des habitats de la forêt sonienne - </w:t>
      </w:r>
      <w:r>
        <w:rPr>
          <w:i/>
          <w:spacing w:val="-2"/>
          <w:sz w:val="20"/>
        </w:rPr>
        <w:t xml:space="preserve">habitats </w:t>
      </w:r>
      <w:r>
        <w:rPr>
          <w:i/>
          <w:sz w:val="20"/>
        </w:rPr>
        <w:t>flamands et bruxellois</w:t>
      </w:r>
      <w:r>
        <w:rPr>
          <w:i/>
          <w:sz w:val="20"/>
        </w:rPr>
        <w:tab/>
      </w:r>
      <w:r>
        <w:rPr>
          <w:spacing w:val="-5"/>
          <w:sz w:val="20"/>
        </w:rPr>
        <w:t>10-164</w:t>
      </w:r>
    </w:p>
    <w:p w14:paraId="6EF0CF9A" w14:textId="77777777" w:rsidR="00CE7FCC" w:rsidRDefault="00942D02">
      <w:pPr>
        <w:tabs>
          <w:tab w:val="left" w:leader="dot" w:pos="9294"/>
        </w:tabs>
        <w:spacing w:before="20"/>
        <w:ind w:left="574"/>
        <w:rPr>
          <w:sz w:val="20"/>
        </w:rPr>
      </w:pPr>
      <w:r>
        <w:rPr>
          <w:i/>
          <w:sz w:val="20"/>
        </w:rPr>
        <w:t xml:space="preserve">Figure 10-99 : Dépôts d'azote Zoniënwoud </w:t>
      </w:r>
      <w:r>
        <w:rPr>
          <w:i/>
          <w:sz w:val="20"/>
        </w:rPr>
        <w:t xml:space="preserve">(carte des dépassements ANB - </w:t>
      </w:r>
      <w:r>
        <w:rPr>
          <w:i/>
          <w:spacing w:val="-2"/>
          <w:sz w:val="20"/>
        </w:rPr>
        <w:t xml:space="preserve">partie </w:t>
      </w:r>
      <w:r>
        <w:rPr>
          <w:i/>
          <w:sz w:val="20"/>
        </w:rPr>
        <w:t>flamande</w:t>
      </w:r>
      <w:r>
        <w:rPr>
          <w:i/>
          <w:spacing w:val="-2"/>
          <w:sz w:val="20"/>
        </w:rPr>
        <w:t>)</w:t>
      </w:r>
      <w:r>
        <w:rPr>
          <w:i/>
          <w:sz w:val="20"/>
        </w:rPr>
        <w:tab/>
      </w:r>
      <w:r>
        <w:rPr>
          <w:spacing w:val="-5"/>
          <w:sz w:val="20"/>
        </w:rPr>
        <w:t>10-165</w:t>
      </w:r>
    </w:p>
    <w:p w14:paraId="27594666" w14:textId="77777777" w:rsidR="00CE7FCC" w:rsidRDefault="00942D02">
      <w:pPr>
        <w:tabs>
          <w:tab w:val="left" w:leader="dot" w:pos="9294"/>
        </w:tabs>
        <w:spacing w:before="20"/>
        <w:ind w:left="574"/>
        <w:rPr>
          <w:sz w:val="20"/>
        </w:rPr>
      </w:pPr>
      <w:r>
        <w:rPr>
          <w:i/>
          <w:sz w:val="20"/>
        </w:rPr>
        <w:t xml:space="preserve">Figure 10-100 : Dépôt total d'engrais Sun Forest (VLOPS 20, Meteo 2017/Emissions </w:t>
      </w:r>
      <w:r>
        <w:rPr>
          <w:i/>
          <w:spacing w:val="-2"/>
          <w:sz w:val="20"/>
        </w:rPr>
        <w:t>2017)</w:t>
      </w:r>
      <w:r>
        <w:rPr>
          <w:i/>
          <w:sz w:val="20"/>
        </w:rPr>
        <w:tab/>
      </w:r>
      <w:r>
        <w:rPr>
          <w:spacing w:val="-5"/>
          <w:sz w:val="20"/>
        </w:rPr>
        <w:t>10-165</w:t>
      </w:r>
    </w:p>
    <w:p w14:paraId="26EE8FD9" w14:textId="77777777" w:rsidR="00CE7FCC" w:rsidRDefault="00942D02">
      <w:pPr>
        <w:tabs>
          <w:tab w:val="left" w:leader="dot" w:pos="9294"/>
        </w:tabs>
        <w:spacing w:before="20"/>
        <w:ind w:left="574"/>
        <w:rPr>
          <w:sz w:val="20"/>
        </w:rPr>
      </w:pPr>
      <w:r>
        <w:rPr>
          <w:i/>
          <w:sz w:val="20"/>
        </w:rPr>
        <w:t xml:space="preserve">Figure 10-101 : Projet de contribution près de la forêt de Sonian, scénario de dépôt BAC_1300 </w:t>
      </w:r>
      <w:r>
        <w:rPr>
          <w:i/>
          <w:spacing w:val="-2"/>
          <w:sz w:val="20"/>
        </w:rPr>
        <w:t>(2030) pour l'</w:t>
      </w:r>
      <w:r>
        <w:rPr>
          <w:i/>
          <w:sz w:val="20"/>
        </w:rPr>
        <w:t>eutrophisation</w:t>
      </w:r>
      <w:r>
        <w:rPr>
          <w:i/>
          <w:sz w:val="20"/>
        </w:rPr>
        <w:tab/>
      </w:r>
      <w:r>
        <w:rPr>
          <w:spacing w:val="-5"/>
          <w:sz w:val="20"/>
        </w:rPr>
        <w:t>10-166</w:t>
      </w:r>
    </w:p>
    <w:p w14:paraId="291134AD" w14:textId="77777777" w:rsidR="00CE7FCC" w:rsidRDefault="00942D02">
      <w:pPr>
        <w:pStyle w:val="BodyText"/>
        <w:tabs>
          <w:tab w:val="left" w:leader="dot" w:pos="9294"/>
        </w:tabs>
        <w:spacing w:before="17"/>
        <w:ind w:left="574"/>
      </w:pPr>
      <w:r>
        <w:t xml:space="preserve">Figure 10-102 : Situation future des dépôts de contributions au </w:t>
      </w:r>
      <w:r>
        <w:rPr>
          <w:spacing w:val="-2"/>
        </w:rPr>
        <w:t>niveau de la frontière régionale</w:t>
      </w:r>
      <w:r>
        <w:tab/>
      </w:r>
      <w:r>
        <w:rPr>
          <w:spacing w:val="-5"/>
        </w:rPr>
        <w:t>10-167</w:t>
      </w:r>
    </w:p>
    <w:p w14:paraId="141E9735" w14:textId="77777777" w:rsidR="00CE7FCC" w:rsidRDefault="00942D02">
      <w:pPr>
        <w:pStyle w:val="BodyText"/>
        <w:tabs>
          <w:tab w:val="left" w:leader="dot" w:pos="9294"/>
        </w:tabs>
        <w:spacing w:before="20"/>
        <w:ind w:left="574"/>
      </w:pPr>
      <w:r>
        <w:t xml:space="preserve">Figure 10-103 : Localisation des zones VEN dans les environs immédiats de la </w:t>
      </w:r>
      <w:r>
        <w:rPr>
          <w:spacing w:val="-2"/>
        </w:rPr>
        <w:t>zone du projet</w:t>
      </w:r>
      <w:r>
        <w:tab/>
      </w:r>
      <w:r>
        <w:rPr>
          <w:spacing w:val="-5"/>
        </w:rPr>
        <w:t>10-174</w:t>
      </w:r>
    </w:p>
    <w:p w14:paraId="749B953B" w14:textId="77777777" w:rsidR="00CE7FCC" w:rsidRDefault="00942D02">
      <w:pPr>
        <w:pStyle w:val="BodyText"/>
        <w:tabs>
          <w:tab w:val="left" w:leader="dot" w:pos="9294"/>
        </w:tabs>
        <w:spacing w:before="19"/>
        <w:ind w:left="574"/>
      </w:pPr>
      <w:r>
        <w:rPr>
          <w:position w:val="1"/>
        </w:rPr>
        <w:t xml:space="preserve">Figure 10-104 : Comparaison </w:t>
      </w:r>
      <w:r>
        <w:rPr>
          <w:sz w:val="13"/>
        </w:rPr>
        <w:t>Lde</w:t>
      </w:r>
      <w:r>
        <w:rPr>
          <w:sz w:val="13"/>
        </w:rPr>
        <w:t xml:space="preserve">n </w:t>
      </w:r>
      <w:r>
        <w:rPr>
          <w:position w:val="1"/>
        </w:rPr>
        <w:t xml:space="preserve">2032 vs </w:t>
      </w:r>
      <w:r>
        <w:rPr>
          <w:sz w:val="13"/>
        </w:rPr>
        <w:t xml:space="preserve">Lden </w:t>
      </w:r>
      <w:r>
        <w:rPr>
          <w:position w:val="1"/>
        </w:rPr>
        <w:t xml:space="preserve">2019 (contours de 45 dB(A) à 75 </w:t>
      </w:r>
      <w:r>
        <w:rPr>
          <w:spacing w:val="-2"/>
          <w:position w:val="1"/>
        </w:rPr>
        <w:t>db(A))</w:t>
      </w:r>
      <w:r>
        <w:rPr>
          <w:position w:val="1"/>
        </w:rPr>
        <w:tab/>
      </w:r>
      <w:r>
        <w:rPr>
          <w:spacing w:val="-5"/>
          <w:position w:val="1"/>
        </w:rPr>
        <w:t>10-175</w:t>
      </w:r>
    </w:p>
    <w:p w14:paraId="0FB8F57E" w14:textId="77777777" w:rsidR="00CE7FCC" w:rsidRDefault="00942D02">
      <w:pPr>
        <w:pStyle w:val="BodyText"/>
        <w:spacing w:before="21" w:line="259" w:lineRule="auto"/>
        <w:ind w:left="574" w:right="622"/>
      </w:pPr>
      <w:r>
        <w:t xml:space="preserve">Figure 10-105 : Contour de fréquence pour la période 07h-23h - nombre de dépassements de 70 dB(A) - 2032 vs 2019 10- </w:t>
      </w:r>
      <w:r>
        <w:rPr>
          <w:spacing w:val="-4"/>
        </w:rPr>
        <w:t>176</w:t>
      </w:r>
    </w:p>
    <w:p w14:paraId="45AE9C65" w14:textId="77777777" w:rsidR="00CE7FCC" w:rsidRDefault="00942D02">
      <w:pPr>
        <w:pStyle w:val="BodyText"/>
        <w:tabs>
          <w:tab w:val="left" w:leader="dot" w:pos="9599"/>
        </w:tabs>
        <w:spacing w:line="243" w:lineRule="exact"/>
        <w:ind w:left="574"/>
      </w:pPr>
      <w:r>
        <w:t>Figure 10-106 : Scénario d'évolution future (2032/2030) par rapport à la s</w:t>
      </w:r>
      <w:r>
        <w:t xml:space="preserve">ituation existante (2019) - </w:t>
      </w:r>
      <w:r>
        <w:rPr>
          <w:spacing w:val="-2"/>
        </w:rPr>
        <w:t xml:space="preserve">zone </w:t>
      </w:r>
      <w:r>
        <w:t xml:space="preserve">complète </w:t>
      </w:r>
      <w:r>
        <w:rPr>
          <w:spacing w:val="-2"/>
        </w:rPr>
        <w:t>du modèle</w:t>
      </w:r>
      <w:r>
        <w:tab/>
      </w:r>
      <w:r>
        <w:rPr>
          <w:spacing w:val="-5"/>
        </w:rPr>
        <w:t>10-</w:t>
      </w:r>
    </w:p>
    <w:p w14:paraId="56B29C51" w14:textId="77777777" w:rsidR="00CE7FCC" w:rsidRDefault="00942D02">
      <w:pPr>
        <w:pStyle w:val="BodyText"/>
        <w:spacing w:before="19"/>
        <w:ind w:left="574"/>
      </w:pPr>
      <w:r>
        <w:rPr>
          <w:spacing w:val="-5"/>
        </w:rPr>
        <w:t>178</w:t>
      </w:r>
    </w:p>
    <w:p w14:paraId="1D23B029" w14:textId="77777777" w:rsidR="00CE7FCC" w:rsidRDefault="00942D02">
      <w:pPr>
        <w:pStyle w:val="BodyText"/>
        <w:spacing w:before="20"/>
        <w:ind w:left="574"/>
      </w:pPr>
      <w:r>
        <w:t>Figure 10-107 : Scénario d'évolution future (2032/2030) par rapport à la situation existante (2019) - détail des abords de l'</w:t>
      </w:r>
      <w:r>
        <w:rPr>
          <w:spacing w:val="-2"/>
        </w:rPr>
        <w:t>aéroport</w:t>
      </w:r>
    </w:p>
    <w:p w14:paraId="7D29DB79" w14:textId="77777777" w:rsidR="00CE7FCC" w:rsidRDefault="00942D02">
      <w:pPr>
        <w:pStyle w:val="BodyText"/>
        <w:tabs>
          <w:tab w:val="left" w:leader="dot" w:pos="9294"/>
        </w:tabs>
        <w:spacing w:before="20"/>
        <w:ind w:left="612"/>
      </w:pPr>
      <w:r>
        <w:rPr>
          <w:spacing w:val="-10"/>
        </w:rPr>
        <w:t>.</w:t>
      </w:r>
      <w:r>
        <w:tab/>
      </w:r>
      <w:r>
        <w:rPr>
          <w:spacing w:val="-5"/>
        </w:rPr>
        <w:t>10-179</w:t>
      </w:r>
    </w:p>
    <w:p w14:paraId="49D5B535" w14:textId="77777777" w:rsidR="00CE7FCC" w:rsidRDefault="00942D02">
      <w:pPr>
        <w:pStyle w:val="BodyText"/>
        <w:spacing w:before="18" w:line="259" w:lineRule="auto"/>
        <w:ind w:left="574" w:right="622"/>
      </w:pPr>
      <w:r>
        <w:t>Figure 10-108 : Scénario d'évolution future (2032/203</w:t>
      </w:r>
      <w:r>
        <w:t xml:space="preserve">0) vs. situation existante (2019) - détail Floordambos west10- </w:t>
      </w:r>
      <w:r>
        <w:rPr>
          <w:spacing w:val="-4"/>
        </w:rPr>
        <w:t>180</w:t>
      </w:r>
    </w:p>
    <w:p w14:paraId="26957CA9" w14:textId="77777777" w:rsidR="00CE7FCC" w:rsidRDefault="00942D02">
      <w:pPr>
        <w:pStyle w:val="BodyText"/>
        <w:spacing w:line="259" w:lineRule="auto"/>
        <w:ind w:left="574" w:right="622"/>
      </w:pPr>
      <w:r>
        <w:t xml:space="preserve">Figure 10-109 : Scénario d'évolution future (2032/2030) vs situation existante (2019) - détail Floordambos est 10- </w:t>
      </w:r>
      <w:r>
        <w:rPr>
          <w:spacing w:val="-4"/>
        </w:rPr>
        <w:t>180</w:t>
      </w:r>
    </w:p>
    <w:p w14:paraId="4FDC2108" w14:textId="77777777" w:rsidR="00CE7FCC" w:rsidRDefault="00942D02">
      <w:pPr>
        <w:pStyle w:val="BodyText"/>
        <w:tabs>
          <w:tab w:val="left" w:leader="dot" w:pos="9294"/>
        </w:tabs>
        <w:spacing w:before="1"/>
        <w:ind w:left="574"/>
      </w:pPr>
      <w:r>
        <w:t xml:space="preserve">Figure 10-110 : Scénario d'évolution future (2032/2030) vs </w:t>
      </w:r>
      <w:r>
        <w:t xml:space="preserve">situation existante (2019) - détail Hellebos </w:t>
      </w:r>
      <w:r>
        <w:rPr>
          <w:spacing w:val="-4"/>
        </w:rPr>
        <w:t>sud</w:t>
      </w:r>
      <w:r>
        <w:tab/>
      </w:r>
      <w:r>
        <w:rPr>
          <w:spacing w:val="-5"/>
        </w:rPr>
        <w:t>10-181</w:t>
      </w:r>
    </w:p>
    <w:p w14:paraId="4AEC0E3E" w14:textId="77777777" w:rsidR="00CE7FCC" w:rsidRDefault="00942D02">
      <w:pPr>
        <w:pStyle w:val="BodyText"/>
        <w:tabs>
          <w:tab w:val="left" w:leader="dot" w:pos="9294"/>
        </w:tabs>
        <w:spacing w:before="17"/>
        <w:ind w:left="574"/>
      </w:pPr>
      <w:r>
        <w:t xml:space="preserve">Figure 10-111 : Scénario d'évolution future (2032/2030) par rapport à la situation existante (2019) - détail NVWG </w:t>
      </w:r>
      <w:r>
        <w:rPr>
          <w:spacing w:val="-4"/>
        </w:rPr>
        <w:t>VSGB</w:t>
      </w:r>
      <w:r>
        <w:tab/>
      </w:r>
      <w:r>
        <w:rPr>
          <w:spacing w:val="-5"/>
        </w:rPr>
        <w:t>10-181</w:t>
      </w:r>
    </w:p>
    <w:p w14:paraId="5CEB2E4C" w14:textId="77777777" w:rsidR="00CE7FCC" w:rsidRDefault="00942D02">
      <w:pPr>
        <w:pStyle w:val="BodyText"/>
        <w:tabs>
          <w:tab w:val="left" w:leader="dot" w:pos="9294"/>
        </w:tabs>
        <w:spacing w:before="20"/>
        <w:ind w:left="574"/>
      </w:pPr>
      <w:r>
        <w:t>Figure 10-112 : Scénario d'évolution future (2032/2030) par rapport à la s</w:t>
      </w:r>
      <w:r>
        <w:t xml:space="preserve">ituation existante (2019) - détail </w:t>
      </w:r>
      <w:r>
        <w:rPr>
          <w:spacing w:val="-4"/>
        </w:rPr>
        <w:t>E314</w:t>
      </w:r>
      <w:r>
        <w:tab/>
      </w:r>
      <w:r>
        <w:rPr>
          <w:spacing w:val="-5"/>
        </w:rPr>
        <w:t>10-182</w:t>
      </w:r>
    </w:p>
    <w:p w14:paraId="455C0847" w14:textId="77777777" w:rsidR="00CE7FCC" w:rsidRDefault="00942D02">
      <w:pPr>
        <w:pStyle w:val="BodyText"/>
        <w:tabs>
          <w:tab w:val="left" w:leader="dot" w:pos="9294"/>
        </w:tabs>
        <w:spacing w:before="20"/>
        <w:ind w:left="574"/>
      </w:pPr>
      <w:r>
        <w:t xml:space="preserve">Figure 10-113 : Emplacement des zones d'intervention possibles pour la </w:t>
      </w:r>
      <w:r>
        <w:rPr>
          <w:spacing w:val="-2"/>
        </w:rPr>
        <w:t>réduction de l'impact de l'azote</w:t>
      </w:r>
      <w:r>
        <w:tab/>
      </w:r>
      <w:r>
        <w:rPr>
          <w:spacing w:val="-5"/>
        </w:rPr>
        <w:t>10-186</w:t>
      </w:r>
    </w:p>
    <w:p w14:paraId="76B6707E" w14:textId="77777777" w:rsidR="00CE7FCC" w:rsidRDefault="00CE7FCC">
      <w:pPr>
        <w:pStyle w:val="BodyText"/>
        <w:spacing w:before="196"/>
      </w:pPr>
    </w:p>
    <w:p w14:paraId="500696C5" w14:textId="77777777" w:rsidR="00CE7FCC" w:rsidRDefault="00942D02">
      <w:pPr>
        <w:ind w:left="574"/>
        <w:rPr>
          <w:b/>
          <w:sz w:val="20"/>
        </w:rPr>
      </w:pPr>
      <w:r>
        <w:rPr>
          <w:b/>
          <w:sz w:val="20"/>
        </w:rPr>
        <w:t xml:space="preserve">Liste des </w:t>
      </w:r>
      <w:r>
        <w:rPr>
          <w:b/>
          <w:spacing w:val="-2"/>
          <w:sz w:val="20"/>
        </w:rPr>
        <w:t>tableaux</w:t>
      </w:r>
    </w:p>
    <w:p w14:paraId="27D2ED4B" w14:textId="77777777" w:rsidR="00CE7FCC" w:rsidRDefault="00942D02">
      <w:pPr>
        <w:pStyle w:val="BodyText"/>
        <w:tabs>
          <w:tab w:val="left" w:leader="dot" w:pos="9397"/>
        </w:tabs>
        <w:spacing w:before="183"/>
        <w:ind w:left="574"/>
      </w:pPr>
      <w:r>
        <w:t xml:space="preserve">Tableau 10-1 : critères d'évaluation discipline </w:t>
      </w:r>
      <w:r>
        <w:rPr>
          <w:spacing w:val="-2"/>
        </w:rPr>
        <w:t>Biodiversité</w:t>
      </w:r>
      <w:r>
        <w:tab/>
      </w:r>
      <w:r>
        <w:rPr>
          <w:spacing w:val="-5"/>
        </w:rPr>
        <w:t>10-10</w:t>
      </w:r>
    </w:p>
    <w:p w14:paraId="61E61509" w14:textId="77777777" w:rsidR="00CE7FCC" w:rsidRDefault="00942D02">
      <w:pPr>
        <w:pStyle w:val="BodyText"/>
        <w:tabs>
          <w:tab w:val="left" w:leader="dot" w:pos="9397"/>
        </w:tabs>
        <w:spacing w:before="18"/>
        <w:ind w:left="574"/>
      </w:pPr>
      <w:r>
        <w:t>Tableau 10-</w:t>
      </w:r>
      <w:r>
        <w:t xml:space="preserve">2 : Résultats de </w:t>
      </w:r>
      <w:r>
        <w:rPr>
          <w:spacing w:val="-2"/>
        </w:rPr>
        <w:t>l'enquête sur les chauves-souris</w:t>
      </w:r>
      <w:r>
        <w:tab/>
      </w:r>
      <w:r>
        <w:rPr>
          <w:spacing w:val="-5"/>
        </w:rPr>
        <w:t>10-27</w:t>
      </w:r>
    </w:p>
    <w:p w14:paraId="52C1DC5A" w14:textId="77777777" w:rsidR="00CE7FCC" w:rsidRDefault="00942D02">
      <w:pPr>
        <w:pStyle w:val="BodyText"/>
        <w:tabs>
          <w:tab w:val="left" w:leader="dot" w:pos="9397"/>
        </w:tabs>
        <w:spacing w:before="20"/>
        <w:ind w:left="574"/>
      </w:pPr>
      <w:r>
        <w:t>Tableau 10-3 : Résumé des relations d'impact avec les mammifères par type d'</w:t>
      </w:r>
      <w:r>
        <w:rPr>
          <w:spacing w:val="-2"/>
        </w:rPr>
        <w:t>aéronef</w:t>
      </w:r>
      <w:r>
        <w:tab/>
      </w:r>
      <w:r>
        <w:rPr>
          <w:spacing w:val="-5"/>
        </w:rPr>
        <w:t>10-50</w:t>
      </w:r>
    </w:p>
    <w:p w14:paraId="722F399D" w14:textId="77777777" w:rsidR="00CE7FCC" w:rsidRDefault="00942D02">
      <w:pPr>
        <w:pStyle w:val="BodyText"/>
        <w:spacing w:before="19" w:line="259" w:lineRule="auto"/>
        <w:ind w:left="574" w:right="622"/>
      </w:pPr>
      <w:r>
        <w:t>Tableau 10-4 : Résumé des valeurs de dépôt critique pour les types de lacs avec présence du type d'habitat 314</w:t>
      </w:r>
      <w:r>
        <w:t xml:space="preserve">0 .10- </w:t>
      </w:r>
      <w:r>
        <w:rPr>
          <w:spacing w:val="-6"/>
        </w:rPr>
        <w:t>74</w:t>
      </w:r>
    </w:p>
    <w:p w14:paraId="18C242D5" w14:textId="77777777" w:rsidR="00CE7FCC" w:rsidRDefault="00942D02">
      <w:pPr>
        <w:pStyle w:val="BodyText"/>
        <w:tabs>
          <w:tab w:val="left" w:leader="dot" w:pos="9294"/>
        </w:tabs>
        <w:spacing w:line="242" w:lineRule="exact"/>
        <w:ind w:left="574"/>
      </w:pPr>
      <w:r>
        <w:t xml:space="preserve">Tableau 10-7 : Zones &gt; 1 % CDW et CDW dépassé - cfr </w:t>
      </w:r>
      <w:r>
        <w:rPr>
          <w:spacing w:val="-2"/>
        </w:rPr>
        <w:t>VLOPS20</w:t>
      </w:r>
      <w:r>
        <w:tab/>
      </w:r>
      <w:r>
        <w:rPr>
          <w:spacing w:val="-5"/>
        </w:rPr>
        <w:t>10-109</w:t>
      </w:r>
    </w:p>
    <w:p w14:paraId="6F8AB686" w14:textId="77777777" w:rsidR="00CE7FCC" w:rsidRDefault="00942D02">
      <w:pPr>
        <w:pStyle w:val="BodyText"/>
        <w:tabs>
          <w:tab w:val="left" w:leader="dot" w:pos="9294"/>
        </w:tabs>
        <w:spacing w:before="20" w:line="259" w:lineRule="auto"/>
        <w:ind w:left="574" w:right="683"/>
      </w:pPr>
      <w:r>
        <w:t>Tableau 10-8 : Résumé des émissions de NOx et des mesures/références associées pour le scénario BAC_0100, le scénario BAC_1300_2030 et le scénario BAC_1310_2030</w:t>
      </w:r>
      <w:r>
        <w:tab/>
      </w:r>
      <w:r>
        <w:rPr>
          <w:spacing w:val="-2"/>
        </w:rPr>
        <w:t>10-170</w:t>
      </w:r>
    </w:p>
    <w:p w14:paraId="37892805" w14:textId="77777777" w:rsidR="00CE7FCC" w:rsidRDefault="00CE7FCC">
      <w:pPr>
        <w:spacing w:line="259" w:lineRule="auto"/>
        <w:sectPr w:rsidR="00CE7FCC">
          <w:headerReference w:type="default" r:id="rId383"/>
          <w:footerReference w:type="default" r:id="rId384"/>
          <w:pgSz w:w="11910" w:h="16840"/>
          <w:pgMar w:top="1780" w:right="460" w:bottom="1040" w:left="900" w:header="0" w:footer="852" w:gutter="0"/>
          <w:cols w:space="720"/>
        </w:sectPr>
      </w:pPr>
    </w:p>
    <w:p w14:paraId="23D10CAD" w14:textId="77777777" w:rsidR="00CE7FCC" w:rsidRDefault="00942D02">
      <w:pPr>
        <w:pStyle w:val="Heading1"/>
        <w:ind w:left="1651"/>
      </w:pPr>
      <w:r>
        <w:rPr>
          <w:noProof/>
        </w:rPr>
        <w:lastRenderedPageBreak/>
        <w:drawing>
          <wp:anchor distT="0" distB="0" distL="0" distR="0" simplePos="0" relativeHeight="15886336" behindDoc="0" locked="0" layoutInCell="1" allowOverlap="1" wp14:anchorId="7331A51E" wp14:editId="52985CC5">
            <wp:simplePos x="0" y="0"/>
            <wp:positionH relativeFrom="page">
              <wp:posOffset>955591</wp:posOffset>
            </wp:positionH>
            <wp:positionV relativeFrom="paragraph">
              <wp:posOffset>137770</wp:posOffset>
            </wp:positionV>
            <wp:extent cx="235414" cy="168299"/>
            <wp:effectExtent l="0" t="0" r="0" b="0"/>
            <wp:wrapNone/>
            <wp:docPr id="472" name="Image 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2" name="Image 472"/>
                    <pic:cNvPicPr/>
                  </pic:nvPicPr>
                  <pic:blipFill>
                    <a:blip r:embed="rId385" cstate="print"/>
                    <a:stretch>
                      <a:fillRect/>
                    </a:stretch>
                  </pic:blipFill>
                  <pic:spPr>
                    <a:xfrm>
                      <a:off x="0" y="0"/>
                      <a:ext cx="235414" cy="168299"/>
                    </a:xfrm>
                    <a:prstGeom prst="rect">
                      <a:avLst/>
                    </a:prstGeom>
                  </pic:spPr>
                </pic:pic>
              </a:graphicData>
            </a:graphic>
          </wp:anchor>
        </w:drawing>
      </w:r>
      <w:bookmarkStart w:id="89" w:name="_bookmark89"/>
      <w:bookmarkEnd w:id="89"/>
      <w:r>
        <w:rPr>
          <w:color w:val="005B82"/>
        </w:rPr>
        <w:t xml:space="preserve">Discipline </w:t>
      </w:r>
      <w:r>
        <w:rPr>
          <w:color w:val="005B82"/>
          <w:spacing w:val="-2"/>
        </w:rPr>
        <w:t>Biodiversité</w:t>
      </w:r>
    </w:p>
    <w:p w14:paraId="25E01FEB" w14:textId="77777777" w:rsidR="00CE7FCC" w:rsidRDefault="00942D02">
      <w:pPr>
        <w:pStyle w:val="Heading2"/>
        <w:spacing w:before="278"/>
        <w:ind w:left="1651"/>
        <w:jc w:val="both"/>
      </w:pPr>
      <w:r>
        <w:rPr>
          <w:noProof/>
        </w:rPr>
        <w:drawing>
          <wp:anchor distT="0" distB="0" distL="0" distR="0" simplePos="0" relativeHeight="15886848" behindDoc="0" locked="0" layoutInCell="1" allowOverlap="1" wp14:anchorId="3A2BC88F" wp14:editId="3CB9EB5E">
            <wp:simplePos x="0" y="0"/>
            <wp:positionH relativeFrom="page">
              <wp:posOffset>949465</wp:posOffset>
            </wp:positionH>
            <wp:positionV relativeFrom="paragraph">
              <wp:posOffset>224263</wp:posOffset>
            </wp:positionV>
            <wp:extent cx="252208" cy="101312"/>
            <wp:effectExtent l="0" t="0" r="0" b="0"/>
            <wp:wrapNone/>
            <wp:docPr id="473" name="Image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3" name="Image 473"/>
                    <pic:cNvPicPr/>
                  </pic:nvPicPr>
                  <pic:blipFill>
                    <a:blip r:embed="rId386" cstate="print"/>
                    <a:stretch>
                      <a:fillRect/>
                    </a:stretch>
                  </pic:blipFill>
                  <pic:spPr>
                    <a:xfrm>
                      <a:off x="0" y="0"/>
                      <a:ext cx="252208" cy="101312"/>
                    </a:xfrm>
                    <a:prstGeom prst="rect">
                      <a:avLst/>
                    </a:prstGeom>
                  </pic:spPr>
                </pic:pic>
              </a:graphicData>
            </a:graphic>
          </wp:anchor>
        </w:drawing>
      </w:r>
      <w:bookmarkStart w:id="90" w:name="_bookmark90"/>
      <w:bookmarkEnd w:id="90"/>
      <w:r>
        <w:rPr>
          <w:color w:val="005B82"/>
        </w:rPr>
        <w:t xml:space="preserve">Délimitation de la </w:t>
      </w:r>
      <w:r>
        <w:rPr>
          <w:color w:val="005B82"/>
          <w:spacing w:val="-2"/>
        </w:rPr>
        <w:t>zone d'étude</w:t>
      </w:r>
    </w:p>
    <w:p w14:paraId="22353066" w14:textId="77777777" w:rsidR="00CE7FCC" w:rsidRDefault="00942D02">
      <w:pPr>
        <w:pStyle w:val="BodyText"/>
        <w:spacing w:before="146" w:line="259" w:lineRule="auto"/>
        <w:ind w:left="1651" w:right="672"/>
        <w:jc w:val="both"/>
      </w:pPr>
      <w:r>
        <w:t>La zone d'étude pour la discipline de la biodiversité comprend la zone du projet proprement dite plus la zone dans laquelle tous les types d'effets (groupes) sur la biodiversité sont possibles du fait de la réalisation de la proposition de projet. Cette zo</w:t>
      </w:r>
      <w:r>
        <w:t xml:space="preserve">ne varie en fonction du groupe d'effets considéré (par exemple, effets des nuisances sonores / effets des émissions atmosphériques / nuisances lumineuses), car la </w:t>
      </w:r>
      <w:r>
        <w:rPr>
          <w:spacing w:val="-2"/>
        </w:rPr>
        <w:t xml:space="preserve">portée </w:t>
      </w:r>
      <w:r>
        <w:rPr>
          <w:spacing w:val="-3"/>
        </w:rPr>
        <w:t xml:space="preserve">des </w:t>
      </w:r>
      <w:r>
        <w:rPr>
          <w:spacing w:val="-2"/>
        </w:rPr>
        <w:t>effets possibles peut également varier considérablement. Dans ce dossier, la contr</w:t>
      </w:r>
      <w:r>
        <w:rPr>
          <w:spacing w:val="-2"/>
        </w:rPr>
        <w:t>ibution de la discipline relative à l'</w:t>
      </w:r>
      <w:r>
        <w:t xml:space="preserve">air et au bruit </w:t>
      </w:r>
      <w:r>
        <w:rPr>
          <w:spacing w:val="-2"/>
        </w:rPr>
        <w:t xml:space="preserve">est </w:t>
      </w:r>
      <w:r>
        <w:t>essentielle pour évaluer les effets.</w:t>
      </w:r>
    </w:p>
    <w:p w14:paraId="6D8E6B1B" w14:textId="77777777" w:rsidR="00CE7FCC" w:rsidRDefault="00942D02">
      <w:pPr>
        <w:pStyle w:val="BodyText"/>
        <w:spacing w:before="158" w:line="259" w:lineRule="auto"/>
        <w:ind w:left="1651" w:right="670"/>
        <w:jc w:val="both"/>
      </w:pPr>
      <w:r>
        <w:t>Par conséquent, la zone d'étude comprend à la fois l'aéroport et ses environs. Ici, la zone d'étude des disciplines de l'air et du bruit définit les zones les pl</w:t>
      </w:r>
      <w:r>
        <w:t>us larges prises en compte dans cette discipline.</w:t>
      </w:r>
    </w:p>
    <w:p w14:paraId="0BAFD18A" w14:textId="77777777" w:rsidR="00CE7FCC" w:rsidRDefault="00942D02">
      <w:pPr>
        <w:pStyle w:val="Heading2"/>
        <w:spacing w:before="237"/>
        <w:ind w:left="1651"/>
        <w:jc w:val="both"/>
      </w:pPr>
      <w:r>
        <w:rPr>
          <w:noProof/>
        </w:rPr>
        <w:drawing>
          <wp:anchor distT="0" distB="0" distL="0" distR="0" simplePos="0" relativeHeight="15887360" behindDoc="0" locked="0" layoutInCell="1" allowOverlap="1" wp14:anchorId="438751AF" wp14:editId="39558CED">
            <wp:simplePos x="0" y="0"/>
            <wp:positionH relativeFrom="page">
              <wp:posOffset>949465</wp:posOffset>
            </wp:positionH>
            <wp:positionV relativeFrom="paragraph">
              <wp:posOffset>197837</wp:posOffset>
            </wp:positionV>
            <wp:extent cx="252208" cy="101312"/>
            <wp:effectExtent l="0" t="0" r="0" b="0"/>
            <wp:wrapNone/>
            <wp:docPr id="474" name="Image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4" name="Image 474"/>
                    <pic:cNvPicPr/>
                  </pic:nvPicPr>
                  <pic:blipFill>
                    <a:blip r:embed="rId387" cstate="print"/>
                    <a:stretch>
                      <a:fillRect/>
                    </a:stretch>
                  </pic:blipFill>
                  <pic:spPr>
                    <a:xfrm>
                      <a:off x="0" y="0"/>
                      <a:ext cx="252208" cy="101312"/>
                    </a:xfrm>
                    <a:prstGeom prst="rect">
                      <a:avLst/>
                    </a:prstGeom>
                  </pic:spPr>
                </pic:pic>
              </a:graphicData>
            </a:graphic>
          </wp:anchor>
        </w:drawing>
      </w:r>
      <w:bookmarkStart w:id="91" w:name="_bookmark91"/>
      <w:bookmarkEnd w:id="91"/>
      <w:r>
        <w:rPr>
          <w:color w:val="005B82"/>
          <w:spacing w:val="-2"/>
        </w:rPr>
        <w:t xml:space="preserve">Conditions-cadres </w:t>
      </w:r>
      <w:r>
        <w:rPr>
          <w:color w:val="005B82"/>
        </w:rPr>
        <w:t>juridiques et politiques</w:t>
      </w:r>
    </w:p>
    <w:p w14:paraId="73064FCE" w14:textId="77777777" w:rsidR="00CE7FCC" w:rsidRDefault="00942D02">
      <w:pPr>
        <w:pStyle w:val="BodyText"/>
        <w:spacing w:before="146" w:line="259" w:lineRule="auto"/>
        <w:ind w:left="1651" w:right="673"/>
        <w:jc w:val="both"/>
      </w:pPr>
      <w:r>
        <w:t xml:space="preserve">Les </w:t>
      </w:r>
      <w:r>
        <w:rPr>
          <w:spacing w:val="-2"/>
        </w:rPr>
        <w:t xml:space="preserve">principes </w:t>
      </w:r>
      <w:r>
        <w:t xml:space="preserve">généraux tels que le devoir de diligence (article 14 du décret sur la protection de la nature) sont importants, tout comme les principes relatifs à </w:t>
      </w:r>
      <w:r>
        <w:t>la protection des habitats et des petits éléments du paysage. Étant donné qu'aucune forêt ne sera défrichée, le décret sur les forêts ne s'applique pas.</w:t>
      </w:r>
    </w:p>
    <w:p w14:paraId="54308646" w14:textId="77777777" w:rsidR="00CE7FCC" w:rsidRDefault="00942D02">
      <w:pPr>
        <w:pStyle w:val="BodyText"/>
        <w:spacing w:before="160" w:line="259" w:lineRule="auto"/>
        <w:ind w:left="1651" w:right="672"/>
        <w:jc w:val="both"/>
      </w:pPr>
      <w:r>
        <w:t>La présence de zones de protection spéciale (zones d'habitat ou de directive sur les oiseaux), de zones</w:t>
      </w:r>
      <w:r>
        <w:t xml:space="preserve"> VEN et/ou de réserves naturelles ou forestières à proximité de la zone du projet doit également être prise en compte (voir §10</w:t>
      </w:r>
      <w:hyperlink w:anchor="_bookmark95" w:history="1">
        <w:r>
          <w:t>.4</w:t>
        </w:r>
      </w:hyperlink>
      <w:r>
        <w:t>).</w:t>
      </w:r>
    </w:p>
    <w:p w14:paraId="649C0FC2" w14:textId="77777777" w:rsidR="00CE7FCC" w:rsidRDefault="00942D02">
      <w:pPr>
        <w:pStyle w:val="BodyText"/>
        <w:spacing w:before="159" w:line="256" w:lineRule="auto"/>
        <w:ind w:left="1651" w:right="682"/>
        <w:jc w:val="both"/>
      </w:pPr>
      <w:r>
        <w:t>Une évaluation appropriée et une évaluation renforcée de la nature sont également préparées dans le cadre de cette EIE, compte tenu de l'emplacement de l'activité prévue par rapport à ces zones protégées.</w:t>
      </w:r>
    </w:p>
    <w:p w14:paraId="521567A2" w14:textId="77777777" w:rsidR="00CE7FCC" w:rsidRDefault="00942D02">
      <w:pPr>
        <w:pStyle w:val="BodyText"/>
        <w:spacing w:before="166" w:line="259" w:lineRule="auto"/>
        <w:ind w:left="1651" w:right="672"/>
        <w:jc w:val="both"/>
      </w:pPr>
      <w:r>
        <w:t>Depuis le 1er septembre 2009, l'arrêté du Gouvernem</w:t>
      </w:r>
      <w:r>
        <w:t xml:space="preserve">ent flamand relatif à la protection et à la gestion des espèces (l'arrêté sur les espèces) est en </w:t>
      </w:r>
      <w:r>
        <w:rPr>
          <w:spacing w:val="-5"/>
        </w:rPr>
        <w:t>vigueur</w:t>
      </w:r>
      <w:r>
        <w:t>. Il s'agit d'un arrêté complet qui réglemente la protection des mammifères, des oiseaux, des reptiles, des amphibiens, des invertébrés, des plantes, d</w:t>
      </w:r>
      <w:r>
        <w:t>es lichens et des champignons. La présence éventuelle d'espèces protégées doit faire l'objet d'une enquête. L'arrêté sur les espèces prévoit la possibilité d'élaborer un programme de protection des espèces. Ce programme est élaboré en concertation avec les</w:t>
      </w:r>
      <w:r>
        <w:t xml:space="preserve"> groupes cibles concernés et comprend un certain nombre de mesures visant à garantir qu'une espèce (ou plusieurs espèces) se trouve dans un état favorable en Flandre. Un programme de protection des espèces a par exemple été élaboré pour les chauves-souris.</w:t>
      </w:r>
    </w:p>
    <w:p w14:paraId="1A3589BF" w14:textId="77777777" w:rsidR="00CE7FCC" w:rsidRDefault="00942D02">
      <w:pPr>
        <w:pStyle w:val="BodyText"/>
        <w:spacing w:before="157" w:line="259" w:lineRule="auto"/>
        <w:ind w:left="1651" w:right="672"/>
        <w:jc w:val="both"/>
      </w:pPr>
      <w:r>
        <w:t>Le 10 mars 2023, le gouvernement flamand a approuvé le décret établissant définitivement l'Approche programmatique de l'azote (APA). Outre l'approbation de l'Approche programmatique de l'azote définitive pour la Région flamande, ce décret comprend égaleme</w:t>
      </w:r>
      <w:r>
        <w:t>nt une déclaration approuvant le plan d'accompagnement EIE et l'évaluation passive</w:t>
      </w:r>
      <w:r>
        <w:rPr>
          <w:vertAlign w:val="superscript"/>
        </w:rPr>
        <w:t>1</w:t>
      </w:r>
      <w:r>
        <w:t xml:space="preserve"> . La "déclaration d'évaluation des incidences sur l'environnement" comprend, entre autres, les éléments suivants</w:t>
      </w:r>
    </w:p>
    <w:p w14:paraId="12F21A57" w14:textId="77777777" w:rsidR="00CE7FCC" w:rsidRDefault="00942D02">
      <w:pPr>
        <w:spacing w:before="161" w:line="256" w:lineRule="auto"/>
        <w:ind w:left="1651" w:right="677"/>
        <w:jc w:val="both"/>
        <w:rPr>
          <w:i/>
          <w:sz w:val="20"/>
        </w:rPr>
      </w:pPr>
      <w:r>
        <w:rPr>
          <w:i/>
          <w:sz w:val="20"/>
        </w:rPr>
        <w:t>" Les conclusions du plan RIE relatives à l'adoption de l'a</w:t>
      </w:r>
      <w:r>
        <w:rPr>
          <w:i/>
          <w:sz w:val="20"/>
        </w:rPr>
        <w:t>pproche programmatique de l'azote sont notamment les suivantes :</w:t>
      </w:r>
    </w:p>
    <w:p w14:paraId="6CE926B0" w14:textId="77777777" w:rsidR="00CE7FCC" w:rsidRDefault="00942D02">
      <w:pPr>
        <w:pStyle w:val="ListParagraph"/>
        <w:numPr>
          <w:ilvl w:val="0"/>
          <w:numId w:val="7"/>
        </w:numPr>
        <w:tabs>
          <w:tab w:val="left" w:pos="2011"/>
        </w:tabs>
        <w:spacing w:before="164" w:line="259" w:lineRule="auto"/>
        <w:ind w:right="678"/>
        <w:jc w:val="both"/>
        <w:rPr>
          <w:sz w:val="20"/>
        </w:rPr>
      </w:pPr>
      <w:r>
        <w:rPr>
          <w:i/>
          <w:sz w:val="20"/>
        </w:rPr>
        <w:t>Le plan EIR montre l'efficacité du PAS en termes de réalisation des objectifs de conservation de la nature protégée européenne en réduisant structurellement et systématiquement les dépôts d'a</w:t>
      </w:r>
      <w:r>
        <w:rPr>
          <w:i/>
          <w:sz w:val="20"/>
        </w:rPr>
        <w:t>zote sur la ZPS-H.</w:t>
      </w:r>
    </w:p>
    <w:p w14:paraId="477E18C9" w14:textId="77777777" w:rsidR="00CE7FCC" w:rsidRDefault="00CE7FCC">
      <w:pPr>
        <w:pStyle w:val="BodyText"/>
        <w:rPr>
          <w:i/>
        </w:rPr>
      </w:pPr>
    </w:p>
    <w:p w14:paraId="4B89B1C2" w14:textId="77777777" w:rsidR="00CE7FCC" w:rsidRDefault="00942D02">
      <w:pPr>
        <w:pStyle w:val="BodyText"/>
        <w:spacing w:before="5"/>
        <w:rPr>
          <w:i/>
        </w:rPr>
      </w:pPr>
      <w:r>
        <w:rPr>
          <w:noProof/>
        </w:rPr>
        <mc:AlternateContent>
          <mc:Choice Requires="wps">
            <w:drawing>
              <wp:anchor distT="0" distB="0" distL="0" distR="0" simplePos="0" relativeHeight="487745024" behindDoc="1" locked="0" layoutInCell="1" allowOverlap="1" wp14:anchorId="220C3E96" wp14:editId="4AC9B5D7">
                <wp:simplePos x="0" y="0"/>
                <wp:positionH relativeFrom="page">
                  <wp:posOffset>936040</wp:posOffset>
                </wp:positionH>
                <wp:positionV relativeFrom="paragraph">
                  <wp:posOffset>173823</wp:posOffset>
                </wp:positionV>
                <wp:extent cx="1829435" cy="7620"/>
                <wp:effectExtent l="0" t="0" r="0" b="0"/>
                <wp:wrapTopAndBottom/>
                <wp:docPr id="475" name="Graphic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060B85B" id="Graphic 475" o:spid="_x0000_s1026" style="position:absolute;margin-left:73.7pt;margin-top:13.7pt;width:144.05pt;height:.6pt;z-index:-1557145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" path="m1829053,l,,,7620r1829053,l1829053,xe" fillcolor="black" stroked="f">
                <v:path arrowok="t"/>
                <w10:wrap type="topAndBottom" anchorx="page"/>
              </v:shape>
            </w:pict>
          </mc:Fallback>
        </mc:AlternateContent>
      </w:r>
    </w:p>
    <w:p w14:paraId="7C75380A" w14:textId="77777777" w:rsidR="00CE7FCC" w:rsidRDefault="00942D02">
      <w:pPr>
        <w:pStyle w:val="BodyText"/>
        <w:spacing w:before="92"/>
        <w:ind w:left="574"/>
      </w:pPr>
      <w:r>
        <w:rPr>
          <w:vertAlign w:val="superscript"/>
        </w:rPr>
        <w:t>1</w:t>
      </w:r>
      <w:r>
        <w:t xml:space="preserve"> Plan EIE Approche programmatique de l'azote et évaluation appropriée, mars </w:t>
      </w:r>
      <w:r>
        <w:rPr>
          <w:spacing w:val="-4"/>
        </w:rPr>
        <w:t>2023</w:t>
      </w:r>
    </w:p>
    <w:p w14:paraId="37F3CC4C" w14:textId="77777777" w:rsidR="00CE7FCC" w:rsidRDefault="00CE7FCC">
      <w:pPr>
        <w:sectPr w:rsidR="00CE7FCC">
          <w:headerReference w:type="default" r:id="rId388"/>
          <w:footerReference w:type="default" r:id="rId389"/>
          <w:pgSz w:w="11910" w:h="16840"/>
          <w:pgMar w:top="1920" w:right="460" w:bottom="1040" w:left="900" w:header="0" w:footer="852" w:gutter="0"/>
          <w:cols w:space="720"/>
        </w:sectPr>
      </w:pPr>
    </w:p>
    <w:p w14:paraId="1EF15268" w14:textId="77777777" w:rsidR="00CE7FCC" w:rsidRDefault="00942D02">
      <w:pPr>
        <w:pStyle w:val="ListParagraph"/>
        <w:numPr>
          <w:ilvl w:val="0"/>
          <w:numId w:val="7"/>
        </w:numPr>
        <w:tabs>
          <w:tab w:val="left" w:pos="2011"/>
        </w:tabs>
        <w:spacing w:before="32"/>
        <w:rPr>
          <w:sz w:val="20"/>
        </w:rPr>
      </w:pPr>
      <w:r>
        <w:rPr>
          <w:i/>
          <w:sz w:val="20"/>
        </w:rPr>
        <w:lastRenderedPageBreak/>
        <w:t xml:space="preserve">Dans le cadre de l'évaluation appropriée, le PAS fait l'objet d'une </w:t>
      </w:r>
      <w:r>
        <w:rPr>
          <w:i/>
          <w:spacing w:val="-6"/>
          <w:sz w:val="20"/>
        </w:rPr>
        <w:t xml:space="preserve">évaluation </w:t>
      </w:r>
      <w:r>
        <w:rPr>
          <w:i/>
          <w:sz w:val="20"/>
        </w:rPr>
        <w:t>favorable</w:t>
      </w:r>
      <w:r>
        <w:rPr>
          <w:i/>
          <w:spacing w:val="-2"/>
          <w:sz w:val="20"/>
        </w:rPr>
        <w:t>.</w:t>
      </w:r>
    </w:p>
    <w:p w14:paraId="2AF32E9C" w14:textId="77777777" w:rsidR="00CE7FCC" w:rsidRDefault="00942D02">
      <w:pPr>
        <w:pStyle w:val="ListParagraph"/>
        <w:numPr>
          <w:ilvl w:val="0"/>
          <w:numId w:val="7"/>
        </w:numPr>
        <w:tabs>
          <w:tab w:val="left" w:pos="2011"/>
        </w:tabs>
        <w:spacing w:before="181"/>
        <w:rPr>
          <w:sz w:val="20"/>
        </w:rPr>
      </w:pPr>
      <w:r>
        <w:rPr>
          <w:i/>
          <w:sz w:val="20"/>
        </w:rPr>
        <w:t xml:space="preserve">Aucune incidence négative significative sur l'environnement n'est </w:t>
      </w:r>
      <w:r>
        <w:rPr>
          <w:i/>
          <w:spacing w:val="-2"/>
          <w:sz w:val="20"/>
        </w:rPr>
        <w:t>attendue.</w:t>
      </w:r>
    </w:p>
    <w:p w14:paraId="4E4FCD72" w14:textId="77777777" w:rsidR="00CE7FCC" w:rsidRDefault="00942D02">
      <w:pPr>
        <w:spacing w:before="180" w:line="256" w:lineRule="auto"/>
        <w:ind w:left="1651"/>
        <w:rPr>
          <w:i/>
          <w:sz w:val="20"/>
        </w:rPr>
      </w:pPr>
      <w:r>
        <w:rPr>
          <w:i/>
          <w:sz w:val="20"/>
        </w:rPr>
        <w:t>L'EIE du plan conclut qu'étant donné que le PAS n'</w:t>
      </w:r>
      <w:r>
        <w:rPr>
          <w:i/>
          <w:spacing w:val="40"/>
          <w:sz w:val="20"/>
        </w:rPr>
        <w:t>a</w:t>
      </w:r>
      <w:r>
        <w:rPr>
          <w:i/>
          <w:sz w:val="20"/>
        </w:rPr>
        <w:t xml:space="preserve"> pas d'incidences nég</w:t>
      </w:r>
      <w:r>
        <w:rPr>
          <w:i/>
          <w:sz w:val="20"/>
        </w:rPr>
        <w:t>atives significatives, il n'est pas non plus nécessaire de prendre des mesures d'atténuation. "</w:t>
      </w:r>
    </w:p>
    <w:p w14:paraId="66895FC9" w14:textId="77777777" w:rsidR="00CE7FCC" w:rsidRDefault="00942D02">
      <w:pPr>
        <w:pStyle w:val="Heading2"/>
        <w:spacing w:before="244"/>
        <w:ind w:left="1651"/>
      </w:pPr>
      <w:r>
        <w:rPr>
          <w:noProof/>
        </w:rPr>
        <w:drawing>
          <wp:anchor distT="0" distB="0" distL="0" distR="0" simplePos="0" relativeHeight="15888384" behindDoc="0" locked="0" layoutInCell="1" allowOverlap="1" wp14:anchorId="3751DF89" wp14:editId="5AF949DC">
            <wp:simplePos x="0" y="0"/>
            <wp:positionH relativeFrom="page">
              <wp:posOffset>949521</wp:posOffset>
            </wp:positionH>
            <wp:positionV relativeFrom="paragraph">
              <wp:posOffset>202380</wp:posOffset>
            </wp:positionV>
            <wp:extent cx="250628" cy="101312"/>
            <wp:effectExtent l="0" t="0" r="0" b="0"/>
            <wp:wrapNone/>
            <wp:docPr id="477" name="Imag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7" name="Image 477"/>
                    <pic:cNvPicPr/>
                  </pic:nvPicPr>
                  <pic:blipFill>
                    <a:blip r:embed="rId390" cstate="print"/>
                    <a:stretch>
                      <a:fillRect/>
                    </a:stretch>
                  </pic:blipFill>
                  <pic:spPr>
                    <a:xfrm>
                      <a:off x="0" y="0"/>
                      <a:ext cx="250628" cy="101312"/>
                    </a:xfrm>
                    <a:prstGeom prst="rect">
                      <a:avLst/>
                    </a:prstGeom>
                  </pic:spPr>
                </pic:pic>
              </a:graphicData>
            </a:graphic>
          </wp:anchor>
        </w:drawing>
      </w:r>
      <w:bookmarkStart w:id="92" w:name="_bookmark92"/>
      <w:bookmarkEnd w:id="92"/>
      <w:r>
        <w:rPr>
          <w:color w:val="005B82"/>
          <w:spacing w:val="-2"/>
        </w:rPr>
        <w:t>Méthodologie</w:t>
      </w:r>
    </w:p>
    <w:p w14:paraId="3F2C85E6" w14:textId="77777777" w:rsidR="00CE7FCC" w:rsidRDefault="00CE7FCC">
      <w:pPr>
        <w:pStyle w:val="BodyText"/>
        <w:spacing w:before="21"/>
        <w:rPr>
          <w:b/>
        </w:rPr>
      </w:pPr>
    </w:p>
    <w:p w14:paraId="2A19A744" w14:textId="77777777" w:rsidR="00CE7FCC" w:rsidRDefault="00942D02">
      <w:pPr>
        <w:pStyle w:val="Heading3"/>
        <w:spacing w:before="1"/>
        <w:ind w:left="1651"/>
      </w:pPr>
      <w:r>
        <w:rPr>
          <w:noProof/>
        </w:rPr>
        <w:drawing>
          <wp:anchor distT="0" distB="0" distL="0" distR="0" simplePos="0" relativeHeight="15888896" behindDoc="0" locked="0" layoutInCell="1" allowOverlap="1" wp14:anchorId="28935484" wp14:editId="371E0C64">
            <wp:simplePos x="0" y="0"/>
            <wp:positionH relativeFrom="page">
              <wp:posOffset>947962</wp:posOffset>
            </wp:positionH>
            <wp:positionV relativeFrom="paragraph">
              <wp:posOffset>40600</wp:posOffset>
            </wp:positionV>
            <wp:extent cx="304003" cy="84461"/>
            <wp:effectExtent l="0" t="0" r="0" b="0"/>
            <wp:wrapNone/>
            <wp:docPr id="478" name="Image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8" name="Image 478"/>
                    <pic:cNvPicPr/>
                  </pic:nvPicPr>
                  <pic:blipFill>
                    <a:blip r:embed="rId391" cstate="print"/>
                    <a:stretch>
                      <a:fillRect/>
                    </a:stretch>
                  </pic:blipFill>
                  <pic:spPr>
                    <a:xfrm>
                      <a:off x="0" y="0"/>
                      <a:ext cx="304003" cy="84461"/>
                    </a:xfrm>
                    <a:prstGeom prst="rect">
                      <a:avLst/>
                    </a:prstGeom>
                  </pic:spPr>
                </pic:pic>
              </a:graphicData>
            </a:graphic>
          </wp:anchor>
        </w:drawing>
      </w:r>
      <w:bookmarkStart w:id="93" w:name="_bookmark93"/>
      <w:bookmarkEnd w:id="93"/>
      <w:r>
        <w:rPr>
          <w:color w:val="005B82"/>
        </w:rPr>
        <w:t xml:space="preserve">Description méthodologique de la </w:t>
      </w:r>
      <w:r>
        <w:rPr>
          <w:color w:val="005B82"/>
          <w:spacing w:val="-2"/>
        </w:rPr>
        <w:t>situation de référence</w:t>
      </w:r>
    </w:p>
    <w:p w14:paraId="3532A5F5" w14:textId="77777777" w:rsidR="00CE7FCC" w:rsidRDefault="00942D02">
      <w:pPr>
        <w:pStyle w:val="BodyText"/>
        <w:spacing w:before="137"/>
        <w:ind w:left="1651"/>
      </w:pPr>
      <w:r>
        <w:t xml:space="preserve">La situation de référence est délimitée et décrite à partir de cinq </w:t>
      </w:r>
      <w:r>
        <w:rPr>
          <w:spacing w:val="-2"/>
        </w:rPr>
        <w:t xml:space="preserve">critères </w:t>
      </w:r>
      <w:r>
        <w:t>distincts :</w:t>
      </w:r>
    </w:p>
    <w:p w14:paraId="73158211" w14:textId="77777777" w:rsidR="00CE7FCC" w:rsidRDefault="00942D02">
      <w:pPr>
        <w:pStyle w:val="ListParagraph"/>
        <w:numPr>
          <w:ilvl w:val="0"/>
          <w:numId w:val="6"/>
        </w:numPr>
        <w:tabs>
          <w:tab w:val="left" w:pos="2133"/>
        </w:tabs>
        <w:spacing w:before="140" w:line="259" w:lineRule="auto"/>
        <w:ind w:left="2133" w:right="670"/>
        <w:jc w:val="both"/>
        <w:rPr>
          <w:sz w:val="20"/>
        </w:rPr>
      </w:pPr>
      <w:r>
        <w:rPr>
          <w:sz w:val="20"/>
        </w:rPr>
        <w:t xml:space="preserve">Zones vulnérables (avec par exemple des écotopes rares, sur la base de la carte d'évaluation biologique - </w:t>
      </w:r>
      <w:r>
        <w:rPr>
          <w:spacing w:val="-2"/>
          <w:sz w:val="20"/>
        </w:rPr>
        <w:t>BWK).</w:t>
      </w:r>
    </w:p>
    <w:p w14:paraId="1B2BACC1" w14:textId="77777777" w:rsidR="00CE7FCC" w:rsidRDefault="00942D02">
      <w:pPr>
        <w:pStyle w:val="ListParagraph"/>
        <w:numPr>
          <w:ilvl w:val="0"/>
          <w:numId w:val="6"/>
        </w:numPr>
        <w:tabs>
          <w:tab w:val="left" w:pos="2133"/>
        </w:tabs>
        <w:spacing w:before="121" w:line="259" w:lineRule="auto"/>
        <w:ind w:left="2133" w:right="673"/>
        <w:jc w:val="both"/>
        <w:rPr>
          <w:sz w:val="20"/>
        </w:rPr>
      </w:pPr>
      <w:r>
        <w:rPr>
          <w:sz w:val="20"/>
        </w:rPr>
        <w:t>Présence d'espèces figurant sur la liste rouge (c'est-à-dire de zones abritant des plantes et des animaux rares, sur la base des documents de b</w:t>
      </w:r>
      <w:r>
        <w:rPr>
          <w:sz w:val="20"/>
        </w:rPr>
        <w:t>ase disponibles sur la flore et l'avifaune). Un aperçu aussi complet que possible des espèces concernées est donné à l'</w:t>
      </w:r>
      <w:r>
        <w:rPr>
          <w:sz w:val="20"/>
        </w:rPr>
        <w:t>adresse</w:t>
      </w:r>
      <w:r>
        <w:rPr>
          <w:sz w:val="20"/>
          <w:vertAlign w:val="superscript"/>
        </w:rPr>
        <w:t>2</w:t>
      </w:r>
      <w:r>
        <w:rPr>
          <w:sz w:val="20"/>
        </w:rPr>
        <w:t xml:space="preserve"> .</w:t>
      </w:r>
    </w:p>
    <w:p w14:paraId="758F3536" w14:textId="77777777" w:rsidR="00CE7FCC" w:rsidRDefault="00942D02">
      <w:pPr>
        <w:pStyle w:val="ListParagraph"/>
        <w:numPr>
          <w:ilvl w:val="0"/>
          <w:numId w:val="6"/>
        </w:numPr>
        <w:tabs>
          <w:tab w:val="left" w:pos="2132"/>
        </w:tabs>
        <w:spacing w:before="119"/>
        <w:ind w:left="2132" w:hanging="359"/>
        <w:jc w:val="both"/>
        <w:rPr>
          <w:sz w:val="20"/>
        </w:rPr>
      </w:pPr>
      <w:r>
        <w:rPr>
          <w:sz w:val="20"/>
        </w:rPr>
        <w:t xml:space="preserve">Protections spéciales (législation et </w:t>
      </w:r>
      <w:r>
        <w:rPr>
          <w:spacing w:val="-2"/>
          <w:sz w:val="20"/>
        </w:rPr>
        <w:t xml:space="preserve">politique </w:t>
      </w:r>
      <w:r>
        <w:rPr>
          <w:sz w:val="20"/>
        </w:rPr>
        <w:t>décidée).</w:t>
      </w:r>
    </w:p>
    <w:p w14:paraId="11F9554D" w14:textId="77777777" w:rsidR="00CE7FCC" w:rsidRDefault="00942D02">
      <w:pPr>
        <w:pStyle w:val="ListParagraph"/>
        <w:numPr>
          <w:ilvl w:val="0"/>
          <w:numId w:val="6"/>
        </w:numPr>
        <w:tabs>
          <w:tab w:val="left" w:pos="2133"/>
        </w:tabs>
        <w:spacing w:before="140" w:line="259" w:lineRule="auto"/>
        <w:ind w:left="2133" w:right="671"/>
        <w:jc w:val="both"/>
        <w:rPr>
          <w:sz w:val="20"/>
        </w:rPr>
      </w:pPr>
      <w:r>
        <w:rPr>
          <w:sz w:val="20"/>
        </w:rPr>
        <w:t>Description de la faune et de la flore présentes dans la zone d'étude et description de la structure écologique de la zone indiquant la nature et l'importance des différentes zones et/ou composantes.</w:t>
      </w:r>
    </w:p>
    <w:p w14:paraId="254A280B" w14:textId="77777777" w:rsidR="00CE7FCC" w:rsidRDefault="00942D02">
      <w:pPr>
        <w:pStyle w:val="ListParagraph"/>
        <w:numPr>
          <w:ilvl w:val="0"/>
          <w:numId w:val="6"/>
        </w:numPr>
        <w:tabs>
          <w:tab w:val="left" w:pos="2133"/>
        </w:tabs>
        <w:spacing w:before="118" w:line="259" w:lineRule="auto"/>
        <w:ind w:left="2133" w:right="683"/>
        <w:jc w:val="both"/>
        <w:rPr>
          <w:sz w:val="20"/>
        </w:rPr>
      </w:pPr>
      <w:r>
        <w:rPr>
          <w:sz w:val="20"/>
        </w:rPr>
        <w:t xml:space="preserve">Description des zones de valeur biologique dans la zone selon la </w:t>
      </w:r>
      <w:r>
        <w:rPr>
          <w:spacing w:val="-2"/>
          <w:sz w:val="20"/>
        </w:rPr>
        <w:t xml:space="preserve">carte de valeur </w:t>
      </w:r>
      <w:r>
        <w:rPr>
          <w:sz w:val="20"/>
        </w:rPr>
        <w:t>biologique.</w:t>
      </w:r>
    </w:p>
    <w:p w14:paraId="28EEE2E6" w14:textId="77777777" w:rsidR="00CE7FCC" w:rsidRDefault="00942D02">
      <w:pPr>
        <w:pStyle w:val="BodyText"/>
        <w:spacing w:before="121" w:line="256" w:lineRule="auto"/>
        <w:ind w:left="1651" w:right="676"/>
        <w:jc w:val="both"/>
      </w:pPr>
      <w:r>
        <w:t>L'expert en biodiversité a mis à jour la situation existante avec les informations disponibles lorsque cela était nécessaire. La description de la situation exista</w:t>
      </w:r>
      <w:r>
        <w:t>nte s'appuie sur des données accessibles au public et des études fournies pour compléter la description, y compris (de manière non exhaustive) :</w:t>
      </w:r>
    </w:p>
    <w:p w14:paraId="6F834E2B" w14:textId="77777777" w:rsidR="00CE7FCC" w:rsidRDefault="00942D02">
      <w:pPr>
        <w:pStyle w:val="BodyText"/>
        <w:spacing w:before="164"/>
        <w:ind w:left="1651"/>
      </w:pPr>
      <w:r>
        <w:rPr>
          <w:u w:val="single"/>
        </w:rPr>
        <w:t xml:space="preserve">Études </w:t>
      </w:r>
      <w:r>
        <w:rPr>
          <w:spacing w:val="-2"/>
          <w:u w:val="single"/>
        </w:rPr>
        <w:t>Natuurpunt</w:t>
      </w:r>
    </w:p>
    <w:p w14:paraId="1B5AC5CE" w14:textId="77777777" w:rsidR="00CE7FCC" w:rsidRDefault="00942D02">
      <w:pPr>
        <w:pStyle w:val="ListParagraph"/>
        <w:numPr>
          <w:ilvl w:val="1"/>
          <w:numId w:val="6"/>
        </w:numPr>
        <w:tabs>
          <w:tab w:val="left" w:pos="2371"/>
        </w:tabs>
        <w:spacing w:before="181" w:line="259" w:lineRule="auto"/>
        <w:ind w:right="679"/>
        <w:jc w:val="both"/>
        <w:rPr>
          <w:sz w:val="20"/>
        </w:rPr>
      </w:pPr>
      <w:r>
        <w:rPr>
          <w:sz w:val="20"/>
        </w:rPr>
        <w:t>Willems W. 2019. Enquête estivale sur les chauves-souris à Brussels Airport. Zone du golfe du</w:t>
      </w:r>
      <w:r>
        <w:rPr>
          <w:sz w:val="20"/>
        </w:rPr>
        <w:t xml:space="preserve"> Brabant, bassin d'attente et douves ouvertes (Machelen/Steenokkerzeel). Rapport Natuurpunt Study 2019/3, Malines.</w:t>
      </w:r>
    </w:p>
    <w:p w14:paraId="04631ED2" w14:textId="77777777" w:rsidR="00CE7FCC" w:rsidRDefault="00942D02">
      <w:pPr>
        <w:pStyle w:val="ListParagraph"/>
        <w:numPr>
          <w:ilvl w:val="1"/>
          <w:numId w:val="6"/>
        </w:numPr>
        <w:tabs>
          <w:tab w:val="left" w:pos="2371"/>
        </w:tabs>
        <w:spacing w:before="160" w:line="259" w:lineRule="auto"/>
        <w:ind w:right="673"/>
        <w:jc w:val="both"/>
        <w:rPr>
          <w:sz w:val="20"/>
        </w:rPr>
      </w:pPr>
      <w:r>
        <w:rPr>
          <w:sz w:val="20"/>
        </w:rPr>
        <w:t>Lambrechts, J., Feys, S., Vanormelingen, P. &amp; W. Veraghtert, 2017. Enquête sur la biodiversité à Brussels Airport. Résultats de l'étude 2017.</w:t>
      </w:r>
      <w:r>
        <w:rPr>
          <w:sz w:val="20"/>
        </w:rPr>
        <w:t xml:space="preserve"> Rapport Natuurpunt Study 2017/15, Malines. (ainsi que les rapports 2015 et 2016).</w:t>
      </w:r>
    </w:p>
    <w:p w14:paraId="69A20D7E" w14:textId="77777777" w:rsidR="00CE7FCC" w:rsidRDefault="00942D02">
      <w:pPr>
        <w:pStyle w:val="ListParagraph"/>
        <w:numPr>
          <w:ilvl w:val="1"/>
          <w:numId w:val="6"/>
        </w:numPr>
        <w:tabs>
          <w:tab w:val="left" w:pos="2371"/>
        </w:tabs>
        <w:spacing w:before="159" w:line="259" w:lineRule="auto"/>
        <w:ind w:right="672"/>
        <w:jc w:val="both"/>
        <w:rPr>
          <w:sz w:val="20"/>
        </w:rPr>
      </w:pPr>
      <w:r>
        <w:rPr>
          <w:sz w:val="20"/>
        </w:rPr>
        <w:t>Jacobs, I. 2019. Suivi des papillons diurnes, coccinelles, libellules, sauterelles et grillons. Zone Brabantse Golf, bassin d'attente et douves ouvertes (Machelen/Steenokker</w:t>
      </w:r>
      <w:r>
        <w:rPr>
          <w:sz w:val="20"/>
        </w:rPr>
        <w:t>zeel). Rapport Natuurpunt Study 2019.12, Malines.</w:t>
      </w:r>
    </w:p>
    <w:p w14:paraId="08EC8540" w14:textId="77777777" w:rsidR="00CE7FCC" w:rsidRDefault="00942D02">
      <w:pPr>
        <w:pStyle w:val="BodyText"/>
        <w:spacing w:before="157"/>
        <w:ind w:left="1651"/>
      </w:pPr>
      <w:r>
        <w:rPr>
          <w:spacing w:val="-2"/>
          <w:u w:val="single"/>
        </w:rPr>
        <w:t>Autres</w:t>
      </w:r>
    </w:p>
    <w:p w14:paraId="74C09FFE" w14:textId="77777777" w:rsidR="00CE7FCC" w:rsidRDefault="00942D02">
      <w:pPr>
        <w:pStyle w:val="ListParagraph"/>
        <w:numPr>
          <w:ilvl w:val="1"/>
          <w:numId w:val="6"/>
        </w:numPr>
        <w:tabs>
          <w:tab w:val="left" w:pos="2371"/>
        </w:tabs>
        <w:spacing w:before="181"/>
        <w:rPr>
          <w:sz w:val="20"/>
        </w:rPr>
      </w:pPr>
      <w:r>
        <w:rPr>
          <w:spacing w:val="-2"/>
          <w:sz w:val="20"/>
        </w:rPr>
        <w:t>Plan de gestion forestière de Brussels Airport, approuvé le 22/03/2012.</w:t>
      </w:r>
    </w:p>
    <w:p w14:paraId="1CC6D8E0" w14:textId="77777777" w:rsidR="00CE7FCC" w:rsidRDefault="00CE7FCC">
      <w:pPr>
        <w:pStyle w:val="BodyText"/>
        <w:spacing w:before="16"/>
      </w:pPr>
    </w:p>
    <w:p w14:paraId="137AB7C2" w14:textId="77777777" w:rsidR="00CE7FCC" w:rsidRDefault="00942D02">
      <w:pPr>
        <w:pStyle w:val="Heading3"/>
        <w:ind w:left="1651"/>
      </w:pPr>
      <w:r>
        <w:rPr>
          <w:noProof/>
        </w:rPr>
        <w:drawing>
          <wp:anchor distT="0" distB="0" distL="0" distR="0" simplePos="0" relativeHeight="15889408" behindDoc="0" locked="0" layoutInCell="1" allowOverlap="1" wp14:anchorId="16CE3A43" wp14:editId="009DDF54">
            <wp:simplePos x="0" y="0"/>
            <wp:positionH relativeFrom="page">
              <wp:posOffset>947962</wp:posOffset>
            </wp:positionH>
            <wp:positionV relativeFrom="paragraph">
              <wp:posOffset>39177</wp:posOffset>
            </wp:positionV>
            <wp:extent cx="304003" cy="84461"/>
            <wp:effectExtent l="0" t="0" r="0" b="0"/>
            <wp:wrapNone/>
            <wp:docPr id="479" name="Imag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 name="Image 479"/>
                    <pic:cNvPicPr/>
                  </pic:nvPicPr>
                  <pic:blipFill>
                    <a:blip r:embed="rId392" cstate="print"/>
                    <a:stretch>
                      <a:fillRect/>
                    </a:stretch>
                  </pic:blipFill>
                  <pic:spPr>
                    <a:xfrm>
                      <a:off x="0" y="0"/>
                      <a:ext cx="304003" cy="84461"/>
                    </a:xfrm>
                    <a:prstGeom prst="rect">
                      <a:avLst/>
                    </a:prstGeom>
                  </pic:spPr>
                </pic:pic>
              </a:graphicData>
            </a:graphic>
          </wp:anchor>
        </w:drawing>
      </w:r>
      <w:bookmarkStart w:id="94" w:name="_bookmark94"/>
      <w:bookmarkEnd w:id="94"/>
      <w:r>
        <w:rPr>
          <w:color w:val="005B82"/>
        </w:rPr>
        <w:t>Méthodologie de prévision et d'</w:t>
      </w:r>
      <w:r>
        <w:rPr>
          <w:color w:val="005B82"/>
          <w:spacing w:val="-2"/>
        </w:rPr>
        <w:t>évaluation de l'</w:t>
      </w:r>
      <w:r>
        <w:rPr>
          <w:color w:val="005B82"/>
        </w:rPr>
        <w:t>impact</w:t>
      </w:r>
    </w:p>
    <w:p w14:paraId="65E851A9" w14:textId="77777777" w:rsidR="00CE7FCC" w:rsidRDefault="00942D02">
      <w:pPr>
        <w:pStyle w:val="BodyText"/>
        <w:spacing w:before="137"/>
        <w:ind w:left="1651"/>
      </w:pPr>
      <w:r>
        <w:t xml:space="preserve">Les groupes d'impact suivants présentent un </w:t>
      </w:r>
      <w:r>
        <w:t xml:space="preserve">intérêt particulier et sont </w:t>
      </w:r>
      <w:r>
        <w:rPr>
          <w:spacing w:val="-2"/>
        </w:rPr>
        <w:t>pris en compte :</w:t>
      </w:r>
    </w:p>
    <w:p w14:paraId="1C91A57A" w14:textId="77777777" w:rsidR="00CE7FCC" w:rsidRDefault="00CE7FCC">
      <w:pPr>
        <w:pStyle w:val="BodyText"/>
      </w:pPr>
    </w:p>
    <w:p w14:paraId="1A85EE13" w14:textId="77777777" w:rsidR="00CE7FCC" w:rsidRDefault="00CE7FCC">
      <w:pPr>
        <w:pStyle w:val="BodyText"/>
      </w:pPr>
    </w:p>
    <w:p w14:paraId="1F0AFD96" w14:textId="77777777" w:rsidR="00CE7FCC" w:rsidRDefault="00942D02">
      <w:pPr>
        <w:pStyle w:val="BodyText"/>
        <w:spacing w:before="13"/>
      </w:pPr>
      <w:r>
        <w:rPr>
          <w:noProof/>
        </w:rPr>
        <mc:AlternateContent>
          <mc:Choice Requires="wps">
            <w:drawing>
              <wp:anchor distT="0" distB="0" distL="0" distR="0" simplePos="0" relativeHeight="487747072" behindDoc="1" locked="0" layoutInCell="1" allowOverlap="1" wp14:anchorId="438D5BD4" wp14:editId="2108A458">
                <wp:simplePos x="0" y="0"/>
                <wp:positionH relativeFrom="page">
                  <wp:posOffset>936040</wp:posOffset>
                </wp:positionH>
                <wp:positionV relativeFrom="paragraph">
                  <wp:posOffset>179035</wp:posOffset>
                </wp:positionV>
                <wp:extent cx="1829435" cy="7620"/>
                <wp:effectExtent l="0" t="0" r="0" b="0"/>
                <wp:wrapTopAndBottom/>
                <wp:docPr id="480" name="Graphic 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693FAE" id="Graphic 480" o:spid="_x0000_s1026" style="position:absolute;margin-left:73.7pt;margin-top:14.1pt;width:144.05pt;height:.6pt;z-index:-1556940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" path="m1829053,l,,,7619r1829053,l1829053,xe" fillcolor="black" stroked="f">
                <v:path arrowok="t"/>
                <w10:wrap type="topAndBottom" anchorx="page"/>
              </v:shape>
            </w:pict>
          </mc:Fallback>
        </mc:AlternateContent>
      </w:r>
    </w:p>
    <w:p w14:paraId="03AF1D31" w14:textId="77777777" w:rsidR="00CE7FCC" w:rsidRDefault="00942D02">
      <w:pPr>
        <w:spacing w:before="111" w:line="247" w:lineRule="auto"/>
        <w:ind w:left="574" w:right="622"/>
        <w:rPr>
          <w:sz w:val="18"/>
        </w:rPr>
      </w:pPr>
      <w:r>
        <w:rPr>
          <w:sz w:val="18"/>
          <w:vertAlign w:val="superscript"/>
        </w:rPr>
        <w:t>2</w:t>
      </w:r>
      <w:r>
        <w:rPr>
          <w:sz w:val="18"/>
        </w:rPr>
        <w:t xml:space="preserve"> L'étude des espèces est élaborée en fonction des impacts attendus. Il ne s'agit pas d'une étude exhaustive de toutes les espèces présentes ou susceptibles d'être présentes dans une zone donnée.</w:t>
      </w:r>
    </w:p>
    <w:p w14:paraId="6FFF8F07" w14:textId="77777777" w:rsidR="00CE7FCC" w:rsidRDefault="00CE7FCC">
      <w:pPr>
        <w:spacing w:line="247" w:lineRule="auto"/>
        <w:rPr>
          <w:sz w:val="18"/>
        </w:rPr>
        <w:sectPr w:rsidR="00CE7FCC">
          <w:headerReference w:type="default" r:id="rId393"/>
          <w:footerReference w:type="default" r:id="rId394"/>
          <w:pgSz w:w="11910" w:h="16840"/>
          <w:pgMar w:top="1780" w:right="460" w:bottom="1040" w:left="900" w:header="0" w:footer="852" w:gutter="0"/>
          <w:cols w:space="720"/>
        </w:sectPr>
      </w:pPr>
    </w:p>
    <w:p w14:paraId="3A1F0285" w14:textId="77777777" w:rsidR="00CE7FCC" w:rsidRDefault="00942D02">
      <w:pPr>
        <w:pStyle w:val="ListParagraph"/>
        <w:numPr>
          <w:ilvl w:val="0"/>
          <w:numId w:val="5"/>
        </w:numPr>
        <w:tabs>
          <w:tab w:val="left" w:pos="2133"/>
        </w:tabs>
        <w:spacing w:before="74" w:line="259" w:lineRule="auto"/>
        <w:ind w:left="2133" w:right="680"/>
        <w:jc w:val="both"/>
        <w:rPr>
          <w:rFonts w:ascii="Times New Roman" w:hAnsi="Times New Roman"/>
          <w:sz w:val="20"/>
        </w:rPr>
      </w:pPr>
      <w:r>
        <w:rPr>
          <w:sz w:val="20"/>
        </w:rPr>
        <w:lastRenderedPageBreak/>
        <w:t>L'intrusion dans le biotope et les impacts directs sur l'habitat seront brièvement abordés, les valeurs nature</w:t>
      </w:r>
      <w:r>
        <w:rPr>
          <w:sz w:val="20"/>
        </w:rPr>
        <w:t>lles sur le site de l'aéroport étant plutôt limitées (voir ci-dessous).</w:t>
      </w:r>
    </w:p>
    <w:p w14:paraId="52B06F46" w14:textId="77777777" w:rsidR="00CE7FCC" w:rsidRDefault="00942D02">
      <w:pPr>
        <w:pStyle w:val="ListParagraph"/>
        <w:numPr>
          <w:ilvl w:val="0"/>
          <w:numId w:val="5"/>
        </w:numPr>
        <w:tabs>
          <w:tab w:val="left" w:pos="2133"/>
        </w:tabs>
        <w:spacing w:before="121" w:line="259" w:lineRule="auto"/>
        <w:ind w:left="2133" w:right="674"/>
        <w:jc w:val="both"/>
        <w:rPr>
          <w:sz w:val="20"/>
        </w:rPr>
      </w:pPr>
      <w:r>
        <w:rPr>
          <w:sz w:val="20"/>
        </w:rPr>
        <w:t xml:space="preserve">Perturbation possible des éléments biologiques dans la zone environnante, par exemple par une modification du régime des eaux, une perturbation ou une dessiccation du sol, un </w:t>
      </w:r>
      <w:r>
        <w:rPr>
          <w:sz w:val="20"/>
        </w:rPr>
        <w:t>bruit supplémentaire ou d'autres formes de perturbation (discussion qualitative basée sur les informations fournies par d'autres disciplines).</w:t>
      </w:r>
    </w:p>
    <w:p w14:paraId="55A9AACB" w14:textId="77777777" w:rsidR="00CE7FCC" w:rsidRDefault="00942D02">
      <w:pPr>
        <w:pStyle w:val="ListParagraph"/>
        <w:numPr>
          <w:ilvl w:val="0"/>
          <w:numId w:val="5"/>
        </w:numPr>
        <w:tabs>
          <w:tab w:val="left" w:pos="2133"/>
        </w:tabs>
        <w:spacing w:before="119" w:line="259" w:lineRule="auto"/>
        <w:ind w:left="2133" w:right="671"/>
        <w:jc w:val="both"/>
        <w:rPr>
          <w:rFonts w:ascii="Times New Roman" w:hAnsi="Times New Roman"/>
          <w:sz w:val="20"/>
        </w:rPr>
      </w:pPr>
      <w:r>
        <w:rPr>
          <w:spacing w:val="-10"/>
          <w:sz w:val="20"/>
        </w:rPr>
        <w:t xml:space="preserve">Une </w:t>
      </w:r>
      <w:r>
        <w:rPr>
          <w:sz w:val="20"/>
        </w:rPr>
        <w:t>évaluation des effets possibles des dépôts acidifiants/eutrophisants devrait être effectuée</w:t>
      </w:r>
      <w:r>
        <w:rPr>
          <w:sz w:val="20"/>
        </w:rPr>
        <w:t>, en examinant l'impact possible sur les sites Natura 2000. L'EIE du projet évaluera également si les dépôts peuvent avoir un impact significatif sur les habitats sensibles proches ou éloignés. Compte tenu de l'emplacement et des activités de l'aéroport, u</w:t>
      </w:r>
      <w:r>
        <w:rPr>
          <w:sz w:val="20"/>
        </w:rPr>
        <w:t>ne évaluation appropriée sera réalisée. En outre, une évaluation renforcée de la nature sera réalisée en raison de l'impact possible sur les zones VEN situées à proximité.</w:t>
      </w:r>
    </w:p>
    <w:p w14:paraId="690A09D5" w14:textId="77777777" w:rsidR="00CE7FCC" w:rsidRDefault="00942D02">
      <w:pPr>
        <w:pStyle w:val="ListParagraph"/>
        <w:numPr>
          <w:ilvl w:val="0"/>
          <w:numId w:val="5"/>
        </w:numPr>
        <w:tabs>
          <w:tab w:val="left" w:pos="2133"/>
        </w:tabs>
        <w:spacing w:before="119" w:line="259" w:lineRule="auto"/>
        <w:ind w:left="2133" w:right="679"/>
        <w:jc w:val="both"/>
        <w:rPr>
          <w:sz w:val="20"/>
        </w:rPr>
      </w:pPr>
      <w:r>
        <w:rPr>
          <w:sz w:val="20"/>
        </w:rPr>
        <w:t>Impact sur l'écosystème par le biais du rejet - impact sur la qualité des eaux de su</w:t>
      </w:r>
      <w:r>
        <w:rPr>
          <w:sz w:val="20"/>
        </w:rPr>
        <w:t>rface dans la zone environnante et sur les valeurs biologiques de cet écosystème.</w:t>
      </w:r>
    </w:p>
    <w:p w14:paraId="41281349" w14:textId="77777777" w:rsidR="00CE7FCC" w:rsidRDefault="00942D02">
      <w:pPr>
        <w:pStyle w:val="ListParagraph"/>
        <w:numPr>
          <w:ilvl w:val="0"/>
          <w:numId w:val="5"/>
        </w:numPr>
        <w:tabs>
          <w:tab w:val="left" w:pos="2133"/>
        </w:tabs>
        <w:spacing w:before="122" w:line="259" w:lineRule="auto"/>
        <w:ind w:left="2133" w:right="677"/>
        <w:jc w:val="both"/>
        <w:rPr>
          <w:sz w:val="20"/>
        </w:rPr>
      </w:pPr>
      <w:r>
        <w:rPr>
          <w:sz w:val="20"/>
        </w:rPr>
        <w:t xml:space="preserve">Nuisances sonores (discussion qualitative </w:t>
      </w:r>
      <w:r>
        <w:rPr>
          <w:spacing w:val="-7"/>
          <w:sz w:val="20"/>
        </w:rPr>
        <w:t xml:space="preserve">basée </w:t>
      </w:r>
      <w:r>
        <w:rPr>
          <w:sz w:val="20"/>
        </w:rPr>
        <w:t>sur les informations fournies par la discipline "bruit"). L'accent est mis sur les environs immédiats de l'aéroport (voir la d</w:t>
      </w:r>
      <w:r>
        <w:rPr>
          <w:sz w:val="20"/>
        </w:rPr>
        <w:t>escription dans la discipline "bruit"), mais il est également élargi si nécessaire (voir chapitre 6).</w:t>
      </w:r>
    </w:p>
    <w:p w14:paraId="3978A85E" w14:textId="77777777" w:rsidR="00CE7FCC" w:rsidRDefault="00942D02">
      <w:pPr>
        <w:pStyle w:val="BodyText"/>
        <w:spacing w:before="118" w:line="276" w:lineRule="auto"/>
        <w:ind w:left="1651" w:right="671"/>
        <w:jc w:val="both"/>
      </w:pPr>
      <w:r>
        <w:t>L'évaluation écologique des paysages se fait en intégrant quatre critères (rareté, naturalité, biodiversité, potentiel biologique). En juxtaposant ces cri</w:t>
      </w:r>
      <w:r>
        <w:t>tères de manière correcte et logique, on obtient 7 classes d'évaluation différentes :</w:t>
      </w:r>
    </w:p>
    <w:p w14:paraId="64DFF79C" w14:textId="77777777" w:rsidR="00CE7FCC" w:rsidRDefault="00942D02">
      <w:pPr>
        <w:pStyle w:val="ListParagraph"/>
        <w:numPr>
          <w:ilvl w:val="1"/>
          <w:numId w:val="5"/>
        </w:numPr>
        <w:tabs>
          <w:tab w:val="left" w:pos="2371"/>
        </w:tabs>
        <w:spacing w:before="168"/>
        <w:rPr>
          <w:sz w:val="20"/>
        </w:rPr>
      </w:pPr>
      <w:r>
        <w:rPr>
          <w:sz w:val="20"/>
        </w:rPr>
        <w:t xml:space="preserve">Valeur biologique moindre </w:t>
      </w:r>
      <w:r>
        <w:rPr>
          <w:spacing w:val="-5"/>
          <w:sz w:val="20"/>
        </w:rPr>
        <w:t>(m)</w:t>
      </w:r>
    </w:p>
    <w:p w14:paraId="7F2B173A" w14:textId="77777777" w:rsidR="00CE7FCC" w:rsidRDefault="00942D02">
      <w:pPr>
        <w:pStyle w:val="ListParagraph"/>
        <w:numPr>
          <w:ilvl w:val="1"/>
          <w:numId w:val="5"/>
        </w:numPr>
        <w:tabs>
          <w:tab w:val="left" w:pos="2371"/>
        </w:tabs>
        <w:spacing w:before="49"/>
        <w:rPr>
          <w:sz w:val="20"/>
        </w:rPr>
      </w:pPr>
      <w:r>
        <w:rPr>
          <w:sz w:val="20"/>
        </w:rPr>
        <w:t xml:space="preserve">Biologiquement moins précieux avec des éléments précieux </w:t>
      </w:r>
      <w:r>
        <w:rPr>
          <w:spacing w:val="-4"/>
          <w:sz w:val="20"/>
        </w:rPr>
        <w:t>(mw)</w:t>
      </w:r>
    </w:p>
    <w:p w14:paraId="3326FA11" w14:textId="77777777" w:rsidR="00CE7FCC" w:rsidRDefault="00942D02">
      <w:pPr>
        <w:pStyle w:val="ListParagraph"/>
        <w:numPr>
          <w:ilvl w:val="1"/>
          <w:numId w:val="5"/>
        </w:numPr>
        <w:tabs>
          <w:tab w:val="left" w:pos="2371"/>
        </w:tabs>
        <w:spacing w:before="46"/>
        <w:rPr>
          <w:sz w:val="20"/>
        </w:rPr>
      </w:pPr>
      <w:r>
        <w:rPr>
          <w:sz w:val="20"/>
        </w:rPr>
        <w:t xml:space="preserve">Biologiquement moins précieux avec des éléments très précieux </w:t>
      </w:r>
      <w:r>
        <w:rPr>
          <w:spacing w:val="-4"/>
          <w:sz w:val="20"/>
        </w:rPr>
        <w:t>(mz)</w:t>
      </w:r>
    </w:p>
    <w:p w14:paraId="79542A86" w14:textId="77777777" w:rsidR="00CE7FCC" w:rsidRDefault="00942D02">
      <w:pPr>
        <w:pStyle w:val="ListParagraph"/>
        <w:numPr>
          <w:ilvl w:val="1"/>
          <w:numId w:val="5"/>
        </w:numPr>
        <w:tabs>
          <w:tab w:val="left" w:pos="2371"/>
        </w:tabs>
        <w:spacing w:before="49"/>
        <w:rPr>
          <w:sz w:val="20"/>
        </w:rPr>
      </w:pPr>
      <w:r>
        <w:rPr>
          <w:spacing w:val="-2"/>
          <w:sz w:val="20"/>
        </w:rPr>
        <w:t>Valeur biol</w:t>
      </w:r>
      <w:r>
        <w:rPr>
          <w:spacing w:val="-2"/>
          <w:sz w:val="20"/>
        </w:rPr>
        <w:t xml:space="preserve">ogique </w:t>
      </w:r>
      <w:r>
        <w:rPr>
          <w:spacing w:val="-5"/>
          <w:sz w:val="20"/>
        </w:rPr>
        <w:t>(w)</w:t>
      </w:r>
    </w:p>
    <w:p w14:paraId="2CF05A68" w14:textId="77777777" w:rsidR="00CE7FCC" w:rsidRDefault="00942D02">
      <w:pPr>
        <w:pStyle w:val="ListParagraph"/>
        <w:numPr>
          <w:ilvl w:val="1"/>
          <w:numId w:val="5"/>
        </w:numPr>
        <w:tabs>
          <w:tab w:val="left" w:pos="2371"/>
        </w:tabs>
        <w:spacing w:before="46"/>
        <w:rPr>
          <w:sz w:val="20"/>
        </w:rPr>
      </w:pPr>
      <w:r>
        <w:rPr>
          <w:sz w:val="20"/>
        </w:rPr>
        <w:t xml:space="preserve">Valeur biologique avec des éléments de grande valeur </w:t>
      </w:r>
      <w:r>
        <w:rPr>
          <w:spacing w:val="-4"/>
          <w:sz w:val="20"/>
        </w:rPr>
        <w:t>(wz)</w:t>
      </w:r>
    </w:p>
    <w:p w14:paraId="1BC907D9" w14:textId="77777777" w:rsidR="00CE7FCC" w:rsidRDefault="00942D02">
      <w:pPr>
        <w:pStyle w:val="ListParagraph"/>
        <w:numPr>
          <w:ilvl w:val="1"/>
          <w:numId w:val="5"/>
        </w:numPr>
        <w:tabs>
          <w:tab w:val="left" w:pos="2371"/>
        </w:tabs>
        <w:spacing w:before="49"/>
        <w:rPr>
          <w:sz w:val="20"/>
        </w:rPr>
      </w:pPr>
      <w:r>
        <w:rPr>
          <w:sz w:val="20"/>
        </w:rPr>
        <w:t xml:space="preserve">Très grande valeur biologique </w:t>
      </w:r>
      <w:r>
        <w:rPr>
          <w:spacing w:val="-5"/>
          <w:sz w:val="20"/>
        </w:rPr>
        <w:t>(z)</w:t>
      </w:r>
    </w:p>
    <w:p w14:paraId="0A3ECEED" w14:textId="77777777" w:rsidR="00CE7FCC" w:rsidRDefault="00942D02">
      <w:pPr>
        <w:pStyle w:val="ListParagraph"/>
        <w:numPr>
          <w:ilvl w:val="1"/>
          <w:numId w:val="5"/>
        </w:numPr>
        <w:tabs>
          <w:tab w:val="left" w:pos="2371"/>
        </w:tabs>
        <w:spacing w:before="46" w:line="276" w:lineRule="auto"/>
        <w:ind w:right="682"/>
        <w:rPr>
          <w:sz w:val="20"/>
        </w:rPr>
      </w:pPr>
      <w:r>
        <w:rPr>
          <w:sz w:val="20"/>
        </w:rPr>
        <w:t xml:space="preserve">Complexe d'éléments biologiquement moins précieux, précieux et très </w:t>
      </w:r>
      <w:r>
        <w:rPr>
          <w:spacing w:val="21"/>
          <w:sz w:val="20"/>
        </w:rPr>
        <w:t xml:space="preserve">précieux </w:t>
      </w:r>
      <w:r>
        <w:rPr>
          <w:spacing w:val="-2"/>
          <w:sz w:val="20"/>
        </w:rPr>
        <w:t>(mwz)</w:t>
      </w:r>
    </w:p>
    <w:p w14:paraId="26950B54" w14:textId="77777777" w:rsidR="00CE7FCC" w:rsidRDefault="00942D02">
      <w:pPr>
        <w:pStyle w:val="BodyText"/>
        <w:spacing w:before="161" w:line="259" w:lineRule="auto"/>
        <w:ind w:left="1282" w:right="670"/>
        <w:jc w:val="both"/>
      </w:pPr>
      <w:r>
        <w:t>Le dépôt d'azote eutrophisant dû au présent projet est calculé sur la base de la modélisation réalisée par VITO, comme indiqué dans la discipline relative à l'air (voir chapitre 8) et ses annexes</w:t>
      </w:r>
      <w:r>
        <w:rPr>
          <w:sz w:val="16"/>
        </w:rPr>
        <w:t xml:space="preserve">. </w:t>
      </w:r>
      <w:r>
        <w:t>Dans le cadre de cette méthodologie, le dépôt annuel dû aux</w:t>
      </w:r>
      <w:r>
        <w:t xml:space="preserve"> émissions atmosphériques dans la zone d'étude est calculé. Les dépôts dus aux concentrations de fond ne sont donc pas pris en compte.</w:t>
      </w:r>
    </w:p>
    <w:p w14:paraId="3EE055F4" w14:textId="77777777" w:rsidR="00CE7FCC" w:rsidRDefault="00942D02">
      <w:pPr>
        <w:pStyle w:val="BodyText"/>
        <w:spacing w:before="120"/>
        <w:ind w:left="1642"/>
        <w:jc w:val="both"/>
      </w:pPr>
      <w:r>
        <w:t xml:space="preserve">La méthodologie utilise les </w:t>
      </w:r>
      <w:r>
        <w:rPr>
          <w:spacing w:val="-2"/>
        </w:rPr>
        <w:t xml:space="preserve">étapes de calcul </w:t>
      </w:r>
      <w:r>
        <w:t>suivantes :</w:t>
      </w:r>
    </w:p>
    <w:p w14:paraId="3F4E5393" w14:textId="77777777" w:rsidR="00CE7FCC" w:rsidRDefault="00942D02">
      <w:pPr>
        <w:pStyle w:val="ListParagraph"/>
        <w:numPr>
          <w:ilvl w:val="0"/>
          <w:numId w:val="7"/>
        </w:numPr>
        <w:tabs>
          <w:tab w:val="left" w:pos="2001"/>
        </w:tabs>
        <w:spacing w:before="139"/>
        <w:ind w:left="2001" w:hanging="359"/>
        <w:jc w:val="both"/>
        <w:rPr>
          <w:position w:val="1"/>
          <w:sz w:val="20"/>
        </w:rPr>
      </w:pPr>
      <w:r>
        <w:rPr>
          <w:position w:val="1"/>
          <w:sz w:val="20"/>
        </w:rPr>
        <w:t>Détermination des concentrations locales de NOx et de NH3</w:t>
      </w:r>
      <w:r>
        <w:rPr>
          <w:spacing w:val="-2"/>
          <w:position w:val="1"/>
          <w:sz w:val="20"/>
        </w:rPr>
        <w:t>.</w:t>
      </w:r>
    </w:p>
    <w:p w14:paraId="3AE8F164" w14:textId="77777777" w:rsidR="00CE7FCC" w:rsidRDefault="00942D02">
      <w:pPr>
        <w:pStyle w:val="ListParagraph"/>
        <w:numPr>
          <w:ilvl w:val="0"/>
          <w:numId w:val="7"/>
        </w:numPr>
        <w:tabs>
          <w:tab w:val="left" w:pos="2002"/>
        </w:tabs>
        <w:spacing w:before="137" w:line="259" w:lineRule="auto"/>
        <w:ind w:left="2002" w:right="676"/>
        <w:rPr>
          <w:position w:val="1"/>
          <w:sz w:val="20"/>
        </w:rPr>
      </w:pPr>
      <w:r>
        <w:rPr>
          <w:position w:val="1"/>
          <w:sz w:val="20"/>
        </w:rPr>
        <w:t>Multi</w:t>
      </w:r>
      <w:r>
        <w:rPr>
          <w:position w:val="1"/>
          <w:sz w:val="20"/>
        </w:rPr>
        <w:t xml:space="preserve">plication des concentrations de NOx et de NH3 par le taux de dépôt sec pour les deux </w:t>
      </w:r>
      <w:r>
        <w:rPr>
          <w:sz w:val="20"/>
        </w:rPr>
        <w:t>polluants. Le taux de dépôt est tiré de VLOPS.</w:t>
      </w:r>
    </w:p>
    <w:p w14:paraId="15814BA5" w14:textId="77777777" w:rsidR="00CE7FCC" w:rsidRDefault="00942D02">
      <w:pPr>
        <w:pStyle w:val="ListParagraph"/>
        <w:numPr>
          <w:ilvl w:val="0"/>
          <w:numId w:val="7"/>
        </w:numPr>
        <w:tabs>
          <w:tab w:val="left" w:pos="2001"/>
        </w:tabs>
        <w:spacing w:before="121"/>
        <w:ind w:left="2001" w:hanging="359"/>
        <w:jc w:val="both"/>
        <w:rPr>
          <w:position w:val="1"/>
          <w:sz w:val="20"/>
        </w:rPr>
      </w:pPr>
      <w:r>
        <w:rPr>
          <w:position w:val="1"/>
          <w:sz w:val="20"/>
        </w:rPr>
        <w:t xml:space="preserve">Somme des dépôts de NOx et de </w:t>
      </w:r>
      <w:r>
        <w:rPr>
          <w:spacing w:val="-4"/>
          <w:sz w:val="13"/>
        </w:rPr>
        <w:t>NH3</w:t>
      </w:r>
      <w:r>
        <w:rPr>
          <w:spacing w:val="-4"/>
          <w:position w:val="1"/>
          <w:sz w:val="20"/>
        </w:rPr>
        <w:t>.</w:t>
      </w:r>
    </w:p>
    <w:p w14:paraId="1C3FA2E7" w14:textId="77777777" w:rsidR="00CE7FCC" w:rsidRDefault="00942D02">
      <w:pPr>
        <w:pStyle w:val="BodyText"/>
        <w:spacing w:before="141" w:line="259" w:lineRule="auto"/>
        <w:ind w:left="1642" w:right="676"/>
        <w:jc w:val="both"/>
      </w:pPr>
      <w:r>
        <w:rPr>
          <w:spacing w:val="-2"/>
        </w:rPr>
        <w:t>Cette modélisation a été réalisée par VITO, à partir d'une modélisation générale de l'air</w:t>
      </w:r>
      <w:r>
        <w:rPr>
          <w:spacing w:val="-2"/>
        </w:rPr>
        <w:t xml:space="preserve">. Ces informations découlent </w:t>
      </w:r>
      <w:r>
        <w:t>de la discipline atmosphérique de la présente EIE (voir chapitre 8). La zone d'étude pour cette modélisation a une taille d'environ 35 x 35 km et a été délimitée en détail sur la base des émissions prévues pour le projet, plutô</w:t>
      </w:r>
      <w:r>
        <w:t>t que sur la base d'un contour standard de X km autour du site. Ainsi, la zone d'étude a été étendue à l'ouest pour intégrer l'ensemble de la périphérie bruxelloise et le Ring, et au nord-est une large zone a été incluse pour détailler la sphère d'influenc</w:t>
      </w:r>
      <w:r>
        <w:t>e attendue en aval des directions dominantes du vent.</w:t>
      </w:r>
    </w:p>
    <w:p w14:paraId="505946F7" w14:textId="77777777" w:rsidR="00CE7FCC" w:rsidRDefault="00CE7FCC">
      <w:pPr>
        <w:spacing w:line="259" w:lineRule="auto"/>
        <w:jc w:val="both"/>
        <w:sectPr w:rsidR="00CE7FCC">
          <w:headerReference w:type="default" r:id="rId395"/>
          <w:footerReference w:type="default" r:id="rId396"/>
          <w:pgSz w:w="11910" w:h="16840"/>
          <w:pgMar w:top="1740" w:right="460" w:bottom="1040" w:left="900" w:header="0" w:footer="852" w:gutter="0"/>
          <w:cols w:space="720"/>
        </w:sectPr>
      </w:pPr>
    </w:p>
    <w:p w14:paraId="0C0463C6" w14:textId="77777777" w:rsidR="00CE7FCC" w:rsidRDefault="00942D02">
      <w:pPr>
        <w:pStyle w:val="BodyText"/>
        <w:spacing w:before="34" w:line="256" w:lineRule="auto"/>
        <w:ind w:left="1651" w:right="672"/>
        <w:jc w:val="both"/>
      </w:pPr>
      <w:r>
        <w:lastRenderedPageBreak/>
        <w:t xml:space="preserve">En raison de la situation du projet par rapport aux zones protégées (zones Natura2000, zones VEN), une </w:t>
      </w:r>
      <w:r>
        <w:rPr>
          <w:spacing w:val="-1"/>
        </w:rPr>
        <w:t>évaluation</w:t>
      </w:r>
      <w:r>
        <w:t xml:space="preserve"> passive et une évaluation renforcée de la nature seront préparées.</w:t>
      </w:r>
    </w:p>
    <w:p w14:paraId="1F7467F1" w14:textId="77777777" w:rsidR="00CE7FCC" w:rsidRDefault="00942D02">
      <w:pPr>
        <w:pStyle w:val="BodyText"/>
        <w:spacing w:before="167" w:line="256" w:lineRule="auto"/>
        <w:ind w:left="1651" w:right="673"/>
        <w:jc w:val="both"/>
      </w:pPr>
      <w:r>
        <w:t xml:space="preserve">La discussion et l'évaluation dans le cadre de cette discipline commencent </w:t>
      </w:r>
      <w:r>
        <w:t>d'abord par les effets possibles sur le territoire flamand. Les zones situées dans la région de Bruxelles-Capitale ou la région wallonne sont examinées séparément dans un chapitre distinct de l'évaluation appropriée, d'une part, et résumées dans cette disc</w:t>
      </w:r>
      <w:r>
        <w:t>ipline au point 10.9, d'autre part.</w:t>
      </w:r>
    </w:p>
    <w:p w14:paraId="4FC44731" w14:textId="77777777" w:rsidR="00CE7FCC" w:rsidRDefault="00942D02">
      <w:pPr>
        <w:pStyle w:val="BodyText"/>
        <w:spacing w:before="167" w:line="259" w:lineRule="auto"/>
        <w:ind w:left="1651" w:right="676"/>
        <w:jc w:val="both"/>
      </w:pPr>
      <w:r>
        <w:t>L'impact potentiel du projet sera évalué en fonction des objectifs de conservation "zones NATURA 2000" et des dispositions de l'article 36ter du décret flamand sur la nature. Les mesures suivantes sont prises :</w:t>
      </w:r>
    </w:p>
    <w:p w14:paraId="37EBF6F2" w14:textId="77777777" w:rsidR="00CE7FCC" w:rsidRDefault="00942D02">
      <w:pPr>
        <w:pStyle w:val="ListParagraph"/>
        <w:numPr>
          <w:ilvl w:val="1"/>
          <w:numId w:val="7"/>
        </w:numPr>
        <w:tabs>
          <w:tab w:val="left" w:pos="2558"/>
        </w:tabs>
        <w:spacing w:before="169"/>
        <w:rPr>
          <w:sz w:val="20"/>
        </w:rPr>
      </w:pPr>
      <w:r>
        <w:rPr>
          <w:sz w:val="20"/>
        </w:rPr>
        <w:t>Il commen</w:t>
      </w:r>
      <w:r>
        <w:rPr>
          <w:sz w:val="20"/>
        </w:rPr>
        <w:t xml:space="preserve">cera par une </w:t>
      </w:r>
      <w:r>
        <w:rPr>
          <w:b/>
          <w:sz w:val="20"/>
        </w:rPr>
        <w:t xml:space="preserve">explication </w:t>
      </w:r>
      <w:r>
        <w:rPr>
          <w:sz w:val="20"/>
        </w:rPr>
        <w:t xml:space="preserve">des différentes </w:t>
      </w:r>
      <w:r>
        <w:rPr>
          <w:b/>
          <w:spacing w:val="-2"/>
          <w:sz w:val="20"/>
        </w:rPr>
        <w:t>valeurs naturelles</w:t>
      </w:r>
      <w:r>
        <w:rPr>
          <w:spacing w:val="-2"/>
          <w:sz w:val="20"/>
        </w:rPr>
        <w:t>.</w:t>
      </w:r>
    </w:p>
    <w:p w14:paraId="726D7B13" w14:textId="77777777" w:rsidR="00CE7FCC" w:rsidRDefault="00942D02">
      <w:pPr>
        <w:pStyle w:val="ListParagraph"/>
        <w:numPr>
          <w:ilvl w:val="1"/>
          <w:numId w:val="7"/>
        </w:numPr>
        <w:tabs>
          <w:tab w:val="left" w:pos="2558"/>
        </w:tabs>
        <w:spacing w:line="259" w:lineRule="auto"/>
        <w:ind w:right="671"/>
        <w:jc w:val="both"/>
        <w:rPr>
          <w:sz w:val="20"/>
        </w:rPr>
      </w:pPr>
      <w:r>
        <w:rPr>
          <w:sz w:val="20"/>
        </w:rPr>
        <w:t xml:space="preserve">Ensuite, les différentes </w:t>
      </w:r>
      <w:r>
        <w:rPr>
          <w:b/>
          <w:sz w:val="20"/>
        </w:rPr>
        <w:t xml:space="preserve">espèces </w:t>
      </w:r>
      <w:r>
        <w:rPr>
          <w:sz w:val="20"/>
        </w:rPr>
        <w:t xml:space="preserve">et </w:t>
      </w:r>
      <w:r>
        <w:rPr>
          <w:b/>
          <w:sz w:val="20"/>
        </w:rPr>
        <w:t xml:space="preserve">habitats qui ont </w:t>
      </w:r>
      <w:r>
        <w:rPr>
          <w:sz w:val="20"/>
        </w:rPr>
        <w:t>déjà été identifiés dans et à proximité de la zone d'étude, qui peuvent encore être observés à l'heure actuelle et qui sont repris dans les an</w:t>
      </w:r>
      <w:r>
        <w:rPr>
          <w:sz w:val="20"/>
        </w:rPr>
        <w:t>nexes de la directive avec les différentes espèces protégées, sont mentionnés. En bref, on examine en détail si ces habitats et espèces ont été identifiés dans la sphère d'influence de l'activité prévue.</w:t>
      </w:r>
    </w:p>
    <w:p w14:paraId="6D178DF2" w14:textId="77777777" w:rsidR="00CE7FCC" w:rsidRDefault="00942D02">
      <w:pPr>
        <w:pStyle w:val="ListParagraph"/>
        <w:numPr>
          <w:ilvl w:val="1"/>
          <w:numId w:val="7"/>
        </w:numPr>
        <w:tabs>
          <w:tab w:val="left" w:pos="2558"/>
        </w:tabs>
        <w:spacing w:before="170" w:line="256" w:lineRule="auto"/>
        <w:ind w:right="670"/>
        <w:jc w:val="both"/>
        <w:rPr>
          <w:sz w:val="20"/>
        </w:rPr>
      </w:pPr>
      <w:r>
        <w:rPr>
          <w:sz w:val="20"/>
        </w:rPr>
        <w:t>L'étape suivante consiste à évaluer brièvement si le</w:t>
      </w:r>
      <w:r>
        <w:rPr>
          <w:sz w:val="20"/>
        </w:rPr>
        <w:t xml:space="preserve"> projet a un </w:t>
      </w:r>
      <w:r>
        <w:rPr>
          <w:b/>
          <w:sz w:val="20"/>
        </w:rPr>
        <w:t xml:space="preserve">lien </w:t>
      </w:r>
      <w:r>
        <w:rPr>
          <w:sz w:val="20"/>
        </w:rPr>
        <w:t>avec la gestion du site à des fins de conservation.</w:t>
      </w:r>
    </w:p>
    <w:p w14:paraId="3BAD7B78" w14:textId="77777777" w:rsidR="00CE7FCC" w:rsidRDefault="00942D02">
      <w:pPr>
        <w:pStyle w:val="ListParagraph"/>
        <w:numPr>
          <w:ilvl w:val="1"/>
          <w:numId w:val="7"/>
        </w:numPr>
        <w:tabs>
          <w:tab w:val="left" w:pos="2558"/>
        </w:tabs>
        <w:spacing w:before="176" w:line="259" w:lineRule="auto"/>
        <w:ind w:right="672"/>
        <w:jc w:val="both"/>
        <w:rPr>
          <w:sz w:val="20"/>
        </w:rPr>
      </w:pPr>
      <w:r>
        <w:rPr>
          <w:sz w:val="20"/>
        </w:rPr>
        <w:t xml:space="preserve">Elle évaluera ensuite si le projet peut avoir des </w:t>
      </w:r>
      <w:r>
        <w:rPr>
          <w:b/>
          <w:sz w:val="20"/>
        </w:rPr>
        <w:t xml:space="preserve">incidences (négatives) significatives </w:t>
      </w:r>
      <w:r>
        <w:rPr>
          <w:sz w:val="20"/>
        </w:rPr>
        <w:t xml:space="preserve">sur les habitats et les espèces présents et ciblés. </w:t>
      </w:r>
      <w:r>
        <w:rPr>
          <w:spacing w:val="-3"/>
          <w:sz w:val="20"/>
        </w:rPr>
        <w:t xml:space="preserve">En d'autres termes, </w:t>
      </w:r>
      <w:r>
        <w:rPr>
          <w:sz w:val="20"/>
        </w:rPr>
        <w:t>il y aura une évaluation [</w:t>
      </w:r>
      <w:r>
        <w:rPr>
          <w:sz w:val="20"/>
        </w:rPr>
        <w:t xml:space="preserve">écologique] par rapport aux </w:t>
      </w:r>
      <w:r>
        <w:rPr>
          <w:spacing w:val="-2"/>
          <w:sz w:val="20"/>
        </w:rPr>
        <w:t xml:space="preserve">objectifs de conservation </w:t>
      </w:r>
      <w:r>
        <w:rPr>
          <w:sz w:val="20"/>
        </w:rPr>
        <w:t>approuvés.</w:t>
      </w:r>
    </w:p>
    <w:p w14:paraId="09667C7E" w14:textId="77777777" w:rsidR="00CE7FCC" w:rsidRDefault="00942D02">
      <w:pPr>
        <w:pStyle w:val="ListParagraph"/>
        <w:numPr>
          <w:ilvl w:val="1"/>
          <w:numId w:val="7"/>
        </w:numPr>
        <w:tabs>
          <w:tab w:val="left" w:pos="2558"/>
        </w:tabs>
        <w:spacing w:before="170"/>
        <w:rPr>
          <w:sz w:val="20"/>
        </w:rPr>
      </w:pPr>
      <w:r>
        <w:rPr>
          <w:sz w:val="20"/>
        </w:rPr>
        <w:t xml:space="preserve">Le cas échéant, des </w:t>
      </w:r>
      <w:r>
        <w:rPr>
          <w:b/>
          <w:sz w:val="20"/>
        </w:rPr>
        <w:t xml:space="preserve">mesures d'atténuation </w:t>
      </w:r>
      <w:r>
        <w:rPr>
          <w:sz w:val="20"/>
        </w:rPr>
        <w:t xml:space="preserve">sont </w:t>
      </w:r>
      <w:r>
        <w:rPr>
          <w:spacing w:val="-2"/>
          <w:sz w:val="20"/>
        </w:rPr>
        <w:t>proposées.</w:t>
      </w:r>
    </w:p>
    <w:p w14:paraId="3BC2B5B5" w14:textId="77777777" w:rsidR="00CE7FCC" w:rsidRDefault="00942D02">
      <w:pPr>
        <w:pStyle w:val="ListParagraph"/>
        <w:numPr>
          <w:ilvl w:val="1"/>
          <w:numId w:val="7"/>
        </w:numPr>
        <w:tabs>
          <w:tab w:val="left" w:pos="2558"/>
        </w:tabs>
        <w:spacing w:line="256" w:lineRule="auto"/>
        <w:ind w:right="678"/>
        <w:jc w:val="both"/>
        <w:rPr>
          <w:sz w:val="20"/>
        </w:rPr>
      </w:pPr>
      <w:r>
        <w:rPr>
          <w:sz w:val="20"/>
        </w:rPr>
        <w:t xml:space="preserve">Si les incidences sont importantes et ne peuvent être suffisamment atténuées, l'aspect des </w:t>
      </w:r>
      <w:r>
        <w:rPr>
          <w:b/>
          <w:sz w:val="20"/>
        </w:rPr>
        <w:t xml:space="preserve">mesures compensatoires </w:t>
      </w:r>
      <w:r>
        <w:rPr>
          <w:sz w:val="20"/>
        </w:rPr>
        <w:t>peut être abordé.</w:t>
      </w:r>
    </w:p>
    <w:p w14:paraId="37C1A29E" w14:textId="77777777" w:rsidR="00CE7FCC" w:rsidRDefault="00942D02">
      <w:pPr>
        <w:pStyle w:val="ListParagraph"/>
        <w:numPr>
          <w:ilvl w:val="1"/>
          <w:numId w:val="7"/>
        </w:numPr>
        <w:tabs>
          <w:tab w:val="left" w:pos="2558"/>
        </w:tabs>
        <w:spacing w:before="176" w:line="256" w:lineRule="auto"/>
        <w:ind w:right="679"/>
        <w:jc w:val="both"/>
        <w:rPr>
          <w:sz w:val="20"/>
        </w:rPr>
      </w:pPr>
      <w:r>
        <w:rPr>
          <w:sz w:val="20"/>
        </w:rPr>
        <w:t xml:space="preserve">Lorsque des zones VEN peuvent être affectées par des travaux/exploitations, une évaluation renforcée de la nature doit être réalisée dans le cadre de la demande de permis. Les 4 questions essentielles suivantes sont abordées ici au niveau du projet </w:t>
      </w:r>
      <w:r>
        <w:rPr>
          <w:spacing w:val="-2"/>
          <w:sz w:val="20"/>
        </w:rPr>
        <w:t>:</w:t>
      </w:r>
    </w:p>
    <w:p w14:paraId="1A885447" w14:textId="77777777" w:rsidR="00CE7FCC" w:rsidRDefault="00942D02">
      <w:pPr>
        <w:pStyle w:val="ListParagraph"/>
        <w:numPr>
          <w:ilvl w:val="1"/>
          <w:numId w:val="7"/>
        </w:numPr>
        <w:tabs>
          <w:tab w:val="left" w:pos="2558"/>
        </w:tabs>
        <w:spacing w:before="179"/>
        <w:rPr>
          <w:sz w:val="20"/>
        </w:rPr>
      </w:pPr>
      <w:r>
        <w:rPr>
          <w:sz w:val="20"/>
        </w:rPr>
        <w:t xml:space="preserve">Les </w:t>
      </w:r>
      <w:r>
        <w:rPr>
          <w:spacing w:val="-2"/>
          <w:sz w:val="20"/>
        </w:rPr>
        <w:t>v</w:t>
      </w:r>
      <w:r>
        <w:rPr>
          <w:spacing w:val="-2"/>
          <w:sz w:val="20"/>
        </w:rPr>
        <w:t xml:space="preserve">aleurs naturelles </w:t>
      </w:r>
      <w:r>
        <w:rPr>
          <w:sz w:val="20"/>
        </w:rPr>
        <w:t xml:space="preserve">ont-elles changé </w:t>
      </w:r>
      <w:r>
        <w:rPr>
          <w:spacing w:val="-2"/>
          <w:sz w:val="20"/>
        </w:rPr>
        <w:t>?</w:t>
      </w:r>
    </w:p>
    <w:p w14:paraId="7B15E934" w14:textId="77777777" w:rsidR="00CE7FCC" w:rsidRDefault="00942D02">
      <w:pPr>
        <w:pStyle w:val="ListParagraph"/>
        <w:numPr>
          <w:ilvl w:val="1"/>
          <w:numId w:val="7"/>
        </w:numPr>
        <w:tabs>
          <w:tab w:val="left" w:pos="2558"/>
        </w:tabs>
        <w:spacing w:before="191"/>
        <w:rPr>
          <w:sz w:val="20"/>
        </w:rPr>
      </w:pPr>
      <w:r>
        <w:rPr>
          <w:sz w:val="20"/>
        </w:rPr>
        <w:t xml:space="preserve">Les changements sont-ils </w:t>
      </w:r>
      <w:r>
        <w:rPr>
          <w:spacing w:val="-2"/>
          <w:sz w:val="20"/>
        </w:rPr>
        <w:t xml:space="preserve">préjudiciables à </w:t>
      </w:r>
      <w:r>
        <w:rPr>
          <w:sz w:val="20"/>
        </w:rPr>
        <w:t xml:space="preserve">la nature </w:t>
      </w:r>
      <w:r>
        <w:rPr>
          <w:spacing w:val="-2"/>
          <w:sz w:val="20"/>
        </w:rPr>
        <w:t>?</w:t>
      </w:r>
    </w:p>
    <w:p w14:paraId="12A05FB0" w14:textId="77777777" w:rsidR="00CE7FCC" w:rsidRDefault="00942D02">
      <w:pPr>
        <w:pStyle w:val="ListParagraph"/>
        <w:numPr>
          <w:ilvl w:val="1"/>
          <w:numId w:val="7"/>
        </w:numPr>
        <w:tabs>
          <w:tab w:val="left" w:pos="2558"/>
        </w:tabs>
        <w:rPr>
          <w:sz w:val="20"/>
        </w:rPr>
      </w:pPr>
      <w:r>
        <w:rPr>
          <w:sz w:val="20"/>
        </w:rPr>
        <w:t xml:space="preserve">Ces changements </w:t>
      </w:r>
      <w:r>
        <w:rPr>
          <w:spacing w:val="-2"/>
          <w:sz w:val="20"/>
        </w:rPr>
        <w:t>peuvent-ils être évités ?</w:t>
      </w:r>
    </w:p>
    <w:p w14:paraId="2D8396B7" w14:textId="77777777" w:rsidR="00CE7FCC" w:rsidRDefault="00942D02">
      <w:pPr>
        <w:pStyle w:val="ListParagraph"/>
        <w:numPr>
          <w:ilvl w:val="1"/>
          <w:numId w:val="7"/>
        </w:numPr>
        <w:tabs>
          <w:tab w:val="left" w:pos="2558"/>
        </w:tabs>
        <w:rPr>
          <w:sz w:val="20"/>
        </w:rPr>
      </w:pPr>
      <w:r>
        <w:rPr>
          <w:sz w:val="20"/>
        </w:rPr>
        <w:t xml:space="preserve">Ces changements </w:t>
      </w:r>
      <w:r>
        <w:rPr>
          <w:spacing w:val="-2"/>
          <w:sz w:val="20"/>
        </w:rPr>
        <w:t>peuvent-ils être corrigés ?</w:t>
      </w:r>
    </w:p>
    <w:p w14:paraId="2C39B1AA" w14:textId="77777777" w:rsidR="00CE7FCC" w:rsidRDefault="00942D02">
      <w:pPr>
        <w:pStyle w:val="BodyText"/>
        <w:spacing w:before="178" w:line="259" w:lineRule="auto"/>
        <w:ind w:left="1651" w:right="681"/>
        <w:jc w:val="both"/>
      </w:pPr>
      <w:r>
        <w:t>Le tableau ci-dessous résume les groupes d'impact attendus pour la discipline de la biodiversité. Il présente également la méthodologie d'examen de l'impact et de l'effet.</w:t>
      </w:r>
    </w:p>
    <w:p w14:paraId="3C618FAA" w14:textId="77777777" w:rsidR="00CE7FCC" w:rsidRDefault="00CE7FCC">
      <w:pPr>
        <w:spacing w:line="259" w:lineRule="auto"/>
        <w:jc w:val="both"/>
        <w:sectPr w:rsidR="00CE7FCC">
          <w:headerReference w:type="default" r:id="rId397"/>
          <w:footerReference w:type="default" r:id="rId398"/>
          <w:pgSz w:w="11910" w:h="16840"/>
          <w:pgMar w:top="1780" w:right="460" w:bottom="1040" w:left="900" w:header="0" w:footer="852" w:gutter="0"/>
          <w:cols w:space="720"/>
        </w:sectPr>
      </w:pPr>
    </w:p>
    <w:p w14:paraId="05D13C7C" w14:textId="77777777" w:rsidR="00CE7FCC" w:rsidRDefault="00CE7FCC">
      <w:pPr>
        <w:pStyle w:val="BodyText"/>
        <w:rPr>
          <w:sz w:val="18"/>
        </w:rPr>
      </w:pPr>
    </w:p>
    <w:p w14:paraId="470A1EB6" w14:textId="77777777" w:rsidR="00CE7FCC" w:rsidRDefault="00CE7FCC">
      <w:pPr>
        <w:pStyle w:val="BodyText"/>
        <w:spacing w:before="47"/>
        <w:rPr>
          <w:sz w:val="18"/>
        </w:rPr>
      </w:pPr>
    </w:p>
    <w:p w14:paraId="6A4918C3" w14:textId="77777777" w:rsidR="00CE7FCC" w:rsidRDefault="00942D02">
      <w:pPr>
        <w:ind w:left="245"/>
        <w:rPr>
          <w:i/>
          <w:sz w:val="18"/>
        </w:rPr>
      </w:pPr>
      <w:r>
        <w:rPr>
          <w:i/>
          <w:color w:val="005B82"/>
          <w:sz w:val="18"/>
        </w:rPr>
        <w:t xml:space="preserve">Tableau 10-1 : critères d'évaluation discipline </w:t>
      </w:r>
      <w:r>
        <w:rPr>
          <w:i/>
          <w:color w:val="005B82"/>
          <w:spacing w:val="-2"/>
          <w:sz w:val="18"/>
        </w:rPr>
        <w:t>Biodiversité</w:t>
      </w:r>
    </w:p>
    <w:p w14:paraId="1147D938" w14:textId="77777777" w:rsidR="00CE7FCC" w:rsidRDefault="00942D02">
      <w:pPr>
        <w:pStyle w:val="BodyText"/>
        <w:spacing w:before="4"/>
        <w:rPr>
          <w:i/>
          <w:sz w:val="14"/>
        </w:rPr>
      </w:pPr>
      <w:r>
        <w:rPr>
          <w:noProof/>
        </w:rPr>
        <mc:AlternateContent>
          <mc:Choice Requires="wps">
            <w:drawing>
              <wp:anchor distT="0" distB="0" distL="0" distR="0" simplePos="0" relativeHeight="487749120" behindDoc="1" locked="0" layoutInCell="1" allowOverlap="1" wp14:anchorId="6395781E" wp14:editId="782E00EB">
                <wp:simplePos x="0" y="0"/>
                <wp:positionH relativeFrom="page">
                  <wp:posOffset>1065276</wp:posOffset>
                </wp:positionH>
                <wp:positionV relativeFrom="paragraph">
                  <wp:posOffset>126377</wp:posOffset>
                </wp:positionV>
                <wp:extent cx="9197340" cy="18415"/>
                <wp:effectExtent l="0" t="0" r="0" b="0"/>
                <wp:wrapTopAndBottom/>
                <wp:docPr id="483" name="Graphic 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97340" cy="18415"/>
                        </a:xfrm>
                        <a:custGeom>
                          <a:avLst/>
                          <a:gdLst/>
                          <a:ahLst/>
                          <a:cxnLst/>
                          <a:rect l="l" t="t" r="r" b="b"/>
                          <a:pathLst>
                            <a:path w="9197340" h="18415">
                              <a:moveTo>
                                <a:pt x="3840988" y="0"/>
                              </a:moveTo>
                              <a:lnTo>
                                <a:pt x="1653794" y="0"/>
                              </a:lnTo>
                              <a:lnTo>
                                <a:pt x="1635506" y="0"/>
                              </a:lnTo>
                              <a:lnTo>
                                <a:pt x="0" y="0"/>
                              </a:lnTo>
                              <a:lnTo>
                                <a:pt x="0" y="18288"/>
                              </a:lnTo>
                              <a:lnTo>
                                <a:pt x="1635506" y="18288"/>
                              </a:lnTo>
                              <a:lnTo>
                                <a:pt x="1653794" y="18288"/>
                              </a:lnTo>
                              <a:lnTo>
                                <a:pt x="3840988" y="18288"/>
                              </a:lnTo>
                              <a:lnTo>
                                <a:pt x="3840988" y="0"/>
                              </a:lnTo>
                              <a:close/>
                            </a:path>
                            <a:path w="9197340" h="18415">
                              <a:moveTo>
                                <a:pt x="7717155" y="0"/>
                              </a:moveTo>
                              <a:lnTo>
                                <a:pt x="5974969" y="0"/>
                              </a:lnTo>
                              <a:lnTo>
                                <a:pt x="5956681" y="0"/>
                              </a:lnTo>
                              <a:lnTo>
                                <a:pt x="3859403" y="0"/>
                              </a:lnTo>
                              <a:lnTo>
                                <a:pt x="3841115" y="0"/>
                              </a:lnTo>
                              <a:lnTo>
                                <a:pt x="3841115" y="18288"/>
                              </a:lnTo>
                              <a:lnTo>
                                <a:pt x="3859403" y="18288"/>
                              </a:lnTo>
                              <a:lnTo>
                                <a:pt x="5956681" y="18288"/>
                              </a:lnTo>
                              <a:lnTo>
                                <a:pt x="5974969" y="18288"/>
                              </a:lnTo>
                              <a:lnTo>
                                <a:pt x="7717155" y="18288"/>
                              </a:lnTo>
                              <a:lnTo>
                                <a:pt x="7717155" y="0"/>
                              </a:lnTo>
                              <a:close/>
                            </a:path>
                            <a:path w="9197340" h="18415">
                              <a:moveTo>
                                <a:pt x="9197086" y="0"/>
                              </a:moveTo>
                              <a:lnTo>
                                <a:pt x="7735570" y="0"/>
                              </a:lnTo>
                              <a:lnTo>
                                <a:pt x="7717282" y="0"/>
                              </a:lnTo>
                              <a:lnTo>
                                <a:pt x="7717282" y="18288"/>
                              </a:lnTo>
                              <a:lnTo>
                                <a:pt x="7735570" y="18288"/>
                              </a:lnTo>
                              <a:lnTo>
                                <a:pt x="9197086" y="18288"/>
                              </a:lnTo>
                              <a:lnTo>
                                <a:pt x="9197086"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61B5B249" id="Graphic 483" o:spid="_x0000_s1026" style="position:absolute;margin-left:83.9pt;margin-top:9.95pt;width:724.2pt;height:1.45pt;z-index:-15567360;visibility:visible;mso-wrap-style:square;mso-wrap-distance-left:0;mso-wrap-distance-top:0;mso-wrap-distance-right:0;mso-wrap-distance-bottom:0;mso-position-horizontal:absolute;mso-position-horizontal-relative:page;mso-position-vertical:absolute;mso-position-vertical-relative:text;v-text-anchor:top" coordsize="9197340,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" path="m3840988,l1653794,r-18288,l,,,18288r1635506,l1653794,18288r2187194,l3840988,xem7717155,l5974969,r-18288,l3859403,r-18288,l3841115,18288r18288,l5956681,18288r18288,l7717155,18288r,-18288xem9197086,l7735570,r-18288,l7717282,18288r18288,l9197086,18288r,-18288xe" fillcolor="#005b82" stroked="f">
                <v:path arrowok="t"/>
                <w10:wrap type="topAndBottom" anchorx="page"/>
              </v:shape>
            </w:pict>
          </mc:Fallback>
        </mc:AlternateContent>
      </w:r>
    </w:p>
    <w:p w14:paraId="0C64EDCC" w14:textId="77777777" w:rsidR="00CE7FCC" w:rsidRDefault="00942D02">
      <w:pPr>
        <w:tabs>
          <w:tab w:val="left" w:pos="2821"/>
          <w:tab w:val="left" w:pos="6294"/>
          <w:tab w:val="left" w:pos="9626"/>
        </w:tabs>
        <w:spacing w:before="100"/>
        <w:ind w:left="245"/>
        <w:rPr>
          <w:b/>
          <w:sz w:val="20"/>
        </w:rPr>
      </w:pPr>
      <w:r>
        <w:rPr>
          <w:b/>
          <w:spacing w:val="-2"/>
          <w:sz w:val="20"/>
        </w:rPr>
        <w:t>Groupe d'impact</w:t>
      </w:r>
      <w:r>
        <w:rPr>
          <w:b/>
          <w:sz w:val="20"/>
        </w:rPr>
        <w:tab/>
      </w:r>
      <w:r>
        <w:rPr>
          <w:b/>
          <w:spacing w:val="-2"/>
          <w:sz w:val="20"/>
        </w:rPr>
        <w:t>Critère</w:t>
      </w:r>
      <w:r>
        <w:rPr>
          <w:b/>
          <w:sz w:val="20"/>
        </w:rPr>
        <w:tab/>
        <w:t xml:space="preserve">MéthodologieEvaluation de </w:t>
      </w:r>
      <w:r>
        <w:rPr>
          <w:b/>
          <w:sz w:val="20"/>
        </w:rPr>
        <w:tab/>
        <w:t xml:space="preserve">base </w:t>
      </w:r>
      <w:r>
        <w:rPr>
          <w:b/>
          <w:spacing w:val="-2"/>
          <w:sz w:val="20"/>
        </w:rPr>
        <w:t>importance</w:t>
      </w:r>
    </w:p>
    <w:p w14:paraId="17036448" w14:textId="77777777" w:rsidR="00CE7FCC" w:rsidRDefault="00CE7FCC">
      <w:pPr>
        <w:pStyle w:val="BodyText"/>
        <w:spacing w:before="7"/>
        <w:rPr>
          <w:b/>
          <w:sz w:val="7"/>
        </w:rPr>
      </w:pPr>
    </w:p>
    <w:tbl>
      <w:tblPr>
        <w:tblW w:w="0" w:type="auto"/>
        <w:tblInd w:w="121" w:type="dxa"/>
        <w:tblBorders>
          <w:top w:val="dotted" w:sz="8" w:space="0" w:color="808080"/>
          <w:left w:val="dotted" w:sz="8" w:space="0" w:color="808080"/>
          <w:bottom w:val="dotted" w:sz="8" w:space="0" w:color="808080"/>
          <w:right w:val="dotted" w:sz="8" w:space="0" w:color="808080"/>
          <w:insideH w:val="dotted" w:sz="8" w:space="0" w:color="808080"/>
          <w:insideV w:val="dotted" w:sz="8" w:space="0" w:color="808080"/>
        </w:tblBorders>
        <w:tblLayout w:type="fixed"/>
        <w:tblCellMar>
          <w:left w:w="0" w:type="dxa"/>
          <w:right w:w="0" w:type="dxa"/>
        </w:tblCellMar>
        <w:tblLook w:val="01E0" w:firstRow="1" w:lastRow="1" w:firstColumn="1" w:lastColumn="1" w:noHBand="0" w:noVBand="0"/>
      </w:tblPr>
      <w:tblGrid>
        <w:gridCol w:w="2590"/>
        <w:gridCol w:w="3473"/>
        <w:gridCol w:w="3331"/>
        <w:gridCol w:w="5102"/>
      </w:tblGrid>
      <w:tr w:rsidR="00CE7FCC" w14:paraId="211FFE57" w14:textId="77777777">
        <w:trPr>
          <w:trHeight w:val="409"/>
        </w:trPr>
        <w:tc>
          <w:tcPr>
            <w:tcW w:w="14496" w:type="dxa"/>
            <w:gridSpan w:val="4"/>
            <w:tcBorders>
              <w:top w:val="single" w:sz="6" w:space="0" w:color="005B82"/>
              <w:left w:val="nil"/>
              <w:bottom w:val="single" w:sz="6" w:space="0" w:color="005B82"/>
            </w:tcBorders>
          </w:tcPr>
          <w:p w14:paraId="782AE855" w14:textId="77777777" w:rsidR="00CE7FCC" w:rsidRDefault="00942D02">
            <w:pPr>
              <w:pStyle w:val="TableParagraph"/>
              <w:spacing w:before="97"/>
              <w:ind w:left="132"/>
              <w:rPr>
                <w:b/>
                <w:sz w:val="18"/>
              </w:rPr>
            </w:pPr>
            <w:r>
              <w:rPr>
                <w:b/>
                <w:spacing w:val="-2"/>
                <w:sz w:val="18"/>
              </w:rPr>
              <w:t xml:space="preserve">Effets </w:t>
            </w:r>
            <w:r>
              <w:rPr>
                <w:b/>
                <w:sz w:val="18"/>
              </w:rPr>
              <w:t>primaires</w:t>
            </w:r>
          </w:p>
        </w:tc>
      </w:tr>
      <w:tr w:rsidR="00CE7FCC" w14:paraId="4F1E0C0B" w14:textId="77777777">
        <w:trPr>
          <w:trHeight w:val="2395"/>
        </w:trPr>
        <w:tc>
          <w:tcPr>
            <w:tcW w:w="2590" w:type="dxa"/>
            <w:tcBorders>
              <w:top w:val="single" w:sz="6" w:space="0" w:color="005B82"/>
              <w:left w:val="nil"/>
            </w:tcBorders>
          </w:tcPr>
          <w:p w14:paraId="636D1403" w14:textId="77777777" w:rsidR="00CE7FCC" w:rsidRDefault="00942D02">
            <w:pPr>
              <w:pStyle w:val="TableParagraph"/>
              <w:spacing w:before="104"/>
              <w:ind w:left="132"/>
              <w:rPr>
                <w:sz w:val="18"/>
              </w:rPr>
            </w:pPr>
            <w:r>
              <w:rPr>
                <w:spacing w:val="-2"/>
                <w:sz w:val="18"/>
              </w:rPr>
              <w:t xml:space="preserve">Modification du </w:t>
            </w:r>
            <w:r>
              <w:rPr>
                <w:sz w:val="18"/>
              </w:rPr>
              <w:t>biotope/de l</w:t>
            </w:r>
            <w:r>
              <w:rPr>
                <w:spacing w:val="-2"/>
                <w:sz w:val="18"/>
              </w:rPr>
              <w:t>'écotope</w:t>
            </w:r>
          </w:p>
        </w:tc>
        <w:tc>
          <w:tcPr>
            <w:tcW w:w="3473" w:type="dxa"/>
            <w:tcBorders>
              <w:top w:val="single" w:sz="6" w:space="0" w:color="005B82"/>
            </w:tcBorders>
          </w:tcPr>
          <w:p w14:paraId="6AA5B112" w14:textId="77777777" w:rsidR="00CE7FCC" w:rsidRDefault="00942D02">
            <w:pPr>
              <w:pStyle w:val="TableParagraph"/>
              <w:spacing w:before="102"/>
              <w:ind w:left="107" w:right="133"/>
              <w:rPr>
                <w:sz w:val="18"/>
              </w:rPr>
            </w:pPr>
            <w:r>
              <w:rPr>
                <w:sz w:val="18"/>
              </w:rPr>
              <w:t xml:space="preserve">Zone de valeur (pour la faune et/ou la flore) qui disparaîtra ou </w:t>
            </w:r>
            <w:r>
              <w:rPr>
                <w:spacing w:val="-2"/>
                <w:sz w:val="18"/>
              </w:rPr>
              <w:t xml:space="preserve">sera </w:t>
            </w:r>
            <w:r>
              <w:rPr>
                <w:sz w:val="18"/>
              </w:rPr>
              <w:t>créée</w:t>
            </w:r>
          </w:p>
        </w:tc>
        <w:tc>
          <w:tcPr>
            <w:tcW w:w="3331" w:type="dxa"/>
            <w:tcBorders>
              <w:top w:val="single" w:sz="6" w:space="0" w:color="005B82"/>
            </w:tcBorders>
          </w:tcPr>
          <w:p w14:paraId="7186F4A6" w14:textId="77777777" w:rsidR="00CE7FCC" w:rsidRDefault="00942D02">
            <w:pPr>
              <w:pStyle w:val="TableParagraph"/>
              <w:spacing w:before="102"/>
              <w:ind w:left="108" w:right="105"/>
              <w:rPr>
                <w:sz w:val="18"/>
              </w:rPr>
            </w:pPr>
            <w:r>
              <w:rPr>
                <w:sz w:val="18"/>
              </w:rPr>
              <w:t>Expression de la perte de surface d'éléments de moindre valeur et de valeur (sur la base du BWK) + perte indirecte d'habitabilité de la faune sur la base des d</w:t>
            </w:r>
            <w:r>
              <w:rPr>
                <w:sz w:val="18"/>
              </w:rPr>
              <w:t xml:space="preserve">onnées existantes. Ceci est également </w:t>
            </w:r>
            <w:r>
              <w:rPr>
                <w:spacing w:val="-2"/>
                <w:sz w:val="18"/>
              </w:rPr>
              <w:t xml:space="preserve">lié à la </w:t>
            </w:r>
            <w:r>
              <w:rPr>
                <w:sz w:val="18"/>
              </w:rPr>
              <w:t>restauration potentielle et/ou à la création de (nouveaux) biotopes liés à la poursuite de l'exploitation de l</w:t>
            </w:r>
            <w:r>
              <w:rPr>
                <w:spacing w:val="-2"/>
                <w:sz w:val="18"/>
              </w:rPr>
              <w:t>'</w:t>
            </w:r>
            <w:r>
              <w:rPr>
                <w:sz w:val="18"/>
              </w:rPr>
              <w:t>aéroport (le cas échéant</w:t>
            </w:r>
            <w:r>
              <w:rPr>
                <w:spacing w:val="-2"/>
                <w:sz w:val="18"/>
              </w:rPr>
              <w:t>).</w:t>
            </w:r>
          </w:p>
        </w:tc>
        <w:tc>
          <w:tcPr>
            <w:tcW w:w="5102" w:type="dxa"/>
            <w:tcBorders>
              <w:top w:val="single" w:sz="6" w:space="0" w:color="005B82"/>
            </w:tcBorders>
          </w:tcPr>
          <w:p w14:paraId="616480D5" w14:textId="77777777" w:rsidR="00CE7FCC" w:rsidRDefault="00942D02">
            <w:pPr>
              <w:pStyle w:val="TableParagraph"/>
              <w:spacing w:before="46"/>
              <w:ind w:left="108" w:right="170"/>
              <w:rPr>
                <w:sz w:val="18"/>
              </w:rPr>
            </w:pPr>
            <w:r>
              <w:rPr>
                <w:sz w:val="18"/>
              </w:rPr>
              <w:t xml:space="preserve">Importance relative (en valeur et en superficie) du biotope à </w:t>
            </w:r>
            <w:r>
              <w:rPr>
                <w:sz w:val="18"/>
              </w:rPr>
              <w:t>perdre dans l'environnement.</w:t>
            </w:r>
          </w:p>
          <w:p w14:paraId="67AF6762" w14:textId="77777777" w:rsidR="00CE7FCC" w:rsidRDefault="00942D02">
            <w:pPr>
              <w:pStyle w:val="TableParagraph"/>
              <w:spacing w:before="97"/>
              <w:ind w:left="108" w:right="170"/>
              <w:rPr>
                <w:sz w:val="18"/>
              </w:rPr>
            </w:pPr>
            <w:r>
              <w:rPr>
                <w:sz w:val="18"/>
              </w:rPr>
              <w:t xml:space="preserve">Les effets peuvent être importants lorsque </w:t>
            </w:r>
            <w:r>
              <w:rPr>
                <w:spacing w:val="-5"/>
                <w:sz w:val="18"/>
              </w:rPr>
              <w:t xml:space="preserve">des </w:t>
            </w:r>
            <w:r>
              <w:rPr>
                <w:sz w:val="18"/>
              </w:rPr>
              <w:t>biotopes sont perdus ou créés.</w:t>
            </w:r>
          </w:p>
        </w:tc>
      </w:tr>
      <w:tr w:rsidR="00CE7FCC" w14:paraId="073C9127" w14:textId="77777777">
        <w:trPr>
          <w:trHeight w:val="1072"/>
        </w:trPr>
        <w:tc>
          <w:tcPr>
            <w:tcW w:w="2590" w:type="dxa"/>
            <w:tcBorders>
              <w:left w:val="nil"/>
              <w:bottom w:val="single" w:sz="6" w:space="0" w:color="005B82"/>
            </w:tcBorders>
          </w:tcPr>
          <w:p w14:paraId="4EC0DBFC" w14:textId="77777777" w:rsidR="00CE7FCC" w:rsidRDefault="00942D02">
            <w:pPr>
              <w:pStyle w:val="TableParagraph"/>
              <w:spacing w:before="99"/>
              <w:ind w:left="132"/>
              <w:rPr>
                <w:sz w:val="18"/>
              </w:rPr>
            </w:pPr>
            <w:r>
              <w:rPr>
                <w:sz w:val="18"/>
              </w:rPr>
              <w:t xml:space="preserve">Fragmentation / </w:t>
            </w:r>
            <w:r>
              <w:rPr>
                <w:spacing w:val="-2"/>
                <w:sz w:val="18"/>
              </w:rPr>
              <w:t>effet de barrière</w:t>
            </w:r>
          </w:p>
        </w:tc>
        <w:tc>
          <w:tcPr>
            <w:tcW w:w="3473" w:type="dxa"/>
            <w:tcBorders>
              <w:bottom w:val="single" w:sz="6" w:space="0" w:color="005B82"/>
            </w:tcBorders>
          </w:tcPr>
          <w:p w14:paraId="57C43227" w14:textId="77777777" w:rsidR="00CE7FCC" w:rsidRDefault="00942D02">
            <w:pPr>
              <w:pStyle w:val="TableParagraph"/>
              <w:spacing w:before="97"/>
              <w:ind w:left="107" w:right="133"/>
              <w:rPr>
                <w:sz w:val="18"/>
              </w:rPr>
            </w:pPr>
            <w:r>
              <w:rPr>
                <w:sz w:val="18"/>
              </w:rPr>
              <w:t xml:space="preserve">Zones de localisation sujettes à </w:t>
            </w:r>
            <w:r>
              <w:rPr>
                <w:spacing w:val="-6"/>
                <w:sz w:val="18"/>
              </w:rPr>
              <w:t xml:space="preserve">la </w:t>
            </w:r>
            <w:r>
              <w:rPr>
                <w:sz w:val="18"/>
              </w:rPr>
              <w:t>fragmentation et aux effets de barrière</w:t>
            </w:r>
          </w:p>
        </w:tc>
        <w:tc>
          <w:tcPr>
            <w:tcW w:w="3331" w:type="dxa"/>
            <w:tcBorders>
              <w:bottom w:val="single" w:sz="6" w:space="0" w:color="005B82"/>
            </w:tcBorders>
          </w:tcPr>
          <w:p w14:paraId="1CC4F9AE" w14:textId="77777777" w:rsidR="00CE7FCC" w:rsidRDefault="00942D02">
            <w:pPr>
              <w:pStyle w:val="TableParagraph"/>
              <w:spacing w:before="97"/>
              <w:ind w:left="108" w:right="105"/>
              <w:rPr>
                <w:sz w:val="18"/>
              </w:rPr>
            </w:pPr>
            <w:r>
              <w:rPr>
                <w:sz w:val="18"/>
              </w:rPr>
              <w:t xml:space="preserve">Discussion qualitative basée sur </w:t>
            </w:r>
            <w:r>
              <w:rPr>
                <w:spacing w:val="-9"/>
                <w:sz w:val="18"/>
              </w:rPr>
              <w:t xml:space="preserve">la </w:t>
            </w:r>
            <w:r>
              <w:rPr>
                <w:sz w:val="18"/>
              </w:rPr>
              <w:t>pe</w:t>
            </w:r>
            <w:r>
              <w:rPr>
                <w:sz w:val="18"/>
              </w:rPr>
              <w:t>rte de végétation (forestière) et l'effet de fragmentation de l'exploitation actuelle/future</w:t>
            </w:r>
          </w:p>
        </w:tc>
        <w:tc>
          <w:tcPr>
            <w:tcW w:w="5102" w:type="dxa"/>
            <w:tcBorders>
              <w:bottom w:val="single" w:sz="6" w:space="0" w:color="005B82"/>
            </w:tcBorders>
          </w:tcPr>
          <w:p w14:paraId="4BAB572F" w14:textId="77777777" w:rsidR="00CE7FCC" w:rsidRDefault="00942D02">
            <w:pPr>
              <w:pStyle w:val="TableParagraph"/>
              <w:spacing w:before="97"/>
              <w:ind w:left="108" w:right="170"/>
              <w:rPr>
                <w:sz w:val="18"/>
              </w:rPr>
            </w:pPr>
            <w:r>
              <w:rPr>
                <w:sz w:val="18"/>
              </w:rPr>
              <w:t xml:space="preserve">Les effets peuvent être significatifs si la </w:t>
            </w:r>
            <w:r>
              <w:rPr>
                <w:sz w:val="18"/>
              </w:rPr>
              <w:t>fragmentation/le broyage affecte la répartition des espèces.</w:t>
            </w:r>
          </w:p>
        </w:tc>
      </w:tr>
      <w:tr w:rsidR="00CE7FCC" w14:paraId="439DE074" w14:textId="77777777">
        <w:trPr>
          <w:trHeight w:val="417"/>
        </w:trPr>
        <w:tc>
          <w:tcPr>
            <w:tcW w:w="14496" w:type="dxa"/>
            <w:gridSpan w:val="4"/>
            <w:tcBorders>
              <w:top w:val="single" w:sz="6" w:space="0" w:color="005B82"/>
              <w:left w:val="nil"/>
              <w:bottom w:val="single" w:sz="6" w:space="0" w:color="005B82"/>
            </w:tcBorders>
          </w:tcPr>
          <w:p w14:paraId="399927EF" w14:textId="77777777" w:rsidR="00CE7FCC" w:rsidRDefault="00942D02">
            <w:pPr>
              <w:pStyle w:val="TableParagraph"/>
              <w:spacing w:before="102"/>
              <w:ind w:left="132"/>
              <w:rPr>
                <w:b/>
                <w:sz w:val="18"/>
              </w:rPr>
            </w:pPr>
            <w:r>
              <w:rPr>
                <w:b/>
                <w:spacing w:val="-2"/>
                <w:sz w:val="18"/>
              </w:rPr>
              <w:t xml:space="preserve">Effets </w:t>
            </w:r>
            <w:r>
              <w:rPr>
                <w:b/>
                <w:sz w:val="18"/>
              </w:rPr>
              <w:t>secondaires</w:t>
            </w:r>
          </w:p>
        </w:tc>
      </w:tr>
      <w:tr w:rsidR="00CE7FCC" w14:paraId="7C753DE9" w14:textId="77777777">
        <w:trPr>
          <w:trHeight w:val="856"/>
        </w:trPr>
        <w:tc>
          <w:tcPr>
            <w:tcW w:w="2590" w:type="dxa"/>
            <w:tcBorders>
              <w:top w:val="single" w:sz="6" w:space="0" w:color="005B82"/>
              <w:left w:val="nil"/>
            </w:tcBorders>
          </w:tcPr>
          <w:p w14:paraId="1AB899CF" w14:textId="77777777" w:rsidR="00CE7FCC" w:rsidRDefault="00942D02">
            <w:pPr>
              <w:pStyle w:val="TableParagraph"/>
              <w:spacing w:before="102"/>
              <w:ind w:left="132"/>
              <w:rPr>
                <w:sz w:val="18"/>
              </w:rPr>
            </w:pPr>
            <w:r>
              <w:rPr>
                <w:spacing w:val="-2"/>
                <w:sz w:val="18"/>
              </w:rPr>
              <w:t>Perturbation du sol</w:t>
            </w:r>
          </w:p>
        </w:tc>
        <w:tc>
          <w:tcPr>
            <w:tcW w:w="3473" w:type="dxa"/>
            <w:tcBorders>
              <w:top w:val="single" w:sz="6" w:space="0" w:color="005B82"/>
            </w:tcBorders>
          </w:tcPr>
          <w:p w14:paraId="36F1619B" w14:textId="77777777" w:rsidR="00CE7FCC" w:rsidRDefault="00942D02">
            <w:pPr>
              <w:pStyle w:val="TableParagraph"/>
              <w:spacing w:before="99"/>
              <w:ind w:left="107" w:right="133"/>
              <w:rPr>
                <w:sz w:val="18"/>
              </w:rPr>
            </w:pPr>
            <w:r>
              <w:rPr>
                <w:sz w:val="18"/>
              </w:rPr>
              <w:t xml:space="preserve">Zone de sol non perturbé dans la </w:t>
            </w:r>
            <w:r>
              <w:rPr>
                <w:sz w:val="18"/>
              </w:rPr>
              <w:t>zone du projet qui sera perturbée, pertinente pour certaines espèces de flore</w:t>
            </w:r>
          </w:p>
        </w:tc>
        <w:tc>
          <w:tcPr>
            <w:tcW w:w="3331" w:type="dxa"/>
            <w:tcBorders>
              <w:top w:val="single" w:sz="6" w:space="0" w:color="005B82"/>
            </w:tcBorders>
          </w:tcPr>
          <w:p w14:paraId="653A551E" w14:textId="77777777" w:rsidR="00CE7FCC" w:rsidRDefault="00942D02">
            <w:pPr>
              <w:pStyle w:val="TableParagraph"/>
              <w:spacing w:before="99"/>
              <w:ind w:left="108" w:right="105"/>
              <w:rPr>
                <w:sz w:val="18"/>
              </w:rPr>
            </w:pPr>
            <w:r>
              <w:rPr>
                <w:sz w:val="18"/>
              </w:rPr>
              <w:t>Analyse SIG et types de BWK - lorsque cela est pertinent pour l'exploitation future de l'</w:t>
            </w:r>
            <w:r>
              <w:rPr>
                <w:spacing w:val="-2"/>
                <w:sz w:val="18"/>
              </w:rPr>
              <w:t>aéroport.</w:t>
            </w:r>
          </w:p>
        </w:tc>
        <w:tc>
          <w:tcPr>
            <w:tcW w:w="5102" w:type="dxa"/>
            <w:tcBorders>
              <w:top w:val="single" w:sz="6" w:space="0" w:color="005B82"/>
            </w:tcBorders>
          </w:tcPr>
          <w:p w14:paraId="09E049A0" w14:textId="77777777" w:rsidR="00CE7FCC" w:rsidRDefault="00942D02">
            <w:pPr>
              <w:pStyle w:val="TableParagraph"/>
              <w:spacing w:before="44"/>
              <w:ind w:left="108"/>
              <w:rPr>
                <w:sz w:val="18"/>
              </w:rPr>
            </w:pPr>
            <w:r>
              <w:rPr>
                <w:sz w:val="18"/>
              </w:rPr>
              <w:t xml:space="preserve">Les effets peuvent être importants si la perturbation du sol entraîne </w:t>
            </w:r>
            <w:r>
              <w:rPr>
                <w:spacing w:val="-6"/>
                <w:sz w:val="18"/>
              </w:rPr>
              <w:t xml:space="preserve">une </w:t>
            </w:r>
            <w:r>
              <w:rPr>
                <w:sz w:val="18"/>
              </w:rPr>
              <w:t>dégra</w:t>
            </w:r>
            <w:r>
              <w:rPr>
                <w:sz w:val="18"/>
              </w:rPr>
              <w:t>dation de la végétation future.</w:t>
            </w:r>
          </w:p>
        </w:tc>
      </w:tr>
      <w:tr w:rsidR="00CE7FCC" w14:paraId="2E4247FA" w14:textId="77777777">
        <w:trPr>
          <w:trHeight w:val="1077"/>
        </w:trPr>
        <w:tc>
          <w:tcPr>
            <w:tcW w:w="2590" w:type="dxa"/>
            <w:tcBorders>
              <w:left w:val="nil"/>
            </w:tcBorders>
          </w:tcPr>
          <w:p w14:paraId="38D51C17" w14:textId="77777777" w:rsidR="00CE7FCC" w:rsidRDefault="00942D02">
            <w:pPr>
              <w:pStyle w:val="TableParagraph"/>
              <w:spacing w:before="97"/>
              <w:ind w:left="132"/>
              <w:rPr>
                <w:sz w:val="18"/>
              </w:rPr>
            </w:pPr>
            <w:r>
              <w:rPr>
                <w:spacing w:val="-2"/>
                <w:sz w:val="18"/>
              </w:rPr>
              <w:t>Déshydratation/déshydratation</w:t>
            </w:r>
          </w:p>
        </w:tc>
        <w:tc>
          <w:tcPr>
            <w:tcW w:w="3473" w:type="dxa"/>
          </w:tcPr>
          <w:p w14:paraId="62A36F5A" w14:textId="77777777" w:rsidR="00CE7FCC" w:rsidRDefault="00942D02">
            <w:pPr>
              <w:pStyle w:val="TableParagraph"/>
              <w:spacing w:before="94"/>
              <w:ind w:left="107" w:right="133"/>
              <w:rPr>
                <w:sz w:val="18"/>
              </w:rPr>
            </w:pPr>
            <w:r>
              <w:rPr>
                <w:sz w:val="18"/>
              </w:rPr>
              <w:t xml:space="preserve">Zone susceptible d'être mouillée/dessiccation affectée - le cas </w:t>
            </w:r>
            <w:r>
              <w:rPr>
                <w:spacing w:val="-2"/>
                <w:sz w:val="18"/>
              </w:rPr>
              <w:t>échéant</w:t>
            </w:r>
          </w:p>
        </w:tc>
        <w:tc>
          <w:tcPr>
            <w:tcW w:w="3331" w:type="dxa"/>
          </w:tcPr>
          <w:p w14:paraId="32F3B719" w14:textId="77777777" w:rsidR="00CE7FCC" w:rsidRDefault="00942D02">
            <w:pPr>
              <w:pStyle w:val="TableParagraph"/>
              <w:spacing w:before="39"/>
              <w:ind w:left="108" w:right="105"/>
              <w:rPr>
                <w:sz w:val="18"/>
              </w:rPr>
            </w:pPr>
            <w:r>
              <w:rPr>
                <w:sz w:val="18"/>
              </w:rPr>
              <w:t xml:space="preserve">Formules empiriques + analyse SIG + </w:t>
            </w:r>
            <w:r>
              <w:rPr>
                <w:spacing w:val="-2"/>
                <w:sz w:val="18"/>
              </w:rPr>
              <w:t>cartes</w:t>
            </w:r>
            <w:r>
              <w:rPr>
                <w:sz w:val="18"/>
              </w:rPr>
              <w:t>.</w:t>
            </w:r>
          </w:p>
          <w:p w14:paraId="4AC40708" w14:textId="77777777" w:rsidR="00CE7FCC" w:rsidRDefault="00942D02">
            <w:pPr>
              <w:pStyle w:val="TableParagraph"/>
              <w:spacing w:before="41"/>
              <w:ind w:left="108" w:right="105"/>
              <w:rPr>
                <w:sz w:val="18"/>
              </w:rPr>
            </w:pPr>
            <w:r>
              <w:rPr>
                <w:sz w:val="18"/>
              </w:rPr>
              <w:t>Discussion basée sur la vulnérabilité de la végétation</w:t>
            </w:r>
          </w:p>
        </w:tc>
        <w:tc>
          <w:tcPr>
            <w:tcW w:w="5102" w:type="dxa"/>
          </w:tcPr>
          <w:p w14:paraId="5D4EACA6" w14:textId="77777777" w:rsidR="00CE7FCC" w:rsidRDefault="00942D02">
            <w:pPr>
              <w:pStyle w:val="TableParagraph"/>
              <w:spacing w:before="94"/>
              <w:ind w:left="108" w:right="170"/>
              <w:rPr>
                <w:sz w:val="18"/>
              </w:rPr>
            </w:pPr>
            <w:r>
              <w:rPr>
                <w:sz w:val="18"/>
              </w:rPr>
              <w:t xml:space="preserve">Les effets </w:t>
            </w:r>
            <w:r>
              <w:rPr>
                <w:sz w:val="18"/>
              </w:rPr>
              <w:t>peuvent être importants si l'humidité/le séchage entraîne une dégradation de la végétation et/ou affecte la population de certaines espèces animales.</w:t>
            </w:r>
          </w:p>
        </w:tc>
      </w:tr>
      <w:tr w:rsidR="00CE7FCC" w14:paraId="06CC06A0" w14:textId="77777777">
        <w:trPr>
          <w:trHeight w:val="853"/>
        </w:trPr>
        <w:tc>
          <w:tcPr>
            <w:tcW w:w="2590" w:type="dxa"/>
            <w:tcBorders>
              <w:left w:val="nil"/>
            </w:tcBorders>
          </w:tcPr>
          <w:p w14:paraId="3FD01C56" w14:textId="77777777" w:rsidR="00CE7FCC" w:rsidRDefault="00942D02">
            <w:pPr>
              <w:pStyle w:val="TableParagraph"/>
              <w:spacing w:before="99"/>
              <w:ind w:left="132"/>
              <w:rPr>
                <w:sz w:val="18"/>
              </w:rPr>
            </w:pPr>
            <w:r>
              <w:rPr>
                <w:spacing w:val="-2"/>
                <w:sz w:val="18"/>
              </w:rPr>
              <w:t>Perturbation</w:t>
            </w:r>
          </w:p>
        </w:tc>
        <w:tc>
          <w:tcPr>
            <w:tcW w:w="3473" w:type="dxa"/>
          </w:tcPr>
          <w:p w14:paraId="2DDBD2E7" w14:textId="77777777" w:rsidR="00CE7FCC" w:rsidRDefault="00942D02">
            <w:pPr>
              <w:pStyle w:val="TableParagraph"/>
              <w:spacing w:before="97"/>
              <w:ind w:left="107" w:right="133"/>
              <w:rPr>
                <w:sz w:val="18"/>
              </w:rPr>
            </w:pPr>
            <w:r>
              <w:rPr>
                <w:sz w:val="18"/>
              </w:rPr>
              <w:t xml:space="preserve">Espèces vulnérables/zone </w:t>
            </w:r>
            <w:r>
              <w:rPr>
                <w:sz w:val="18"/>
              </w:rPr>
              <w:t>sensible susceptibles d'être affectées par les nuisances sonores et lumineuses</w:t>
            </w:r>
          </w:p>
        </w:tc>
        <w:tc>
          <w:tcPr>
            <w:tcW w:w="3331" w:type="dxa"/>
          </w:tcPr>
          <w:p w14:paraId="6536C294" w14:textId="77777777" w:rsidR="00CE7FCC" w:rsidRDefault="00942D02">
            <w:pPr>
              <w:pStyle w:val="TableParagraph"/>
              <w:spacing w:before="42"/>
              <w:ind w:left="108" w:right="410"/>
              <w:jc w:val="both"/>
              <w:rPr>
                <w:sz w:val="18"/>
              </w:rPr>
            </w:pPr>
            <w:r>
              <w:rPr>
                <w:sz w:val="18"/>
              </w:rPr>
              <w:t>Zone de valeur potentiellement affectée et nombre possible d'espèces affectées en fonction de l'espèce à examiner</w:t>
            </w:r>
          </w:p>
        </w:tc>
        <w:tc>
          <w:tcPr>
            <w:tcW w:w="5102" w:type="dxa"/>
          </w:tcPr>
          <w:p w14:paraId="00D39FBB" w14:textId="77777777" w:rsidR="00CE7FCC" w:rsidRDefault="00942D02">
            <w:pPr>
              <w:pStyle w:val="TableParagraph"/>
              <w:spacing w:before="42"/>
              <w:ind w:left="108" w:right="170"/>
              <w:rPr>
                <w:sz w:val="18"/>
              </w:rPr>
            </w:pPr>
            <w:r>
              <w:rPr>
                <w:sz w:val="18"/>
              </w:rPr>
              <w:t xml:space="preserve">Étendue de la zone perturbée et importance des </w:t>
            </w:r>
            <w:r>
              <w:rPr>
                <w:spacing w:val="-2"/>
                <w:sz w:val="18"/>
              </w:rPr>
              <w:t xml:space="preserve">espèces </w:t>
            </w:r>
            <w:r>
              <w:rPr>
                <w:sz w:val="18"/>
              </w:rPr>
              <w:t>affectée</w:t>
            </w:r>
            <w:r>
              <w:rPr>
                <w:sz w:val="18"/>
              </w:rPr>
              <w:t>s.</w:t>
            </w:r>
          </w:p>
          <w:p w14:paraId="51A374FE" w14:textId="77777777" w:rsidR="00CE7FCC" w:rsidRDefault="00942D02">
            <w:pPr>
              <w:pStyle w:val="TableParagraph"/>
              <w:spacing w:before="40"/>
              <w:ind w:left="108"/>
              <w:rPr>
                <w:sz w:val="18"/>
              </w:rPr>
            </w:pPr>
            <w:r>
              <w:rPr>
                <w:sz w:val="18"/>
              </w:rPr>
              <w:t xml:space="preserve">Les effets peuvent être significatifs si la perturbation </w:t>
            </w:r>
            <w:r>
              <w:rPr>
                <w:spacing w:val="-2"/>
                <w:sz w:val="18"/>
              </w:rPr>
              <w:t>provoque</w:t>
            </w:r>
          </w:p>
        </w:tc>
      </w:tr>
    </w:tbl>
    <w:p w14:paraId="5C26D89A" w14:textId="77777777" w:rsidR="00CE7FCC" w:rsidRDefault="00CE7FCC">
      <w:pPr>
        <w:pStyle w:val="BodyText"/>
        <w:rPr>
          <w:b/>
        </w:rPr>
      </w:pPr>
    </w:p>
    <w:p w14:paraId="595079CA" w14:textId="77777777" w:rsidR="00CE7FCC" w:rsidRDefault="00CE7FCC">
      <w:pPr>
        <w:pStyle w:val="BodyText"/>
        <w:spacing w:before="146"/>
        <w:rPr>
          <w:b/>
        </w:rPr>
      </w:pPr>
    </w:p>
    <w:p w14:paraId="7F5D1F28" w14:textId="77777777" w:rsidR="00CE7FCC" w:rsidRDefault="00942D02">
      <w:pPr>
        <w:pStyle w:val="BodyText"/>
        <w:ind w:left="5097"/>
        <w:rPr>
          <w:b/>
        </w:rPr>
      </w:pPr>
      <w:r>
        <w:rPr>
          <w:color w:val="005B82"/>
        </w:rPr>
        <w:t xml:space="preserve">4723913057 - Renouvellement de l'EIE Brussels Airport National Environmental Permit - Biodiversity discipline| </w:t>
      </w:r>
      <w:r>
        <w:rPr>
          <w:b/>
          <w:color w:val="005B82"/>
          <w:spacing w:val="-5"/>
          <w:shd w:val="clear" w:color="auto" w:fill="E6E6E6"/>
        </w:rPr>
        <w:t>10-10</w:t>
      </w:r>
    </w:p>
    <w:p w14:paraId="32814D80" w14:textId="77777777" w:rsidR="00CE7FCC" w:rsidRDefault="00CE7FCC">
      <w:pPr>
        <w:sectPr w:rsidR="00CE7FCC">
          <w:headerReference w:type="default" r:id="rId399"/>
          <w:footerReference w:type="default" r:id="rId400"/>
          <w:pgSz w:w="16840" w:h="11910" w:orient="landscape"/>
          <w:pgMar w:top="1340" w:right="460" w:bottom="280" w:left="1540" w:header="0" w:footer="0" w:gutter="0"/>
          <w:cols w:space="720"/>
        </w:sectPr>
      </w:pPr>
    </w:p>
    <w:p w14:paraId="2586E6AB" w14:textId="77777777" w:rsidR="00CE7FCC" w:rsidRDefault="00942D02">
      <w:pPr>
        <w:pStyle w:val="BodyText"/>
        <w:ind w:left="12600"/>
      </w:pPr>
      <w:r>
        <w:rPr>
          <w:noProof/>
        </w:rPr>
        <w:lastRenderedPageBreak/>
        <w:drawing>
          <wp:inline distT="0" distB="0" distL="0" distR="0" wp14:anchorId="17E63867" wp14:editId="760E72CC">
            <wp:extent cx="846119" cy="420052"/>
            <wp:effectExtent l="0" t="0" r="0" b="0"/>
            <wp:docPr id="484" name="Image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pic:cNvPicPr/>
                  </pic:nvPicPr>
                  <pic:blipFill>
                    <a:blip r:embed="rId401" cstate="print"/>
                    <a:stretch>
                      <a:fillRect/>
                    </a:stretch>
                  </pic:blipFill>
                  <pic:spPr>
                    <a:xfrm>
                      <a:off x="0" y="0"/>
                      <a:ext cx="846119" cy="420052"/>
                    </a:xfrm>
                    <a:prstGeom prst="rect">
                      <a:avLst/>
                    </a:prstGeom>
                  </pic:spPr>
                </pic:pic>
              </a:graphicData>
            </a:graphic>
          </wp:inline>
        </w:drawing>
      </w:r>
    </w:p>
    <w:p w14:paraId="434BE651" w14:textId="77777777" w:rsidR="00CE7FCC" w:rsidRDefault="00CE7FCC">
      <w:pPr>
        <w:pStyle w:val="BodyText"/>
        <w:rPr>
          <w:b/>
        </w:rPr>
      </w:pPr>
    </w:p>
    <w:p w14:paraId="51CF941B" w14:textId="77777777" w:rsidR="00CE7FCC" w:rsidRDefault="00CE7FCC">
      <w:pPr>
        <w:pStyle w:val="BodyText"/>
        <w:rPr>
          <w:b/>
        </w:rPr>
      </w:pPr>
    </w:p>
    <w:p w14:paraId="2371B21E" w14:textId="77777777" w:rsidR="00CE7FCC" w:rsidRDefault="00CE7FCC">
      <w:pPr>
        <w:pStyle w:val="BodyText"/>
        <w:rPr>
          <w:b/>
        </w:rPr>
      </w:pPr>
    </w:p>
    <w:p w14:paraId="5BCAE85D" w14:textId="77777777" w:rsidR="00CE7FCC" w:rsidRDefault="00942D02">
      <w:pPr>
        <w:pStyle w:val="BodyText"/>
        <w:spacing w:before="162"/>
        <w:rPr>
          <w:b/>
        </w:rPr>
      </w:pPr>
      <w:r>
        <w:rPr>
          <w:noProof/>
        </w:rPr>
        <mc:AlternateContent>
          <mc:Choice Requires="wps">
            <w:drawing>
              <wp:anchor distT="0" distB="0" distL="0" distR="0" simplePos="0" relativeHeight="487749632" behindDoc="1" locked="0" layoutInCell="1" allowOverlap="1" wp14:anchorId="235702D5" wp14:editId="5C146FA2">
                <wp:simplePos x="0" y="0"/>
                <wp:positionH relativeFrom="page">
                  <wp:posOffset>1065276</wp:posOffset>
                </wp:positionH>
                <wp:positionV relativeFrom="paragraph">
                  <wp:posOffset>273543</wp:posOffset>
                </wp:positionV>
                <wp:extent cx="9197340" cy="18415"/>
                <wp:effectExtent l="0" t="0" r="0" b="0"/>
                <wp:wrapTopAndBottom/>
                <wp:docPr id="485" name="Graphic 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97340" cy="18415"/>
                        </a:xfrm>
                        <a:custGeom>
                          <a:avLst/>
                          <a:gdLst/>
                          <a:ahLst/>
                          <a:cxnLst/>
                          <a:rect l="l" t="t" r="r" b="b"/>
                          <a:pathLst>
                            <a:path w="9197340" h="18415">
                              <a:moveTo>
                                <a:pt x="3840988" y="0"/>
                              </a:moveTo>
                              <a:lnTo>
                                <a:pt x="1653794" y="0"/>
                              </a:lnTo>
                              <a:lnTo>
                                <a:pt x="1635506" y="0"/>
                              </a:lnTo>
                              <a:lnTo>
                                <a:pt x="0" y="0"/>
                              </a:lnTo>
                              <a:lnTo>
                                <a:pt x="0" y="18288"/>
                              </a:lnTo>
                              <a:lnTo>
                                <a:pt x="1635506" y="18288"/>
                              </a:lnTo>
                              <a:lnTo>
                                <a:pt x="1653794" y="18288"/>
                              </a:lnTo>
                              <a:lnTo>
                                <a:pt x="3840988" y="18288"/>
                              </a:lnTo>
                              <a:lnTo>
                                <a:pt x="3840988" y="0"/>
                              </a:lnTo>
                              <a:close/>
                            </a:path>
                            <a:path w="9197340" h="18415">
                              <a:moveTo>
                                <a:pt x="7717155" y="0"/>
                              </a:moveTo>
                              <a:lnTo>
                                <a:pt x="5974969" y="0"/>
                              </a:lnTo>
                              <a:lnTo>
                                <a:pt x="5956681" y="0"/>
                              </a:lnTo>
                              <a:lnTo>
                                <a:pt x="3859403" y="0"/>
                              </a:lnTo>
                              <a:lnTo>
                                <a:pt x="3841115" y="0"/>
                              </a:lnTo>
                              <a:lnTo>
                                <a:pt x="3841115" y="18288"/>
                              </a:lnTo>
                              <a:lnTo>
                                <a:pt x="3859403" y="18288"/>
                              </a:lnTo>
                              <a:lnTo>
                                <a:pt x="5956681" y="18288"/>
                              </a:lnTo>
                              <a:lnTo>
                                <a:pt x="5974969" y="18288"/>
                              </a:lnTo>
                              <a:lnTo>
                                <a:pt x="7717155" y="18288"/>
                              </a:lnTo>
                              <a:lnTo>
                                <a:pt x="7717155" y="0"/>
                              </a:lnTo>
                              <a:close/>
                            </a:path>
                            <a:path w="9197340" h="18415">
                              <a:moveTo>
                                <a:pt x="9197086" y="0"/>
                              </a:moveTo>
                              <a:lnTo>
                                <a:pt x="7735570" y="0"/>
                              </a:lnTo>
                              <a:lnTo>
                                <a:pt x="7717282" y="0"/>
                              </a:lnTo>
                              <a:lnTo>
                                <a:pt x="7717282" y="18288"/>
                              </a:lnTo>
                              <a:lnTo>
                                <a:pt x="7735570" y="18288"/>
                              </a:lnTo>
                              <a:lnTo>
                                <a:pt x="9197086" y="18288"/>
                              </a:lnTo>
                              <a:lnTo>
                                <a:pt x="9197086"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654B94A2" id="Graphic 485" o:spid="_x0000_s1026" style="position:absolute;margin-left:83.9pt;margin-top:21.55pt;width:724.2pt;height:1.45pt;z-index:-15566848;visibility:visible;mso-wrap-style:square;mso-wrap-distance-left:0;mso-wrap-distance-top:0;mso-wrap-distance-right:0;mso-wrap-distance-bottom:0;mso-position-horizontal:absolute;mso-position-horizontal-relative:page;mso-position-vertical:absolute;mso-position-vertical-relative:text;v-text-anchor:top" coordsize="9197340,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" path="m3840988,l1653794,r-18288,l,,,18288r1635506,l1653794,18288r2187194,l3840988,xem7717155,l5974969,r-18288,l3859403,r-18288,l3841115,18288r18288,l5956681,18288r18288,l7717155,18288r,-18288xem9197086,l7735570,r-18288,l7717282,18288r18288,l9197086,18288r,-18288xe" fillcolor="#005b82" stroked="f">
                <v:path arrowok="t"/>
                <w10:wrap type="topAndBottom" anchorx="page"/>
              </v:shape>
            </w:pict>
          </mc:Fallback>
        </mc:AlternateContent>
      </w:r>
    </w:p>
    <w:p w14:paraId="12410BDC" w14:textId="77777777" w:rsidR="00CE7FCC" w:rsidRDefault="00942D02">
      <w:pPr>
        <w:tabs>
          <w:tab w:val="left" w:pos="2821"/>
          <w:tab w:val="left" w:pos="6294"/>
          <w:tab w:val="left" w:pos="9626"/>
        </w:tabs>
        <w:spacing w:before="100"/>
        <w:ind w:left="245"/>
        <w:rPr>
          <w:b/>
          <w:sz w:val="20"/>
        </w:rPr>
      </w:pPr>
      <w:r>
        <w:rPr>
          <w:b/>
          <w:spacing w:val="-2"/>
          <w:sz w:val="20"/>
        </w:rPr>
        <w:t>Groupe d'impact</w:t>
      </w:r>
      <w:r>
        <w:rPr>
          <w:b/>
          <w:sz w:val="20"/>
        </w:rPr>
        <w:tab/>
      </w:r>
      <w:r>
        <w:rPr>
          <w:b/>
          <w:spacing w:val="-2"/>
          <w:sz w:val="20"/>
        </w:rPr>
        <w:t>Critère</w:t>
      </w:r>
      <w:r>
        <w:rPr>
          <w:b/>
          <w:sz w:val="20"/>
        </w:rPr>
        <w:tab/>
      </w:r>
      <w:r>
        <w:rPr>
          <w:b/>
          <w:sz w:val="20"/>
        </w:rPr>
        <w:t xml:space="preserve">MéthodologieEvaluation de </w:t>
      </w:r>
      <w:r>
        <w:rPr>
          <w:b/>
          <w:sz w:val="20"/>
        </w:rPr>
        <w:tab/>
        <w:t xml:space="preserve">base </w:t>
      </w:r>
      <w:r>
        <w:rPr>
          <w:b/>
          <w:spacing w:val="-2"/>
          <w:sz w:val="20"/>
        </w:rPr>
        <w:t>importance</w:t>
      </w:r>
    </w:p>
    <w:p w14:paraId="6470A2C1" w14:textId="77777777" w:rsidR="00CE7FCC" w:rsidRDefault="00CE7FCC">
      <w:pPr>
        <w:pStyle w:val="BodyText"/>
        <w:spacing w:before="2"/>
        <w:rPr>
          <w:b/>
          <w:sz w:val="7"/>
        </w:rPr>
      </w:pPr>
    </w:p>
    <w:tbl>
      <w:tblPr>
        <w:tblW w:w="0" w:type="auto"/>
        <w:tblInd w:w="121" w:type="dxa"/>
        <w:tblBorders>
          <w:top w:val="dotted" w:sz="8" w:space="0" w:color="808080"/>
          <w:left w:val="dotted" w:sz="8" w:space="0" w:color="808080"/>
          <w:bottom w:val="dotted" w:sz="8" w:space="0" w:color="808080"/>
          <w:right w:val="dotted" w:sz="8" w:space="0" w:color="808080"/>
          <w:insideH w:val="dotted" w:sz="8" w:space="0" w:color="808080"/>
          <w:insideV w:val="dotted" w:sz="8" w:space="0" w:color="808080"/>
        </w:tblBorders>
        <w:tblLayout w:type="fixed"/>
        <w:tblCellMar>
          <w:left w:w="0" w:type="dxa"/>
          <w:right w:w="0" w:type="dxa"/>
        </w:tblCellMar>
        <w:tblLook w:val="01E0" w:firstRow="1" w:lastRow="1" w:firstColumn="1" w:lastColumn="1" w:noHBand="0" w:noVBand="0"/>
      </w:tblPr>
      <w:tblGrid>
        <w:gridCol w:w="2590"/>
        <w:gridCol w:w="3473"/>
        <w:gridCol w:w="3331"/>
        <w:gridCol w:w="5102"/>
      </w:tblGrid>
      <w:tr w:rsidR="00CE7FCC" w14:paraId="7C84BBB0" w14:textId="77777777">
        <w:trPr>
          <w:trHeight w:val="1182"/>
        </w:trPr>
        <w:tc>
          <w:tcPr>
            <w:tcW w:w="2590" w:type="dxa"/>
            <w:tcBorders>
              <w:top w:val="single" w:sz="6" w:space="0" w:color="005B82"/>
              <w:left w:val="nil"/>
            </w:tcBorders>
          </w:tcPr>
          <w:p w14:paraId="5020A9EB" w14:textId="77777777" w:rsidR="00CE7FCC" w:rsidRDefault="00CE7FCC">
            <w:pPr>
              <w:pStyle w:val="TableParagraph"/>
              <w:spacing w:before="0"/>
              <w:rPr>
                <w:rFonts w:ascii="Times New Roman"/>
                <w:sz w:val="18"/>
              </w:rPr>
            </w:pPr>
          </w:p>
        </w:tc>
        <w:tc>
          <w:tcPr>
            <w:tcW w:w="3473" w:type="dxa"/>
            <w:tcBorders>
              <w:top w:val="single" w:sz="6" w:space="0" w:color="005B82"/>
            </w:tcBorders>
          </w:tcPr>
          <w:p w14:paraId="1023741E" w14:textId="77777777" w:rsidR="00CE7FCC" w:rsidRDefault="00CE7FCC">
            <w:pPr>
              <w:pStyle w:val="TableParagraph"/>
              <w:spacing w:before="0"/>
              <w:rPr>
                <w:rFonts w:ascii="Times New Roman"/>
                <w:sz w:val="18"/>
              </w:rPr>
            </w:pPr>
          </w:p>
        </w:tc>
        <w:tc>
          <w:tcPr>
            <w:tcW w:w="3331" w:type="dxa"/>
            <w:tcBorders>
              <w:top w:val="single" w:sz="6" w:space="0" w:color="005B82"/>
            </w:tcBorders>
          </w:tcPr>
          <w:p w14:paraId="3B2A4AE9" w14:textId="77777777" w:rsidR="00CE7FCC" w:rsidRDefault="00942D02">
            <w:pPr>
              <w:pStyle w:val="TableParagraph"/>
              <w:spacing w:before="6" w:line="261" w:lineRule="auto"/>
              <w:ind w:left="108" w:right="105"/>
              <w:rPr>
                <w:sz w:val="18"/>
              </w:rPr>
            </w:pPr>
            <w:r>
              <w:rPr>
                <w:sz w:val="18"/>
              </w:rPr>
              <w:t>l'augmentation attendue du bruit et ce, par rapport à la valeur indicative de la gêne. Discussion qualitative basée sur</w:t>
            </w:r>
          </w:p>
          <w:p w14:paraId="6088A655" w14:textId="77777777" w:rsidR="00CE7FCC" w:rsidRDefault="00942D02">
            <w:pPr>
              <w:pStyle w:val="TableParagraph"/>
              <w:spacing w:before="0" w:line="199" w:lineRule="exact"/>
              <w:ind w:left="108"/>
              <w:rPr>
                <w:sz w:val="18"/>
              </w:rPr>
            </w:pPr>
            <w:r>
              <w:rPr>
                <w:sz w:val="18"/>
              </w:rPr>
              <w:t xml:space="preserve">les espèces potentiellement présentes et </w:t>
            </w:r>
            <w:r>
              <w:rPr>
                <w:spacing w:val="-5"/>
                <w:sz w:val="18"/>
              </w:rPr>
              <w:t>de</w:t>
            </w:r>
          </w:p>
          <w:p w14:paraId="7561F4F9" w14:textId="77777777" w:rsidR="00CE7FCC" w:rsidRDefault="00942D02">
            <w:pPr>
              <w:pStyle w:val="TableParagraph"/>
              <w:spacing w:before="0" w:line="219" w:lineRule="exact"/>
              <w:ind w:left="108"/>
              <w:rPr>
                <w:sz w:val="18"/>
              </w:rPr>
            </w:pPr>
            <w:r>
              <w:rPr>
                <w:spacing w:val="-2"/>
                <w:sz w:val="18"/>
              </w:rPr>
              <w:t xml:space="preserve">perturbation lumineuse </w:t>
            </w:r>
            <w:r>
              <w:rPr>
                <w:sz w:val="18"/>
              </w:rPr>
              <w:t>attendue.</w:t>
            </w:r>
          </w:p>
        </w:tc>
        <w:tc>
          <w:tcPr>
            <w:tcW w:w="5102" w:type="dxa"/>
            <w:tcBorders>
              <w:top w:val="single" w:sz="6" w:space="0" w:color="005B82"/>
            </w:tcBorders>
          </w:tcPr>
          <w:p w14:paraId="49FFFC74" w14:textId="77777777" w:rsidR="00CE7FCC" w:rsidRDefault="00942D02">
            <w:pPr>
              <w:pStyle w:val="TableParagraph"/>
              <w:spacing w:before="3"/>
              <w:ind w:left="108"/>
              <w:rPr>
                <w:sz w:val="18"/>
              </w:rPr>
            </w:pPr>
            <w:r>
              <w:rPr>
                <w:sz w:val="18"/>
              </w:rPr>
              <w:t xml:space="preserve">entraîne un </w:t>
            </w:r>
            <w:r>
              <w:rPr>
                <w:spacing w:val="-2"/>
                <w:sz w:val="18"/>
              </w:rPr>
              <w:t xml:space="preserve">déclin de </w:t>
            </w:r>
            <w:r>
              <w:rPr>
                <w:sz w:val="18"/>
              </w:rPr>
              <w:t>la population.</w:t>
            </w:r>
          </w:p>
        </w:tc>
      </w:tr>
      <w:tr w:rsidR="00CE7FCC" w14:paraId="54A6F509" w14:textId="77777777">
        <w:trPr>
          <w:trHeight w:val="1219"/>
        </w:trPr>
        <w:tc>
          <w:tcPr>
            <w:tcW w:w="2590" w:type="dxa"/>
            <w:tcBorders>
              <w:left w:val="nil"/>
            </w:tcBorders>
          </w:tcPr>
          <w:p w14:paraId="0B214F12" w14:textId="77777777" w:rsidR="00CE7FCC" w:rsidRDefault="00942D02">
            <w:pPr>
              <w:pStyle w:val="TableParagraph"/>
              <w:spacing w:before="97"/>
              <w:ind w:left="132" w:right="639"/>
              <w:rPr>
                <w:sz w:val="18"/>
              </w:rPr>
            </w:pPr>
            <w:r>
              <w:rPr>
                <w:sz w:val="18"/>
              </w:rPr>
              <w:t>Perturbation des biotopes par l'altération des systèmes hydriques</w:t>
            </w:r>
          </w:p>
        </w:tc>
        <w:tc>
          <w:tcPr>
            <w:tcW w:w="3473" w:type="dxa"/>
          </w:tcPr>
          <w:p w14:paraId="17E30A08" w14:textId="77777777" w:rsidR="00CE7FCC" w:rsidRDefault="00942D02">
            <w:pPr>
              <w:pStyle w:val="TableParagraph"/>
              <w:spacing w:before="97"/>
              <w:ind w:left="107" w:right="133"/>
              <w:rPr>
                <w:sz w:val="18"/>
              </w:rPr>
            </w:pPr>
            <w:r>
              <w:rPr>
                <w:sz w:val="18"/>
              </w:rPr>
              <w:t>Effet sur la faune et la flore de la modification de la qualité des eaux de surface par le rejet d'eaux de refroidissement/d'eaux usées</w:t>
            </w:r>
          </w:p>
        </w:tc>
        <w:tc>
          <w:tcPr>
            <w:tcW w:w="3331" w:type="dxa"/>
          </w:tcPr>
          <w:p w14:paraId="7C0499FD" w14:textId="77777777" w:rsidR="00CE7FCC" w:rsidRDefault="00942D02">
            <w:pPr>
              <w:pStyle w:val="TableParagraph"/>
              <w:spacing w:before="39"/>
              <w:ind w:left="108" w:right="100"/>
              <w:jc w:val="both"/>
              <w:rPr>
                <w:sz w:val="18"/>
              </w:rPr>
            </w:pPr>
            <w:r>
              <w:rPr>
                <w:sz w:val="18"/>
              </w:rPr>
              <w:t>Description qual</w:t>
            </w:r>
            <w:r>
              <w:rPr>
                <w:sz w:val="18"/>
              </w:rPr>
              <w:t xml:space="preserve">itative utilisant les conclusions de la discipline eau et basée sur </w:t>
            </w:r>
            <w:r>
              <w:rPr>
                <w:spacing w:val="-8"/>
                <w:sz w:val="18"/>
              </w:rPr>
              <w:t xml:space="preserve">la </w:t>
            </w:r>
            <w:r>
              <w:rPr>
                <w:sz w:val="18"/>
              </w:rPr>
              <w:t>vulnérabilité des espèces/végétation</w:t>
            </w:r>
          </w:p>
        </w:tc>
        <w:tc>
          <w:tcPr>
            <w:tcW w:w="5102" w:type="dxa"/>
          </w:tcPr>
          <w:p w14:paraId="57946AE1" w14:textId="77777777" w:rsidR="00CE7FCC" w:rsidRDefault="00942D02">
            <w:pPr>
              <w:pStyle w:val="TableParagraph"/>
              <w:spacing w:before="39"/>
              <w:ind w:left="108" w:right="170"/>
              <w:rPr>
                <w:sz w:val="18"/>
              </w:rPr>
            </w:pPr>
            <w:r>
              <w:rPr>
                <w:sz w:val="18"/>
              </w:rPr>
              <w:t xml:space="preserve">Les effets peuvent être importants si le rejet des eaux de refroidissement/eaux usées entraîne une </w:t>
            </w:r>
            <w:r>
              <w:rPr>
                <w:sz w:val="18"/>
              </w:rPr>
              <w:t>dégradation de la végétation et/ou affecte la population de certaines espèces animales.</w:t>
            </w:r>
          </w:p>
          <w:p w14:paraId="73D53032" w14:textId="77777777" w:rsidR="00CE7FCC" w:rsidRDefault="00942D02">
            <w:pPr>
              <w:pStyle w:val="TableParagraph"/>
              <w:spacing w:before="42"/>
              <w:ind w:left="108" w:right="170"/>
              <w:rPr>
                <w:sz w:val="18"/>
              </w:rPr>
            </w:pPr>
            <w:r>
              <w:rPr>
                <w:sz w:val="18"/>
              </w:rPr>
              <w:t>Importance relative des cours d'eau et des zones d'impact potentiel</w:t>
            </w:r>
          </w:p>
        </w:tc>
      </w:tr>
      <w:tr w:rsidR="00CE7FCC" w14:paraId="6064ECB3" w14:textId="77777777">
        <w:trPr>
          <w:trHeight w:val="1292"/>
        </w:trPr>
        <w:tc>
          <w:tcPr>
            <w:tcW w:w="2590" w:type="dxa"/>
            <w:tcBorders>
              <w:left w:val="nil"/>
              <w:bottom w:val="single" w:sz="12" w:space="0" w:color="005B82"/>
            </w:tcBorders>
          </w:tcPr>
          <w:p w14:paraId="24133250" w14:textId="77777777" w:rsidR="00CE7FCC" w:rsidRDefault="00942D02">
            <w:pPr>
              <w:pStyle w:val="TableParagraph"/>
              <w:spacing w:before="97"/>
              <w:ind w:left="132"/>
              <w:rPr>
                <w:sz w:val="18"/>
              </w:rPr>
            </w:pPr>
            <w:r>
              <w:rPr>
                <w:spacing w:val="-2"/>
                <w:sz w:val="18"/>
              </w:rPr>
              <w:t>Acidification/eutrophisation</w:t>
            </w:r>
          </w:p>
        </w:tc>
        <w:tc>
          <w:tcPr>
            <w:tcW w:w="3473" w:type="dxa"/>
            <w:tcBorders>
              <w:bottom w:val="single" w:sz="12" w:space="0" w:color="005B82"/>
            </w:tcBorders>
          </w:tcPr>
          <w:p w14:paraId="0F7DEAF3" w14:textId="77777777" w:rsidR="00CE7FCC" w:rsidRDefault="00942D02">
            <w:pPr>
              <w:pStyle w:val="TableParagraph"/>
              <w:spacing w:before="97"/>
              <w:ind w:left="107" w:right="133"/>
              <w:rPr>
                <w:sz w:val="18"/>
              </w:rPr>
            </w:pPr>
            <w:r>
              <w:rPr>
                <w:sz w:val="18"/>
              </w:rPr>
              <w:t xml:space="preserve">Où </w:t>
            </w:r>
            <w:r>
              <w:rPr>
                <w:spacing w:val="-2"/>
                <w:sz w:val="18"/>
              </w:rPr>
              <w:t xml:space="preserve">s'attendre à une </w:t>
            </w:r>
            <w:r>
              <w:rPr>
                <w:sz w:val="18"/>
              </w:rPr>
              <w:t>acidification/eutrophisation</w:t>
            </w:r>
          </w:p>
        </w:tc>
        <w:tc>
          <w:tcPr>
            <w:tcW w:w="3331" w:type="dxa"/>
            <w:tcBorders>
              <w:bottom w:val="single" w:sz="12" w:space="0" w:color="005B82"/>
            </w:tcBorders>
          </w:tcPr>
          <w:p w14:paraId="6CAB357B" w14:textId="77777777" w:rsidR="00CE7FCC" w:rsidRDefault="00942D02">
            <w:pPr>
              <w:pStyle w:val="TableParagraph"/>
              <w:spacing w:before="97"/>
              <w:ind w:left="108" w:right="105"/>
              <w:rPr>
                <w:sz w:val="18"/>
              </w:rPr>
            </w:pPr>
            <w:r>
              <w:rPr>
                <w:sz w:val="18"/>
              </w:rPr>
              <w:t>Discussion qualitativ</w:t>
            </w:r>
            <w:r>
              <w:rPr>
                <w:sz w:val="18"/>
              </w:rPr>
              <w:t xml:space="preserve">e et quantitative [également évaluation écologique ?] basée sur le PAS, avec la contribution de la discipline </w:t>
            </w:r>
            <w:r>
              <w:rPr>
                <w:spacing w:val="-2"/>
                <w:sz w:val="18"/>
              </w:rPr>
              <w:t>aérienne.</w:t>
            </w:r>
          </w:p>
        </w:tc>
        <w:tc>
          <w:tcPr>
            <w:tcW w:w="5102" w:type="dxa"/>
            <w:tcBorders>
              <w:bottom w:val="single" w:sz="12" w:space="0" w:color="005B82"/>
              <w:right w:val="nil"/>
            </w:tcBorders>
          </w:tcPr>
          <w:p w14:paraId="7F2F9B47" w14:textId="77777777" w:rsidR="00CE7FCC" w:rsidRDefault="00942D02">
            <w:pPr>
              <w:pStyle w:val="TableParagraph"/>
              <w:spacing w:before="97"/>
              <w:ind w:left="108" w:right="188"/>
              <w:rPr>
                <w:sz w:val="18"/>
              </w:rPr>
            </w:pPr>
            <w:r>
              <w:rPr>
                <w:sz w:val="18"/>
              </w:rPr>
              <w:t xml:space="preserve">Les effets peuvent être significatifs lorsque l'acidification/l'eutrophisation affecte négativement la flore et la faune vulnérables [et en particulier en </w:t>
            </w:r>
            <w:r>
              <w:rPr>
                <w:spacing w:val="-3"/>
                <w:sz w:val="18"/>
              </w:rPr>
              <w:t xml:space="preserve">affectant la </w:t>
            </w:r>
            <w:r>
              <w:rPr>
                <w:sz w:val="18"/>
              </w:rPr>
              <w:t xml:space="preserve">réalisation du DHI concerné]. L'évaluation est réalisée sur la base des </w:t>
            </w:r>
            <w:r>
              <w:rPr>
                <w:sz w:val="18"/>
              </w:rPr>
              <w:t>connaissances et des cadres les plus récents concernant l'azote.</w:t>
            </w:r>
          </w:p>
        </w:tc>
      </w:tr>
    </w:tbl>
    <w:p w14:paraId="1AD97D40" w14:textId="77777777" w:rsidR="00CE7FCC" w:rsidRDefault="00CE7FCC">
      <w:pPr>
        <w:pStyle w:val="BodyText"/>
        <w:rPr>
          <w:b/>
        </w:rPr>
      </w:pPr>
    </w:p>
    <w:p w14:paraId="24A6BB25" w14:textId="77777777" w:rsidR="00CE7FCC" w:rsidRDefault="00CE7FCC">
      <w:pPr>
        <w:pStyle w:val="BodyText"/>
        <w:rPr>
          <w:b/>
        </w:rPr>
      </w:pPr>
    </w:p>
    <w:p w14:paraId="2B664B71" w14:textId="77777777" w:rsidR="00CE7FCC" w:rsidRDefault="00CE7FCC">
      <w:pPr>
        <w:pStyle w:val="BodyText"/>
        <w:rPr>
          <w:b/>
        </w:rPr>
      </w:pPr>
    </w:p>
    <w:p w14:paraId="0E68EF18" w14:textId="77777777" w:rsidR="00CE7FCC" w:rsidRDefault="00CE7FCC">
      <w:pPr>
        <w:pStyle w:val="BodyText"/>
        <w:rPr>
          <w:b/>
        </w:rPr>
      </w:pPr>
    </w:p>
    <w:p w14:paraId="6AA9124E" w14:textId="77777777" w:rsidR="00CE7FCC" w:rsidRDefault="00CE7FCC">
      <w:pPr>
        <w:pStyle w:val="BodyText"/>
        <w:rPr>
          <w:b/>
        </w:rPr>
      </w:pPr>
    </w:p>
    <w:p w14:paraId="73302914" w14:textId="77777777" w:rsidR="00CE7FCC" w:rsidRDefault="00CE7FCC">
      <w:pPr>
        <w:pStyle w:val="BodyText"/>
        <w:rPr>
          <w:b/>
        </w:rPr>
      </w:pPr>
    </w:p>
    <w:p w14:paraId="19A4CFF1" w14:textId="77777777" w:rsidR="00CE7FCC" w:rsidRDefault="00CE7FCC">
      <w:pPr>
        <w:pStyle w:val="BodyText"/>
        <w:rPr>
          <w:b/>
        </w:rPr>
      </w:pPr>
    </w:p>
    <w:p w14:paraId="62CA04C6" w14:textId="77777777" w:rsidR="00CE7FCC" w:rsidRDefault="00CE7FCC">
      <w:pPr>
        <w:pStyle w:val="BodyText"/>
        <w:rPr>
          <w:b/>
        </w:rPr>
      </w:pPr>
    </w:p>
    <w:p w14:paraId="7B2610EB" w14:textId="77777777" w:rsidR="00CE7FCC" w:rsidRDefault="00CE7FCC">
      <w:pPr>
        <w:pStyle w:val="BodyText"/>
        <w:rPr>
          <w:b/>
        </w:rPr>
      </w:pPr>
    </w:p>
    <w:p w14:paraId="7E640446" w14:textId="77777777" w:rsidR="00CE7FCC" w:rsidRDefault="00CE7FCC">
      <w:pPr>
        <w:pStyle w:val="BodyText"/>
        <w:rPr>
          <w:b/>
        </w:rPr>
      </w:pPr>
    </w:p>
    <w:p w14:paraId="5E04E9D7" w14:textId="77777777" w:rsidR="00CE7FCC" w:rsidRDefault="00CE7FCC">
      <w:pPr>
        <w:pStyle w:val="BodyText"/>
        <w:rPr>
          <w:b/>
        </w:rPr>
      </w:pPr>
    </w:p>
    <w:p w14:paraId="7D8BB30B" w14:textId="77777777" w:rsidR="00CE7FCC" w:rsidRDefault="00CE7FCC">
      <w:pPr>
        <w:pStyle w:val="BodyText"/>
        <w:rPr>
          <w:b/>
        </w:rPr>
      </w:pPr>
    </w:p>
    <w:p w14:paraId="7360BA4F" w14:textId="77777777" w:rsidR="00CE7FCC" w:rsidRDefault="00CE7FCC">
      <w:pPr>
        <w:pStyle w:val="BodyText"/>
        <w:rPr>
          <w:b/>
        </w:rPr>
      </w:pPr>
    </w:p>
    <w:p w14:paraId="60D858B7" w14:textId="77777777" w:rsidR="00CE7FCC" w:rsidRDefault="00CE7FCC">
      <w:pPr>
        <w:pStyle w:val="BodyText"/>
        <w:rPr>
          <w:b/>
        </w:rPr>
      </w:pPr>
    </w:p>
    <w:p w14:paraId="66D05399" w14:textId="77777777" w:rsidR="00CE7FCC" w:rsidRDefault="00CE7FCC">
      <w:pPr>
        <w:pStyle w:val="BodyText"/>
        <w:rPr>
          <w:b/>
        </w:rPr>
      </w:pPr>
    </w:p>
    <w:p w14:paraId="6123FCBB" w14:textId="77777777" w:rsidR="00CE7FCC" w:rsidRDefault="00CE7FCC">
      <w:pPr>
        <w:pStyle w:val="BodyText"/>
        <w:rPr>
          <w:b/>
        </w:rPr>
      </w:pPr>
    </w:p>
    <w:p w14:paraId="3CA37E35" w14:textId="77777777" w:rsidR="00CE7FCC" w:rsidRDefault="00CE7FCC">
      <w:pPr>
        <w:pStyle w:val="BodyText"/>
        <w:rPr>
          <w:b/>
        </w:rPr>
      </w:pPr>
    </w:p>
    <w:p w14:paraId="672D7CC9" w14:textId="77777777" w:rsidR="00CE7FCC" w:rsidRDefault="00CE7FCC">
      <w:pPr>
        <w:pStyle w:val="BodyText"/>
        <w:rPr>
          <w:b/>
        </w:rPr>
      </w:pPr>
    </w:p>
    <w:p w14:paraId="57191A70" w14:textId="77777777" w:rsidR="00CE7FCC" w:rsidRDefault="00CE7FCC">
      <w:pPr>
        <w:pStyle w:val="BodyText"/>
        <w:spacing w:before="104"/>
        <w:rPr>
          <w:b/>
        </w:rPr>
      </w:pPr>
    </w:p>
    <w:p w14:paraId="79181858" w14:textId="77777777" w:rsidR="00CE7FCC" w:rsidRDefault="00942D02">
      <w:pPr>
        <w:pStyle w:val="BodyText"/>
        <w:ind w:left="5039"/>
        <w:rPr>
          <w:b/>
        </w:rPr>
      </w:pPr>
      <w:r>
        <w:rPr>
          <w:color w:val="005B82"/>
        </w:rPr>
        <w:t xml:space="preserve">4723913041 - Renouvellement du permis d'environnement de l'aéroport de Bruxelles National - Biodiversité - </w:t>
      </w:r>
      <w:r>
        <w:rPr>
          <w:b/>
          <w:color w:val="005B82"/>
          <w:spacing w:val="-5"/>
          <w:shd w:val="clear" w:color="auto" w:fill="E6E6E6"/>
        </w:rPr>
        <w:t>10-11</w:t>
      </w:r>
    </w:p>
    <w:p w14:paraId="2C6AEA1F" w14:textId="77777777" w:rsidR="00CE7FCC" w:rsidRDefault="00CE7FCC">
      <w:pPr>
        <w:sectPr w:rsidR="00CE7FCC">
          <w:headerReference w:type="default" r:id="rId402"/>
          <w:footerReference w:type="default" r:id="rId403"/>
          <w:pgSz w:w="16840" w:h="11910" w:orient="landscape"/>
          <w:pgMar w:top="0" w:right="460" w:bottom="280" w:left="1540" w:header="0" w:footer="0" w:gutter="0"/>
          <w:cols w:space="720"/>
        </w:sectPr>
      </w:pPr>
    </w:p>
    <w:p w14:paraId="1CA46E5F" w14:textId="77777777" w:rsidR="00CE7FCC" w:rsidRDefault="00942D02">
      <w:pPr>
        <w:pStyle w:val="Heading2"/>
        <w:spacing w:before="32"/>
        <w:ind w:left="1531"/>
      </w:pPr>
      <w:r>
        <w:rPr>
          <w:noProof/>
        </w:rPr>
        <w:lastRenderedPageBreak/>
        <w:drawing>
          <wp:anchor distT="0" distB="0" distL="0" distR="0" simplePos="0" relativeHeight="15890944" behindDoc="0" locked="0" layoutInCell="1" allowOverlap="1" wp14:anchorId="170B73EB" wp14:editId="2D6ABE96">
            <wp:simplePos x="0" y="0"/>
            <wp:positionH relativeFrom="page">
              <wp:posOffset>949520</wp:posOffset>
            </wp:positionH>
            <wp:positionV relativeFrom="paragraph">
              <wp:posOffset>67597</wp:posOffset>
            </wp:positionV>
            <wp:extent cx="255201" cy="101312"/>
            <wp:effectExtent l="0" t="0" r="0" b="0"/>
            <wp:wrapNone/>
            <wp:docPr id="486" name="Image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 name="Image 486"/>
                    <pic:cNvPicPr/>
                  </pic:nvPicPr>
                  <pic:blipFill>
                    <a:blip r:embed="rId404" cstate="print"/>
                    <a:stretch>
                      <a:fillRect/>
                    </a:stretch>
                  </pic:blipFill>
                  <pic:spPr>
                    <a:xfrm>
                      <a:off x="0" y="0"/>
                      <a:ext cx="255201" cy="101312"/>
                    </a:xfrm>
                    <a:prstGeom prst="rect">
                      <a:avLst/>
                    </a:prstGeom>
                  </pic:spPr>
                </pic:pic>
              </a:graphicData>
            </a:graphic>
          </wp:anchor>
        </w:drawing>
      </w:r>
      <w:bookmarkStart w:id="95" w:name="_bookmark95"/>
      <w:bookmarkEnd w:id="95"/>
      <w:r>
        <w:rPr>
          <w:color w:val="005B82"/>
        </w:rPr>
        <w:t>Description de l'</w:t>
      </w:r>
      <w:r>
        <w:rPr>
          <w:color w:val="005B82"/>
          <w:spacing w:val="-2"/>
        </w:rPr>
        <w:t xml:space="preserve">état </w:t>
      </w:r>
      <w:r>
        <w:rPr>
          <w:color w:val="005B82"/>
        </w:rPr>
        <w:t>existant</w:t>
      </w:r>
    </w:p>
    <w:p w14:paraId="6B2AF472" w14:textId="77777777" w:rsidR="00CE7FCC" w:rsidRDefault="00CE7FCC">
      <w:pPr>
        <w:pStyle w:val="BodyText"/>
        <w:spacing w:before="21"/>
        <w:rPr>
          <w:b/>
        </w:rPr>
      </w:pPr>
    </w:p>
    <w:p w14:paraId="69F0B39F" w14:textId="77777777" w:rsidR="00CE7FCC" w:rsidRDefault="00942D02">
      <w:pPr>
        <w:pStyle w:val="Heading3"/>
        <w:ind w:left="1531"/>
      </w:pPr>
      <w:r>
        <w:rPr>
          <w:noProof/>
        </w:rPr>
        <w:drawing>
          <wp:anchor distT="0" distB="0" distL="0" distR="0" simplePos="0" relativeHeight="15891456" behindDoc="0" locked="0" layoutInCell="1" allowOverlap="1" wp14:anchorId="731E4D84" wp14:editId="6C90B6AA">
            <wp:simplePos x="0" y="0"/>
            <wp:positionH relativeFrom="page">
              <wp:posOffset>947962</wp:posOffset>
            </wp:positionH>
            <wp:positionV relativeFrom="paragraph">
              <wp:posOffset>40436</wp:posOffset>
            </wp:positionV>
            <wp:extent cx="304003" cy="84461"/>
            <wp:effectExtent l="0" t="0" r="0" b="0"/>
            <wp:wrapNone/>
            <wp:docPr id="487" name="Image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 name="Image 487"/>
                    <pic:cNvPicPr/>
                  </pic:nvPicPr>
                  <pic:blipFill>
                    <a:blip r:embed="rId405" cstate="print"/>
                    <a:stretch>
                      <a:fillRect/>
                    </a:stretch>
                  </pic:blipFill>
                  <pic:spPr>
                    <a:xfrm>
                      <a:off x="0" y="0"/>
                      <a:ext cx="304003" cy="84461"/>
                    </a:xfrm>
                    <a:prstGeom prst="rect">
                      <a:avLst/>
                    </a:prstGeom>
                  </pic:spPr>
                </pic:pic>
              </a:graphicData>
            </a:graphic>
          </wp:anchor>
        </w:drawing>
      </w:r>
      <w:bookmarkStart w:id="96" w:name="_bookmark96"/>
      <w:bookmarkEnd w:id="96"/>
      <w:r>
        <w:rPr>
          <w:color w:val="005B82"/>
          <w:spacing w:val="-2"/>
        </w:rPr>
        <w:t xml:space="preserve">Zones de protection </w:t>
      </w:r>
      <w:r>
        <w:rPr>
          <w:color w:val="005B82"/>
        </w:rPr>
        <w:t>spéciale</w:t>
      </w:r>
    </w:p>
    <w:p w14:paraId="5227BE7E" w14:textId="77777777" w:rsidR="00CE7FCC" w:rsidRDefault="00942D02">
      <w:pPr>
        <w:spacing w:before="138"/>
        <w:ind w:left="1531"/>
        <w:rPr>
          <w:b/>
          <w:sz w:val="20"/>
        </w:rPr>
      </w:pPr>
      <w:r>
        <w:rPr>
          <w:b/>
          <w:sz w:val="20"/>
        </w:rPr>
        <w:t xml:space="preserve">Directive "Oiseaux et habitats" et site </w:t>
      </w:r>
      <w:r>
        <w:rPr>
          <w:b/>
          <w:spacing w:val="-2"/>
          <w:sz w:val="20"/>
        </w:rPr>
        <w:t>Ramsar</w:t>
      </w:r>
    </w:p>
    <w:p w14:paraId="59C3B88B" w14:textId="77777777" w:rsidR="00CE7FCC" w:rsidRDefault="00942D02">
      <w:pPr>
        <w:pStyle w:val="BodyText"/>
        <w:spacing w:before="183" w:line="276" w:lineRule="auto"/>
        <w:ind w:left="1531" w:right="729"/>
        <w:jc w:val="both"/>
      </w:pPr>
      <w:r>
        <w:t>La directive européenne Habitats (DHR ou directive Habitats) 92/43/CEE du 21/05/92 concernant la conservation des habitats naturels ainsi que de la</w:t>
      </w:r>
      <w:r>
        <w:t xml:space="preserve"> faune et de la flore sauvages vise à assurer la biodiversité et à conserver les habitats naturels ainsi que la faune et la </w:t>
      </w:r>
      <w:r>
        <w:rPr>
          <w:spacing w:val="-5"/>
        </w:rPr>
        <w:t xml:space="preserve">flore </w:t>
      </w:r>
      <w:r>
        <w:t>sauvages qui la composent. Au niveau européen, elle vise à réaliser un réseau écologique cohérent, "Natura 2000", constitué de</w:t>
      </w:r>
      <w:r>
        <w:t xml:space="preserve"> zones spéciales de conservation (zones relevant de la directive "Habitats" et de la directive "Oiseaux", sites Ramsar).</w:t>
      </w:r>
    </w:p>
    <w:p w14:paraId="448BA55B" w14:textId="77777777" w:rsidR="00CE7FCC" w:rsidRDefault="00942D02">
      <w:pPr>
        <w:pStyle w:val="BodyText"/>
        <w:spacing w:before="159" w:line="256" w:lineRule="auto"/>
        <w:ind w:left="1531" w:right="738"/>
        <w:jc w:val="both"/>
      </w:pPr>
      <w:r>
        <w:t>Le site du projet se trouve à environ 760 m de la zone de la directive Habitats "Zone de la vallée entre Melsbroek, Kampenhout, Kortenb</w:t>
      </w:r>
      <w:r>
        <w:t>erg et Veltem" (BE2400010).</w:t>
      </w:r>
    </w:p>
    <w:p w14:paraId="3C536D60" w14:textId="77777777" w:rsidR="00CE7FCC" w:rsidRDefault="00942D02">
      <w:pPr>
        <w:pStyle w:val="BodyText"/>
        <w:spacing w:before="164" w:line="256" w:lineRule="auto"/>
        <w:ind w:left="1531" w:right="740"/>
        <w:jc w:val="both"/>
      </w:pPr>
      <w:r>
        <w:t>À une plus grande distance se trouve le site de la directive Habitats "Forêts de la région d'argile sableuse du sud-est" (BE2300044). Cette zone se trouve à environ 4,4 km au nord de l'aéroport.</w:t>
      </w:r>
    </w:p>
    <w:p w14:paraId="6797C321" w14:textId="77777777" w:rsidR="00CE7FCC" w:rsidRDefault="00942D02">
      <w:pPr>
        <w:pStyle w:val="BodyText"/>
        <w:spacing w:before="166" w:line="256" w:lineRule="auto"/>
        <w:ind w:left="1531" w:right="731"/>
        <w:jc w:val="both"/>
      </w:pPr>
      <w:r>
        <w:t>La zone couverte par la directive Habitats "Vallées de la Dij</w:t>
      </w:r>
      <w:r>
        <w:t xml:space="preserve">le, de la Laan et de l'Ijse avec les zones forestières et marécageuses adjacentes (BE2400011)" se trouve également à une plus grande distance. Cette zone est située à environ 3,3 km au sud-est </w:t>
      </w:r>
      <w:r>
        <w:rPr>
          <w:spacing w:val="-1"/>
        </w:rPr>
        <w:t>de l'</w:t>
      </w:r>
      <w:r>
        <w:t>aéroport.</w:t>
      </w:r>
    </w:p>
    <w:p w14:paraId="4425BF3A" w14:textId="77777777" w:rsidR="00CE7FCC" w:rsidRDefault="00942D02">
      <w:pPr>
        <w:pStyle w:val="BodyText"/>
        <w:spacing w:before="167"/>
        <w:ind w:left="1531"/>
      </w:pPr>
      <w:r>
        <w:t>Au sud se trouve la zone de la directive Habitat</w:t>
      </w:r>
      <w:r>
        <w:t xml:space="preserve">s "Forêt de Sonian" (BE2400008). Cette zone se trouve à environ 7 km </w:t>
      </w:r>
      <w:r>
        <w:rPr>
          <w:spacing w:val="-5"/>
        </w:rPr>
        <w:t>à dix</w:t>
      </w:r>
    </w:p>
    <w:p w14:paraId="7725DFAB" w14:textId="77777777" w:rsidR="00CE7FCC" w:rsidRDefault="00942D02">
      <w:pPr>
        <w:pStyle w:val="BodyText"/>
        <w:spacing w:before="15"/>
        <w:ind w:left="1531"/>
      </w:pPr>
      <w:r>
        <w:t>Au sud de l'</w:t>
      </w:r>
      <w:r>
        <w:rPr>
          <w:spacing w:val="-5"/>
        </w:rPr>
        <w:t>aéroport</w:t>
      </w:r>
      <w:r>
        <w:rPr>
          <w:spacing w:val="-2"/>
        </w:rPr>
        <w:t>.</w:t>
      </w:r>
    </w:p>
    <w:p w14:paraId="0302ADE4" w14:textId="77777777" w:rsidR="00CE7FCC" w:rsidRDefault="00942D02">
      <w:pPr>
        <w:pStyle w:val="BodyText"/>
        <w:spacing w:before="183" w:line="256" w:lineRule="auto"/>
        <w:ind w:left="1531" w:right="730"/>
        <w:jc w:val="both"/>
      </w:pPr>
      <w:r>
        <w:t>Des sites Natura 2000 sont également situés sur le territoire de la Région de Bruxelles-Capitale à proximité de l'aéroport. Pour cela, nous nous référons à l'é</w:t>
      </w:r>
      <w:r>
        <w:t>valuation appropriée au chapitre 10.6 et au chapitre 10.9 Effets transfrontaliers.</w:t>
      </w:r>
    </w:p>
    <w:p w14:paraId="18D5C698" w14:textId="77777777" w:rsidR="00CE7FCC" w:rsidRDefault="00942D02">
      <w:pPr>
        <w:pStyle w:val="BodyText"/>
        <w:spacing w:before="167" w:line="276" w:lineRule="auto"/>
        <w:ind w:left="1531" w:right="733"/>
        <w:jc w:val="both"/>
      </w:pPr>
      <w:r>
        <w:t>Les incidences potentielles sur les sites susmentionnés de la directive "Habitats" sont décrites dans l'évaluation appropriée.</w:t>
      </w:r>
    </w:p>
    <w:p w14:paraId="5C3062A0" w14:textId="77777777" w:rsidR="00CE7FCC" w:rsidRDefault="00942D02">
      <w:pPr>
        <w:pStyle w:val="BodyText"/>
        <w:spacing w:before="161" w:line="276" w:lineRule="auto"/>
        <w:ind w:left="1531" w:right="735"/>
        <w:jc w:val="both"/>
      </w:pPr>
      <w:r>
        <w:t>Les principales relations/effets possibles son</w:t>
      </w:r>
      <w:r>
        <w:t xml:space="preserve">t </w:t>
      </w:r>
      <w:r>
        <w:rPr>
          <w:spacing w:val="-1"/>
        </w:rPr>
        <w:t xml:space="preserve">attendus en ce qui concerne la </w:t>
      </w:r>
      <w:r>
        <w:t>zone de la directive sur l'habitat "zone de la vallée entre Melsbroek, Kampenhout, Kortenberg et Veltem". Toutefois, des zones plus éloignées pourraient également être affectées, notamment par les dépôts d'azote ou les pert</w:t>
      </w:r>
      <w:r>
        <w:t>urbations (sonores) dues aux mouvements de vol.</w:t>
      </w:r>
    </w:p>
    <w:p w14:paraId="474487D0" w14:textId="77777777" w:rsidR="00CE7FCC" w:rsidRDefault="00942D02">
      <w:pPr>
        <w:pStyle w:val="BodyText"/>
        <w:spacing w:before="159" w:line="276" w:lineRule="auto"/>
        <w:ind w:left="1531" w:right="732"/>
        <w:jc w:val="both"/>
      </w:pPr>
      <w:r>
        <w:t>La zone du projet n'est pas située dans une zone couverte par la directive sur les oiseaux ni dans un site Ramsar. Ces zones ne sont pas présentes dans le voisinage immédiat et ne sont pas prises en compte da</w:t>
      </w:r>
      <w:r>
        <w:t>ns le présent dossier. La ZPS la plus proche, "De Dijlevallei" (BE2422315), se trouve à environ 11 km au sud-est de la zone de projet. Le site Ramsar le plus proche "The Schorren te Doel (Beveren), the Galgenschoor at Lillo (Antwerp) and the Groot Buitensc</w:t>
      </w:r>
      <w:r>
        <w:t>hoor at Zandvliet (Antwerp)" est situé à environ 46 km au nord.</w:t>
      </w:r>
    </w:p>
    <w:p w14:paraId="2B1B21C9" w14:textId="77777777" w:rsidR="00CE7FCC" w:rsidRDefault="00942D02">
      <w:pPr>
        <w:pStyle w:val="BodyText"/>
        <w:spacing w:before="161" w:line="276" w:lineRule="auto"/>
        <w:ind w:left="1531" w:right="730"/>
        <w:jc w:val="both"/>
      </w:pPr>
      <w:r>
        <w:t xml:space="preserve">La figure ci-dessous </w:t>
      </w:r>
      <w:r>
        <w:rPr>
          <w:spacing w:val="-7"/>
        </w:rPr>
        <w:t>montre</w:t>
      </w:r>
      <w:r>
        <w:t xml:space="preserve"> les zones de la directive flamande sur les habitats dans les environs de l'aéroport. Les principales sous-zones de la zone de la directive Habitats "Zone de la vall</w:t>
      </w:r>
      <w:r>
        <w:t>ée entre Melsbroek, Kampenhout, Kortenberg et Veltem" (BE2400010) sont indiquées ci-dessous. Ces zones sont situées à une distance relativement courte, au nord-est de l'aéroport.</w:t>
      </w:r>
    </w:p>
    <w:p w14:paraId="4AEBF316" w14:textId="77777777" w:rsidR="00CE7FCC" w:rsidRDefault="00CE7FCC">
      <w:pPr>
        <w:pStyle w:val="BodyText"/>
      </w:pPr>
    </w:p>
    <w:p w14:paraId="58D96F61" w14:textId="77777777" w:rsidR="00CE7FCC" w:rsidRDefault="00CE7FCC">
      <w:pPr>
        <w:pStyle w:val="BodyText"/>
      </w:pPr>
    </w:p>
    <w:p w14:paraId="2892B4A8" w14:textId="77777777" w:rsidR="00CE7FCC" w:rsidRDefault="00CE7FCC">
      <w:pPr>
        <w:pStyle w:val="BodyText"/>
      </w:pPr>
    </w:p>
    <w:p w14:paraId="1F295166" w14:textId="77777777" w:rsidR="00CE7FCC" w:rsidRDefault="00CE7FCC">
      <w:pPr>
        <w:pStyle w:val="BodyText"/>
      </w:pPr>
    </w:p>
    <w:p w14:paraId="0F246AA8" w14:textId="77777777" w:rsidR="00CE7FCC" w:rsidRDefault="00CE7FCC">
      <w:pPr>
        <w:pStyle w:val="BodyText"/>
      </w:pPr>
    </w:p>
    <w:p w14:paraId="031C7624" w14:textId="77777777" w:rsidR="00CE7FCC" w:rsidRDefault="00CE7FCC">
      <w:pPr>
        <w:pStyle w:val="BodyText"/>
      </w:pPr>
    </w:p>
    <w:p w14:paraId="75ED0503" w14:textId="77777777" w:rsidR="00CE7FCC" w:rsidRDefault="00CE7FCC">
      <w:pPr>
        <w:pStyle w:val="BodyText"/>
        <w:spacing w:before="17"/>
      </w:pPr>
    </w:p>
    <w:p w14:paraId="20E63E4D" w14:textId="77777777" w:rsidR="00CE7FCC" w:rsidRDefault="00942D02">
      <w:pPr>
        <w:pStyle w:val="BodyText"/>
        <w:ind w:left="117"/>
        <w:rPr>
          <w:b/>
        </w:rPr>
      </w:pPr>
      <w:r>
        <w:rPr>
          <w:color w:val="005B82"/>
        </w:rPr>
        <w:t>4723913057 - Renouvellement de l'EIE du permis d'</w:t>
      </w:r>
      <w:r>
        <w:rPr>
          <w:color w:val="005B82"/>
        </w:rPr>
        <w:t xml:space="preserve">environnement national de Brussels Airport| discipline Biodiversité| </w:t>
      </w:r>
      <w:r>
        <w:rPr>
          <w:b/>
          <w:color w:val="005B82"/>
          <w:spacing w:val="-5"/>
          <w:shd w:val="clear" w:color="auto" w:fill="E6E6E6"/>
        </w:rPr>
        <w:t>10-12</w:t>
      </w:r>
    </w:p>
    <w:p w14:paraId="3BF0E444" w14:textId="77777777" w:rsidR="00CE7FCC" w:rsidRDefault="00CE7FCC">
      <w:pPr>
        <w:sectPr w:rsidR="00CE7FCC">
          <w:headerReference w:type="default" r:id="rId406"/>
          <w:footerReference w:type="default" r:id="rId407"/>
          <w:pgSz w:w="11910" w:h="16840"/>
          <w:pgMar w:top="1860" w:right="400" w:bottom="280" w:left="1020" w:header="0" w:footer="0" w:gutter="0"/>
          <w:cols w:space="720"/>
        </w:sectPr>
      </w:pPr>
    </w:p>
    <w:p w14:paraId="2371EBCE" w14:textId="77777777" w:rsidR="00CE7FCC" w:rsidRDefault="00CE7FCC">
      <w:pPr>
        <w:pStyle w:val="BodyText"/>
        <w:spacing w:before="4"/>
        <w:rPr>
          <w:b/>
          <w:sz w:val="10"/>
        </w:rPr>
      </w:pPr>
    </w:p>
    <w:p w14:paraId="64701546" w14:textId="77777777" w:rsidR="00CE7FCC" w:rsidRDefault="00942D02">
      <w:pPr>
        <w:pStyle w:val="BodyText"/>
        <w:ind w:left="1764"/>
      </w:pPr>
      <w:r>
        <w:rPr>
          <w:noProof/>
        </w:rPr>
        <w:drawing>
          <wp:inline distT="0" distB="0" distL="0" distR="0" wp14:anchorId="06BC7F63" wp14:editId="086FB489">
            <wp:extent cx="5115005" cy="3514725"/>
            <wp:effectExtent l="0" t="0" r="0" b="0"/>
            <wp:docPr id="489" name="Image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 name="Image 489"/>
                    <pic:cNvPicPr/>
                  </pic:nvPicPr>
                  <pic:blipFill>
                    <a:blip r:embed="rId408" cstate="print"/>
                    <a:stretch>
                      <a:fillRect/>
                    </a:stretch>
                  </pic:blipFill>
                  <pic:spPr>
                    <a:xfrm>
                      <a:off x="0" y="0"/>
                      <a:ext cx="5115005" cy="3514725"/>
                    </a:xfrm>
                    <a:prstGeom prst="rect">
                      <a:avLst/>
                    </a:prstGeom>
                  </pic:spPr>
                </pic:pic>
              </a:graphicData>
            </a:graphic>
          </wp:inline>
        </w:drawing>
      </w:r>
    </w:p>
    <w:p w14:paraId="3AED1DA9" w14:textId="77777777" w:rsidR="00CE7FCC" w:rsidRDefault="00CE7FCC">
      <w:pPr>
        <w:pStyle w:val="BodyText"/>
        <w:spacing w:before="181"/>
        <w:rPr>
          <w:b/>
          <w:sz w:val="18"/>
        </w:rPr>
      </w:pPr>
    </w:p>
    <w:p w14:paraId="3597A035" w14:textId="77777777" w:rsidR="00CE7FCC" w:rsidRDefault="00942D02">
      <w:pPr>
        <w:ind w:left="1531"/>
        <w:rPr>
          <w:i/>
          <w:sz w:val="18"/>
        </w:rPr>
      </w:pPr>
      <w:r>
        <w:rPr>
          <w:i/>
          <w:color w:val="005B82"/>
          <w:sz w:val="18"/>
        </w:rPr>
        <w:t xml:space="preserve">Figure 10-1 : Sites visés par la directive sur l'habitat dans les environs de la </w:t>
      </w:r>
      <w:r>
        <w:rPr>
          <w:i/>
          <w:color w:val="005B82"/>
          <w:spacing w:val="-2"/>
          <w:sz w:val="18"/>
        </w:rPr>
        <w:t>zone du projet.</w:t>
      </w:r>
    </w:p>
    <w:p w14:paraId="14E9D37E" w14:textId="77777777" w:rsidR="00CE7FCC" w:rsidRDefault="00942D02">
      <w:pPr>
        <w:pStyle w:val="BodyText"/>
        <w:spacing w:before="152"/>
        <w:rPr>
          <w:i/>
        </w:rPr>
      </w:pPr>
      <w:r>
        <w:rPr>
          <w:noProof/>
        </w:rPr>
        <w:drawing>
          <wp:anchor distT="0" distB="0" distL="0" distR="0" simplePos="0" relativeHeight="487751168" behindDoc="1" locked="0" layoutInCell="1" allowOverlap="1" wp14:anchorId="406DAEC1" wp14:editId="4AD60ACA">
            <wp:simplePos x="0" y="0"/>
            <wp:positionH relativeFrom="page">
              <wp:posOffset>1765345</wp:posOffset>
            </wp:positionH>
            <wp:positionV relativeFrom="paragraph">
              <wp:posOffset>266874</wp:posOffset>
            </wp:positionV>
            <wp:extent cx="4908494" cy="3355848"/>
            <wp:effectExtent l="0" t="0" r="0" b="0"/>
            <wp:wrapTopAndBottom/>
            <wp:docPr id="490" name="Imag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pic:cNvPicPr/>
                  </pic:nvPicPr>
                  <pic:blipFill>
                    <a:blip r:embed="rId409" cstate="print"/>
                    <a:stretch>
                      <a:fillRect/>
                    </a:stretch>
                  </pic:blipFill>
                  <pic:spPr>
                    <a:xfrm>
                      <a:off x="0" y="0"/>
                      <a:ext cx="4908494" cy="3355848"/>
                    </a:xfrm>
                    <a:prstGeom prst="rect">
                      <a:avLst/>
                    </a:prstGeom>
                  </pic:spPr>
                </pic:pic>
              </a:graphicData>
            </a:graphic>
          </wp:anchor>
        </w:drawing>
      </w:r>
    </w:p>
    <w:p w14:paraId="69635220" w14:textId="77777777" w:rsidR="00CE7FCC" w:rsidRDefault="00942D02">
      <w:pPr>
        <w:spacing w:before="149"/>
        <w:ind w:left="1531"/>
        <w:rPr>
          <w:i/>
          <w:sz w:val="18"/>
        </w:rPr>
      </w:pPr>
      <w:r>
        <w:rPr>
          <w:i/>
          <w:color w:val="005B82"/>
          <w:sz w:val="18"/>
        </w:rPr>
        <w:t xml:space="preserve">Figure 10-2 : </w:t>
      </w:r>
      <w:r>
        <w:rPr>
          <w:i/>
          <w:color w:val="005B82"/>
          <w:sz w:val="18"/>
        </w:rPr>
        <w:t>Sites relevant de la directive sur l'habitat dans les environs immédiats de l'</w:t>
      </w:r>
      <w:r>
        <w:rPr>
          <w:i/>
          <w:color w:val="005B82"/>
          <w:spacing w:val="-2"/>
          <w:sz w:val="18"/>
        </w:rPr>
        <w:t>aéroport</w:t>
      </w:r>
    </w:p>
    <w:p w14:paraId="22528F29" w14:textId="77777777" w:rsidR="00CE7FCC" w:rsidRDefault="00CE7FCC">
      <w:pPr>
        <w:rPr>
          <w:sz w:val="18"/>
        </w:rPr>
        <w:sectPr w:rsidR="00CE7FCC">
          <w:headerReference w:type="default" r:id="rId410"/>
          <w:footerReference w:type="default" r:id="rId411"/>
          <w:pgSz w:w="11910" w:h="16840"/>
          <w:pgMar w:top="1920" w:right="400" w:bottom="1040" w:left="1020" w:header="0" w:footer="852" w:gutter="0"/>
          <w:pgNumType w:start="13"/>
          <w:cols w:space="720"/>
        </w:sectPr>
      </w:pPr>
    </w:p>
    <w:p w14:paraId="544AE332" w14:textId="77777777" w:rsidR="00CE7FCC" w:rsidRDefault="00942D02">
      <w:pPr>
        <w:pStyle w:val="BodyText"/>
        <w:spacing w:before="34" w:line="276" w:lineRule="auto"/>
        <w:ind w:left="1531" w:right="744"/>
        <w:jc w:val="both"/>
      </w:pPr>
      <w:r>
        <w:lastRenderedPageBreak/>
        <w:t>Sur la figure ci-dessous, les principales zones forestières/naturelles sont situées de manière à indiquer les sous-zones mentionnées plus loin.</w:t>
      </w:r>
    </w:p>
    <w:p w14:paraId="57FAE40F" w14:textId="77777777" w:rsidR="00CE7FCC" w:rsidRDefault="00942D02">
      <w:pPr>
        <w:pStyle w:val="BodyText"/>
        <w:spacing w:before="133"/>
      </w:pPr>
      <w:r>
        <w:rPr>
          <w:noProof/>
        </w:rPr>
        <w:drawing>
          <wp:anchor distT="0" distB="0" distL="0" distR="0" simplePos="0" relativeHeight="487751680" behindDoc="1" locked="0" layoutInCell="1" allowOverlap="1" wp14:anchorId="1068B7B6" wp14:editId="1C5C69CE">
            <wp:simplePos x="0" y="0"/>
            <wp:positionH relativeFrom="page">
              <wp:posOffset>1773087</wp:posOffset>
            </wp:positionH>
            <wp:positionV relativeFrom="paragraph">
              <wp:posOffset>254722</wp:posOffset>
            </wp:positionV>
            <wp:extent cx="5319593" cy="3655314"/>
            <wp:effectExtent l="0" t="0" r="0" b="0"/>
            <wp:wrapTopAndBottom/>
            <wp:docPr id="492" name="Image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2" name="Image 492"/>
                    <pic:cNvPicPr/>
                  </pic:nvPicPr>
                  <pic:blipFill>
                    <a:blip r:embed="rId412" cstate="print"/>
                    <a:stretch>
                      <a:fillRect/>
                    </a:stretch>
                  </pic:blipFill>
                  <pic:spPr>
                    <a:xfrm>
                      <a:off x="0" y="0"/>
                      <a:ext cx="5319593" cy="3655314"/>
                    </a:xfrm>
                    <a:prstGeom prst="rect">
                      <a:avLst/>
                    </a:prstGeom>
                  </pic:spPr>
                </pic:pic>
              </a:graphicData>
            </a:graphic>
          </wp:anchor>
        </w:drawing>
      </w:r>
    </w:p>
    <w:p w14:paraId="4F0BE6B2" w14:textId="77777777" w:rsidR="00CE7FCC" w:rsidRDefault="00CE7FCC">
      <w:pPr>
        <w:pStyle w:val="BodyText"/>
        <w:spacing w:before="137"/>
      </w:pPr>
    </w:p>
    <w:p w14:paraId="169E0CF0" w14:textId="77777777" w:rsidR="00CE7FCC" w:rsidRDefault="00942D02">
      <w:pPr>
        <w:ind w:left="1531" w:right="734"/>
        <w:jc w:val="both"/>
        <w:rPr>
          <w:i/>
          <w:sz w:val="18"/>
        </w:rPr>
      </w:pPr>
      <w:r>
        <w:rPr>
          <w:i/>
          <w:color w:val="005B82"/>
          <w:sz w:val="18"/>
        </w:rPr>
        <w:t xml:space="preserve">Figure 10-3 : Localisation des principales zones forestières/naturelles qui font partie des </w:t>
      </w:r>
      <w:r>
        <w:rPr>
          <w:i/>
          <w:color w:val="005B82"/>
          <w:spacing w:val="-2"/>
          <w:sz w:val="18"/>
        </w:rPr>
        <w:t xml:space="preserve">zones </w:t>
      </w:r>
      <w:r>
        <w:rPr>
          <w:i/>
          <w:color w:val="005B82"/>
          <w:sz w:val="18"/>
        </w:rPr>
        <w:t>environnant</w:t>
      </w:r>
      <w:r>
        <w:rPr>
          <w:i/>
          <w:color w:val="005B82"/>
          <w:sz w:val="18"/>
        </w:rPr>
        <w:t xml:space="preserve">es </w:t>
      </w:r>
      <w:r>
        <w:rPr>
          <w:i/>
          <w:color w:val="005B82"/>
          <w:spacing w:val="-2"/>
          <w:sz w:val="18"/>
        </w:rPr>
        <w:t>de la directive Habitats.</w:t>
      </w:r>
    </w:p>
    <w:p w14:paraId="48631799" w14:textId="77777777" w:rsidR="00CE7FCC" w:rsidRDefault="00942D02">
      <w:pPr>
        <w:pStyle w:val="BodyText"/>
        <w:spacing w:before="199" w:line="276" w:lineRule="auto"/>
        <w:ind w:left="1531" w:right="732"/>
        <w:jc w:val="both"/>
      </w:pPr>
      <w:r>
        <w:t xml:space="preserve">La zone (et les sous-zones) de la directive Habitats la plus proche </w:t>
      </w:r>
      <w:r>
        <w:rPr>
          <w:spacing w:val="-12"/>
        </w:rPr>
        <w:t xml:space="preserve">du </w:t>
      </w:r>
      <w:r>
        <w:t>projet est BE2400010.</w:t>
      </w:r>
    </w:p>
    <w:p w14:paraId="1C8D1C34" w14:textId="77777777" w:rsidR="00CE7FCC" w:rsidRDefault="00942D02">
      <w:pPr>
        <w:pStyle w:val="BodyText"/>
        <w:spacing w:before="161" w:line="276" w:lineRule="auto"/>
        <w:ind w:left="1531" w:right="730"/>
        <w:jc w:val="both"/>
      </w:pPr>
      <w:r>
        <w:t>Pour une description détaillée des valeurs naturelles et des types d'habitats présents dans cette zone couverte par la directive "Habi</w:t>
      </w:r>
      <w:r>
        <w:t xml:space="preserve">tats", veuillez vous référer aux sources suivantes </w:t>
      </w:r>
      <w:r>
        <w:t>:</w:t>
      </w:r>
      <w:r>
        <w:rPr>
          <w:vertAlign w:val="superscript"/>
        </w:rPr>
        <w:t>3</w:t>
      </w:r>
      <w:r>
        <w:t xml:space="preserve"> :</w:t>
      </w:r>
    </w:p>
    <w:p w14:paraId="6C7FC5A3" w14:textId="77777777" w:rsidR="00CE7FCC" w:rsidRDefault="00942D02">
      <w:pPr>
        <w:pStyle w:val="ListParagraph"/>
        <w:numPr>
          <w:ilvl w:val="0"/>
          <w:numId w:val="4"/>
        </w:numPr>
        <w:tabs>
          <w:tab w:val="left" w:pos="2251"/>
        </w:tabs>
        <w:spacing w:before="171"/>
        <w:rPr>
          <w:sz w:val="20"/>
        </w:rPr>
      </w:pPr>
      <w:r>
        <w:rPr>
          <w:sz w:val="20"/>
        </w:rPr>
        <w:t xml:space="preserve">Plan de gestion 1.0-11 Zone de la vallée de </w:t>
      </w:r>
      <w:r>
        <w:rPr>
          <w:spacing w:val="-2"/>
          <w:sz w:val="20"/>
        </w:rPr>
        <w:t>Kampenhout</w:t>
      </w:r>
    </w:p>
    <w:p w14:paraId="7CCDFABE" w14:textId="77777777" w:rsidR="00CE7FCC" w:rsidRDefault="00942D02">
      <w:pPr>
        <w:pStyle w:val="ListParagraph"/>
        <w:numPr>
          <w:ilvl w:val="0"/>
          <w:numId w:val="4"/>
        </w:numPr>
        <w:tabs>
          <w:tab w:val="left" w:pos="2251"/>
        </w:tabs>
        <w:spacing w:before="207"/>
        <w:rPr>
          <w:sz w:val="20"/>
        </w:rPr>
      </w:pPr>
      <w:r>
        <w:rPr>
          <w:sz w:val="20"/>
        </w:rPr>
        <w:t xml:space="preserve">S-IHD - décision 11 - Zone de la vallée de </w:t>
      </w:r>
      <w:r>
        <w:rPr>
          <w:spacing w:val="-2"/>
          <w:sz w:val="20"/>
        </w:rPr>
        <w:t>Kampenhout</w:t>
      </w:r>
    </w:p>
    <w:p w14:paraId="05194709" w14:textId="77777777" w:rsidR="00CE7FCC" w:rsidRDefault="00942D02">
      <w:pPr>
        <w:pStyle w:val="BodyText"/>
        <w:spacing w:before="197" w:line="276" w:lineRule="auto"/>
        <w:ind w:left="1531" w:right="730"/>
        <w:jc w:val="both"/>
      </w:pPr>
      <w:r>
        <w:t>La ZPS est située sur le bord sud de la vallée flamande. La zone se trouve dans la zone de transition entre la région plutôt plate du limon sableux au nord et le plateau ondulé plus élevé du limon brabançon au sud. Le macro-relief est en pente douce vers l</w:t>
      </w:r>
      <w:r>
        <w:t>e nord, où se trouvent quelques vallées parallèles et peu profondes. La ZPS comprend en grande partie ces vallées. Ces vallées du Molenbeek et du Weesbeek sont typiquement influencées par des eaux souterraines calcaires. Les grandes quantités d'eaux d'infi</w:t>
      </w:r>
      <w:r>
        <w:t>ltration calcaires pauvres en nutriments qui remontent à la surface dans un certain nombre de zones déterminent les valeurs naturelles exceptionnelles de ces zones. En effet, elles assurent la présence de biotopes de marais, d'étangs et de prairies qui son</w:t>
      </w:r>
      <w:r>
        <w:t>t très rares en Flandre. Les zones d'infiltration sont en grande partie déterminées par les courants régionaux des eaux souterraines</w:t>
      </w:r>
    </w:p>
    <w:p w14:paraId="35C6C90F" w14:textId="77777777" w:rsidR="00CE7FCC" w:rsidRDefault="00942D02">
      <w:pPr>
        <w:pStyle w:val="BodyText"/>
        <w:spacing w:before="103"/>
      </w:pPr>
      <w:r>
        <w:rPr>
          <w:noProof/>
        </w:rPr>
        <mc:AlternateContent>
          <mc:Choice Requires="wps">
            <w:drawing>
              <wp:anchor distT="0" distB="0" distL="0" distR="0" simplePos="0" relativeHeight="487752192" behindDoc="1" locked="0" layoutInCell="1" allowOverlap="1" wp14:anchorId="2053CF84" wp14:editId="4A4CBFF6">
                <wp:simplePos x="0" y="0"/>
                <wp:positionH relativeFrom="page">
                  <wp:posOffset>936040</wp:posOffset>
                </wp:positionH>
                <wp:positionV relativeFrom="paragraph">
                  <wp:posOffset>236195</wp:posOffset>
                </wp:positionV>
                <wp:extent cx="1829435" cy="7620"/>
                <wp:effectExtent l="0" t="0" r="0" b="0"/>
                <wp:wrapTopAndBottom/>
                <wp:docPr id="493" name="Graphic 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0D5CAC" id="Graphic 493" o:spid="_x0000_s1026" style="position:absolute;margin-left:73.7pt;margin-top:18.6pt;width:144.05pt;height:.6pt;z-index:-1556428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" path="m1829053,l,,,7619r1829053,l1829053,xe" fillcolor="black" stroked="f">
                <v:path arrowok="t"/>
                <w10:wrap type="topAndBottom" anchorx="page"/>
              </v:shape>
            </w:pict>
          </mc:Fallback>
        </mc:AlternateContent>
      </w:r>
    </w:p>
    <w:p w14:paraId="261C2569" w14:textId="77777777" w:rsidR="00CE7FCC" w:rsidRDefault="00942D02">
      <w:pPr>
        <w:spacing w:before="111" w:line="247" w:lineRule="auto"/>
        <w:ind w:left="454" w:right="751"/>
        <w:rPr>
          <w:sz w:val="18"/>
        </w:rPr>
      </w:pPr>
      <w:r>
        <w:rPr>
          <w:sz w:val="18"/>
          <w:vertAlign w:val="superscript"/>
        </w:rPr>
        <w:t>3</w:t>
      </w:r>
      <w:r>
        <w:rPr>
          <w:sz w:val="18"/>
        </w:rPr>
        <w:t xml:space="preserve"> https://natura2000.vlaanderen.be/gebied/valleigebied-kampenhout, y compris la présence d'un certain nombre de types d'habitats prioritaires (</w:t>
      </w:r>
      <w:r>
        <w:rPr>
          <w:position w:val="5"/>
          <w:sz w:val="12"/>
        </w:rPr>
        <w:t>91E0</w:t>
      </w:r>
      <w:r>
        <w:rPr>
          <w:sz w:val="18"/>
        </w:rPr>
        <w:t>, 6230, 7220)</w:t>
      </w:r>
    </w:p>
    <w:p w14:paraId="20D3E245" w14:textId="77777777" w:rsidR="00CE7FCC" w:rsidRDefault="00CE7FCC">
      <w:pPr>
        <w:spacing w:line="247" w:lineRule="auto"/>
        <w:rPr>
          <w:sz w:val="18"/>
        </w:rPr>
        <w:sectPr w:rsidR="00CE7FCC">
          <w:headerReference w:type="default" r:id="rId413"/>
          <w:footerReference w:type="default" r:id="rId414"/>
          <w:pgSz w:w="11910" w:h="16840"/>
          <w:pgMar w:top="1780" w:right="400" w:bottom="1040" w:left="1020" w:header="0" w:footer="852" w:gutter="0"/>
          <w:cols w:space="720"/>
        </w:sectPr>
      </w:pPr>
    </w:p>
    <w:p w14:paraId="7B9C4296" w14:textId="77777777" w:rsidR="00CE7FCC" w:rsidRDefault="00942D02">
      <w:pPr>
        <w:pStyle w:val="BodyText"/>
        <w:spacing w:before="34" w:line="276" w:lineRule="auto"/>
        <w:ind w:left="1531" w:right="732"/>
        <w:jc w:val="both"/>
      </w:pPr>
      <w:r>
        <w:lastRenderedPageBreak/>
        <w:t>nourri. Les zones d'alimentation se trouvent au sud de ces zones d'infiltration et sont pour la plupart situées en dehors de la ZPS. Une part importante des valeurs naturelles de cette zone couverte</w:t>
      </w:r>
      <w:r>
        <w:t xml:space="preserve"> par la directive Habitat est liée à l'alimentation régionale par des eaux souterraines riches en minéraux. Les eaux souterraines peuvent atteindre la zone racinaire dans ces zones en raison d'une combinaison de plusieurs facteurs. Le macro-relief s'inclin</w:t>
      </w:r>
      <w:r>
        <w:t>e vers le nord, plus fortement que les couches géologiques sous-jacentes. De ce fait, certaines couches géologiques peuvent y apparaître au jour. Les couches sous-jacentes sont souvent très calcaires, ce qui explique la composition minérale prononcée des e</w:t>
      </w:r>
      <w:r>
        <w:t>aux souterraines.</w:t>
      </w:r>
    </w:p>
    <w:p w14:paraId="34B3664F" w14:textId="77777777" w:rsidR="00CE7FCC" w:rsidRDefault="00942D02">
      <w:pPr>
        <w:pStyle w:val="BodyText"/>
        <w:spacing w:before="162" w:line="276" w:lineRule="auto"/>
        <w:ind w:left="1531" w:right="730"/>
        <w:jc w:val="both"/>
      </w:pPr>
      <w:r>
        <w:t>Au cours de l'Holocène, la Dyle a déplacé son cours vers le nord pour laisser derrière elle une vallée "fossile". Au cours de ce processus, d'anciennes alluvions se sont formées sous l'influence des processus de lessivage du sol. Les anci</w:t>
      </w:r>
      <w:r>
        <w:t xml:space="preserve">ennes alluvions ont une composition chimique assez neutre, ce qui permet à d'autres facteurs (par exemple, l'apport d'alcali par les eaux souterraines) de marquer le site de leur empreinte. Il peut en résulter </w:t>
      </w:r>
      <w:r>
        <w:rPr>
          <w:spacing w:val="-3"/>
        </w:rPr>
        <w:t xml:space="preserve">une </w:t>
      </w:r>
      <w:r>
        <w:t>diversité abiotique assez élevée (par exem</w:t>
      </w:r>
      <w:r>
        <w:t>ple, des sols acides secs et des sols calcaires humides). Par degré croissant d'influence des eaux souterraines, un gradient typique se situe dans l'atmosphère forestière : forêt (acide) de hêtres et de chênes (H9120), forêt de chênes et de charmes (H9160)</w:t>
      </w:r>
      <w:r>
        <w:t>, forêt conductrice de ruisseaux (H91E0_va) jusqu'à la forêt humide mésotrophe (H91E0_vm), et dans l'atmosphère ouverte prairies de bruyère (H6230), prairies d'avoine brillante (H6510), prairies de pâturin (H6410), marais calcaires (H7230), tourbières haut</w:t>
      </w:r>
      <w:r>
        <w:t>es riches en bases (H7140_base), marais à galles (H7210) et eaux coronariennes (H3140). Une grande partie de ces vallées a été utilisée comme forêt. Actuellement, plus de 1 000 ha de la zone couverte par la directive sur l'habitat sont constitués de forêts</w:t>
      </w:r>
      <w:r>
        <w:t xml:space="preserve"> (70 %), principalement situées dans les parties basses du paysage. Les types d'habitats ouverts sont beaucoup plus rares et se trouvent dispersés dans les sous-zones.</w:t>
      </w:r>
    </w:p>
    <w:p w14:paraId="6168BB3D" w14:textId="77777777" w:rsidR="00CE7FCC" w:rsidRDefault="00942D02">
      <w:pPr>
        <w:pStyle w:val="BodyText"/>
        <w:spacing w:before="159"/>
        <w:ind w:left="1531"/>
      </w:pPr>
      <w:r>
        <w:t xml:space="preserve">Les sous-zones les plus proches sont </w:t>
      </w:r>
      <w:r>
        <w:rPr>
          <w:spacing w:val="-7"/>
        </w:rPr>
        <w:t xml:space="preserve">examinées </w:t>
      </w:r>
      <w:r>
        <w:t>plus en détail ci-dessous</w:t>
      </w:r>
      <w:r>
        <w:rPr>
          <w:spacing w:val="-2"/>
        </w:rPr>
        <w:t>.</w:t>
      </w:r>
    </w:p>
    <w:p w14:paraId="09E40B80" w14:textId="77777777" w:rsidR="00CE7FCC" w:rsidRDefault="00942D02">
      <w:pPr>
        <w:spacing w:before="197"/>
        <w:ind w:left="1531"/>
        <w:rPr>
          <w:b/>
          <w:sz w:val="20"/>
        </w:rPr>
      </w:pPr>
      <w:r>
        <w:rPr>
          <w:b/>
          <w:spacing w:val="-2"/>
          <w:sz w:val="20"/>
        </w:rPr>
        <w:t>Floordambos</w:t>
      </w:r>
    </w:p>
    <w:p w14:paraId="0C99D60A" w14:textId="77777777" w:rsidR="00CE7FCC" w:rsidRDefault="00942D02">
      <w:pPr>
        <w:pStyle w:val="BodyText"/>
        <w:spacing w:before="198" w:line="259" w:lineRule="auto"/>
        <w:ind w:left="1531" w:right="734"/>
        <w:jc w:val="both"/>
      </w:pPr>
      <w:r>
        <w:t>Le</w:t>
      </w:r>
      <w:r>
        <w:t xml:space="preserve"> </w:t>
      </w:r>
      <w:r>
        <w:rPr>
          <w:spacing w:val="-3"/>
        </w:rPr>
        <w:t xml:space="preserve">Floordambos </w:t>
      </w:r>
      <w:r>
        <w:t xml:space="preserve">est une forêt mixte à feuilles caduques de 65 hectares, précieuse pour les plantes, les animaux et les hommes. L'alternance de sols calcaires, d'eaux bouillonnantes et de zones plus sèches fait du </w:t>
      </w:r>
      <w:r>
        <w:rPr>
          <w:spacing w:val="-4"/>
        </w:rPr>
        <w:t xml:space="preserve">Floordambos </w:t>
      </w:r>
      <w:r>
        <w:t xml:space="preserve">un habitat pour de nombreux types </w:t>
      </w:r>
      <w:r>
        <w:t xml:space="preserve">de plantes, comme le liseron des bois, le scirpe, l'orchidée des bois et le ramon. Dans la partie la plus élevée, du côté du terrain de golf, on trouve des espèces de plantes acides qui n'aiment pas le calcaire, comme la sauge officinale. Au printemps, la </w:t>
      </w:r>
      <w:r>
        <w:t>forêt se pare de belles couleurs avec de nombreuses espèces de la flore printanière. Les bois sont principalement constitués de peupliers, mais on y trouve également des chênes.</w:t>
      </w:r>
    </w:p>
    <w:p w14:paraId="04B4FB61" w14:textId="77777777" w:rsidR="00CE7FCC" w:rsidRDefault="00942D02">
      <w:pPr>
        <w:pStyle w:val="BodyText"/>
        <w:spacing w:before="158" w:line="256" w:lineRule="auto"/>
        <w:ind w:left="1531" w:right="732"/>
        <w:jc w:val="both"/>
      </w:pPr>
      <w:r>
        <w:t>Divers animaux tels que le putois et la buse y ont également élu domicile. Ces dernières années, la grande aigrette a également fait son apparition. Les escargots y sont abondants, en particulier l'</w:t>
      </w:r>
      <w:r>
        <w:rPr>
          <w:spacing w:val="-2"/>
        </w:rPr>
        <w:t>escargot des vignes.</w:t>
      </w:r>
    </w:p>
    <w:p w14:paraId="2E1C5F21" w14:textId="77777777" w:rsidR="00CE7FCC" w:rsidRDefault="00942D02">
      <w:pPr>
        <w:pStyle w:val="BodyText"/>
        <w:spacing w:before="164" w:line="256" w:lineRule="auto"/>
        <w:ind w:left="1531" w:right="745"/>
        <w:jc w:val="both"/>
      </w:pPr>
      <w:r>
        <w:t>Le bassin construit pour les amphibiens est un excellent habitat pour les rongeurs d'eau. Dans l'eau nagent des batraciens, des salamandres et des scarabées aquatiques.</w:t>
      </w:r>
    </w:p>
    <w:p w14:paraId="117A32E2" w14:textId="77777777" w:rsidR="00CE7FCC" w:rsidRDefault="00942D02">
      <w:pPr>
        <w:pStyle w:val="BodyText"/>
        <w:spacing w:before="164" w:line="259" w:lineRule="auto"/>
        <w:ind w:left="1531" w:right="738"/>
        <w:jc w:val="both"/>
      </w:pPr>
      <w:r>
        <w:t xml:space="preserve">Une petite zone </w:t>
      </w:r>
      <w:r>
        <w:rPr>
          <w:spacing w:val="-5"/>
        </w:rPr>
        <w:t xml:space="preserve">appartenant à </w:t>
      </w:r>
      <w:r>
        <w:t>Brussels Airport Company est adjacente à Floordambos et e</w:t>
      </w:r>
      <w:r>
        <w:t>n fait partie. Ces parcelles ont été transférées à l'Agence pour la nature et les forêts afin d'être gérées par le biais d'un accord de gestion en fonction de la conservation de la nature.</w:t>
      </w:r>
    </w:p>
    <w:p w14:paraId="17FEBCEE" w14:textId="77777777" w:rsidR="00CE7FCC" w:rsidRDefault="00942D02">
      <w:pPr>
        <w:pStyle w:val="BodyText"/>
        <w:spacing w:before="157"/>
        <w:ind w:left="1531"/>
      </w:pPr>
      <w:r>
        <w:t xml:space="preserve">La figure ci-dessous montre les habitats présents dans la </w:t>
      </w:r>
      <w:r>
        <w:rPr>
          <w:spacing w:val="-2"/>
        </w:rPr>
        <w:t xml:space="preserve">forêt de </w:t>
      </w:r>
      <w:r>
        <w:rPr>
          <w:spacing w:val="-2"/>
        </w:rPr>
        <w:t>Floordambos.</w:t>
      </w:r>
    </w:p>
    <w:p w14:paraId="22A2AC1D" w14:textId="77777777" w:rsidR="00CE7FCC" w:rsidRDefault="00CE7FCC">
      <w:pPr>
        <w:sectPr w:rsidR="00CE7FCC">
          <w:headerReference w:type="default" r:id="rId415"/>
          <w:footerReference w:type="default" r:id="rId416"/>
          <w:pgSz w:w="11910" w:h="16840"/>
          <w:pgMar w:top="1780" w:right="400" w:bottom="1040" w:left="1020" w:header="0" w:footer="852" w:gutter="0"/>
          <w:cols w:space="720"/>
        </w:sectPr>
      </w:pPr>
    </w:p>
    <w:p w14:paraId="55B18A1C" w14:textId="77777777" w:rsidR="00CE7FCC" w:rsidRDefault="00942D02">
      <w:pPr>
        <w:pStyle w:val="BodyText"/>
        <w:ind w:left="1531"/>
      </w:pPr>
      <w:r>
        <w:rPr>
          <w:noProof/>
        </w:rPr>
        <w:lastRenderedPageBreak/>
        <w:drawing>
          <wp:inline distT="0" distB="0" distL="0" distR="0" wp14:anchorId="7D6D255E" wp14:editId="5F3F81A8">
            <wp:extent cx="5350098" cy="3781044"/>
            <wp:effectExtent l="0" t="0" r="0" b="0"/>
            <wp:docPr id="496" name="Image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6" name="Image 496"/>
                    <pic:cNvPicPr/>
                  </pic:nvPicPr>
                  <pic:blipFill>
                    <a:blip r:embed="rId417" cstate="print"/>
                    <a:stretch>
                      <a:fillRect/>
                    </a:stretch>
                  </pic:blipFill>
                  <pic:spPr>
                    <a:xfrm>
                      <a:off x="0" y="0"/>
                      <a:ext cx="5350098" cy="3781044"/>
                    </a:xfrm>
                    <a:prstGeom prst="rect">
                      <a:avLst/>
                    </a:prstGeom>
                  </pic:spPr>
                </pic:pic>
              </a:graphicData>
            </a:graphic>
          </wp:inline>
        </w:drawing>
      </w:r>
    </w:p>
    <w:p w14:paraId="170C2925" w14:textId="77777777" w:rsidR="00CE7FCC" w:rsidRDefault="00942D02">
      <w:pPr>
        <w:spacing w:before="131"/>
        <w:ind w:left="1531"/>
        <w:rPr>
          <w:i/>
          <w:sz w:val="18"/>
        </w:rPr>
      </w:pPr>
      <w:r>
        <w:rPr>
          <w:i/>
          <w:color w:val="005B82"/>
          <w:sz w:val="18"/>
        </w:rPr>
        <w:t xml:space="preserve">Figure 10-4 : Carte d'habitat Floordambos (source : carte d'habitat RIOB </w:t>
      </w:r>
      <w:r>
        <w:rPr>
          <w:i/>
          <w:color w:val="005B82"/>
          <w:spacing w:val="-2"/>
          <w:sz w:val="18"/>
        </w:rPr>
        <w:t>v2020)</w:t>
      </w:r>
    </w:p>
    <w:p w14:paraId="4893232B" w14:textId="77777777" w:rsidR="00CE7FCC" w:rsidRDefault="00942D02">
      <w:pPr>
        <w:spacing w:before="198"/>
        <w:ind w:left="1531"/>
        <w:rPr>
          <w:b/>
          <w:sz w:val="20"/>
        </w:rPr>
      </w:pPr>
      <w:r>
        <w:rPr>
          <w:b/>
          <w:spacing w:val="-2"/>
          <w:sz w:val="20"/>
        </w:rPr>
        <w:t>Hel</w:t>
      </w:r>
      <w:r>
        <w:rPr>
          <w:b/>
          <w:spacing w:val="-2"/>
          <w:sz w:val="20"/>
        </w:rPr>
        <w:t>lebos-Snijsselsbos</w:t>
      </w:r>
    </w:p>
    <w:p w14:paraId="4FB90156" w14:textId="77777777" w:rsidR="00CE7FCC" w:rsidRDefault="00942D02">
      <w:pPr>
        <w:pStyle w:val="BodyText"/>
        <w:spacing w:before="198" w:line="276" w:lineRule="auto"/>
        <w:ind w:left="1531" w:right="728"/>
        <w:jc w:val="both"/>
      </w:pPr>
      <w:r>
        <w:t xml:space="preserve">L'Hellebos est une forêt de Ferraris en forme de fer à cheval, composée principalement des types d'habitat 9160 (forêt de chênes et de charmes) et 9120 (forêt de chênes et de hêtres). Des zones plus humides sont également présentes dans </w:t>
      </w:r>
      <w:r>
        <w:t>les zones basses de la forêt de vallée avec des espèces d'arbres telles que le frêne commun / le chêne pédonculé / le cerisier doux. Une riche flore printanière est présente dans ces zones. De nombreux vieux hêtres/chênes sont présents dans la forêt, ce qu</w:t>
      </w:r>
      <w:r>
        <w:t>i la rend populaire auprès des pics et d'autres oiseaux fouisseurs. Ces types de forêts sont également favorables aux chauves-souris. Au nord, le Snijsselsbos présente un type de forêt assez similaire. Comme dans la région de Hellebos, la fragmentation est</w:t>
      </w:r>
      <w:r>
        <w:t xml:space="preserve"> relativement importante et divers fragments de forêt sont entrecoupés de zones ouvertes, de bords de route et d'habitations.</w:t>
      </w:r>
    </w:p>
    <w:p w14:paraId="07751C7C" w14:textId="77777777" w:rsidR="00CE7FCC" w:rsidRDefault="00942D02">
      <w:pPr>
        <w:pStyle w:val="BodyText"/>
        <w:spacing w:before="161" w:line="254" w:lineRule="auto"/>
        <w:ind w:left="1531" w:right="735"/>
        <w:jc w:val="both"/>
      </w:pPr>
      <w:r>
        <w:t xml:space="preserve">La figure ci-dessous montre les habitats présents dans le </w:t>
      </w:r>
      <w:r>
        <w:rPr>
          <w:spacing w:val="-2"/>
        </w:rPr>
        <w:t>Hellebos/Snijsselsbos.</w:t>
      </w:r>
    </w:p>
    <w:p w14:paraId="32D2652A" w14:textId="77777777" w:rsidR="00CE7FCC" w:rsidRDefault="00CE7FCC">
      <w:pPr>
        <w:spacing w:line="254" w:lineRule="auto"/>
        <w:jc w:val="both"/>
        <w:sectPr w:rsidR="00CE7FCC">
          <w:headerReference w:type="default" r:id="rId418"/>
          <w:footerReference w:type="default" r:id="rId419"/>
          <w:pgSz w:w="11910" w:h="16840"/>
          <w:pgMar w:top="1820" w:right="400" w:bottom="1040" w:left="1020" w:header="0" w:footer="852" w:gutter="0"/>
          <w:cols w:space="720"/>
        </w:sectPr>
      </w:pPr>
    </w:p>
    <w:p w14:paraId="4C7FC4DD" w14:textId="77777777" w:rsidR="00CE7FCC" w:rsidRDefault="00942D02">
      <w:pPr>
        <w:pStyle w:val="BodyText"/>
        <w:ind w:left="1706"/>
      </w:pPr>
      <w:r>
        <w:rPr>
          <w:noProof/>
        </w:rPr>
        <w:lastRenderedPageBreak/>
        <w:drawing>
          <wp:inline distT="0" distB="0" distL="0" distR="0" wp14:anchorId="225DE346" wp14:editId="06E4B4B9">
            <wp:extent cx="5269136" cy="3743134"/>
            <wp:effectExtent l="0" t="0" r="0" b="0"/>
            <wp:docPr id="498" name="Imag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pic:cNvPicPr/>
                  </pic:nvPicPr>
                  <pic:blipFill>
                    <a:blip r:embed="rId420" cstate="print"/>
                    <a:stretch>
                      <a:fillRect/>
                    </a:stretch>
                  </pic:blipFill>
                  <pic:spPr>
                    <a:xfrm>
                      <a:off x="0" y="0"/>
                      <a:ext cx="5269136" cy="3743134"/>
                    </a:xfrm>
                    <a:prstGeom prst="rect">
                      <a:avLst/>
                    </a:prstGeom>
                  </pic:spPr>
                </pic:pic>
              </a:graphicData>
            </a:graphic>
          </wp:inline>
        </w:drawing>
      </w:r>
    </w:p>
    <w:p w14:paraId="5CB02C7F" w14:textId="77777777" w:rsidR="00CE7FCC" w:rsidRDefault="00CE7FCC">
      <w:pPr>
        <w:pStyle w:val="BodyText"/>
        <w:spacing w:before="37"/>
        <w:rPr>
          <w:sz w:val="18"/>
        </w:rPr>
      </w:pPr>
    </w:p>
    <w:p w14:paraId="6DA7F8A6" w14:textId="77777777" w:rsidR="00CE7FCC" w:rsidRDefault="00942D02">
      <w:pPr>
        <w:ind w:left="1531"/>
        <w:rPr>
          <w:i/>
          <w:sz w:val="18"/>
        </w:rPr>
      </w:pPr>
      <w:r>
        <w:rPr>
          <w:i/>
          <w:color w:val="005B82"/>
          <w:sz w:val="18"/>
        </w:rPr>
        <w:t xml:space="preserve">Figure 10-5 : Carte d'habitat Hellebos/ Snijsselsbos (carte d'habitat RIOB </w:t>
      </w:r>
      <w:r>
        <w:rPr>
          <w:i/>
          <w:color w:val="005B82"/>
          <w:spacing w:val="-2"/>
          <w:sz w:val="18"/>
        </w:rPr>
        <w:t>v2020)</w:t>
      </w:r>
    </w:p>
    <w:p w14:paraId="5FFAE373" w14:textId="77777777" w:rsidR="00CE7FCC" w:rsidRDefault="00942D02">
      <w:pPr>
        <w:spacing w:before="200"/>
        <w:ind w:left="1531"/>
        <w:rPr>
          <w:b/>
          <w:sz w:val="20"/>
        </w:rPr>
      </w:pPr>
      <w:r>
        <w:rPr>
          <w:b/>
          <w:spacing w:val="-2"/>
          <w:sz w:val="20"/>
        </w:rPr>
        <w:t>Torfbroek-Silsombos</w:t>
      </w:r>
    </w:p>
    <w:p w14:paraId="36F4A964" w14:textId="77777777" w:rsidR="00CE7FCC" w:rsidRDefault="00942D02">
      <w:pPr>
        <w:pStyle w:val="BodyText"/>
        <w:spacing w:before="198" w:line="259" w:lineRule="auto"/>
        <w:ind w:left="1531" w:right="738"/>
        <w:jc w:val="both"/>
      </w:pPr>
      <w:r>
        <w:t>Le Torfbroek est une zone très diversifiée de grande valeur naturelle. Le Torfbroek possède un certain nombre de biotopes rares bien développés tels que la prairie bleue, le marais calcaire et la tourbière tremblante. De nombreuses espè</w:t>
      </w:r>
      <w:r>
        <w:t xml:space="preserve">ces végétales rares y sont présentes. C'est également </w:t>
      </w:r>
      <w:r>
        <w:rPr>
          <w:spacing w:val="-1"/>
        </w:rPr>
        <w:t xml:space="preserve">une </w:t>
      </w:r>
      <w:r>
        <w:t xml:space="preserve">zone précieuse pour l'avifaune en raison de la </w:t>
      </w:r>
      <w:r>
        <w:rPr>
          <w:spacing w:val="-2"/>
        </w:rPr>
        <w:t>présence d</w:t>
      </w:r>
      <w:r>
        <w:t>'étangs et de vastes roselières. Les eaux libres et claires sont très favorables à l'apparition de diverses espèces de libellules, dont de no</w:t>
      </w:r>
      <w:r>
        <w:t>mbreuses espèces figurant sur la liste rouge (notamment le glazier précoce, la demoiselle variable, le cornifle brun et la libellule des ruisseaux).</w:t>
      </w:r>
    </w:p>
    <w:p w14:paraId="63132968" w14:textId="77777777" w:rsidR="00CE7FCC" w:rsidRDefault="00942D02">
      <w:pPr>
        <w:pStyle w:val="BodyText"/>
        <w:spacing w:before="158" w:line="259" w:lineRule="auto"/>
        <w:ind w:left="1531" w:right="736"/>
        <w:jc w:val="both"/>
      </w:pPr>
      <w:r>
        <w:t>La forêt de Silsom présente également un caractère très diversifié et humide. De nombreuses orchidées, dont</w:t>
      </w:r>
      <w:r>
        <w:t xml:space="preserve"> l'orchidée des bois, sont caractéristiques de cette région. Comme le montre la carte des habitats ci-dessous, les conditions humides sont très nombreuses - forêt de vallée/boisement à feuilles persistantes. Cela se manifeste non seulement dans la végétati</w:t>
      </w:r>
      <w:r>
        <w:t>on, mais aussi dans les éléments de la faune. Les oiseaux des marais y trouvent leur place, de même que l'autre faune, avec par exemple la demoiselle des prés comme espèce remarquable.</w:t>
      </w:r>
    </w:p>
    <w:p w14:paraId="712870F1" w14:textId="77777777" w:rsidR="00CE7FCC" w:rsidRDefault="00942D02">
      <w:pPr>
        <w:pStyle w:val="BodyText"/>
        <w:spacing w:before="160" w:line="256" w:lineRule="auto"/>
        <w:ind w:left="1531" w:right="732"/>
        <w:jc w:val="both"/>
      </w:pPr>
      <w:r>
        <w:t>Les figures ci-dessous montrent les habitats présents à Silsombos et To</w:t>
      </w:r>
      <w:r>
        <w:t>rfbroek (carte des habitats du RIOB v2020).</w:t>
      </w:r>
    </w:p>
    <w:p w14:paraId="3781B88D" w14:textId="77777777" w:rsidR="00CE7FCC" w:rsidRDefault="00CE7FCC">
      <w:pPr>
        <w:spacing w:line="256" w:lineRule="auto"/>
        <w:jc w:val="both"/>
        <w:sectPr w:rsidR="00CE7FCC">
          <w:headerReference w:type="default" r:id="rId421"/>
          <w:footerReference w:type="default" r:id="rId422"/>
          <w:pgSz w:w="11910" w:h="16840"/>
          <w:pgMar w:top="1920" w:right="400" w:bottom="1040" w:left="1020" w:header="0" w:footer="852" w:gutter="0"/>
          <w:cols w:space="720"/>
        </w:sectPr>
      </w:pPr>
    </w:p>
    <w:p w14:paraId="0691BB63" w14:textId="77777777" w:rsidR="00CE7FCC" w:rsidRDefault="00942D02">
      <w:pPr>
        <w:pStyle w:val="BodyText"/>
        <w:ind w:left="1711"/>
      </w:pPr>
      <w:r>
        <w:rPr>
          <w:noProof/>
        </w:rPr>
        <w:lastRenderedPageBreak/>
        <w:drawing>
          <wp:inline distT="0" distB="0" distL="0" distR="0" wp14:anchorId="0EF5CAD7" wp14:editId="06736556">
            <wp:extent cx="5376694" cy="3819525"/>
            <wp:effectExtent l="0" t="0" r="0" b="0"/>
            <wp:docPr id="500" name="Image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0" name="Image 500"/>
                    <pic:cNvPicPr/>
                  </pic:nvPicPr>
                  <pic:blipFill>
                    <a:blip r:embed="rId423" cstate="print"/>
                    <a:stretch>
                      <a:fillRect/>
                    </a:stretch>
                  </pic:blipFill>
                  <pic:spPr>
                    <a:xfrm>
                      <a:off x="0" y="0"/>
                      <a:ext cx="5376694" cy="3819525"/>
                    </a:xfrm>
                    <a:prstGeom prst="rect">
                      <a:avLst/>
                    </a:prstGeom>
                  </pic:spPr>
                </pic:pic>
              </a:graphicData>
            </a:graphic>
          </wp:inline>
        </w:drawing>
      </w:r>
    </w:p>
    <w:p w14:paraId="1FCE875B" w14:textId="77777777" w:rsidR="00CE7FCC" w:rsidRDefault="00CE7FCC">
      <w:pPr>
        <w:pStyle w:val="BodyText"/>
        <w:spacing w:before="68"/>
        <w:rPr>
          <w:sz w:val="18"/>
        </w:rPr>
      </w:pPr>
    </w:p>
    <w:p w14:paraId="512B5EFC" w14:textId="77777777" w:rsidR="00CE7FCC" w:rsidRDefault="00942D02">
      <w:pPr>
        <w:ind w:left="1531"/>
        <w:rPr>
          <w:i/>
          <w:sz w:val="18"/>
        </w:rPr>
      </w:pPr>
      <w:r>
        <w:rPr>
          <w:i/>
          <w:color w:val="005B82"/>
          <w:sz w:val="18"/>
        </w:rPr>
        <w:t xml:space="preserve">Figure 10-6 : </w:t>
      </w:r>
      <w:r>
        <w:rPr>
          <w:i/>
          <w:color w:val="005B82"/>
          <w:sz w:val="18"/>
        </w:rPr>
        <w:t xml:space="preserve">Carte de l'habitat du Silsombos (carte de l'habitat du RIOB </w:t>
      </w:r>
      <w:r>
        <w:rPr>
          <w:i/>
          <w:color w:val="005B82"/>
          <w:spacing w:val="-2"/>
          <w:sz w:val="18"/>
        </w:rPr>
        <w:t>v2020)</w:t>
      </w:r>
    </w:p>
    <w:p w14:paraId="07E7DAD8" w14:textId="77777777" w:rsidR="00CE7FCC" w:rsidRDefault="00942D02">
      <w:pPr>
        <w:pStyle w:val="BodyText"/>
        <w:spacing w:before="43"/>
        <w:rPr>
          <w:i/>
        </w:rPr>
      </w:pPr>
      <w:r>
        <w:rPr>
          <w:noProof/>
        </w:rPr>
        <w:drawing>
          <wp:anchor distT="0" distB="0" distL="0" distR="0" simplePos="0" relativeHeight="487752704" behindDoc="1" locked="0" layoutInCell="1" allowOverlap="1" wp14:anchorId="140355CF" wp14:editId="5EFF9733">
            <wp:simplePos x="0" y="0"/>
            <wp:positionH relativeFrom="page">
              <wp:posOffset>1735234</wp:posOffset>
            </wp:positionH>
            <wp:positionV relativeFrom="paragraph">
              <wp:posOffset>197987</wp:posOffset>
            </wp:positionV>
            <wp:extent cx="5453453" cy="3819525"/>
            <wp:effectExtent l="0" t="0" r="0" b="0"/>
            <wp:wrapTopAndBottom/>
            <wp:docPr id="501" name="Image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1" name="Image 501"/>
                    <pic:cNvPicPr/>
                  </pic:nvPicPr>
                  <pic:blipFill>
                    <a:blip r:embed="rId424" cstate="print"/>
                    <a:stretch>
                      <a:fillRect/>
                    </a:stretch>
                  </pic:blipFill>
                  <pic:spPr>
                    <a:xfrm>
                      <a:off x="0" y="0"/>
                      <a:ext cx="5453453" cy="3819525"/>
                    </a:xfrm>
                    <a:prstGeom prst="rect">
                      <a:avLst/>
                    </a:prstGeom>
                  </pic:spPr>
                </pic:pic>
              </a:graphicData>
            </a:graphic>
          </wp:anchor>
        </w:drawing>
      </w:r>
    </w:p>
    <w:p w14:paraId="64C33628" w14:textId="77777777" w:rsidR="00CE7FCC" w:rsidRDefault="00CE7FCC">
      <w:pPr>
        <w:pStyle w:val="BodyText"/>
        <w:spacing w:before="103"/>
        <w:rPr>
          <w:i/>
          <w:sz w:val="18"/>
        </w:rPr>
      </w:pPr>
    </w:p>
    <w:p w14:paraId="30018462" w14:textId="77777777" w:rsidR="00CE7FCC" w:rsidRDefault="00942D02">
      <w:pPr>
        <w:spacing w:before="1"/>
        <w:ind w:left="1531"/>
        <w:rPr>
          <w:i/>
          <w:sz w:val="18"/>
        </w:rPr>
      </w:pPr>
      <w:r>
        <w:rPr>
          <w:i/>
          <w:color w:val="005B82"/>
          <w:sz w:val="18"/>
        </w:rPr>
        <w:t xml:space="preserve">Figure 10-7 : Carte des habitats de Torfbroek (carte des habitats du RIOB </w:t>
      </w:r>
      <w:r>
        <w:rPr>
          <w:i/>
          <w:color w:val="005B82"/>
          <w:spacing w:val="-2"/>
          <w:sz w:val="18"/>
        </w:rPr>
        <w:t>v2020)</w:t>
      </w:r>
    </w:p>
    <w:p w14:paraId="45407400" w14:textId="77777777" w:rsidR="00CE7FCC" w:rsidRDefault="00CE7FCC">
      <w:pPr>
        <w:rPr>
          <w:sz w:val="18"/>
        </w:rPr>
        <w:sectPr w:rsidR="00CE7FCC">
          <w:headerReference w:type="default" r:id="rId425"/>
          <w:footerReference w:type="default" r:id="rId426"/>
          <w:pgSz w:w="11910" w:h="16840"/>
          <w:pgMar w:top="1920" w:right="400" w:bottom="1040" w:left="1020" w:header="0" w:footer="852" w:gutter="0"/>
          <w:cols w:space="720"/>
        </w:sectPr>
      </w:pPr>
    </w:p>
    <w:p w14:paraId="54AEFA04" w14:textId="77777777" w:rsidR="00CE7FCC" w:rsidRDefault="00942D02">
      <w:pPr>
        <w:pStyle w:val="BodyText"/>
        <w:spacing w:before="34" w:line="276" w:lineRule="auto"/>
        <w:ind w:left="1531" w:right="730"/>
        <w:jc w:val="both"/>
      </w:pPr>
      <w:r>
        <w:lastRenderedPageBreak/>
        <w:t>Les zones de la directive "Habitat" situées à proximité se chevauchent avec la zone VEN, mais la limite n'est pas la même partout. Certaines parties peuvent être à la fois des zones VEN et des zones couvertes par la directive sur l'habitat, ou bien des zon</w:t>
      </w:r>
      <w:r>
        <w:t>es d'habitat ou des zones VEN. La section suivante traite des zones VEN dans la zone environnante.</w:t>
      </w:r>
    </w:p>
    <w:p w14:paraId="57BA595F" w14:textId="77777777" w:rsidR="00CE7FCC" w:rsidRDefault="00942D02">
      <w:pPr>
        <w:pStyle w:val="BodyText"/>
        <w:spacing w:before="115"/>
      </w:pPr>
      <w:r>
        <w:rPr>
          <w:noProof/>
        </w:rPr>
        <w:drawing>
          <wp:anchor distT="0" distB="0" distL="0" distR="0" simplePos="0" relativeHeight="487753216" behindDoc="1" locked="0" layoutInCell="1" allowOverlap="1" wp14:anchorId="0E5877CA" wp14:editId="72F84850">
            <wp:simplePos x="0" y="0"/>
            <wp:positionH relativeFrom="page">
              <wp:posOffset>1766706</wp:posOffset>
            </wp:positionH>
            <wp:positionV relativeFrom="paragraph">
              <wp:posOffset>243651</wp:posOffset>
            </wp:positionV>
            <wp:extent cx="4905774" cy="3374136"/>
            <wp:effectExtent l="0" t="0" r="0" b="0"/>
            <wp:wrapTopAndBottom/>
            <wp:docPr id="503" name="Image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3" name="Image 503"/>
                    <pic:cNvPicPr/>
                  </pic:nvPicPr>
                  <pic:blipFill>
                    <a:blip r:embed="rId427" cstate="print"/>
                    <a:stretch>
                      <a:fillRect/>
                    </a:stretch>
                  </pic:blipFill>
                  <pic:spPr>
                    <a:xfrm>
                      <a:off x="0" y="0"/>
                      <a:ext cx="4905774" cy="3374136"/>
                    </a:xfrm>
                    <a:prstGeom prst="rect">
                      <a:avLst/>
                    </a:prstGeom>
                  </pic:spPr>
                </pic:pic>
              </a:graphicData>
            </a:graphic>
          </wp:anchor>
        </w:drawing>
      </w:r>
    </w:p>
    <w:p w14:paraId="23037D43" w14:textId="77777777" w:rsidR="00CE7FCC" w:rsidRDefault="00CE7FCC">
      <w:pPr>
        <w:pStyle w:val="BodyText"/>
        <w:spacing w:before="153"/>
      </w:pPr>
    </w:p>
    <w:p w14:paraId="57E92E75" w14:textId="77777777" w:rsidR="00CE7FCC" w:rsidRDefault="00942D02">
      <w:pPr>
        <w:ind w:left="1531"/>
        <w:jc w:val="both"/>
        <w:rPr>
          <w:i/>
          <w:sz w:val="18"/>
        </w:rPr>
      </w:pPr>
      <w:r>
        <w:rPr>
          <w:i/>
          <w:color w:val="005B82"/>
          <w:sz w:val="18"/>
        </w:rPr>
        <w:t xml:space="preserve">Figure 10-8 : Chevauchement </w:t>
      </w:r>
      <w:r>
        <w:rPr>
          <w:i/>
          <w:color w:val="005B82"/>
          <w:spacing w:val="-2"/>
          <w:sz w:val="18"/>
        </w:rPr>
        <w:t>site VEN/site directive habitat</w:t>
      </w:r>
    </w:p>
    <w:p w14:paraId="27A82468" w14:textId="77777777" w:rsidR="00CE7FCC" w:rsidRDefault="00942D02">
      <w:pPr>
        <w:pStyle w:val="Heading3"/>
        <w:spacing w:before="239"/>
        <w:ind w:left="1531"/>
      </w:pPr>
      <w:r>
        <w:rPr>
          <w:noProof/>
        </w:rPr>
        <w:drawing>
          <wp:anchor distT="0" distB="0" distL="0" distR="0" simplePos="0" relativeHeight="15895040" behindDoc="0" locked="0" layoutInCell="1" allowOverlap="1" wp14:anchorId="39FB0D4A" wp14:editId="6F399CD5">
            <wp:simplePos x="0" y="0"/>
            <wp:positionH relativeFrom="page">
              <wp:posOffset>947962</wp:posOffset>
            </wp:positionH>
            <wp:positionV relativeFrom="paragraph">
              <wp:posOffset>191600</wp:posOffset>
            </wp:positionV>
            <wp:extent cx="304003" cy="84461"/>
            <wp:effectExtent l="0" t="0" r="0" b="0"/>
            <wp:wrapNone/>
            <wp:docPr id="504" name="Imag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pic:cNvPicPr/>
                  </pic:nvPicPr>
                  <pic:blipFill>
                    <a:blip r:embed="rId428" cstate="print"/>
                    <a:stretch>
                      <a:fillRect/>
                    </a:stretch>
                  </pic:blipFill>
                  <pic:spPr>
                    <a:xfrm>
                      <a:off x="0" y="0"/>
                      <a:ext cx="304003" cy="84461"/>
                    </a:xfrm>
                    <a:prstGeom prst="rect">
                      <a:avLst/>
                    </a:prstGeom>
                  </pic:spPr>
                </pic:pic>
              </a:graphicData>
            </a:graphic>
          </wp:anchor>
        </w:drawing>
      </w:r>
      <w:bookmarkStart w:id="97" w:name="_bookmark97"/>
      <w:bookmarkEnd w:id="97"/>
      <w:r>
        <w:rPr>
          <w:color w:val="005B82"/>
          <w:spacing w:val="-2"/>
        </w:rPr>
        <w:t>Zone VEN</w:t>
      </w:r>
    </w:p>
    <w:p w14:paraId="788984D1" w14:textId="77777777" w:rsidR="00CE7FCC" w:rsidRDefault="00942D02">
      <w:pPr>
        <w:pStyle w:val="BodyText"/>
        <w:spacing w:before="143" w:line="256" w:lineRule="auto"/>
        <w:ind w:left="1531" w:right="730"/>
        <w:jc w:val="both"/>
      </w:pPr>
      <w:r>
        <w:t>À proximité de la zone du projet se trouve la zone VEN " The Floordambos " (grande unité naturelle : gen) au nord au niveau du bassin Vogelzangwacht et la zone IVON " VSGB</w:t>
      </w:r>
      <w:r>
        <w:rPr>
          <w:vertAlign w:val="superscript"/>
        </w:rPr>
        <w:t>4</w:t>
      </w:r>
      <w:r>
        <w:t xml:space="preserve"> Cluster Zaventem " (zone de conservation de la nature : nvwg) qui chevauche en part</w:t>
      </w:r>
      <w:r>
        <w:t xml:space="preserve">ie la zone du projet au </w:t>
      </w:r>
      <w:r>
        <w:rPr>
          <w:spacing w:val="-2"/>
        </w:rPr>
        <w:t>sud.</w:t>
      </w:r>
    </w:p>
    <w:p w14:paraId="4EB93A5D" w14:textId="77777777" w:rsidR="00CE7FCC" w:rsidRDefault="00942D02">
      <w:pPr>
        <w:pStyle w:val="BodyText"/>
        <w:spacing w:before="167" w:line="256" w:lineRule="auto"/>
        <w:ind w:left="1531" w:right="733"/>
        <w:jc w:val="both"/>
      </w:pPr>
      <w:r>
        <w:t>Les zones VEN "Het Hellebos-Snijsselsbos" (gen) au nord-est et "Het Torfbroek-Silsombos-Kastanjebos" (gen) à l'est de la zone du projet sont plus éloignées.</w:t>
      </w:r>
    </w:p>
    <w:p w14:paraId="3300E61E" w14:textId="77777777" w:rsidR="00CE7FCC" w:rsidRDefault="00942D02">
      <w:pPr>
        <w:pStyle w:val="BodyText"/>
        <w:spacing w:before="166" w:line="254" w:lineRule="auto"/>
        <w:ind w:left="1531" w:right="734"/>
        <w:jc w:val="both"/>
      </w:pPr>
      <w:r>
        <w:t>Les incidences potentielles sur ces zones VEN sont décrites dans l'</w:t>
      </w:r>
      <w:r>
        <w:rPr>
          <w:spacing w:val="-2"/>
        </w:rPr>
        <w:t>éva</w:t>
      </w:r>
      <w:r>
        <w:rPr>
          <w:spacing w:val="-2"/>
        </w:rPr>
        <w:t xml:space="preserve">luation </w:t>
      </w:r>
      <w:r>
        <w:t xml:space="preserve">renforcée </w:t>
      </w:r>
      <w:r>
        <w:rPr>
          <w:spacing w:val="-2"/>
        </w:rPr>
        <w:t>de la nature.</w:t>
      </w:r>
    </w:p>
    <w:p w14:paraId="4488C8B1" w14:textId="77777777" w:rsidR="00CE7FCC" w:rsidRDefault="00942D02">
      <w:pPr>
        <w:pStyle w:val="BodyText"/>
        <w:spacing w:before="169" w:line="259" w:lineRule="auto"/>
        <w:ind w:left="1531" w:right="732"/>
        <w:jc w:val="both"/>
      </w:pPr>
      <w:r>
        <w:t>Au sud de la zone du projet, deux zones sont situées à proximité de l'aéroport et sont désignées comme zones de conservation de la nature (NVWG, qui fait partie du réseau intégral d'atténuation et de soutien, IVON). Ces deux</w:t>
      </w:r>
      <w:r>
        <w:t xml:space="preserve"> zones de conservation de la nature concernent des zones du NVWG "VSGB", ces zones ont été désignées comme zones de conservation de la nature dans le RUP "VSGB - zone stratégique flamande autour de Bruxelles". Ces zones sont zonées agricoles (et des espace</w:t>
      </w:r>
      <w:r>
        <w:t xml:space="preserve">s ouverts mixtes très limités, en particulier l'étroit embranchement vers Bruxelles du </w:t>
      </w:r>
      <w:r>
        <w:rPr>
          <w:spacing w:val="-11"/>
        </w:rPr>
        <w:t xml:space="preserve">NVWG à </w:t>
      </w:r>
      <w:r>
        <w:t>l'ouest du R0). Outre les champs, ces zones contiennent également des éléments de (très) grande valeur biologique tels que des chemins creux (kw), des stockages d</w:t>
      </w:r>
      <w:r>
        <w:t>e toutes sortes (sz), des pentes (kt) avec et sans</w:t>
      </w:r>
    </w:p>
    <w:p w14:paraId="4E880631" w14:textId="77777777" w:rsidR="00CE7FCC" w:rsidRDefault="00CE7FCC">
      <w:pPr>
        <w:pStyle w:val="BodyText"/>
      </w:pPr>
    </w:p>
    <w:p w14:paraId="5362621D" w14:textId="77777777" w:rsidR="00CE7FCC" w:rsidRDefault="00CE7FCC">
      <w:pPr>
        <w:pStyle w:val="BodyText"/>
      </w:pPr>
    </w:p>
    <w:p w14:paraId="005AC3FD" w14:textId="77777777" w:rsidR="00CE7FCC" w:rsidRDefault="00942D02">
      <w:pPr>
        <w:pStyle w:val="BodyText"/>
        <w:spacing w:before="18"/>
      </w:pPr>
      <w:r>
        <w:rPr>
          <w:noProof/>
        </w:rPr>
        <mc:AlternateContent>
          <mc:Choice Requires="wps">
            <w:drawing>
              <wp:anchor distT="0" distB="0" distL="0" distR="0" simplePos="0" relativeHeight="487753728" behindDoc="1" locked="0" layoutInCell="1" allowOverlap="1" wp14:anchorId="10428620" wp14:editId="63203F15">
                <wp:simplePos x="0" y="0"/>
                <wp:positionH relativeFrom="page">
                  <wp:posOffset>936040</wp:posOffset>
                </wp:positionH>
                <wp:positionV relativeFrom="paragraph">
                  <wp:posOffset>181804</wp:posOffset>
                </wp:positionV>
                <wp:extent cx="1829435" cy="7620"/>
                <wp:effectExtent l="0" t="0" r="0" b="0"/>
                <wp:wrapTopAndBottom/>
                <wp:docPr id="505" name="Graphic 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98BD182" id="Graphic 505" o:spid="_x0000_s1026" style="position:absolute;margin-left:73.7pt;margin-top:14.3pt;width:144.05pt;height:.6pt;z-index:-1556275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" path="m1829053,l,,,7619r1829053,l1829053,xe" fillcolor="black" stroked="f">
                <v:path arrowok="t"/>
                <w10:wrap type="topAndBottom" anchorx="page"/>
              </v:shape>
            </w:pict>
          </mc:Fallback>
        </mc:AlternateContent>
      </w:r>
    </w:p>
    <w:p w14:paraId="351D5F08" w14:textId="77777777" w:rsidR="00CE7FCC" w:rsidRDefault="00942D02">
      <w:pPr>
        <w:spacing w:before="90"/>
        <w:ind w:left="454"/>
        <w:rPr>
          <w:sz w:val="16"/>
        </w:rPr>
      </w:pPr>
      <w:r>
        <w:rPr>
          <w:sz w:val="16"/>
          <w:vertAlign w:val="superscript"/>
        </w:rPr>
        <w:t>4</w:t>
      </w:r>
      <w:r>
        <w:rPr>
          <w:sz w:val="16"/>
        </w:rPr>
        <w:t xml:space="preserve"> Zone stratégique flamande autour de </w:t>
      </w:r>
      <w:r>
        <w:rPr>
          <w:spacing w:val="-2"/>
          <w:sz w:val="16"/>
        </w:rPr>
        <w:t>Bruxelles</w:t>
      </w:r>
    </w:p>
    <w:p w14:paraId="42D3907F" w14:textId="77777777" w:rsidR="00CE7FCC" w:rsidRDefault="00CE7FCC">
      <w:pPr>
        <w:rPr>
          <w:sz w:val="16"/>
        </w:rPr>
        <w:sectPr w:rsidR="00CE7FCC">
          <w:headerReference w:type="default" r:id="rId429"/>
          <w:footerReference w:type="default" r:id="rId430"/>
          <w:pgSz w:w="11910" w:h="16840"/>
          <w:pgMar w:top="1780" w:right="400" w:bottom="1040" w:left="1020" w:header="0" w:footer="852" w:gutter="0"/>
          <w:cols w:space="720"/>
        </w:sectPr>
      </w:pPr>
    </w:p>
    <w:p w14:paraId="495B3127" w14:textId="77777777" w:rsidR="00CE7FCC" w:rsidRDefault="00942D02">
      <w:pPr>
        <w:pStyle w:val="BodyText"/>
        <w:spacing w:before="34" w:line="256" w:lineRule="auto"/>
        <w:ind w:left="1531" w:right="745"/>
        <w:jc w:val="both"/>
      </w:pPr>
      <w:r>
        <w:lastRenderedPageBreak/>
        <w:t>arbres, prairies maigres (hr), forêts de feuillus (n), conifères (pas de pin sylvestre) avec sous-bois d'arbres et d'arbustes avec Lork (pmb + lar).</w:t>
      </w:r>
    </w:p>
    <w:p w14:paraId="4A7976EA" w14:textId="77777777" w:rsidR="00CE7FCC" w:rsidRDefault="00942D02">
      <w:pPr>
        <w:pStyle w:val="BodyText"/>
        <w:spacing w:before="164"/>
        <w:ind w:left="1531"/>
        <w:jc w:val="both"/>
      </w:pPr>
      <w:r>
        <w:t xml:space="preserve">Par conséquent, les zones suivantes de la VEN et de l'IVON sont </w:t>
      </w:r>
      <w:r>
        <w:rPr>
          <w:spacing w:val="-2"/>
        </w:rPr>
        <w:t xml:space="preserve">présentes dans </w:t>
      </w:r>
      <w:r>
        <w:t>la zone élargie :</w:t>
      </w:r>
    </w:p>
    <w:p w14:paraId="30D3CF5E" w14:textId="77777777" w:rsidR="00CE7FCC" w:rsidRDefault="00942D02">
      <w:pPr>
        <w:pStyle w:val="ListParagraph"/>
        <w:numPr>
          <w:ilvl w:val="0"/>
          <w:numId w:val="3"/>
        </w:numPr>
        <w:tabs>
          <w:tab w:val="left" w:pos="2251"/>
        </w:tabs>
        <w:spacing w:before="191"/>
        <w:rPr>
          <w:sz w:val="20"/>
        </w:rPr>
      </w:pPr>
      <w:r>
        <w:rPr>
          <w:sz w:val="20"/>
        </w:rPr>
        <w:t xml:space="preserve">GEN "The </w:t>
      </w:r>
      <w:r>
        <w:rPr>
          <w:sz w:val="20"/>
        </w:rPr>
        <w:t xml:space="preserve">Dorent" (chevauchement avec SBZ-H "Forêts du sud-est de la </w:t>
      </w:r>
      <w:r>
        <w:rPr>
          <w:spacing w:val="-2"/>
          <w:sz w:val="20"/>
        </w:rPr>
        <w:t>région de l'argile à sable")</w:t>
      </w:r>
    </w:p>
    <w:p w14:paraId="48C71341" w14:textId="77777777" w:rsidR="00CE7FCC" w:rsidRDefault="00942D02">
      <w:pPr>
        <w:pStyle w:val="ListParagraph"/>
        <w:numPr>
          <w:ilvl w:val="0"/>
          <w:numId w:val="3"/>
        </w:numPr>
        <w:tabs>
          <w:tab w:val="left" w:pos="2251"/>
        </w:tabs>
        <w:spacing w:line="256" w:lineRule="auto"/>
        <w:ind w:right="735"/>
        <w:rPr>
          <w:sz w:val="20"/>
        </w:rPr>
      </w:pPr>
      <w:r>
        <w:rPr>
          <w:sz w:val="20"/>
        </w:rPr>
        <w:t>GEN "Floordambos" (chevauchement avec la ZPS-H "Zone de la vallée entre Melsbroek, Kampenhout, Kortenberg et Veltem")</w:t>
      </w:r>
    </w:p>
    <w:p w14:paraId="183A70BE" w14:textId="77777777" w:rsidR="00CE7FCC" w:rsidRDefault="00942D02">
      <w:pPr>
        <w:pStyle w:val="ListParagraph"/>
        <w:numPr>
          <w:ilvl w:val="0"/>
          <w:numId w:val="3"/>
        </w:numPr>
        <w:tabs>
          <w:tab w:val="left" w:pos="2251"/>
        </w:tabs>
        <w:spacing w:before="176" w:line="256" w:lineRule="auto"/>
        <w:ind w:right="733"/>
        <w:rPr>
          <w:sz w:val="20"/>
        </w:rPr>
      </w:pPr>
      <w:r>
        <w:rPr>
          <w:sz w:val="20"/>
        </w:rPr>
        <w:t>GEN "Het Hellebos-Snijsselsbos" (chevauchement ave</w:t>
      </w:r>
      <w:r>
        <w:rPr>
          <w:sz w:val="20"/>
        </w:rPr>
        <w:t>c la ZPS-H "Zone de la vallée entre Melsbroek, Kampenhout, Kortenberg et Veltem")</w:t>
      </w:r>
    </w:p>
    <w:p w14:paraId="1503F17B" w14:textId="77777777" w:rsidR="00CE7FCC" w:rsidRDefault="00942D02">
      <w:pPr>
        <w:pStyle w:val="ListParagraph"/>
        <w:numPr>
          <w:ilvl w:val="0"/>
          <w:numId w:val="3"/>
        </w:numPr>
        <w:tabs>
          <w:tab w:val="left" w:pos="2251"/>
        </w:tabs>
        <w:spacing w:before="173" w:line="256" w:lineRule="auto"/>
        <w:ind w:right="732"/>
        <w:rPr>
          <w:sz w:val="20"/>
        </w:rPr>
      </w:pPr>
      <w:r>
        <w:rPr>
          <w:sz w:val="20"/>
        </w:rPr>
        <w:t>GEN "Het Torfbroek-Silsombos-Kastanjebos" (chevauchement avec la ZPS-H "Zone de la vallée entre Melsbroek, Kampenhout, Kortenberg et Veltem")</w:t>
      </w:r>
    </w:p>
    <w:p w14:paraId="5353C7F6" w14:textId="77777777" w:rsidR="00CE7FCC" w:rsidRDefault="00942D02">
      <w:pPr>
        <w:pStyle w:val="ListParagraph"/>
        <w:numPr>
          <w:ilvl w:val="0"/>
          <w:numId w:val="3"/>
        </w:numPr>
        <w:tabs>
          <w:tab w:val="left" w:pos="2251"/>
        </w:tabs>
        <w:spacing w:before="177"/>
        <w:rPr>
          <w:sz w:val="20"/>
        </w:rPr>
      </w:pPr>
      <w:r>
        <w:rPr>
          <w:sz w:val="20"/>
        </w:rPr>
        <w:t xml:space="preserve">NVWG "VSGB cluster </w:t>
      </w:r>
      <w:r>
        <w:rPr>
          <w:spacing w:val="-2"/>
          <w:sz w:val="20"/>
        </w:rPr>
        <w:t>Zaventem" (en</w:t>
      </w:r>
      <w:r>
        <w:rPr>
          <w:spacing w:val="-2"/>
          <w:sz w:val="20"/>
        </w:rPr>
        <w:t xml:space="preserve"> anglais)</w:t>
      </w:r>
    </w:p>
    <w:p w14:paraId="502AFEC2" w14:textId="77777777" w:rsidR="00CE7FCC" w:rsidRDefault="00942D02">
      <w:pPr>
        <w:pStyle w:val="ListParagraph"/>
        <w:numPr>
          <w:ilvl w:val="0"/>
          <w:numId w:val="3"/>
        </w:numPr>
        <w:tabs>
          <w:tab w:val="left" w:pos="2251"/>
        </w:tabs>
        <w:rPr>
          <w:sz w:val="20"/>
        </w:rPr>
      </w:pPr>
      <w:r>
        <w:rPr>
          <w:sz w:val="20"/>
        </w:rPr>
        <w:t xml:space="preserve">GTNO "VSGB" (autres zones désignées par le RUP </w:t>
      </w:r>
      <w:r>
        <w:rPr>
          <w:spacing w:val="-4"/>
          <w:sz w:val="20"/>
        </w:rPr>
        <w:t>VSGB)</w:t>
      </w:r>
    </w:p>
    <w:p w14:paraId="1C7C42E1" w14:textId="77777777" w:rsidR="00CE7FCC" w:rsidRDefault="00942D02">
      <w:pPr>
        <w:pStyle w:val="BodyText"/>
        <w:spacing w:before="181" w:line="259" w:lineRule="auto"/>
        <w:ind w:left="1531" w:right="732"/>
        <w:jc w:val="both"/>
      </w:pPr>
      <w:r>
        <w:t>En ce qui concerne les effets attendus, les zones VEN situées au nord-est de l'aéroport sont les plus intéressantes. Étant donné leur situation par rapport à la direction dominante du vent, ell</w:t>
      </w:r>
      <w:r>
        <w:t xml:space="preserve">es pourraient </w:t>
      </w:r>
      <w:r>
        <w:rPr>
          <w:spacing w:val="-11"/>
        </w:rPr>
        <w:t xml:space="preserve">être </w:t>
      </w:r>
      <w:r>
        <w:t>les plus touchées par les activités de l'aéroport. En outre, les zones VEN situées le long des routes d'accès peuvent également être affectées. Le Floordambos est situé à une courte distance de l'aéroport lui-même, également le long de l</w:t>
      </w:r>
      <w:r>
        <w:t>'un des principaux axes de circulation de la région, à savoir l'E19.</w:t>
      </w:r>
    </w:p>
    <w:p w14:paraId="661E6284" w14:textId="77777777" w:rsidR="00CE7FCC" w:rsidRDefault="00942D02">
      <w:pPr>
        <w:pStyle w:val="BodyText"/>
        <w:spacing w:before="158" w:line="256" w:lineRule="auto"/>
        <w:ind w:left="1531" w:right="736"/>
        <w:jc w:val="both"/>
      </w:pPr>
      <w:r>
        <w:t>Sur les figures ci-dessous, les zones VEN sont situées, d'une part, à grande échelle et, d'autre part, à plus petite échelle dans le voisinage immédiat de la zone du projet.</w:t>
      </w:r>
    </w:p>
    <w:p w14:paraId="36B6454F" w14:textId="77777777" w:rsidR="00CE7FCC" w:rsidRDefault="00942D02">
      <w:pPr>
        <w:pStyle w:val="BodyText"/>
        <w:spacing w:before="120"/>
      </w:pPr>
      <w:r>
        <w:rPr>
          <w:noProof/>
        </w:rPr>
        <w:drawing>
          <wp:anchor distT="0" distB="0" distL="0" distR="0" simplePos="0" relativeHeight="487754752" behindDoc="1" locked="0" layoutInCell="1" allowOverlap="1" wp14:anchorId="6720F114" wp14:editId="75CD6E0B">
            <wp:simplePos x="0" y="0"/>
            <wp:positionH relativeFrom="page">
              <wp:posOffset>1768447</wp:posOffset>
            </wp:positionH>
            <wp:positionV relativeFrom="paragraph">
              <wp:posOffset>246898</wp:posOffset>
            </wp:positionV>
            <wp:extent cx="5007991" cy="3444430"/>
            <wp:effectExtent l="0" t="0" r="0" b="0"/>
            <wp:wrapTopAndBottom/>
            <wp:docPr id="507" name="Image 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7" name="Image 507"/>
                    <pic:cNvPicPr/>
                  </pic:nvPicPr>
                  <pic:blipFill>
                    <a:blip r:embed="rId431" cstate="print"/>
                    <a:stretch>
                      <a:fillRect/>
                    </a:stretch>
                  </pic:blipFill>
                  <pic:spPr>
                    <a:xfrm>
                      <a:off x="0" y="0"/>
                      <a:ext cx="5007991" cy="3444430"/>
                    </a:xfrm>
                    <a:prstGeom prst="rect">
                      <a:avLst/>
                    </a:prstGeom>
                  </pic:spPr>
                </pic:pic>
              </a:graphicData>
            </a:graphic>
          </wp:anchor>
        </w:drawing>
      </w:r>
    </w:p>
    <w:p w14:paraId="098DBBFF" w14:textId="77777777" w:rsidR="00CE7FCC" w:rsidRDefault="00CE7FCC">
      <w:pPr>
        <w:pStyle w:val="BodyText"/>
        <w:spacing w:before="107"/>
      </w:pPr>
    </w:p>
    <w:p w14:paraId="1D71E661" w14:textId="77777777" w:rsidR="00CE7FCC" w:rsidRDefault="00942D02">
      <w:pPr>
        <w:ind w:left="1531"/>
        <w:jc w:val="both"/>
        <w:rPr>
          <w:i/>
          <w:sz w:val="18"/>
        </w:rPr>
      </w:pPr>
      <w:r>
        <w:rPr>
          <w:i/>
          <w:color w:val="005B82"/>
          <w:sz w:val="18"/>
        </w:rPr>
        <w:t xml:space="preserve">Figure 10-9 : Localisation des zones VEN dans les environs de la </w:t>
      </w:r>
      <w:r>
        <w:rPr>
          <w:i/>
          <w:color w:val="005B82"/>
          <w:spacing w:val="-2"/>
          <w:sz w:val="18"/>
        </w:rPr>
        <w:t>zone du projet</w:t>
      </w:r>
    </w:p>
    <w:p w14:paraId="359FC851" w14:textId="77777777" w:rsidR="00CE7FCC" w:rsidRDefault="00CE7FCC">
      <w:pPr>
        <w:jc w:val="both"/>
        <w:rPr>
          <w:sz w:val="18"/>
        </w:rPr>
        <w:sectPr w:rsidR="00CE7FCC">
          <w:headerReference w:type="default" r:id="rId432"/>
          <w:footerReference w:type="default" r:id="rId433"/>
          <w:pgSz w:w="11910" w:h="16840"/>
          <w:pgMar w:top="1780" w:right="400" w:bottom="1040" w:left="1020" w:header="0" w:footer="852" w:gutter="0"/>
          <w:cols w:space="720"/>
        </w:sectPr>
      </w:pPr>
    </w:p>
    <w:p w14:paraId="4DD4A44A" w14:textId="77777777" w:rsidR="00CE7FCC" w:rsidRDefault="00CE7FCC">
      <w:pPr>
        <w:pStyle w:val="BodyText"/>
        <w:spacing w:before="2"/>
        <w:rPr>
          <w:i/>
          <w:sz w:val="10"/>
        </w:rPr>
      </w:pPr>
    </w:p>
    <w:p w14:paraId="71AF950E" w14:textId="77777777" w:rsidR="00CE7FCC" w:rsidRDefault="00942D02">
      <w:pPr>
        <w:pStyle w:val="BodyText"/>
        <w:ind w:left="1768"/>
      </w:pPr>
      <w:r>
        <w:rPr>
          <w:noProof/>
        </w:rPr>
        <w:drawing>
          <wp:inline distT="0" distB="0" distL="0" distR="0" wp14:anchorId="65039DC5" wp14:editId="56C87F7B">
            <wp:extent cx="5110154" cy="3471862"/>
            <wp:effectExtent l="0" t="0" r="0" b="0"/>
            <wp:docPr id="509" name="Image 5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 name="Image 509"/>
                    <pic:cNvPicPr/>
                  </pic:nvPicPr>
                  <pic:blipFill>
                    <a:blip r:embed="rId434" cstate="print"/>
                    <a:stretch>
                      <a:fillRect/>
                    </a:stretch>
                  </pic:blipFill>
                  <pic:spPr>
                    <a:xfrm>
                      <a:off x="0" y="0"/>
                      <a:ext cx="5110154" cy="3471862"/>
                    </a:xfrm>
                    <a:prstGeom prst="rect">
                      <a:avLst/>
                    </a:prstGeom>
                  </pic:spPr>
                </pic:pic>
              </a:graphicData>
            </a:graphic>
          </wp:inline>
        </w:drawing>
      </w:r>
    </w:p>
    <w:p w14:paraId="77F622AF" w14:textId="77777777" w:rsidR="00CE7FCC" w:rsidRDefault="00CE7FCC">
      <w:pPr>
        <w:pStyle w:val="BodyText"/>
        <w:spacing w:before="174"/>
        <w:rPr>
          <w:i/>
          <w:sz w:val="18"/>
        </w:rPr>
      </w:pPr>
    </w:p>
    <w:p w14:paraId="389D834B" w14:textId="77777777" w:rsidR="00CE7FCC" w:rsidRDefault="00942D02">
      <w:pPr>
        <w:ind w:left="1531"/>
        <w:rPr>
          <w:i/>
          <w:sz w:val="18"/>
        </w:rPr>
      </w:pPr>
      <w:r>
        <w:rPr>
          <w:i/>
          <w:color w:val="005B82"/>
          <w:sz w:val="18"/>
        </w:rPr>
        <w:t xml:space="preserve">Figure 10-10 : Situation des zones VEN dans les environs immédiats de la </w:t>
      </w:r>
      <w:r>
        <w:rPr>
          <w:i/>
          <w:color w:val="005B82"/>
          <w:spacing w:val="-2"/>
          <w:sz w:val="18"/>
        </w:rPr>
        <w:t>zone du projet.</w:t>
      </w:r>
    </w:p>
    <w:p w14:paraId="0DC2A77F" w14:textId="77777777" w:rsidR="00CE7FCC" w:rsidRDefault="00942D02">
      <w:pPr>
        <w:pStyle w:val="Heading3"/>
        <w:spacing w:before="237"/>
        <w:ind w:left="1531"/>
        <w:jc w:val="both"/>
      </w:pPr>
      <w:r>
        <w:rPr>
          <w:noProof/>
        </w:rPr>
        <w:drawing>
          <wp:anchor distT="0" distB="0" distL="0" distR="0" simplePos="0" relativeHeight="15896064" behindDoc="0" locked="0" layoutInCell="1" allowOverlap="1" wp14:anchorId="64CF879E" wp14:editId="0892B4DC">
            <wp:simplePos x="0" y="0"/>
            <wp:positionH relativeFrom="page">
              <wp:posOffset>947962</wp:posOffset>
            </wp:positionH>
            <wp:positionV relativeFrom="paragraph">
              <wp:posOffset>190138</wp:posOffset>
            </wp:positionV>
            <wp:extent cx="304003" cy="84461"/>
            <wp:effectExtent l="0" t="0" r="0" b="0"/>
            <wp:wrapNone/>
            <wp:docPr id="510" name="Image 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0" name="Image 510"/>
                    <pic:cNvPicPr/>
                  </pic:nvPicPr>
                  <pic:blipFill>
                    <a:blip r:embed="rId435" cstate="print"/>
                    <a:stretch>
                      <a:fillRect/>
                    </a:stretch>
                  </pic:blipFill>
                  <pic:spPr>
                    <a:xfrm>
                      <a:off x="0" y="0"/>
                      <a:ext cx="304003" cy="84461"/>
                    </a:xfrm>
                    <a:prstGeom prst="rect">
                      <a:avLst/>
                    </a:prstGeom>
                  </pic:spPr>
                </pic:pic>
              </a:graphicData>
            </a:graphic>
          </wp:anchor>
        </w:drawing>
      </w:r>
      <w:bookmarkStart w:id="98" w:name="_bookmark98"/>
      <w:bookmarkEnd w:id="98"/>
      <w:r>
        <w:rPr>
          <w:color w:val="005B82"/>
        </w:rPr>
        <w:t xml:space="preserve">Réserves naturelles et forestières reconnues - </w:t>
      </w:r>
      <w:r>
        <w:rPr>
          <w:color w:val="005B82"/>
          <w:spacing w:val="-2"/>
        </w:rPr>
        <w:t>plans de gestion de la nature</w:t>
      </w:r>
    </w:p>
    <w:p w14:paraId="7FA05F0B" w14:textId="77777777" w:rsidR="00CE7FCC" w:rsidRDefault="00942D02">
      <w:pPr>
        <w:pStyle w:val="BodyText"/>
        <w:spacing w:before="142" w:line="259" w:lineRule="auto"/>
        <w:ind w:left="1531" w:right="731"/>
        <w:jc w:val="both"/>
      </w:pPr>
      <w:r>
        <w:t xml:space="preserve">Dans les environs de l'aéroport, il existe plusieurs zones reconnues comme des forêts ou des réserves naturelles. Il existe également de nombreux terrains pour lesquels un plan de gestion de la nature a été établi. Les différents types de plans de gestion </w:t>
      </w:r>
      <w:r>
        <w:t xml:space="preserve">de la nature sont </w:t>
      </w:r>
      <w:r>
        <w:rPr>
          <w:spacing w:val="-4"/>
        </w:rPr>
        <w:t xml:space="preserve">illustrés </w:t>
      </w:r>
      <w:r>
        <w:t xml:space="preserve">dans la figure ci-dessous. Ils se recoupent principalement avec </w:t>
      </w:r>
      <w:r>
        <w:rPr>
          <w:spacing w:val="-4"/>
        </w:rPr>
        <w:t xml:space="preserve">les </w:t>
      </w:r>
      <w:r>
        <w:t>zones VEN et SPA décrites ci-dessus.</w:t>
      </w:r>
    </w:p>
    <w:p w14:paraId="466B13C5" w14:textId="77777777" w:rsidR="00CE7FCC" w:rsidRDefault="00CE7FCC">
      <w:pPr>
        <w:spacing w:line="259" w:lineRule="auto"/>
        <w:jc w:val="both"/>
        <w:sectPr w:rsidR="00CE7FCC">
          <w:headerReference w:type="default" r:id="rId436"/>
          <w:footerReference w:type="default" r:id="rId437"/>
          <w:pgSz w:w="11910" w:h="16840"/>
          <w:pgMar w:top="1920" w:right="400" w:bottom="1040" w:left="1020" w:header="0" w:footer="852" w:gutter="0"/>
          <w:cols w:space="720"/>
        </w:sectPr>
      </w:pPr>
    </w:p>
    <w:p w14:paraId="14E24044" w14:textId="77777777" w:rsidR="00CE7FCC" w:rsidRDefault="00942D02">
      <w:pPr>
        <w:pStyle w:val="BodyText"/>
        <w:ind w:left="1711"/>
      </w:pPr>
      <w:r>
        <w:rPr>
          <w:noProof/>
        </w:rPr>
        <w:lastRenderedPageBreak/>
        <w:drawing>
          <wp:inline distT="0" distB="0" distL="0" distR="0" wp14:anchorId="7F310414" wp14:editId="16768142">
            <wp:extent cx="5376678" cy="3819525"/>
            <wp:effectExtent l="0" t="0" r="0" b="0"/>
            <wp:docPr id="512" name="Image 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 name="Image 512"/>
                    <pic:cNvPicPr/>
                  </pic:nvPicPr>
                  <pic:blipFill>
                    <a:blip r:embed="rId438" cstate="print"/>
                    <a:stretch>
                      <a:fillRect/>
                    </a:stretch>
                  </pic:blipFill>
                  <pic:spPr>
                    <a:xfrm>
                      <a:off x="0" y="0"/>
                      <a:ext cx="5376678" cy="3819525"/>
                    </a:xfrm>
                    <a:prstGeom prst="rect">
                      <a:avLst/>
                    </a:prstGeom>
                  </pic:spPr>
                </pic:pic>
              </a:graphicData>
            </a:graphic>
          </wp:inline>
        </w:drawing>
      </w:r>
    </w:p>
    <w:p w14:paraId="46C8200F" w14:textId="77777777" w:rsidR="00CE7FCC" w:rsidRDefault="00CE7FCC">
      <w:pPr>
        <w:pStyle w:val="BodyText"/>
        <w:spacing w:before="56"/>
        <w:rPr>
          <w:sz w:val="18"/>
        </w:rPr>
      </w:pPr>
    </w:p>
    <w:p w14:paraId="0682B180" w14:textId="77777777" w:rsidR="00CE7FCC" w:rsidRDefault="00942D02">
      <w:pPr>
        <w:ind w:left="1531"/>
        <w:rPr>
          <w:i/>
          <w:sz w:val="18"/>
        </w:rPr>
      </w:pPr>
      <w:r>
        <w:rPr>
          <w:i/>
          <w:color w:val="005B82"/>
          <w:sz w:val="18"/>
        </w:rPr>
        <w:t xml:space="preserve">Figure 10-11 : Réserves naturelles et forestières reconnues et zones faisant l'objet d'un </w:t>
      </w:r>
      <w:r>
        <w:rPr>
          <w:i/>
          <w:color w:val="005B82"/>
          <w:spacing w:val="-2"/>
          <w:sz w:val="18"/>
        </w:rPr>
        <w:t>plan de gestion de la nature</w:t>
      </w:r>
    </w:p>
    <w:p w14:paraId="5EE02B01" w14:textId="77777777" w:rsidR="00CE7FCC" w:rsidRDefault="00942D02">
      <w:pPr>
        <w:pStyle w:val="BodyText"/>
        <w:spacing w:before="201" w:line="259" w:lineRule="auto"/>
        <w:ind w:left="1531" w:right="728"/>
        <w:jc w:val="both"/>
      </w:pPr>
      <w:r>
        <w:t>De nouveaux plans de gestion de la nature ont été récemment approuvés pour Torfbroek, Floordambos-H</w:t>
      </w:r>
      <w:r>
        <w:t xml:space="preserve">outembos et la partie </w:t>
      </w:r>
      <w:r>
        <w:rPr>
          <w:spacing w:val="-1"/>
        </w:rPr>
        <w:t xml:space="preserve">du </w:t>
      </w:r>
      <w:r>
        <w:t xml:space="preserve">Silsombos </w:t>
      </w:r>
      <w:r>
        <w:rPr>
          <w:spacing w:val="-1"/>
        </w:rPr>
        <w:t xml:space="preserve">appartenant </w:t>
      </w:r>
      <w:r>
        <w:t>à ANB (</w:t>
      </w:r>
      <w:r>
        <w:rPr>
          <w:vertAlign w:val="superscript"/>
        </w:rPr>
        <w:t>5</w:t>
      </w:r>
      <w:r>
        <w:t xml:space="preserve"> ). Pour Hellebos-Rotbos et la partie du Silsombos appartenant à Natuurpunt, un projet de plan de gestion a été soumis pour approbation le 16/12/2022 (Natuurpunt beheer VZW). Ce dossier est toujours en</w:t>
      </w:r>
      <w:r>
        <w:t xml:space="preserve"> cours de procédure, et n'est donc actuellement pas repris dans la liste des plans de gestion de la nature approuvés (site web de mise à jour ANB 31/03/23, consulté le 21/06/2023).</w:t>
      </w:r>
    </w:p>
    <w:p w14:paraId="58DEA558" w14:textId="77777777" w:rsidR="00CE7FCC" w:rsidRDefault="00942D02">
      <w:pPr>
        <w:pStyle w:val="BodyText"/>
        <w:spacing w:before="158"/>
        <w:ind w:left="1531"/>
      </w:pPr>
      <w:r>
        <w:t xml:space="preserve">Pour l'ensemble de la zone "Green Valley" à l'est de l'aéroport, il existe </w:t>
      </w:r>
      <w:r>
        <w:t xml:space="preserve">cependant déjà un projet </w:t>
      </w:r>
      <w:r>
        <w:rPr>
          <w:spacing w:val="-2"/>
        </w:rPr>
        <w:t>approuvé par la Commission européenne.</w:t>
      </w:r>
    </w:p>
    <w:p w14:paraId="707A14F5" w14:textId="77777777" w:rsidR="00CE7FCC" w:rsidRDefault="00942D02">
      <w:pPr>
        <w:pStyle w:val="BodyText"/>
        <w:spacing w:before="17"/>
        <w:ind w:left="1531"/>
      </w:pPr>
      <w:r>
        <w:t xml:space="preserve">mais pas encore de plan de gestion pour chaque </w:t>
      </w:r>
      <w:r>
        <w:rPr>
          <w:spacing w:val="-4"/>
        </w:rPr>
        <w:t>zone</w:t>
      </w:r>
      <w:r>
        <w:t>.</w:t>
      </w:r>
    </w:p>
    <w:p w14:paraId="1682DBBD" w14:textId="77777777" w:rsidR="00CE7FCC" w:rsidRDefault="00942D02">
      <w:pPr>
        <w:pStyle w:val="BodyText"/>
        <w:spacing w:before="184" w:line="254" w:lineRule="auto"/>
        <w:ind w:left="1531" w:right="741"/>
        <w:jc w:val="both"/>
      </w:pPr>
      <w:r>
        <w:t xml:space="preserve">Outre les plans de gestion déjà </w:t>
      </w:r>
      <w:r>
        <w:rPr>
          <w:spacing w:val="-10"/>
        </w:rPr>
        <w:t>approuvés</w:t>
      </w:r>
      <w:r>
        <w:t>, plusieurs dossiers sont encore en cours et en préparation.</w:t>
      </w:r>
    </w:p>
    <w:p w14:paraId="3534A852" w14:textId="77777777" w:rsidR="00CE7FCC" w:rsidRDefault="00CE7FCC">
      <w:pPr>
        <w:pStyle w:val="BodyText"/>
        <w:spacing w:before="3"/>
      </w:pPr>
    </w:p>
    <w:p w14:paraId="402A1048" w14:textId="77777777" w:rsidR="00CE7FCC" w:rsidRDefault="00942D02">
      <w:pPr>
        <w:pStyle w:val="Heading3"/>
        <w:ind w:left="1531"/>
        <w:jc w:val="both"/>
      </w:pPr>
      <w:r>
        <w:rPr>
          <w:noProof/>
        </w:rPr>
        <w:drawing>
          <wp:anchor distT="0" distB="0" distL="0" distR="0" simplePos="0" relativeHeight="15897088" behindDoc="0" locked="0" layoutInCell="1" allowOverlap="1" wp14:anchorId="5B497C8B" wp14:editId="2D3BC9D9">
            <wp:simplePos x="0" y="0"/>
            <wp:positionH relativeFrom="page">
              <wp:posOffset>947939</wp:posOffset>
            </wp:positionH>
            <wp:positionV relativeFrom="paragraph">
              <wp:posOffset>39817</wp:posOffset>
            </wp:positionV>
            <wp:extent cx="307074" cy="84461"/>
            <wp:effectExtent l="0" t="0" r="0" b="0"/>
            <wp:wrapNone/>
            <wp:docPr id="513" name="Imag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 513"/>
                    <pic:cNvPicPr/>
                  </pic:nvPicPr>
                  <pic:blipFill>
                    <a:blip r:embed="rId439" cstate="print"/>
                    <a:stretch>
                      <a:fillRect/>
                    </a:stretch>
                  </pic:blipFill>
                  <pic:spPr>
                    <a:xfrm>
                      <a:off x="0" y="0"/>
                      <a:ext cx="307074" cy="84461"/>
                    </a:xfrm>
                    <a:prstGeom prst="rect">
                      <a:avLst/>
                    </a:prstGeom>
                  </pic:spPr>
                </pic:pic>
              </a:graphicData>
            </a:graphic>
          </wp:anchor>
        </w:drawing>
      </w:r>
      <w:bookmarkStart w:id="99" w:name="_bookmark99"/>
      <w:bookmarkEnd w:id="99"/>
      <w:r>
        <w:rPr>
          <w:color w:val="005B82"/>
        </w:rPr>
        <w:t xml:space="preserve">Autres </w:t>
      </w:r>
      <w:r>
        <w:rPr>
          <w:color w:val="005B82"/>
          <w:spacing w:val="-2"/>
        </w:rPr>
        <w:t>espaces verts</w:t>
      </w:r>
    </w:p>
    <w:p w14:paraId="28BF605E" w14:textId="77777777" w:rsidR="00CE7FCC" w:rsidRDefault="00942D02">
      <w:pPr>
        <w:pStyle w:val="BodyText"/>
        <w:spacing w:before="140" w:line="259" w:lineRule="auto"/>
        <w:ind w:left="1531" w:right="732"/>
        <w:jc w:val="both"/>
      </w:pPr>
      <w:r>
        <w:t>Outre les zones vertes susmentionnées (ZPS, zone VEN et réserve), d'autres zones vertes sont également présentes dans la zone d'étude. Il s'agit de zones plus grandes et plus petites, dont aucune n'est désignée comme ZPS, zone VEN ou réserve. Même si certa</w:t>
      </w:r>
      <w:r>
        <w:t>ines zones plus petites ne sont pas toutes spécifiquement mentionnées par leur nom, elles seront incluses dans l'analyse des effets lorsqu'elles seront pertinentes pour ces derniers. Il s'agit des zones suivantes (</w:t>
      </w:r>
      <w:r>
        <w:rPr>
          <w:spacing w:val="-2"/>
        </w:rPr>
        <w:t xml:space="preserve">liste </w:t>
      </w:r>
      <w:r>
        <w:t>non exhaustive</w:t>
      </w:r>
      <w:r>
        <w:rPr>
          <w:spacing w:val="-2"/>
        </w:rPr>
        <w:t>) :</w:t>
      </w:r>
    </w:p>
    <w:p w14:paraId="50E0B131" w14:textId="77777777" w:rsidR="00CE7FCC" w:rsidRDefault="00942D02">
      <w:pPr>
        <w:pStyle w:val="ListParagraph"/>
        <w:numPr>
          <w:ilvl w:val="0"/>
          <w:numId w:val="3"/>
        </w:numPr>
        <w:tabs>
          <w:tab w:val="left" w:pos="2251"/>
        </w:tabs>
        <w:spacing w:before="168"/>
        <w:rPr>
          <w:sz w:val="20"/>
        </w:rPr>
      </w:pPr>
      <w:r>
        <w:rPr>
          <w:spacing w:val="-2"/>
          <w:sz w:val="20"/>
        </w:rPr>
        <w:t>Forêt de Tangebeek</w:t>
      </w:r>
    </w:p>
    <w:p w14:paraId="56FA83BC" w14:textId="77777777" w:rsidR="00CE7FCC" w:rsidRDefault="00942D02">
      <w:pPr>
        <w:pStyle w:val="BodyText"/>
        <w:spacing w:before="108"/>
      </w:pPr>
      <w:r>
        <w:rPr>
          <w:noProof/>
        </w:rPr>
        <mc:AlternateContent>
          <mc:Choice Requires="wps">
            <w:drawing>
              <wp:anchor distT="0" distB="0" distL="0" distR="0" simplePos="0" relativeHeight="487755776" behindDoc="1" locked="0" layoutInCell="1" allowOverlap="1" wp14:anchorId="69BB4C24" wp14:editId="5164F7C4">
                <wp:simplePos x="0" y="0"/>
                <wp:positionH relativeFrom="page">
                  <wp:posOffset>936040</wp:posOffset>
                </wp:positionH>
                <wp:positionV relativeFrom="paragraph">
                  <wp:posOffset>239143</wp:posOffset>
                </wp:positionV>
                <wp:extent cx="1829435" cy="7620"/>
                <wp:effectExtent l="0" t="0" r="0" b="0"/>
                <wp:wrapTopAndBottom/>
                <wp:docPr id="514" name="Graphic 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26239C" id="Graphic 514" o:spid="_x0000_s1026" style="position:absolute;margin-left:73.7pt;margin-top:18.85pt;width:144.05pt;height:.6pt;z-index:-1556070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" path="m1829053,l,,,7619r1829053,l1829053,xe" fillcolor="black" stroked="f">
                <v:path arrowok="t"/>
                <w10:wrap type="topAndBottom" anchorx="page"/>
              </v:shape>
            </w:pict>
          </mc:Fallback>
        </mc:AlternateContent>
      </w:r>
    </w:p>
    <w:p w14:paraId="639CA274" w14:textId="77777777" w:rsidR="00CE7FCC" w:rsidRDefault="00942D02">
      <w:pPr>
        <w:spacing w:before="109" w:line="244" w:lineRule="auto"/>
        <w:ind w:left="454" w:right="1006"/>
        <w:jc w:val="both"/>
        <w:rPr>
          <w:sz w:val="18"/>
        </w:rPr>
      </w:pPr>
      <w:r>
        <w:rPr>
          <w:sz w:val="18"/>
          <w:vertAlign w:val="superscript"/>
        </w:rPr>
        <w:t>5</w:t>
      </w:r>
      <w:r>
        <w:rPr>
          <w:sz w:val="18"/>
        </w:rPr>
        <w:t xml:space="preserve"> Ces plans de gestion sont disponibles et ont déjà été consultés dans le </w:t>
      </w:r>
      <w:r>
        <w:rPr>
          <w:spacing w:val="-1"/>
          <w:sz w:val="18"/>
        </w:rPr>
        <w:t xml:space="preserve">cadre de </w:t>
      </w:r>
      <w:r>
        <w:rPr>
          <w:sz w:val="18"/>
        </w:rPr>
        <w:t xml:space="preserve">ce dossier. Les informations complémentaires et les plans de gestion en projet peuvent permettre d'affiner l'analyse d'impact, mais ne sont pas strictement nécessaires à </w:t>
      </w:r>
      <w:r>
        <w:rPr>
          <w:sz w:val="18"/>
        </w:rPr>
        <w:t>cette fin ; il s'agit d'un processus continu qui évolue en permanence.</w:t>
      </w:r>
    </w:p>
    <w:p w14:paraId="0B113035" w14:textId="77777777" w:rsidR="00CE7FCC" w:rsidRDefault="00CE7FCC">
      <w:pPr>
        <w:spacing w:line="244" w:lineRule="auto"/>
        <w:jc w:val="both"/>
        <w:rPr>
          <w:sz w:val="18"/>
        </w:rPr>
        <w:sectPr w:rsidR="00CE7FCC">
          <w:headerReference w:type="default" r:id="rId440"/>
          <w:footerReference w:type="default" r:id="rId441"/>
          <w:pgSz w:w="11910" w:h="16840"/>
          <w:pgMar w:top="1920" w:right="400" w:bottom="1040" w:left="1020" w:header="0" w:footer="852" w:gutter="0"/>
          <w:cols w:space="720"/>
        </w:sectPr>
      </w:pPr>
    </w:p>
    <w:p w14:paraId="2D732298" w14:textId="77777777" w:rsidR="00CE7FCC" w:rsidRDefault="00942D02">
      <w:pPr>
        <w:pStyle w:val="ListParagraph"/>
        <w:numPr>
          <w:ilvl w:val="0"/>
          <w:numId w:val="3"/>
        </w:numPr>
        <w:tabs>
          <w:tab w:val="left" w:pos="2251"/>
        </w:tabs>
        <w:spacing w:before="84"/>
        <w:rPr>
          <w:sz w:val="20"/>
        </w:rPr>
      </w:pPr>
      <w:r>
        <w:rPr>
          <w:sz w:val="20"/>
        </w:rPr>
        <w:lastRenderedPageBreak/>
        <w:t xml:space="preserve">Domaine Trois </w:t>
      </w:r>
      <w:r>
        <w:rPr>
          <w:spacing w:val="-2"/>
          <w:sz w:val="20"/>
        </w:rPr>
        <w:t>Fontaines</w:t>
      </w:r>
    </w:p>
    <w:p w14:paraId="3502E3AE" w14:textId="77777777" w:rsidR="00CE7FCC" w:rsidRDefault="00942D02">
      <w:pPr>
        <w:pStyle w:val="ListParagraph"/>
        <w:numPr>
          <w:ilvl w:val="0"/>
          <w:numId w:val="3"/>
        </w:numPr>
        <w:tabs>
          <w:tab w:val="left" w:pos="2251"/>
        </w:tabs>
        <w:rPr>
          <w:sz w:val="20"/>
        </w:rPr>
      </w:pPr>
      <w:r>
        <w:rPr>
          <w:spacing w:val="-2"/>
          <w:sz w:val="20"/>
        </w:rPr>
        <w:t>Hou</w:t>
      </w:r>
      <w:r>
        <w:rPr>
          <w:spacing w:val="-2"/>
          <w:sz w:val="20"/>
        </w:rPr>
        <w:t>tembos</w:t>
      </w:r>
    </w:p>
    <w:p w14:paraId="4AE56878" w14:textId="77777777" w:rsidR="00CE7FCC" w:rsidRDefault="00942D02">
      <w:pPr>
        <w:pStyle w:val="ListParagraph"/>
        <w:numPr>
          <w:ilvl w:val="0"/>
          <w:numId w:val="3"/>
        </w:numPr>
        <w:tabs>
          <w:tab w:val="left" w:pos="2251"/>
        </w:tabs>
        <w:spacing w:before="191"/>
        <w:rPr>
          <w:sz w:val="20"/>
        </w:rPr>
      </w:pPr>
      <w:r>
        <w:rPr>
          <w:spacing w:val="-2"/>
          <w:sz w:val="20"/>
        </w:rPr>
        <w:t>Parc du château de Ribaucourt</w:t>
      </w:r>
    </w:p>
    <w:p w14:paraId="5DE5B0C3" w14:textId="77777777" w:rsidR="00CE7FCC" w:rsidRDefault="00942D02">
      <w:pPr>
        <w:pStyle w:val="ListParagraph"/>
        <w:numPr>
          <w:ilvl w:val="0"/>
          <w:numId w:val="3"/>
        </w:numPr>
        <w:tabs>
          <w:tab w:val="left" w:pos="2251"/>
        </w:tabs>
        <w:rPr>
          <w:sz w:val="20"/>
        </w:rPr>
      </w:pPr>
      <w:r>
        <w:rPr>
          <w:sz w:val="20"/>
        </w:rPr>
        <w:t xml:space="preserve">Château de Meerbeek (Floordambos/Brabant </w:t>
      </w:r>
      <w:r>
        <w:rPr>
          <w:spacing w:val="-4"/>
          <w:sz w:val="20"/>
        </w:rPr>
        <w:t>golf)</w:t>
      </w:r>
    </w:p>
    <w:p w14:paraId="4FBB1BA1" w14:textId="77777777" w:rsidR="00CE7FCC" w:rsidRDefault="00CE7FCC">
      <w:pPr>
        <w:pStyle w:val="BodyText"/>
        <w:spacing w:before="15"/>
      </w:pPr>
    </w:p>
    <w:p w14:paraId="581FD3D1" w14:textId="77777777" w:rsidR="00CE7FCC" w:rsidRDefault="00942D02">
      <w:pPr>
        <w:pStyle w:val="Heading3"/>
        <w:spacing w:before="1"/>
        <w:ind w:left="1531"/>
      </w:pPr>
      <w:r>
        <w:rPr>
          <w:noProof/>
        </w:rPr>
        <w:drawing>
          <wp:anchor distT="0" distB="0" distL="0" distR="0" simplePos="0" relativeHeight="15897600" behindDoc="0" locked="0" layoutInCell="1" allowOverlap="1" wp14:anchorId="2981E941" wp14:editId="77DE2E4A">
            <wp:simplePos x="0" y="0"/>
            <wp:positionH relativeFrom="page">
              <wp:posOffset>947962</wp:posOffset>
            </wp:positionH>
            <wp:positionV relativeFrom="paragraph">
              <wp:posOffset>40567</wp:posOffset>
            </wp:positionV>
            <wp:extent cx="304003" cy="84461"/>
            <wp:effectExtent l="0" t="0" r="0" b="0"/>
            <wp:wrapNone/>
            <wp:docPr id="516" name="Image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6" name="Image 516"/>
                    <pic:cNvPicPr/>
                  </pic:nvPicPr>
                  <pic:blipFill>
                    <a:blip r:embed="rId442" cstate="print"/>
                    <a:stretch>
                      <a:fillRect/>
                    </a:stretch>
                  </pic:blipFill>
                  <pic:spPr>
                    <a:xfrm>
                      <a:off x="0" y="0"/>
                      <a:ext cx="304003" cy="84461"/>
                    </a:xfrm>
                    <a:prstGeom prst="rect">
                      <a:avLst/>
                    </a:prstGeom>
                  </pic:spPr>
                </pic:pic>
              </a:graphicData>
            </a:graphic>
          </wp:anchor>
        </w:drawing>
      </w:r>
      <w:bookmarkStart w:id="100" w:name="_bookmark100"/>
      <w:bookmarkEnd w:id="100"/>
      <w:r>
        <w:rPr>
          <w:color w:val="005B82"/>
          <w:spacing w:val="-2"/>
        </w:rPr>
        <w:t>Végétation</w:t>
      </w:r>
    </w:p>
    <w:p w14:paraId="580DDB15" w14:textId="77777777" w:rsidR="00CE7FCC" w:rsidRDefault="00942D02">
      <w:pPr>
        <w:tabs>
          <w:tab w:val="left" w:pos="1317"/>
        </w:tabs>
        <w:spacing w:before="135"/>
        <w:ind w:left="472"/>
        <w:rPr>
          <w:i/>
          <w:sz w:val="20"/>
        </w:rPr>
      </w:pPr>
      <w:r>
        <w:rPr>
          <w:noProof/>
        </w:rPr>
        <w:drawing>
          <wp:inline distT="0" distB="0" distL="0" distR="0" wp14:anchorId="21A2B842" wp14:editId="7A837AB0">
            <wp:extent cx="396958" cy="84461"/>
            <wp:effectExtent l="0" t="0" r="0" b="0"/>
            <wp:docPr id="517" name="Image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7" name="Image 517"/>
                    <pic:cNvPicPr/>
                  </pic:nvPicPr>
                  <pic:blipFill>
                    <a:blip r:embed="rId443" cstate="print"/>
                    <a:stretch>
                      <a:fillRect/>
                    </a:stretch>
                  </pic:blipFill>
                  <pic:spPr>
                    <a:xfrm>
                      <a:off x="0" y="0"/>
                      <a:ext cx="396958" cy="84461"/>
                    </a:xfrm>
                    <a:prstGeom prst="rect">
                      <a:avLst/>
                    </a:prstGeom>
                  </pic:spPr>
                </pic:pic>
              </a:graphicData>
            </a:graphic>
          </wp:inline>
        </w:drawing>
      </w:r>
      <w:r>
        <w:rPr>
          <w:rFonts w:ascii="Times New Roman"/>
          <w:position w:val="1"/>
          <w:sz w:val="20"/>
        </w:rPr>
        <w:tab/>
      </w:r>
      <w:r>
        <w:rPr>
          <w:i/>
          <w:color w:val="005B82"/>
          <w:spacing w:val="-2"/>
          <w:position w:val="1"/>
          <w:sz w:val="20"/>
        </w:rPr>
        <w:t>Carte de valorisation biologique</w:t>
      </w:r>
    </w:p>
    <w:p w14:paraId="269A8C86" w14:textId="77777777" w:rsidR="00CE7FCC" w:rsidRDefault="00942D02">
      <w:pPr>
        <w:pStyle w:val="BodyText"/>
        <w:spacing w:before="24" w:line="256" w:lineRule="auto"/>
        <w:ind w:left="1531" w:right="742"/>
        <w:jc w:val="both"/>
      </w:pPr>
      <w:r>
        <w:t>La consultation de la carte de valorisation biologique (version 2020, source : Geopunt) montre que plusieurs zones de valeur biologique sont cartographiées à l'est de la zone de projet.</w:t>
      </w:r>
    </w:p>
    <w:p w14:paraId="120DA6A2" w14:textId="77777777" w:rsidR="00CE7FCC" w:rsidRDefault="00942D02">
      <w:pPr>
        <w:pStyle w:val="BodyText"/>
        <w:spacing w:before="164" w:line="259" w:lineRule="auto"/>
        <w:ind w:left="1531" w:right="732"/>
        <w:jc w:val="both"/>
      </w:pPr>
      <w:r>
        <w:t xml:space="preserve">Il s'agit notamment de vastes zones de "stockage en tout genre" (sz), </w:t>
      </w:r>
      <w:r>
        <w:t>situées entre le site de skeyes et la voie de circulation W (environ 9,4 ha) et à côté de la caserne de pompiers Est (environ 3,8 ha). L'évaluation a été effectuée sur la base de photos aériennes datant de 2013. La caserne Est n'avait pas encore été réalis</w:t>
      </w:r>
      <w:r>
        <w:t>ée à l'époque. Cette végétation de grande valeur biologique n'est donc plus présente et il s'agit d'un déboisement qui a été entièrement compensé en nature (coopération avec Natuurpunt qui a effectué la replantation).</w:t>
      </w:r>
    </w:p>
    <w:p w14:paraId="30BE3FF0" w14:textId="77777777" w:rsidR="00CE7FCC" w:rsidRDefault="00942D02">
      <w:pPr>
        <w:pStyle w:val="BodyText"/>
        <w:spacing w:before="159" w:line="259" w:lineRule="auto"/>
        <w:ind w:left="1531" w:right="731"/>
        <w:jc w:val="both"/>
      </w:pPr>
      <w:r>
        <w:t>Les zones de moindre valeur biologique</w:t>
      </w:r>
      <w:r>
        <w:t xml:space="preserve"> (à proximité des éléments susmentionnés) sont principalement caractérisées par la présence de "stockages de toutes sortes" (sz), de jeunes forêts de feuillus (à l'exclusion des peupliers) (n) et de forêts mixtes de feuillus (gml).</w:t>
      </w:r>
    </w:p>
    <w:p w14:paraId="0DA79EAD" w14:textId="77777777" w:rsidR="00CE7FCC" w:rsidRDefault="00942D02">
      <w:pPr>
        <w:pStyle w:val="BodyText"/>
        <w:spacing w:before="159" w:line="256" w:lineRule="auto"/>
        <w:ind w:left="1531" w:right="736"/>
        <w:jc w:val="both"/>
      </w:pPr>
      <w:r>
        <w:t>Adjacente à la zone Bruc</w:t>
      </w:r>
      <w:r>
        <w:t>argo - en dehors du site de l'aéroport - une zone limitée (1,2 ha) est désignée comme ayant une valeur biologique en raison de la présence d'une jeune forêt de feuillus.</w:t>
      </w:r>
    </w:p>
    <w:p w14:paraId="727F0712" w14:textId="77777777" w:rsidR="00CE7FCC" w:rsidRDefault="00942D02">
      <w:pPr>
        <w:pStyle w:val="BodyText"/>
        <w:spacing w:before="167" w:line="256" w:lineRule="auto"/>
        <w:ind w:left="1531" w:right="733"/>
        <w:jc w:val="both"/>
      </w:pPr>
      <w:r>
        <w:t>Le bassin de Birdsong Watch est un complexe de caractéristiques biologiquement précieu</w:t>
      </w:r>
      <w:r>
        <w:t>ses et hautement valorisées. Cette évaluation est basée sur la présence d'eau eutrophe récemment creusée ou excavée (aer) et d'une lisière de bois avec dominance de saules (khs). Plusieurs parcelles de grande valeur biologique sont situées à proximité immé</w:t>
      </w:r>
      <w:r>
        <w:t>diate de ce bassin d'attente.</w:t>
      </w:r>
    </w:p>
    <w:p w14:paraId="0E3F2E89" w14:textId="77777777" w:rsidR="00CE7FCC" w:rsidRDefault="00942D02">
      <w:pPr>
        <w:pStyle w:val="BodyText"/>
        <w:spacing w:before="167" w:line="259" w:lineRule="auto"/>
        <w:ind w:left="1531" w:right="734"/>
        <w:jc w:val="both"/>
      </w:pPr>
      <w:r>
        <w:t>Le bassin d'attente du Brucargo est situé dans une zone cartographiée comme un complexe d'éléments biologiquement précieux et biologiquement moins précieux, déterminé par des prairies très pauvres en espèces et souvent tempora</w:t>
      </w:r>
      <w:r>
        <w:t xml:space="preserve">ires (hx), une zone de loisirs (uv), une jeune forêt de feuillus excluant les peupliers (n) et des eaux eutrophes récemment excavées ou creusées </w:t>
      </w:r>
      <w:r>
        <w:rPr>
          <w:spacing w:val="-2"/>
        </w:rPr>
        <w:t>(aer).</w:t>
      </w:r>
    </w:p>
    <w:p w14:paraId="28E8EDF3" w14:textId="77777777" w:rsidR="00CE7FCC" w:rsidRDefault="00942D02">
      <w:pPr>
        <w:pStyle w:val="BodyText"/>
        <w:spacing w:before="160" w:line="256" w:lineRule="auto"/>
        <w:ind w:left="1531" w:right="730"/>
        <w:jc w:val="both"/>
      </w:pPr>
      <w:r>
        <w:t>De grandes parties des prairies le long des pistes et autour des bâtiments sont considérées comme de moindre valeur sur la carte d'évaluation biologique. Néanmoins, des zones de plus grande valeur sont localement présentes (voir 10.4.5.2), comme cela a été</w:t>
      </w:r>
      <w:r>
        <w:t xml:space="preserve"> établi lors d'inventaires spécifiques. Cependant, toutes les prairies n'ont pas été inventoriées en détail.</w:t>
      </w:r>
    </w:p>
    <w:p w14:paraId="0AFD5541" w14:textId="77777777" w:rsidR="00CE7FCC" w:rsidRDefault="00CE7FCC">
      <w:pPr>
        <w:spacing w:line="256" w:lineRule="auto"/>
        <w:jc w:val="both"/>
        <w:sectPr w:rsidR="00CE7FCC">
          <w:headerReference w:type="default" r:id="rId444"/>
          <w:footerReference w:type="default" r:id="rId445"/>
          <w:pgSz w:w="11910" w:h="16840"/>
          <w:pgMar w:top="1740" w:right="400" w:bottom="1040" w:left="1020" w:header="0" w:footer="852" w:gutter="0"/>
          <w:cols w:space="720"/>
        </w:sectPr>
      </w:pPr>
    </w:p>
    <w:p w14:paraId="33BC4727" w14:textId="77777777" w:rsidR="00CE7FCC" w:rsidRDefault="00CE7FCC">
      <w:pPr>
        <w:pStyle w:val="BodyText"/>
        <w:rPr>
          <w:sz w:val="10"/>
        </w:rPr>
      </w:pPr>
    </w:p>
    <w:p w14:paraId="590260E8" w14:textId="77777777" w:rsidR="00CE7FCC" w:rsidRDefault="00942D02">
      <w:pPr>
        <w:pStyle w:val="BodyText"/>
        <w:ind w:left="1767"/>
      </w:pPr>
      <w:r>
        <w:rPr>
          <w:noProof/>
        </w:rPr>
        <w:drawing>
          <wp:inline distT="0" distB="0" distL="0" distR="0" wp14:anchorId="2106B36A" wp14:editId="191DBE8E">
            <wp:extent cx="5007963" cy="3444430"/>
            <wp:effectExtent l="0" t="0" r="0" b="0"/>
            <wp:docPr id="519" name="Image 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9" name="Image 519"/>
                    <pic:cNvPicPr/>
                  </pic:nvPicPr>
                  <pic:blipFill>
                    <a:blip r:embed="rId446" cstate="print"/>
                    <a:stretch>
                      <a:fillRect/>
                    </a:stretch>
                  </pic:blipFill>
                  <pic:spPr>
                    <a:xfrm>
                      <a:off x="0" y="0"/>
                      <a:ext cx="5007963" cy="3444430"/>
                    </a:xfrm>
                    <a:prstGeom prst="rect">
                      <a:avLst/>
                    </a:prstGeom>
                  </pic:spPr>
                </pic:pic>
              </a:graphicData>
            </a:graphic>
          </wp:inline>
        </w:drawing>
      </w:r>
    </w:p>
    <w:p w14:paraId="4B4C97E5" w14:textId="77777777" w:rsidR="00CE7FCC" w:rsidRDefault="00CE7FCC">
      <w:pPr>
        <w:pStyle w:val="BodyText"/>
        <w:spacing w:before="170"/>
        <w:rPr>
          <w:sz w:val="18"/>
        </w:rPr>
      </w:pPr>
    </w:p>
    <w:p w14:paraId="546C1072" w14:textId="77777777" w:rsidR="00CE7FCC" w:rsidRDefault="00942D02">
      <w:pPr>
        <w:spacing w:before="1"/>
        <w:ind w:left="1531"/>
        <w:rPr>
          <w:i/>
          <w:sz w:val="18"/>
        </w:rPr>
      </w:pPr>
      <w:r>
        <w:rPr>
          <w:i/>
          <w:color w:val="005B82"/>
          <w:sz w:val="18"/>
        </w:rPr>
        <w:t xml:space="preserve">Figure 10-12 : Extrait de la carte de valorisation biologique (version 2020, Source : </w:t>
      </w:r>
      <w:r>
        <w:rPr>
          <w:i/>
          <w:color w:val="005B82"/>
          <w:spacing w:val="-2"/>
          <w:sz w:val="18"/>
        </w:rPr>
        <w:t>Geopunt)</w:t>
      </w:r>
    </w:p>
    <w:p w14:paraId="50BFC09A" w14:textId="77777777" w:rsidR="00CE7FCC" w:rsidRDefault="00942D02">
      <w:pPr>
        <w:tabs>
          <w:tab w:val="left" w:pos="1317"/>
        </w:tabs>
        <w:spacing w:before="205"/>
        <w:ind w:left="472"/>
        <w:jc w:val="both"/>
        <w:rPr>
          <w:i/>
          <w:sz w:val="20"/>
        </w:rPr>
      </w:pPr>
      <w:r>
        <w:rPr>
          <w:noProof/>
        </w:rPr>
        <w:drawing>
          <wp:inline distT="0" distB="0" distL="0" distR="0" wp14:anchorId="25240748" wp14:editId="723829BF">
            <wp:extent cx="395451" cy="84461"/>
            <wp:effectExtent l="0" t="0" r="0" b="0"/>
            <wp:docPr id="520" name="Image 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0" name="Image 520"/>
                    <pic:cNvPicPr/>
                  </pic:nvPicPr>
                  <pic:blipFill>
                    <a:blip r:embed="rId447" cstate="print"/>
                    <a:stretch>
                      <a:fillRect/>
                    </a:stretch>
                  </pic:blipFill>
                  <pic:spPr>
                    <a:xfrm>
                      <a:off x="0" y="0"/>
                      <a:ext cx="395451" cy="84461"/>
                    </a:xfrm>
                    <a:prstGeom prst="rect">
                      <a:avLst/>
                    </a:prstGeom>
                  </pic:spPr>
                </pic:pic>
              </a:graphicData>
            </a:graphic>
          </wp:inline>
        </w:drawing>
      </w:r>
      <w:r>
        <w:rPr>
          <w:rFonts w:ascii="Times New Roman" w:hAnsi="Times New Roman"/>
          <w:sz w:val="20"/>
        </w:rPr>
        <w:tab/>
      </w:r>
      <w:r>
        <w:rPr>
          <w:i/>
          <w:color w:val="005B82"/>
          <w:spacing w:val="-2"/>
          <w:sz w:val="20"/>
        </w:rPr>
        <w:t>Végétation - diversité des communautés végétales</w:t>
      </w:r>
    </w:p>
    <w:p w14:paraId="674CAFF5" w14:textId="77777777" w:rsidR="00CE7FCC" w:rsidRDefault="00942D02">
      <w:pPr>
        <w:pStyle w:val="BodyText"/>
        <w:spacing w:before="15" w:line="259" w:lineRule="auto"/>
        <w:ind w:left="1531" w:right="729"/>
        <w:jc w:val="both"/>
      </w:pPr>
      <w:r>
        <w:t>À l'intérieur de l'aéroport, en plus des grandes zones pavées, il y a de grandes zones de prairies. Ces prairies sont relativement diversifiées. Les grandes prairies situées le long des pistes ont tendance à être plus monotones que les petites prairies ent</w:t>
      </w:r>
      <w:r>
        <w:t>ourées de bâtiments.</w:t>
      </w:r>
    </w:p>
    <w:p w14:paraId="040725F2" w14:textId="77777777" w:rsidR="00CE7FCC" w:rsidRDefault="00942D02">
      <w:pPr>
        <w:pStyle w:val="BodyText"/>
        <w:spacing w:before="160" w:line="259" w:lineRule="auto"/>
        <w:ind w:left="1531" w:right="732"/>
        <w:jc w:val="both"/>
      </w:pPr>
      <w:r>
        <w:t>La végétation reflète le fait que la plus grande partie des prairies a été plus ou moins "perturbée", que ce soit par des travaux ou par une fertilisation antérieure. Quelques-unes des prairies sont cependant très fleuries. Il s'agit e</w:t>
      </w:r>
      <w:r>
        <w:t>n général d'espèces assez communes, telles que l'achillée millefeuille, le millepertuis, le plantain étroit, le trèfle blanc, le mouron des champs et la berce du Caucase. Cependant, ces espèces sont précieuses pour les papillons diurnes et les abeilles sau</w:t>
      </w:r>
      <w:r>
        <w:t>vages.</w:t>
      </w:r>
    </w:p>
    <w:p w14:paraId="21476386" w14:textId="77777777" w:rsidR="00CE7FCC" w:rsidRDefault="00942D02">
      <w:pPr>
        <w:pStyle w:val="BodyText"/>
        <w:spacing w:before="160" w:line="254" w:lineRule="auto"/>
        <w:ind w:left="1531" w:right="742"/>
        <w:jc w:val="both"/>
      </w:pPr>
      <w:r>
        <w:t>En outre, certaines espèces de plantes moins communes sont parfois nombreuses : L'aigremoine, le muscardin, la campanule de Raiponce et la centaurée vraie.</w:t>
      </w:r>
    </w:p>
    <w:p w14:paraId="4AC1BE68" w14:textId="77777777" w:rsidR="00CE7FCC" w:rsidRDefault="00942D02">
      <w:pPr>
        <w:pStyle w:val="BodyText"/>
        <w:spacing w:before="169" w:line="259" w:lineRule="auto"/>
        <w:ind w:left="1531" w:right="733"/>
        <w:jc w:val="both"/>
      </w:pPr>
      <w:r>
        <w:t>En outre, une série d'espèces végétales plus rares sont également présentes, telles que le morse ble</w:t>
      </w:r>
      <w:r>
        <w:t xml:space="preserve">u, le lathyrus herbeux, le lathyrus rugueux, la grive à dents aiguës, la girelle et l'orchidée abeille. Ces espèces peuvent également </w:t>
      </w:r>
      <w:r>
        <w:rPr>
          <w:spacing w:val="-1"/>
        </w:rPr>
        <w:t xml:space="preserve">être </w:t>
      </w:r>
      <w:r>
        <w:t>nombreuses localement. Très localement, des communautés végétales sont présentes qui indiquent des reliques de valeur</w:t>
      </w:r>
      <w:r>
        <w:t>s naturelles plus élevées, comme les zones avec l'orchidée abeille et les zones à flancs abrupts avec l'oursin mâle et l'oreille de souris.</w:t>
      </w:r>
      <w:r>
        <w:rPr>
          <w:vertAlign w:val="superscript"/>
        </w:rPr>
        <w:t>6</w:t>
      </w:r>
      <w:r>
        <w:t xml:space="preserve"> . Selon cette étude de biodiversité, 296 espèces de plantes ont déjà été observées dans le polygone "Brussels Natio</w:t>
      </w:r>
      <w:r>
        <w:t>nal Airport"</w:t>
      </w:r>
      <w:r>
        <w:rPr>
          <w:vertAlign w:val="superscript"/>
        </w:rPr>
        <w:t>7</w:t>
      </w:r>
      <w:r>
        <w:t xml:space="preserve"> .</w:t>
      </w:r>
    </w:p>
    <w:p w14:paraId="05B27480" w14:textId="77777777" w:rsidR="00CE7FCC" w:rsidRDefault="00CE7FCC">
      <w:pPr>
        <w:pStyle w:val="BodyText"/>
      </w:pPr>
    </w:p>
    <w:p w14:paraId="2A2C0860" w14:textId="77777777" w:rsidR="00CE7FCC" w:rsidRDefault="00CE7FCC">
      <w:pPr>
        <w:pStyle w:val="BodyText"/>
      </w:pPr>
    </w:p>
    <w:p w14:paraId="764A155A" w14:textId="77777777" w:rsidR="00CE7FCC" w:rsidRDefault="00CE7FCC">
      <w:pPr>
        <w:pStyle w:val="BodyText"/>
      </w:pPr>
    </w:p>
    <w:p w14:paraId="13220CAB" w14:textId="77777777" w:rsidR="00CE7FCC" w:rsidRDefault="00942D02">
      <w:pPr>
        <w:pStyle w:val="BodyText"/>
        <w:spacing w:before="125"/>
      </w:pPr>
      <w:r>
        <w:rPr>
          <w:noProof/>
        </w:rPr>
        <mc:AlternateContent>
          <mc:Choice Requires="wps">
            <w:drawing>
              <wp:anchor distT="0" distB="0" distL="0" distR="0" simplePos="0" relativeHeight="487757312" behindDoc="1" locked="0" layoutInCell="1" allowOverlap="1" wp14:anchorId="6FA6875C" wp14:editId="62A3C1BE">
                <wp:simplePos x="0" y="0"/>
                <wp:positionH relativeFrom="page">
                  <wp:posOffset>936040</wp:posOffset>
                </wp:positionH>
                <wp:positionV relativeFrom="paragraph">
                  <wp:posOffset>250223</wp:posOffset>
                </wp:positionV>
                <wp:extent cx="1829435" cy="7620"/>
                <wp:effectExtent l="0" t="0" r="0" b="0"/>
                <wp:wrapTopAndBottom/>
                <wp:docPr id="521" name="Graphic 5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E53FE4" id="Graphic 521" o:spid="_x0000_s1026" style="position:absolute;margin-left:73.7pt;margin-top:19.7pt;width:144.05pt;height:.6pt;z-index:-1555916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" path="m1829053,l,,,7620r1829053,l1829053,xe" fillcolor="black" stroked="f">
                <v:path arrowok="t"/>
                <w10:wrap type="topAndBottom" anchorx="page"/>
              </v:shape>
            </w:pict>
          </mc:Fallback>
        </mc:AlternateContent>
      </w:r>
    </w:p>
    <w:p w14:paraId="1C4CB00D" w14:textId="77777777" w:rsidR="00CE7FCC" w:rsidRDefault="00942D02">
      <w:pPr>
        <w:spacing w:before="89" w:line="273" w:lineRule="auto"/>
        <w:ind w:left="454" w:right="751"/>
        <w:rPr>
          <w:sz w:val="16"/>
        </w:rPr>
      </w:pPr>
      <w:r>
        <w:rPr>
          <w:w w:val="105"/>
          <w:position w:val="7"/>
          <w:sz w:val="13"/>
        </w:rPr>
        <w:t xml:space="preserve">6 </w:t>
      </w:r>
      <w:r>
        <w:rPr>
          <w:w w:val="105"/>
          <w:sz w:val="16"/>
        </w:rPr>
        <w:t>Lambrechts, J., Feys, S., Vanormelingen, P. &amp; W. Veraghtert, 2017. Enquête sur la biodiversité à Brussels Airport. Résultats de l'étude 2017. Rapport Natuurpunt Study 2017/15, Malines. (ainsi que les rapports 2015 et 2016).</w:t>
      </w:r>
    </w:p>
    <w:p w14:paraId="450A917A" w14:textId="77777777" w:rsidR="00CE7FCC" w:rsidRDefault="00942D02">
      <w:pPr>
        <w:spacing w:line="192" w:lineRule="exact"/>
        <w:ind w:left="454"/>
        <w:rPr>
          <w:sz w:val="18"/>
        </w:rPr>
      </w:pPr>
      <w:r>
        <w:rPr>
          <w:position w:val="5"/>
          <w:sz w:val="12"/>
        </w:rPr>
        <w:t xml:space="preserve">7 </w:t>
      </w:r>
      <w:r>
        <w:rPr>
          <w:sz w:val="18"/>
        </w:rPr>
        <w:t>Ce cont</w:t>
      </w:r>
      <w:r>
        <w:rPr>
          <w:sz w:val="18"/>
        </w:rPr>
        <w:t xml:space="preserve">our est utilisé sur le site web </w:t>
      </w:r>
      <w:hyperlink r:id="rId448">
        <w:r>
          <w:rPr>
            <w:sz w:val="18"/>
          </w:rPr>
          <w:t>www.waarnemingen.be</w:t>
        </w:r>
      </w:hyperlink>
      <w:r>
        <w:rPr>
          <w:sz w:val="18"/>
        </w:rPr>
        <w:t xml:space="preserve">. Il ne s'agit pas exactement de la zone de projet utilisée dans ce </w:t>
      </w:r>
      <w:r>
        <w:rPr>
          <w:spacing w:val="-2"/>
          <w:sz w:val="18"/>
        </w:rPr>
        <w:t>dossier.</w:t>
      </w:r>
    </w:p>
    <w:p w14:paraId="417BDC59" w14:textId="77777777" w:rsidR="00CE7FCC" w:rsidRDefault="00942D02">
      <w:pPr>
        <w:spacing w:before="1"/>
        <w:ind w:left="454"/>
        <w:rPr>
          <w:sz w:val="18"/>
        </w:rPr>
      </w:pPr>
      <w:r>
        <w:rPr>
          <w:spacing w:val="-2"/>
          <w:sz w:val="18"/>
        </w:rPr>
        <w:t>utilisé</w:t>
      </w:r>
    </w:p>
    <w:p w14:paraId="47C112CE" w14:textId="77777777" w:rsidR="00CE7FCC" w:rsidRDefault="00CE7FCC">
      <w:pPr>
        <w:rPr>
          <w:sz w:val="18"/>
        </w:rPr>
        <w:sectPr w:rsidR="00CE7FCC">
          <w:headerReference w:type="default" r:id="rId449"/>
          <w:footerReference w:type="default" r:id="rId450"/>
          <w:pgSz w:w="11910" w:h="16840"/>
          <w:pgMar w:top="1920" w:right="400" w:bottom="1040" w:left="1020" w:header="0" w:footer="852" w:gutter="0"/>
          <w:cols w:space="720"/>
        </w:sectPr>
      </w:pPr>
    </w:p>
    <w:p w14:paraId="54FB45D2" w14:textId="77777777" w:rsidR="00CE7FCC" w:rsidRDefault="00942D02">
      <w:pPr>
        <w:pStyle w:val="BodyText"/>
        <w:spacing w:before="54" w:line="256" w:lineRule="auto"/>
        <w:ind w:left="1531" w:right="751"/>
      </w:pPr>
      <w:r>
        <w:lastRenderedPageBreak/>
        <w:t xml:space="preserve">Les espèces végétales suivantes ont été </w:t>
      </w:r>
      <w:r>
        <w:t xml:space="preserve">répertoriées </w:t>
      </w:r>
      <w:r>
        <w:t>comme précieuses</w:t>
      </w:r>
      <w:r>
        <w:rPr>
          <w:vertAlign w:val="superscript"/>
        </w:rPr>
        <w:t>8</w:t>
      </w:r>
      <w:r>
        <w:t xml:space="preserve"> par l'une des municipalités sur lesquelles l'aéroport est situé :</w:t>
      </w:r>
    </w:p>
    <w:p w14:paraId="46B27316" w14:textId="77777777" w:rsidR="00CE7FCC" w:rsidRDefault="00942D02">
      <w:pPr>
        <w:pStyle w:val="ListParagraph"/>
        <w:numPr>
          <w:ilvl w:val="0"/>
          <w:numId w:val="3"/>
        </w:numPr>
        <w:tabs>
          <w:tab w:val="left" w:pos="2251"/>
        </w:tabs>
        <w:spacing w:before="176"/>
        <w:rPr>
          <w:sz w:val="20"/>
        </w:rPr>
      </w:pPr>
      <w:r>
        <w:rPr>
          <w:sz w:val="20"/>
        </w:rPr>
        <w:t xml:space="preserve">Machelen : Couronne de genêts, morse jaune, lathyrus à graminées et </w:t>
      </w:r>
      <w:r>
        <w:rPr>
          <w:spacing w:val="-2"/>
          <w:sz w:val="20"/>
        </w:rPr>
        <w:t xml:space="preserve">dent de lion </w:t>
      </w:r>
      <w:r>
        <w:rPr>
          <w:sz w:val="20"/>
        </w:rPr>
        <w:t>velue</w:t>
      </w:r>
    </w:p>
    <w:p w14:paraId="46F5FF1D" w14:textId="77777777" w:rsidR="00CE7FCC" w:rsidRDefault="00942D02">
      <w:pPr>
        <w:pStyle w:val="ListParagraph"/>
        <w:numPr>
          <w:ilvl w:val="0"/>
          <w:numId w:val="3"/>
        </w:numPr>
        <w:tabs>
          <w:tab w:val="left" w:pos="2251"/>
        </w:tabs>
        <w:spacing w:before="188"/>
        <w:rPr>
          <w:sz w:val="20"/>
        </w:rPr>
      </w:pPr>
      <w:r>
        <w:rPr>
          <w:sz w:val="20"/>
        </w:rPr>
        <w:t xml:space="preserve">Zaventem : Lathyrus de l'herbe et </w:t>
      </w:r>
      <w:r>
        <w:rPr>
          <w:spacing w:val="-2"/>
          <w:sz w:val="20"/>
        </w:rPr>
        <w:t>lis de carvi</w:t>
      </w:r>
    </w:p>
    <w:p w14:paraId="6648D97E" w14:textId="77777777" w:rsidR="00CE7FCC" w:rsidRDefault="00942D02">
      <w:pPr>
        <w:pStyle w:val="ListParagraph"/>
        <w:numPr>
          <w:ilvl w:val="0"/>
          <w:numId w:val="3"/>
        </w:numPr>
        <w:tabs>
          <w:tab w:val="left" w:pos="2251"/>
        </w:tabs>
        <w:spacing w:before="191"/>
        <w:rPr>
          <w:sz w:val="20"/>
        </w:rPr>
      </w:pPr>
      <w:r>
        <w:rPr>
          <w:spacing w:val="-2"/>
          <w:sz w:val="20"/>
        </w:rPr>
        <w:t>Steenokkerzeel : orchidée des bois</w:t>
      </w:r>
    </w:p>
    <w:p w14:paraId="13CCAE70" w14:textId="77777777" w:rsidR="00CE7FCC" w:rsidRDefault="00942D02">
      <w:pPr>
        <w:pStyle w:val="BodyText"/>
        <w:spacing w:before="180" w:line="256" w:lineRule="auto"/>
        <w:ind w:left="1531"/>
      </w:pPr>
      <w:r>
        <w:t>Parmi ces espèces, l</w:t>
      </w:r>
      <w:r>
        <w:t xml:space="preserve">e genêt à balais, le morse jaune et le lathyrus ont déjà été observés dans la </w:t>
      </w:r>
      <w:r>
        <w:rPr>
          <w:spacing w:val="-2"/>
        </w:rPr>
        <w:t>zone du projet.</w:t>
      </w:r>
    </w:p>
    <w:p w14:paraId="2E4CB53D" w14:textId="77777777" w:rsidR="00CE7FCC" w:rsidRDefault="00942D02">
      <w:pPr>
        <w:tabs>
          <w:tab w:val="left" w:pos="1317"/>
        </w:tabs>
        <w:spacing w:before="160"/>
        <w:ind w:left="472"/>
        <w:rPr>
          <w:i/>
          <w:sz w:val="20"/>
        </w:rPr>
      </w:pPr>
      <w:r>
        <w:rPr>
          <w:noProof/>
        </w:rPr>
        <w:drawing>
          <wp:inline distT="0" distB="0" distL="0" distR="0" wp14:anchorId="3F4C7076" wp14:editId="728341EB">
            <wp:extent cx="395451" cy="84461"/>
            <wp:effectExtent l="0" t="0" r="0" b="0"/>
            <wp:docPr id="523" name="Imag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 name="Image 523"/>
                    <pic:cNvPicPr/>
                  </pic:nvPicPr>
                  <pic:blipFill>
                    <a:blip r:embed="rId451" cstate="print"/>
                    <a:stretch>
                      <a:fillRect/>
                    </a:stretch>
                  </pic:blipFill>
                  <pic:spPr>
                    <a:xfrm>
                      <a:off x="0" y="0"/>
                      <a:ext cx="395451" cy="84461"/>
                    </a:xfrm>
                    <a:prstGeom prst="rect">
                      <a:avLst/>
                    </a:prstGeom>
                  </pic:spPr>
                </pic:pic>
              </a:graphicData>
            </a:graphic>
          </wp:inline>
        </w:drawing>
      </w:r>
      <w:r>
        <w:rPr>
          <w:rFonts w:ascii="Times New Roman"/>
          <w:position w:val="1"/>
          <w:sz w:val="20"/>
        </w:rPr>
        <w:tab/>
      </w:r>
      <w:r>
        <w:rPr>
          <w:i/>
          <w:color w:val="005B82"/>
          <w:spacing w:val="-2"/>
          <w:position w:val="1"/>
          <w:sz w:val="20"/>
        </w:rPr>
        <w:t>Champignons</w:t>
      </w:r>
    </w:p>
    <w:p w14:paraId="4FD1A1A0" w14:textId="77777777" w:rsidR="00CE7FCC" w:rsidRDefault="00942D02">
      <w:pPr>
        <w:pStyle w:val="BodyText"/>
        <w:spacing w:before="24" w:line="259" w:lineRule="auto"/>
        <w:ind w:left="1531" w:right="732"/>
        <w:jc w:val="both"/>
      </w:pPr>
      <w:r>
        <w:t>Outre la flore, une étude (2017- Natuurpunt study</w:t>
      </w:r>
      <w:r>
        <w:rPr>
          <w:vertAlign w:val="superscript"/>
        </w:rPr>
        <w:t>5</w:t>
      </w:r>
      <w:r>
        <w:t xml:space="preserve"> ) a également été menée récemment </w:t>
      </w:r>
      <w:r>
        <w:t>sur la présence de champignons à l'intérieur des contours de l'</w:t>
      </w:r>
      <w:r>
        <w:t xml:space="preserve">aéroport. Il s'agissait d'une étude limitée de champignons de prairie dans les accotements du périphérique le long du bord extérieur de l'aéroport. Aucun véritable indicateur supérieur de prairies anciennes et clairsemées n'a été </w:t>
      </w:r>
      <w:r>
        <w:rPr>
          <w:spacing w:val="-2"/>
        </w:rPr>
        <w:t>trouvé.</w:t>
      </w:r>
    </w:p>
    <w:p w14:paraId="3832675E" w14:textId="77777777" w:rsidR="00CE7FCC" w:rsidRDefault="00942D02">
      <w:pPr>
        <w:pStyle w:val="BodyText"/>
        <w:spacing w:before="161" w:line="256" w:lineRule="auto"/>
        <w:ind w:left="1531" w:right="735"/>
        <w:jc w:val="both"/>
      </w:pPr>
      <w:r>
        <w:t>Il y avait cependa</w:t>
      </w:r>
      <w:r>
        <w:t>nt un certain nombre d'espèces plus intéressantes, dont la langue de terre collante. Cette espèce est étroitement liée à l'une des espèces de vachers voisines des communes de Steenokkerzeel (langue de terre élancée) et de Kortenberg (langue de terre à écai</w:t>
      </w:r>
      <w:r>
        <w:t>lles fines) et se distingue difficilement d'elles sur le terrain.</w:t>
      </w:r>
    </w:p>
    <w:p w14:paraId="00B45EBD" w14:textId="77777777" w:rsidR="00CE7FCC" w:rsidRDefault="00942D02">
      <w:pPr>
        <w:pStyle w:val="BodyText"/>
        <w:spacing w:before="166" w:line="256" w:lineRule="auto"/>
        <w:ind w:left="1531" w:right="745"/>
        <w:jc w:val="both"/>
      </w:pPr>
      <w:r>
        <w:t xml:space="preserve">Les champignons des prairies n'apparaissent généralement dans les vieilles prairies qu'après des années sans perturbation du </w:t>
      </w:r>
      <w:r>
        <w:rPr>
          <w:spacing w:val="-1"/>
        </w:rPr>
        <w:t>sol</w:t>
      </w:r>
      <w:r>
        <w:t>. Si les accotements sont par ailleurs bien gérés, un développ</w:t>
      </w:r>
      <w:r>
        <w:t>ement ultérieur est possible.</w:t>
      </w:r>
    </w:p>
    <w:p w14:paraId="22A3271E" w14:textId="77777777" w:rsidR="00CE7FCC" w:rsidRDefault="00942D02">
      <w:pPr>
        <w:pStyle w:val="Heading3"/>
        <w:spacing w:before="243"/>
        <w:ind w:left="1531"/>
      </w:pPr>
      <w:r>
        <w:rPr>
          <w:noProof/>
        </w:rPr>
        <w:drawing>
          <wp:anchor distT="0" distB="0" distL="0" distR="0" simplePos="0" relativeHeight="15899136" behindDoc="0" locked="0" layoutInCell="1" allowOverlap="1" wp14:anchorId="3084D985" wp14:editId="7399949C">
            <wp:simplePos x="0" y="0"/>
            <wp:positionH relativeFrom="page">
              <wp:posOffset>947984</wp:posOffset>
            </wp:positionH>
            <wp:positionV relativeFrom="paragraph">
              <wp:posOffset>194432</wp:posOffset>
            </wp:positionV>
            <wp:extent cx="305505" cy="84461"/>
            <wp:effectExtent l="0" t="0" r="0" b="0"/>
            <wp:wrapNone/>
            <wp:docPr id="524" name="Imag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4" name="Image 524"/>
                    <pic:cNvPicPr/>
                  </pic:nvPicPr>
                  <pic:blipFill>
                    <a:blip r:embed="rId452" cstate="print"/>
                    <a:stretch>
                      <a:fillRect/>
                    </a:stretch>
                  </pic:blipFill>
                  <pic:spPr>
                    <a:xfrm>
                      <a:off x="0" y="0"/>
                      <a:ext cx="305505" cy="84461"/>
                    </a:xfrm>
                    <a:prstGeom prst="rect">
                      <a:avLst/>
                    </a:prstGeom>
                  </pic:spPr>
                </pic:pic>
              </a:graphicData>
            </a:graphic>
          </wp:anchor>
        </w:drawing>
      </w:r>
      <w:bookmarkStart w:id="101" w:name="_bookmark101"/>
      <w:bookmarkEnd w:id="101"/>
      <w:r>
        <w:rPr>
          <w:color w:val="005B82"/>
          <w:spacing w:val="-2"/>
        </w:rPr>
        <w:t>Faune</w:t>
      </w:r>
    </w:p>
    <w:p w14:paraId="6820750D" w14:textId="77777777" w:rsidR="00CE7FCC" w:rsidRDefault="00942D02">
      <w:pPr>
        <w:pStyle w:val="BodyText"/>
        <w:spacing w:before="140" w:line="259" w:lineRule="auto"/>
        <w:ind w:left="1531" w:right="729"/>
        <w:jc w:val="both"/>
      </w:pPr>
      <w:r>
        <w:t xml:space="preserve">La discussion sur la faune se concentre sur les sites de l'aéroport et ses environs immédiats. Dans les environs plus vastes, plusieurs zones forestières et naturelles sont présentes avec des éléments faunistiques plus </w:t>
      </w:r>
      <w:r>
        <w:t>importants. Ces zones sont également en grande partie des zones Natura 2000 ou VEN. Le cas échéant, de plus amples informations sur cette faune sont incluses dans l'évaluation passive ou l'évaluation renforcée de la nature de la présente EIE.</w:t>
      </w:r>
    </w:p>
    <w:p w14:paraId="4037602F" w14:textId="77777777" w:rsidR="00CE7FCC" w:rsidRDefault="00942D02">
      <w:pPr>
        <w:pStyle w:val="BodyText"/>
        <w:spacing w:before="161" w:line="259" w:lineRule="auto"/>
        <w:ind w:left="1531" w:right="731"/>
        <w:jc w:val="both"/>
      </w:pPr>
      <w:r>
        <w:t xml:space="preserve">En 2014, 2015 et 2017, une étude exploratoire sur la biodiversité de certaines parties des sites de Brussels Airport a été réalisée par Natuurpunt Study. La présente description s'en inspire largement. Seuls les groupes d'espèces considérés comme les plus </w:t>
      </w:r>
      <w:r>
        <w:t xml:space="preserve">pertinents sont </w:t>
      </w:r>
      <w:r>
        <w:rPr>
          <w:spacing w:val="-2"/>
        </w:rPr>
        <w:t xml:space="preserve">abordés </w:t>
      </w:r>
      <w:r>
        <w:t xml:space="preserve">plus loin. Cette étude comprenait également un examen de diverses espèces d'insectes, ce groupe d'espèces n'est pas décrit ici, car il est moins pertinent dans le contexte de la présente </w:t>
      </w:r>
      <w:r>
        <w:rPr>
          <w:spacing w:val="-2"/>
        </w:rPr>
        <w:t>activité.</w:t>
      </w:r>
    </w:p>
    <w:p w14:paraId="2771AED0" w14:textId="77777777" w:rsidR="00CE7FCC" w:rsidRDefault="00942D02">
      <w:pPr>
        <w:tabs>
          <w:tab w:val="left" w:pos="1317"/>
        </w:tabs>
        <w:spacing w:before="162"/>
        <w:ind w:left="472"/>
        <w:rPr>
          <w:i/>
          <w:sz w:val="20"/>
        </w:rPr>
      </w:pPr>
      <w:r>
        <w:rPr>
          <w:noProof/>
        </w:rPr>
        <w:drawing>
          <wp:inline distT="0" distB="0" distL="0" distR="0" wp14:anchorId="65E727F2" wp14:editId="6FF451BE">
            <wp:extent cx="396958" cy="84461"/>
            <wp:effectExtent l="0" t="0" r="0" b="0"/>
            <wp:docPr id="525" name="Imag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pic:cNvPicPr/>
                  </pic:nvPicPr>
                  <pic:blipFill>
                    <a:blip r:embed="rId453" cstate="print"/>
                    <a:stretch>
                      <a:fillRect/>
                    </a:stretch>
                  </pic:blipFill>
                  <pic:spPr>
                    <a:xfrm>
                      <a:off x="0" y="0"/>
                      <a:ext cx="396958" cy="84461"/>
                    </a:xfrm>
                    <a:prstGeom prst="rect">
                      <a:avLst/>
                    </a:prstGeom>
                  </pic:spPr>
                </pic:pic>
              </a:graphicData>
            </a:graphic>
          </wp:inline>
        </w:drawing>
      </w:r>
      <w:r>
        <w:rPr>
          <w:rFonts w:ascii="Times New Roman"/>
          <w:sz w:val="20"/>
        </w:rPr>
        <w:tab/>
      </w:r>
      <w:r>
        <w:rPr>
          <w:i/>
          <w:color w:val="005B82"/>
          <w:spacing w:val="-2"/>
          <w:sz w:val="20"/>
        </w:rPr>
        <w:t>Chauves-souris</w:t>
      </w:r>
    </w:p>
    <w:p w14:paraId="4F4C1CD5" w14:textId="77777777" w:rsidR="00CE7FCC" w:rsidRDefault="00942D02">
      <w:pPr>
        <w:pStyle w:val="BodyText"/>
        <w:spacing w:before="16" w:line="259" w:lineRule="auto"/>
        <w:ind w:left="1531" w:right="730"/>
        <w:jc w:val="both"/>
      </w:pPr>
      <w:r>
        <w:t>En été 2018, une étude sur les chauves-souris a été menée par Natuurpunt Study pour le compte de BAC sur une petite partie du site de l'aéroport. L'objectif de cette étude était de vérifier la présence estivale des chauves-souris dans la zone du golfe du B</w:t>
      </w:r>
      <w:r>
        <w:t>rabant, le bassin d'attente du Brucargo et les douves ouvertes de Machelen. Il s'agissait à la fois de vérifier la présence des différentes espèces et d'estimer le niveau d'activité dans les différents biotopes. Pour ce faire, des détecteurs automatiques d</w:t>
      </w:r>
      <w:r>
        <w:t>e chauves-souris ont été installés.</w:t>
      </w:r>
    </w:p>
    <w:p w14:paraId="35FAE4DB" w14:textId="77777777" w:rsidR="00CE7FCC" w:rsidRDefault="00942D02">
      <w:pPr>
        <w:pStyle w:val="BodyText"/>
        <w:spacing w:before="158" w:line="259" w:lineRule="auto"/>
        <w:ind w:left="1531" w:right="739"/>
        <w:jc w:val="both"/>
      </w:pPr>
      <w:r>
        <w:t>L'installation de détecteurs automatiques présente l'avantage de pouvoir fonctionner de manière entièrement automatique pendant une période plus longue et de surveiller ainsi l'activité des chauves-souris à l'intérieur d</w:t>
      </w:r>
      <w:r>
        <w:t>e l'île.</w:t>
      </w:r>
    </w:p>
    <w:p w14:paraId="752A785A" w14:textId="77777777" w:rsidR="00CE7FCC" w:rsidRDefault="00CE7FCC">
      <w:pPr>
        <w:pStyle w:val="BodyText"/>
      </w:pPr>
    </w:p>
    <w:p w14:paraId="795809E1" w14:textId="77777777" w:rsidR="00CE7FCC" w:rsidRDefault="00942D02">
      <w:pPr>
        <w:pStyle w:val="BodyText"/>
        <w:spacing w:before="202"/>
      </w:pPr>
      <w:r>
        <w:rPr>
          <w:noProof/>
        </w:rPr>
        <mc:AlternateContent>
          <mc:Choice Requires="wps">
            <w:drawing>
              <wp:anchor distT="0" distB="0" distL="0" distR="0" simplePos="0" relativeHeight="487757824" behindDoc="1" locked="0" layoutInCell="1" allowOverlap="1" wp14:anchorId="0AF0D645" wp14:editId="5458CC70">
                <wp:simplePos x="0" y="0"/>
                <wp:positionH relativeFrom="page">
                  <wp:posOffset>936040</wp:posOffset>
                </wp:positionH>
                <wp:positionV relativeFrom="paragraph">
                  <wp:posOffset>298841</wp:posOffset>
                </wp:positionV>
                <wp:extent cx="1829435" cy="7620"/>
                <wp:effectExtent l="0" t="0" r="0" b="0"/>
                <wp:wrapTopAndBottom/>
                <wp:docPr id="526" name="Graphic 5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E68EC5" id="Graphic 526" o:spid="_x0000_s1026" style="position:absolute;margin-left:73.7pt;margin-top:23.55pt;width:144.05pt;height:.6pt;z-index:-1555865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" path="m1829053,l,,,7619r1829053,l1829053,xe" fillcolor="black" stroked="f">
                <v:path arrowok="t"/>
                <w10:wrap type="topAndBottom" anchorx="page"/>
              </v:shape>
            </w:pict>
          </mc:Fallback>
        </mc:AlternateContent>
      </w:r>
    </w:p>
    <w:p w14:paraId="4180003D" w14:textId="77777777" w:rsidR="00CE7FCC" w:rsidRDefault="00942D02">
      <w:pPr>
        <w:spacing w:before="111" w:line="247" w:lineRule="auto"/>
        <w:ind w:left="454" w:right="1120"/>
        <w:rPr>
          <w:sz w:val="18"/>
        </w:rPr>
      </w:pPr>
      <w:r>
        <w:rPr>
          <w:sz w:val="18"/>
          <w:vertAlign w:val="superscript"/>
        </w:rPr>
        <w:t>8</w:t>
      </w:r>
      <w:r>
        <w:rPr>
          <w:sz w:val="18"/>
        </w:rPr>
        <w:t xml:space="preserve"> Les Koesterburen sont des espèces de faune/flore désignées comme ambassadeurs de la nature et du paysage dans la province du Brabant flamand - via un projet de la province du Brabant flamand.</w:t>
      </w:r>
    </w:p>
    <w:p w14:paraId="6695F59B" w14:textId="77777777" w:rsidR="00CE7FCC" w:rsidRDefault="00CE7FCC">
      <w:pPr>
        <w:spacing w:line="247" w:lineRule="auto"/>
        <w:rPr>
          <w:sz w:val="18"/>
        </w:rPr>
        <w:sectPr w:rsidR="00CE7FCC">
          <w:headerReference w:type="default" r:id="rId454"/>
          <w:footerReference w:type="default" r:id="rId455"/>
          <w:pgSz w:w="11910" w:h="16840"/>
          <w:pgMar w:top="1760" w:right="400" w:bottom="1040" w:left="1020" w:header="0" w:footer="852" w:gutter="0"/>
          <w:cols w:space="720"/>
        </w:sectPr>
      </w:pPr>
    </w:p>
    <w:p w14:paraId="21FC2629" w14:textId="77777777" w:rsidR="00CE7FCC" w:rsidRDefault="00942D02">
      <w:pPr>
        <w:pStyle w:val="BodyText"/>
        <w:spacing w:before="34" w:line="256" w:lineRule="auto"/>
        <w:ind w:left="1531" w:right="740"/>
        <w:jc w:val="both"/>
      </w:pPr>
      <w:r>
        <w:lastRenderedPageBreak/>
        <w:t>peut cartographier. Cette méthode reflète l'activité d'une nuit entière et augmente les chances de cartographier toutes les espèces présentes.</w:t>
      </w:r>
    </w:p>
    <w:p w14:paraId="6150A71E" w14:textId="77777777" w:rsidR="00CE7FCC" w:rsidRDefault="00942D02">
      <w:pPr>
        <w:pStyle w:val="BodyText"/>
        <w:spacing w:before="167" w:line="259" w:lineRule="auto"/>
        <w:ind w:left="1531" w:right="731"/>
        <w:jc w:val="both"/>
      </w:pPr>
      <w:r>
        <w:t>Un détecteur automatique offre l'avantage d'une méthode de travail standardisée, tandis que le fait de se promene</w:t>
      </w:r>
      <w:r>
        <w:t>r manuellement autour des détecteurs de chauves-souris est plus sujet à l'observateur. Cependant, un détecteur automatique présente également des inconvénients. Seul un nombre limité de points peut être échantillonné avec de tels détecteurs, ce qui rend di</w:t>
      </w:r>
      <w:r>
        <w:t>fficile l'échantillonnage complet d'une zone plus vaste (avec de nombreux biotopes différents). De plus, à certains endroits, un détecteur automatique peut générer un grand nombre d'enregistrements de la plupart des mêmes animaux, qui s'y nourrissent conti</w:t>
      </w:r>
      <w:r>
        <w:t>nuellement. En effet, pour certaines espèces, les berges sombres et boisées des plans d'eau ou les plans d'eau eux-mêmes sont des sites de recherche de nourriture privilégiés.</w:t>
      </w:r>
    </w:p>
    <w:p w14:paraId="6E281AE3" w14:textId="77777777" w:rsidR="00CE7FCC" w:rsidRDefault="00942D02">
      <w:pPr>
        <w:pStyle w:val="BodyText"/>
        <w:spacing w:before="10"/>
        <w:rPr>
          <w:sz w:val="10"/>
        </w:rPr>
      </w:pPr>
      <w:r>
        <w:rPr>
          <w:noProof/>
        </w:rPr>
        <w:drawing>
          <wp:anchor distT="0" distB="0" distL="0" distR="0" simplePos="0" relativeHeight="487758848" behindDoc="1" locked="0" layoutInCell="1" allowOverlap="1" wp14:anchorId="6DA7C771" wp14:editId="589B2353">
            <wp:simplePos x="0" y="0"/>
            <wp:positionH relativeFrom="page">
              <wp:posOffset>1619885</wp:posOffset>
            </wp:positionH>
            <wp:positionV relativeFrom="paragraph">
              <wp:posOffset>99545</wp:posOffset>
            </wp:positionV>
            <wp:extent cx="5125157" cy="3386328"/>
            <wp:effectExtent l="0" t="0" r="0" b="0"/>
            <wp:wrapTopAndBottom/>
            <wp:docPr id="528" name="Image 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 name="Image 528"/>
                    <pic:cNvPicPr/>
                  </pic:nvPicPr>
                  <pic:blipFill>
                    <a:blip r:embed="rId456" cstate="print"/>
                    <a:stretch>
                      <a:fillRect/>
                    </a:stretch>
                  </pic:blipFill>
                  <pic:spPr>
                    <a:xfrm>
                      <a:off x="0" y="0"/>
                      <a:ext cx="5125157" cy="3386328"/>
                    </a:xfrm>
                    <a:prstGeom prst="rect">
                      <a:avLst/>
                    </a:prstGeom>
                  </pic:spPr>
                </pic:pic>
              </a:graphicData>
            </a:graphic>
          </wp:anchor>
        </w:drawing>
      </w:r>
    </w:p>
    <w:p w14:paraId="139C7360" w14:textId="77777777" w:rsidR="00CE7FCC" w:rsidRDefault="00942D02">
      <w:pPr>
        <w:spacing w:before="187"/>
        <w:ind w:left="1531"/>
        <w:jc w:val="both"/>
        <w:rPr>
          <w:i/>
          <w:sz w:val="18"/>
        </w:rPr>
      </w:pPr>
      <w:r>
        <w:rPr>
          <w:i/>
          <w:color w:val="005B82"/>
          <w:sz w:val="18"/>
        </w:rPr>
        <w:t xml:space="preserve">Figure 10-13 : emplacement des </w:t>
      </w:r>
      <w:r>
        <w:rPr>
          <w:i/>
          <w:color w:val="005B82"/>
          <w:spacing w:val="-2"/>
          <w:sz w:val="18"/>
        </w:rPr>
        <w:t xml:space="preserve">détecteurs </w:t>
      </w:r>
      <w:r>
        <w:rPr>
          <w:i/>
          <w:color w:val="005B82"/>
          <w:sz w:val="18"/>
        </w:rPr>
        <w:t>automatiques</w:t>
      </w:r>
    </w:p>
    <w:p w14:paraId="7402D58E" w14:textId="77777777" w:rsidR="00CE7FCC" w:rsidRDefault="00CE7FCC">
      <w:pPr>
        <w:jc w:val="both"/>
        <w:rPr>
          <w:sz w:val="18"/>
        </w:rPr>
        <w:sectPr w:rsidR="00CE7FCC">
          <w:headerReference w:type="default" r:id="rId457"/>
          <w:footerReference w:type="default" r:id="rId458"/>
          <w:pgSz w:w="11910" w:h="16840"/>
          <w:pgMar w:top="1780" w:right="400" w:bottom="1040" w:left="1020" w:header="0" w:footer="852" w:gutter="0"/>
          <w:cols w:space="720"/>
        </w:sectPr>
      </w:pPr>
    </w:p>
    <w:p w14:paraId="2BC7A4D2" w14:textId="77777777" w:rsidR="00CE7FCC" w:rsidRDefault="00942D02">
      <w:pPr>
        <w:spacing w:before="34"/>
        <w:ind w:left="1531"/>
        <w:jc w:val="both"/>
        <w:rPr>
          <w:i/>
          <w:sz w:val="18"/>
        </w:rPr>
      </w:pPr>
      <w:r>
        <w:rPr>
          <w:i/>
          <w:color w:val="005B82"/>
          <w:sz w:val="18"/>
        </w:rPr>
        <w:lastRenderedPageBreak/>
        <w:t xml:space="preserve">Tableau 10-2 : Résultats de </w:t>
      </w:r>
      <w:r>
        <w:rPr>
          <w:i/>
          <w:color w:val="005B82"/>
          <w:spacing w:val="-2"/>
          <w:sz w:val="18"/>
        </w:rPr>
        <w:t>l'enquête sur les chauves-souris</w:t>
      </w:r>
    </w:p>
    <w:p w14:paraId="250AC610" w14:textId="77777777" w:rsidR="00CE7FCC" w:rsidRDefault="00942D02">
      <w:pPr>
        <w:pStyle w:val="BodyText"/>
        <w:spacing w:before="4"/>
        <w:rPr>
          <w:i/>
          <w:sz w:val="14"/>
        </w:rPr>
      </w:pPr>
      <w:r>
        <w:rPr>
          <w:noProof/>
        </w:rPr>
        <w:drawing>
          <wp:anchor distT="0" distB="0" distL="0" distR="0" simplePos="0" relativeHeight="487759360" behindDoc="1" locked="0" layoutInCell="1" allowOverlap="1" wp14:anchorId="52A708EF" wp14:editId="6D0E943C">
            <wp:simplePos x="0" y="0"/>
            <wp:positionH relativeFrom="page">
              <wp:posOffset>1628456</wp:posOffset>
            </wp:positionH>
            <wp:positionV relativeFrom="paragraph">
              <wp:posOffset>126792</wp:posOffset>
            </wp:positionV>
            <wp:extent cx="5134871" cy="5032057"/>
            <wp:effectExtent l="0" t="0" r="0" b="0"/>
            <wp:wrapTopAndBottom/>
            <wp:docPr id="530" name="Image 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0" name="Image 530"/>
                    <pic:cNvPicPr/>
                  </pic:nvPicPr>
                  <pic:blipFill>
                    <a:blip r:embed="rId459" cstate="print"/>
                    <a:stretch>
                      <a:fillRect/>
                    </a:stretch>
                  </pic:blipFill>
                  <pic:spPr>
                    <a:xfrm>
                      <a:off x="0" y="0"/>
                      <a:ext cx="5134871" cy="5032057"/>
                    </a:xfrm>
                    <a:prstGeom prst="rect">
                      <a:avLst/>
                    </a:prstGeom>
                  </pic:spPr>
                </pic:pic>
              </a:graphicData>
            </a:graphic>
          </wp:anchor>
        </w:drawing>
      </w:r>
    </w:p>
    <w:p w14:paraId="295D0903" w14:textId="77777777" w:rsidR="00CE7FCC" w:rsidRDefault="00942D02">
      <w:pPr>
        <w:pStyle w:val="BodyText"/>
        <w:spacing w:before="182" w:line="259" w:lineRule="auto"/>
        <w:ind w:left="1531" w:right="731"/>
        <w:jc w:val="both"/>
      </w:pPr>
      <w:r>
        <w:t>Sept espèces différentes ont été trouvées au cours de l'étude. Le bassin de Brucargowacht est une zone de chasse importante pour la chauve-souris naine, la chauve-souris rousse et la chauve-souris d'eau. Le terrain de golf (à l'exclusion des douves ouverte</w:t>
      </w:r>
      <w:r>
        <w:t>s) offre également un habitat très approprié pour la recherche de nourriture pour les chauves-souris naines, mais l'activité des autres espèces y est plus limitée (chauve-souris à oreilles rondes, chauve-souris rousse) ou quasi absente (chauve-souris d'eau</w:t>
      </w:r>
      <w:r>
        <w:t>).</w:t>
      </w:r>
    </w:p>
    <w:p w14:paraId="712F9094" w14:textId="77777777" w:rsidR="00CE7FCC" w:rsidRDefault="00942D02">
      <w:pPr>
        <w:pStyle w:val="BodyText"/>
        <w:spacing w:before="158" w:line="259" w:lineRule="auto"/>
        <w:ind w:left="1531" w:right="735"/>
        <w:jc w:val="both"/>
      </w:pPr>
      <w:r>
        <w:t xml:space="preserve">La douve ouverte fournit principalement des zones riveraines pour les chauves-souris, un habitat de chasse approprié pour la </w:t>
      </w:r>
      <w:r>
        <w:rPr>
          <w:spacing w:val="-2"/>
        </w:rPr>
        <w:t xml:space="preserve">chauve-souris </w:t>
      </w:r>
      <w:r>
        <w:t xml:space="preserve">commune </w:t>
      </w:r>
      <w:r>
        <w:rPr>
          <w:spacing w:val="-2"/>
        </w:rPr>
        <w:t xml:space="preserve">et la chauve-souris naine à oreilles échancrées. Il n'est pas certain que la douve ouverte </w:t>
      </w:r>
      <w:r>
        <w:rPr>
          <w:spacing w:val="-3"/>
        </w:rPr>
        <w:t xml:space="preserve">soit </w:t>
      </w:r>
      <w:r>
        <w:rPr>
          <w:spacing w:val="-2"/>
        </w:rPr>
        <w:t xml:space="preserve">suffisamment grande pour fournir également un habitat de recherche de nourriture </w:t>
      </w:r>
      <w:r>
        <w:t xml:space="preserve">aux chauves-souris d'eau (et cela peut également dépendre des niveaux d'eau). Le système de drainage qui débouche sur la douve ouverte semble être un site d'essaimage pour la </w:t>
      </w:r>
      <w:r>
        <w:t>chauve-souris d'eau et la chauve-souris commune à grandes oreilles. Si l'essaimage a lieu, on peut supposer que ce système sert également de site d'hivernage pour les chauves-souris.</w:t>
      </w:r>
    </w:p>
    <w:p w14:paraId="48CA6B76" w14:textId="77777777" w:rsidR="00CE7FCC" w:rsidRDefault="00942D02">
      <w:pPr>
        <w:pStyle w:val="BodyText"/>
        <w:spacing w:before="161" w:line="259" w:lineRule="auto"/>
        <w:ind w:left="1531" w:right="730"/>
        <w:jc w:val="both"/>
      </w:pPr>
      <w:r>
        <w:t>Il n'y a pas de données sur la présence de chauves-souris sur le reste du</w:t>
      </w:r>
      <w:r>
        <w:t xml:space="preserve"> site de la ZAC. D'une manière générale, on peut dire que les biotopes très ouverts et les prairies autour des pistes ne sont pas des habitats idéaux pour la plupart des espèces de chauves-souris. Les chauves-souris préfèrent principalement les biotopes se</w:t>
      </w:r>
      <w:r>
        <w:t>mi-ouverts ou fermés. Par conséquent, les zones périphériques de l'aéroport et les zones avec de la végétation stagnante ou des points d'eau seront les zones où il y a le plus de potentiel pour ce groupe d'espèces.</w:t>
      </w:r>
    </w:p>
    <w:p w14:paraId="188964B6" w14:textId="77777777" w:rsidR="00CE7FCC" w:rsidRDefault="00CE7FCC">
      <w:pPr>
        <w:spacing w:line="259" w:lineRule="auto"/>
        <w:jc w:val="both"/>
        <w:sectPr w:rsidR="00CE7FCC">
          <w:headerReference w:type="default" r:id="rId460"/>
          <w:footerReference w:type="default" r:id="rId461"/>
          <w:pgSz w:w="11910" w:h="16840"/>
          <w:pgMar w:top="1780" w:right="400" w:bottom="1040" w:left="1020" w:header="0" w:footer="852" w:gutter="0"/>
          <w:cols w:space="720"/>
        </w:sectPr>
      </w:pPr>
    </w:p>
    <w:p w14:paraId="69E96199" w14:textId="77777777" w:rsidR="00CE7FCC" w:rsidRDefault="00942D02">
      <w:pPr>
        <w:tabs>
          <w:tab w:val="left" w:pos="1317"/>
        </w:tabs>
        <w:spacing w:before="30"/>
        <w:ind w:left="472"/>
        <w:rPr>
          <w:i/>
          <w:sz w:val="20"/>
        </w:rPr>
      </w:pPr>
      <w:r>
        <w:rPr>
          <w:noProof/>
        </w:rPr>
        <w:lastRenderedPageBreak/>
        <w:drawing>
          <wp:inline distT="0" distB="0" distL="0" distR="0" wp14:anchorId="6359B2B6" wp14:editId="0329E622">
            <wp:extent cx="395451" cy="84461"/>
            <wp:effectExtent l="0" t="0" r="0" b="0"/>
            <wp:docPr id="532" name="Image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 name="Image 532"/>
                    <pic:cNvPicPr/>
                  </pic:nvPicPr>
                  <pic:blipFill>
                    <a:blip r:embed="rId462" cstate="print"/>
                    <a:stretch>
                      <a:fillRect/>
                    </a:stretch>
                  </pic:blipFill>
                  <pic:spPr>
                    <a:xfrm>
                      <a:off x="0" y="0"/>
                      <a:ext cx="395451" cy="84461"/>
                    </a:xfrm>
                    <a:prstGeom prst="rect">
                      <a:avLst/>
                    </a:prstGeom>
                  </pic:spPr>
                </pic:pic>
              </a:graphicData>
            </a:graphic>
          </wp:inline>
        </w:drawing>
      </w:r>
      <w:r>
        <w:rPr>
          <w:rFonts w:ascii="Times New Roman"/>
          <w:position w:val="1"/>
          <w:sz w:val="20"/>
        </w:rPr>
        <w:tab/>
      </w:r>
      <w:r>
        <w:rPr>
          <w:i/>
          <w:color w:val="005B82"/>
          <w:spacing w:val="-2"/>
          <w:position w:val="1"/>
          <w:sz w:val="20"/>
        </w:rPr>
        <w:t>Oiseaux</w:t>
      </w:r>
    </w:p>
    <w:p w14:paraId="39520F5C" w14:textId="77777777" w:rsidR="00CE7FCC" w:rsidRDefault="00942D02">
      <w:pPr>
        <w:spacing w:before="22"/>
        <w:ind w:left="1531"/>
        <w:rPr>
          <w:b/>
          <w:sz w:val="20"/>
        </w:rPr>
      </w:pPr>
      <w:r>
        <w:rPr>
          <w:b/>
          <w:spacing w:val="-2"/>
          <w:sz w:val="20"/>
        </w:rPr>
        <w:t>Site de l'aéroport</w:t>
      </w:r>
    </w:p>
    <w:p w14:paraId="1C242207" w14:textId="77777777" w:rsidR="00CE7FCC" w:rsidRDefault="00942D02">
      <w:pPr>
        <w:pStyle w:val="BodyText"/>
        <w:spacing w:before="183" w:line="254" w:lineRule="auto"/>
        <w:ind w:left="1531" w:right="737"/>
        <w:jc w:val="both"/>
      </w:pPr>
      <w:r>
        <w:t>Sur le site de l'aéroport, plus de 100 espèces d'oiseaux ont été observées, mais il s'agissait principalement d'oi</w:t>
      </w:r>
      <w:r>
        <w:t>seaux de passage.</w:t>
      </w:r>
    </w:p>
    <w:p w14:paraId="313A25B5" w14:textId="77777777" w:rsidR="00CE7FCC" w:rsidRDefault="00942D02">
      <w:pPr>
        <w:pStyle w:val="BodyText"/>
        <w:spacing w:before="169" w:line="256" w:lineRule="auto"/>
        <w:ind w:left="1531" w:right="734"/>
        <w:jc w:val="both"/>
      </w:pPr>
      <w:r>
        <w:t>Les vastes prairies de l'aéroport constituent un habitat attrayant pour un certain nombre d'espèces d'oiseaux nicheurs. Lors d'une étude réalisée en 2016, les principales espèces présentes ont été cartographiées. Il s'agit notamment du pi</w:t>
      </w:r>
      <w:r>
        <w:t>pit farlouse, de la perdrix et de l'alouette des champs. La figure ci-dessous résume ces observations.</w:t>
      </w:r>
    </w:p>
    <w:p w14:paraId="1EC56F51" w14:textId="77777777" w:rsidR="00CE7FCC" w:rsidRDefault="00942D02">
      <w:pPr>
        <w:pStyle w:val="BodyText"/>
        <w:spacing w:before="9"/>
        <w:rPr>
          <w:sz w:val="11"/>
        </w:rPr>
      </w:pPr>
      <w:r>
        <w:rPr>
          <w:noProof/>
        </w:rPr>
        <w:drawing>
          <wp:anchor distT="0" distB="0" distL="0" distR="0" simplePos="0" relativeHeight="487759872" behindDoc="1" locked="0" layoutInCell="1" allowOverlap="1" wp14:anchorId="796E5D0C" wp14:editId="19F48622">
            <wp:simplePos x="0" y="0"/>
            <wp:positionH relativeFrom="page">
              <wp:posOffset>1619885</wp:posOffset>
            </wp:positionH>
            <wp:positionV relativeFrom="paragraph">
              <wp:posOffset>106437</wp:posOffset>
            </wp:positionV>
            <wp:extent cx="5055807" cy="3579876"/>
            <wp:effectExtent l="0" t="0" r="0" b="0"/>
            <wp:wrapTopAndBottom/>
            <wp:docPr id="533" name="Image 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3" name="Image 533"/>
                    <pic:cNvPicPr/>
                  </pic:nvPicPr>
                  <pic:blipFill>
                    <a:blip r:embed="rId463" cstate="print"/>
                    <a:stretch>
                      <a:fillRect/>
                    </a:stretch>
                  </pic:blipFill>
                  <pic:spPr>
                    <a:xfrm>
                      <a:off x="0" y="0"/>
                      <a:ext cx="5055807" cy="3579876"/>
                    </a:xfrm>
                    <a:prstGeom prst="rect">
                      <a:avLst/>
                    </a:prstGeom>
                  </pic:spPr>
                </pic:pic>
              </a:graphicData>
            </a:graphic>
          </wp:anchor>
        </w:drawing>
      </w:r>
    </w:p>
    <w:p w14:paraId="174C32BF" w14:textId="77777777" w:rsidR="00CE7FCC" w:rsidRDefault="00942D02">
      <w:pPr>
        <w:spacing w:before="168"/>
        <w:ind w:left="1531"/>
        <w:rPr>
          <w:i/>
          <w:sz w:val="18"/>
        </w:rPr>
      </w:pPr>
      <w:r>
        <w:rPr>
          <w:i/>
          <w:color w:val="005B82"/>
          <w:sz w:val="18"/>
        </w:rPr>
        <w:t xml:space="preserve">Figure 10-14 : Observations d'oiseaux nicheurs en 2016 - source </w:t>
      </w:r>
      <w:r>
        <w:rPr>
          <w:i/>
          <w:color w:val="005B82"/>
          <w:spacing w:val="-2"/>
          <w:sz w:val="18"/>
        </w:rPr>
        <w:t>Natuurpunt</w:t>
      </w:r>
    </w:p>
    <w:p w14:paraId="61438554" w14:textId="77777777" w:rsidR="00CE7FCC" w:rsidRDefault="00942D02">
      <w:pPr>
        <w:spacing w:before="198"/>
        <w:ind w:left="1531"/>
        <w:rPr>
          <w:b/>
          <w:sz w:val="20"/>
        </w:rPr>
      </w:pPr>
      <w:r>
        <w:rPr>
          <w:b/>
          <w:spacing w:val="-2"/>
          <w:sz w:val="20"/>
        </w:rPr>
        <w:t>Environs de l'aéroport</w:t>
      </w:r>
    </w:p>
    <w:p w14:paraId="765ECD57" w14:textId="77777777" w:rsidR="00CE7FCC" w:rsidRDefault="00942D02">
      <w:pPr>
        <w:pStyle w:val="BodyText"/>
        <w:spacing w:before="181" w:line="259" w:lineRule="auto"/>
        <w:ind w:left="1531" w:right="733"/>
        <w:jc w:val="both"/>
      </w:pPr>
      <w:r>
        <w:t>Les environs de l'aéroport, ainsi que les zones d'atterrissage et de décollage, ne sont pas caractérisés comme étant très riches en oiseaux. Il n'y a pas de grandes concentrations d'oiseaux d'eau (oies, mouettes, canards, etc.) qui effectuent des vols régu</w:t>
      </w:r>
      <w:r>
        <w:t>liers.</w:t>
      </w:r>
    </w:p>
    <w:p w14:paraId="2DF87D0A" w14:textId="77777777" w:rsidR="00CE7FCC" w:rsidRDefault="00942D02">
      <w:pPr>
        <w:pStyle w:val="BodyText"/>
        <w:spacing w:before="159" w:line="256" w:lineRule="auto"/>
        <w:ind w:left="1531" w:right="730"/>
        <w:jc w:val="both"/>
      </w:pPr>
      <w:r>
        <w:t>L'atlas des risques pour les oiseaux a été créé principalement en raison du risque de collision des oiseaux avec les éoliennes. Il donne une bonne indication de la présence de grandes concentrations d'oiseaux (aquatiques) et des mouvements de vol (r</w:t>
      </w:r>
      <w:r>
        <w:t>outes migratoires et autres). Il en résulte un risque ou un risque élevé. Aucun risque de ce type n'a été identifié à proximité de l'aéroport.</w:t>
      </w:r>
      <w:r>
        <w:rPr>
          <w:vertAlign w:val="superscript"/>
        </w:rPr>
        <w:t>9</w:t>
      </w:r>
    </w:p>
    <w:p w14:paraId="30E1BAFB" w14:textId="77777777" w:rsidR="00CE7FCC" w:rsidRDefault="00942D02">
      <w:pPr>
        <w:pStyle w:val="BodyText"/>
        <w:spacing w:before="170" w:line="256" w:lineRule="auto"/>
        <w:ind w:left="1531" w:right="739"/>
        <w:jc w:val="both"/>
      </w:pPr>
      <w:r>
        <w:t>Il n'y a pas de grandes colonies de reproduction, de concentrations d'oiseaux nicheurs spéciaux, de migration de</w:t>
      </w:r>
      <w:r>
        <w:t xml:space="preserve"> sommeil ou de migration de nourriture. Il n'y a pas non plus d'habitat pour les oiseaux de prairie ni de zone de repos pour les oiseaux d'eau.</w:t>
      </w:r>
    </w:p>
    <w:p w14:paraId="5ECEFA8F" w14:textId="77777777" w:rsidR="00CE7FCC" w:rsidRDefault="00CE7FCC">
      <w:pPr>
        <w:pStyle w:val="BodyText"/>
      </w:pPr>
    </w:p>
    <w:p w14:paraId="456F35D0" w14:textId="77777777" w:rsidR="00CE7FCC" w:rsidRDefault="00942D02">
      <w:pPr>
        <w:pStyle w:val="BodyText"/>
        <w:spacing w:before="37"/>
      </w:pPr>
      <w:r>
        <w:rPr>
          <w:noProof/>
        </w:rPr>
        <mc:AlternateContent>
          <mc:Choice Requires="wps">
            <w:drawing>
              <wp:anchor distT="0" distB="0" distL="0" distR="0" simplePos="0" relativeHeight="487760384" behindDoc="1" locked="0" layoutInCell="1" allowOverlap="1" wp14:anchorId="54CA78A1" wp14:editId="76828DC1">
                <wp:simplePos x="0" y="0"/>
                <wp:positionH relativeFrom="page">
                  <wp:posOffset>936040</wp:posOffset>
                </wp:positionH>
                <wp:positionV relativeFrom="paragraph">
                  <wp:posOffset>193798</wp:posOffset>
                </wp:positionV>
                <wp:extent cx="1829435" cy="7620"/>
                <wp:effectExtent l="0" t="0" r="0" b="0"/>
                <wp:wrapTopAndBottom/>
                <wp:docPr id="534" name="Graphic 5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1BCC67" id="Graphic 534" o:spid="_x0000_s1026" style="position:absolute;margin-left:73.7pt;margin-top:15.25pt;width:144.05pt;height:.6pt;z-index:-1555609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" path="m1829053,l,,,7619r1829053,l1829053,xe" fillcolor="black" stroked="f">
                <v:path arrowok="t"/>
                <w10:wrap type="topAndBottom" anchorx="page"/>
              </v:shape>
            </w:pict>
          </mc:Fallback>
        </mc:AlternateContent>
      </w:r>
    </w:p>
    <w:p w14:paraId="56703BB0" w14:textId="77777777" w:rsidR="00CE7FCC" w:rsidRDefault="00942D02">
      <w:pPr>
        <w:pStyle w:val="BodyText"/>
        <w:spacing w:before="90"/>
        <w:ind w:left="454" w:right="751"/>
      </w:pPr>
      <w:r>
        <w:rPr>
          <w:vertAlign w:val="superscript"/>
        </w:rPr>
        <w:t>9</w:t>
      </w:r>
      <w:r>
        <w:t xml:space="preserve"> Veuillez noter que la catégorisation des risques telle qu'elle apparaît dans ces figures est liée à la fonc</w:t>
      </w:r>
      <w:r>
        <w:t>tion initiale de cet atlas des risques, à savoir les éoliennes, et non à l'activité actuelle. Cependant, les zones à risque élevé donnent une bonne indication de l'importance de certaines zones pour certains groupes d'espèces et ne peuvent être utilisées q</w:t>
      </w:r>
      <w:r>
        <w:t>ue de cette manière ici.</w:t>
      </w:r>
    </w:p>
    <w:p w14:paraId="2AAEA196" w14:textId="77777777" w:rsidR="00CE7FCC" w:rsidRDefault="00CE7FCC">
      <w:pPr>
        <w:sectPr w:rsidR="00CE7FCC">
          <w:headerReference w:type="default" r:id="rId464"/>
          <w:footerReference w:type="default" r:id="rId465"/>
          <w:pgSz w:w="11910" w:h="16840"/>
          <w:pgMar w:top="1780" w:right="400" w:bottom="1040" w:left="1020" w:header="0" w:footer="852" w:gutter="0"/>
          <w:cols w:space="720"/>
        </w:sectPr>
      </w:pPr>
    </w:p>
    <w:p w14:paraId="0879B862" w14:textId="77777777" w:rsidR="00CE7FCC" w:rsidRDefault="00942D02">
      <w:pPr>
        <w:pStyle w:val="BodyText"/>
        <w:spacing w:before="34" w:line="259" w:lineRule="auto"/>
        <w:ind w:left="1531" w:right="735"/>
        <w:jc w:val="both"/>
      </w:pPr>
      <w:r>
        <w:lastRenderedPageBreak/>
        <w:t xml:space="preserve">Cependant, une zone de grandes cultures est présente à l'est de l'aéroport et une colonie de mouettes est présente au nord de Vilvorde, le long du canal (jusqu'à environ 8 650 individus). Les bassins de Woluwewacht à Machelen/Vilvoorde sont désignés comme </w:t>
      </w:r>
      <w:r>
        <w:t xml:space="preserve">zone d'escale pour les oiseaux d'eau (indiquant que la bécassine est une espèce importante). Les figures ci-dessous </w:t>
      </w:r>
      <w:r>
        <w:rPr>
          <w:spacing w:val="-9"/>
        </w:rPr>
        <w:t xml:space="preserve">montrent </w:t>
      </w:r>
      <w:r>
        <w:t>les zones concernées par ce dossier.</w:t>
      </w:r>
    </w:p>
    <w:p w14:paraId="40A3469E" w14:textId="77777777" w:rsidR="00CE7FCC" w:rsidRDefault="00942D02">
      <w:pPr>
        <w:pStyle w:val="BodyText"/>
        <w:spacing w:before="118"/>
      </w:pPr>
      <w:r>
        <w:rPr>
          <w:noProof/>
        </w:rPr>
        <w:drawing>
          <wp:anchor distT="0" distB="0" distL="0" distR="0" simplePos="0" relativeHeight="487760896" behindDoc="1" locked="0" layoutInCell="1" allowOverlap="1" wp14:anchorId="09851A14" wp14:editId="52463992">
            <wp:simplePos x="0" y="0"/>
            <wp:positionH relativeFrom="page">
              <wp:posOffset>1769416</wp:posOffset>
            </wp:positionH>
            <wp:positionV relativeFrom="paragraph">
              <wp:posOffset>245719</wp:posOffset>
            </wp:positionV>
            <wp:extent cx="5008074" cy="3444430"/>
            <wp:effectExtent l="0" t="0" r="0" b="0"/>
            <wp:wrapTopAndBottom/>
            <wp:docPr id="536" name="Image 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6" name="Image 536"/>
                    <pic:cNvPicPr/>
                  </pic:nvPicPr>
                  <pic:blipFill>
                    <a:blip r:embed="rId466" cstate="print"/>
                    <a:stretch>
                      <a:fillRect/>
                    </a:stretch>
                  </pic:blipFill>
                  <pic:spPr>
                    <a:xfrm>
                      <a:off x="0" y="0"/>
                      <a:ext cx="5008074" cy="3444430"/>
                    </a:xfrm>
                    <a:prstGeom prst="rect">
                      <a:avLst/>
                    </a:prstGeom>
                  </pic:spPr>
                </pic:pic>
              </a:graphicData>
            </a:graphic>
          </wp:anchor>
        </w:drawing>
      </w:r>
    </w:p>
    <w:p w14:paraId="52D8EC05" w14:textId="77777777" w:rsidR="00CE7FCC" w:rsidRDefault="00CE7FCC">
      <w:pPr>
        <w:pStyle w:val="BodyText"/>
        <w:spacing w:before="135"/>
      </w:pPr>
    </w:p>
    <w:p w14:paraId="66E366BD" w14:textId="77777777" w:rsidR="00CE7FCC" w:rsidRDefault="00942D02">
      <w:pPr>
        <w:ind w:left="1531"/>
        <w:jc w:val="both"/>
        <w:rPr>
          <w:i/>
          <w:sz w:val="18"/>
        </w:rPr>
      </w:pPr>
      <w:r>
        <w:rPr>
          <w:i/>
          <w:color w:val="005B82"/>
          <w:sz w:val="18"/>
        </w:rPr>
        <w:t xml:space="preserve">Figure 10-15 : Atlas des risques liés aux oiseaux </w:t>
      </w:r>
      <w:r>
        <w:rPr>
          <w:i/>
          <w:color w:val="005B82"/>
          <w:spacing w:val="-4"/>
          <w:sz w:val="18"/>
        </w:rPr>
        <w:t>(</w:t>
      </w:r>
      <w:r>
        <w:rPr>
          <w:i/>
          <w:color w:val="005B82"/>
          <w:sz w:val="18"/>
        </w:rPr>
        <w:t xml:space="preserve">source : </w:t>
      </w:r>
      <w:r>
        <w:rPr>
          <w:i/>
          <w:color w:val="005B82"/>
          <w:spacing w:val="-4"/>
          <w:sz w:val="18"/>
        </w:rPr>
        <w:t>RIOB)</w:t>
      </w:r>
    </w:p>
    <w:p w14:paraId="3CE94238" w14:textId="77777777" w:rsidR="00CE7FCC" w:rsidRDefault="00CE7FCC">
      <w:pPr>
        <w:jc w:val="both"/>
        <w:rPr>
          <w:sz w:val="18"/>
        </w:rPr>
        <w:sectPr w:rsidR="00CE7FCC">
          <w:headerReference w:type="default" r:id="rId467"/>
          <w:footerReference w:type="default" r:id="rId468"/>
          <w:pgSz w:w="11910" w:h="16840"/>
          <w:pgMar w:top="1780" w:right="400" w:bottom="1040" w:left="1020" w:header="0" w:footer="852" w:gutter="0"/>
          <w:cols w:space="720"/>
        </w:sectPr>
      </w:pPr>
    </w:p>
    <w:p w14:paraId="5B9E24DA" w14:textId="77777777" w:rsidR="00CE7FCC" w:rsidRDefault="00CE7FCC">
      <w:pPr>
        <w:pStyle w:val="BodyText"/>
        <w:spacing w:before="4"/>
        <w:rPr>
          <w:i/>
          <w:sz w:val="10"/>
        </w:rPr>
      </w:pPr>
    </w:p>
    <w:p w14:paraId="5CF8961C" w14:textId="77777777" w:rsidR="00CE7FCC" w:rsidRDefault="00942D02">
      <w:pPr>
        <w:pStyle w:val="BodyText"/>
        <w:ind w:left="1770"/>
      </w:pPr>
      <w:r>
        <w:rPr>
          <w:noProof/>
        </w:rPr>
        <w:drawing>
          <wp:inline distT="0" distB="0" distL="0" distR="0" wp14:anchorId="6B1B7ABE" wp14:editId="1840A9A9">
            <wp:extent cx="5110154" cy="3514725"/>
            <wp:effectExtent l="0" t="0" r="0" b="0"/>
            <wp:docPr id="538" name="Image 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8" name="Image 538"/>
                    <pic:cNvPicPr/>
                  </pic:nvPicPr>
                  <pic:blipFill>
                    <a:blip r:embed="rId469" cstate="print"/>
                    <a:stretch>
                      <a:fillRect/>
                    </a:stretch>
                  </pic:blipFill>
                  <pic:spPr>
                    <a:xfrm>
                      <a:off x="0" y="0"/>
                      <a:ext cx="5110154" cy="3514725"/>
                    </a:xfrm>
                    <a:prstGeom prst="rect">
                      <a:avLst/>
                    </a:prstGeom>
                  </pic:spPr>
                </pic:pic>
              </a:graphicData>
            </a:graphic>
          </wp:inline>
        </w:drawing>
      </w:r>
    </w:p>
    <w:p w14:paraId="47A3A4FC" w14:textId="77777777" w:rsidR="00CE7FCC" w:rsidRDefault="00CE7FCC">
      <w:pPr>
        <w:pStyle w:val="BodyText"/>
        <w:spacing w:before="144"/>
        <w:rPr>
          <w:i/>
          <w:sz w:val="18"/>
        </w:rPr>
      </w:pPr>
    </w:p>
    <w:p w14:paraId="6BFD3834" w14:textId="77777777" w:rsidR="00CE7FCC" w:rsidRDefault="00942D02">
      <w:pPr>
        <w:ind w:left="1531"/>
        <w:rPr>
          <w:i/>
          <w:sz w:val="18"/>
        </w:rPr>
      </w:pPr>
      <w:r>
        <w:rPr>
          <w:i/>
          <w:color w:val="005B82"/>
          <w:sz w:val="18"/>
        </w:rPr>
        <w:t xml:space="preserve">Figure 10-16 : Zone d'oiseaux de champs à l'est de l'aéroport (source : </w:t>
      </w:r>
      <w:r>
        <w:rPr>
          <w:i/>
          <w:color w:val="005B82"/>
          <w:spacing w:val="-2"/>
          <w:sz w:val="18"/>
        </w:rPr>
        <w:t>RIOB)</w:t>
      </w:r>
    </w:p>
    <w:p w14:paraId="6C6208DE" w14:textId="77777777" w:rsidR="00CE7FCC" w:rsidRDefault="00942D02">
      <w:pPr>
        <w:pStyle w:val="BodyText"/>
        <w:spacing w:before="158"/>
        <w:rPr>
          <w:i/>
        </w:rPr>
      </w:pPr>
      <w:r>
        <w:rPr>
          <w:noProof/>
        </w:rPr>
        <w:drawing>
          <wp:anchor distT="0" distB="0" distL="0" distR="0" simplePos="0" relativeHeight="487761408" behindDoc="1" locked="0" layoutInCell="1" allowOverlap="1" wp14:anchorId="03B97BC2" wp14:editId="7DCD8043">
            <wp:simplePos x="0" y="0"/>
            <wp:positionH relativeFrom="page">
              <wp:posOffset>1769978</wp:posOffset>
            </wp:positionH>
            <wp:positionV relativeFrom="paragraph">
              <wp:posOffset>271037</wp:posOffset>
            </wp:positionV>
            <wp:extent cx="5008516" cy="3402425"/>
            <wp:effectExtent l="0" t="0" r="0" b="0"/>
            <wp:wrapTopAndBottom/>
            <wp:docPr id="539" name="Image 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9" name="Image 539"/>
                    <pic:cNvPicPr/>
                  </pic:nvPicPr>
                  <pic:blipFill>
                    <a:blip r:embed="rId470" cstate="print"/>
                    <a:stretch>
                      <a:fillRect/>
                    </a:stretch>
                  </pic:blipFill>
                  <pic:spPr>
                    <a:xfrm>
                      <a:off x="0" y="0"/>
                      <a:ext cx="5008516" cy="3402425"/>
                    </a:xfrm>
                    <a:prstGeom prst="rect">
                      <a:avLst/>
                    </a:prstGeom>
                  </pic:spPr>
                </pic:pic>
              </a:graphicData>
            </a:graphic>
          </wp:anchor>
        </w:drawing>
      </w:r>
    </w:p>
    <w:p w14:paraId="07FB0EBC" w14:textId="77777777" w:rsidR="00CE7FCC" w:rsidRDefault="00CE7FCC">
      <w:pPr>
        <w:pStyle w:val="BodyText"/>
        <w:rPr>
          <w:i/>
          <w:sz w:val="18"/>
        </w:rPr>
      </w:pPr>
    </w:p>
    <w:p w14:paraId="4570ECEE" w14:textId="77777777" w:rsidR="00CE7FCC" w:rsidRDefault="00CE7FCC">
      <w:pPr>
        <w:pStyle w:val="BodyText"/>
        <w:spacing w:before="20"/>
        <w:rPr>
          <w:i/>
          <w:sz w:val="18"/>
        </w:rPr>
      </w:pPr>
    </w:p>
    <w:p w14:paraId="183E4DDD" w14:textId="77777777" w:rsidR="00CE7FCC" w:rsidRDefault="00942D02">
      <w:pPr>
        <w:ind w:left="1531"/>
        <w:rPr>
          <w:i/>
          <w:sz w:val="18"/>
        </w:rPr>
      </w:pPr>
      <w:r>
        <w:rPr>
          <w:i/>
          <w:color w:val="005B82"/>
          <w:sz w:val="18"/>
        </w:rPr>
        <w:t xml:space="preserve">Figure 10-17 : </w:t>
      </w:r>
      <w:r>
        <w:rPr>
          <w:i/>
          <w:color w:val="005B82"/>
          <w:sz w:val="18"/>
        </w:rPr>
        <w:t xml:space="preserve">Migration de sommeil (source : </w:t>
      </w:r>
      <w:r>
        <w:rPr>
          <w:i/>
          <w:color w:val="005B82"/>
          <w:spacing w:val="-4"/>
          <w:sz w:val="18"/>
        </w:rPr>
        <w:t>RIOB)</w:t>
      </w:r>
    </w:p>
    <w:p w14:paraId="293DE43D" w14:textId="77777777" w:rsidR="00CE7FCC" w:rsidRDefault="00CE7FCC">
      <w:pPr>
        <w:rPr>
          <w:sz w:val="18"/>
        </w:rPr>
        <w:sectPr w:rsidR="00CE7FCC">
          <w:headerReference w:type="default" r:id="rId471"/>
          <w:footerReference w:type="default" r:id="rId472"/>
          <w:pgSz w:w="11910" w:h="16840"/>
          <w:pgMar w:top="1920" w:right="400" w:bottom="1040" w:left="1020" w:header="0" w:footer="852" w:gutter="0"/>
          <w:cols w:space="720"/>
        </w:sectPr>
      </w:pPr>
    </w:p>
    <w:p w14:paraId="4669C08A" w14:textId="77777777" w:rsidR="00CE7FCC" w:rsidRDefault="00CE7FCC">
      <w:pPr>
        <w:pStyle w:val="BodyText"/>
        <w:spacing w:before="5"/>
        <w:rPr>
          <w:i/>
          <w:sz w:val="10"/>
        </w:rPr>
      </w:pPr>
    </w:p>
    <w:p w14:paraId="620C59CE" w14:textId="77777777" w:rsidR="00CE7FCC" w:rsidRDefault="00942D02">
      <w:pPr>
        <w:pStyle w:val="BodyText"/>
        <w:ind w:left="1772"/>
      </w:pPr>
      <w:r>
        <w:rPr>
          <w:noProof/>
        </w:rPr>
        <w:drawing>
          <wp:inline distT="0" distB="0" distL="0" distR="0" wp14:anchorId="4FBE92C9" wp14:editId="5D11FA04">
            <wp:extent cx="5110118" cy="3471862"/>
            <wp:effectExtent l="0" t="0" r="0" b="0"/>
            <wp:docPr id="541" name="Image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 name="Image 541"/>
                    <pic:cNvPicPr/>
                  </pic:nvPicPr>
                  <pic:blipFill>
                    <a:blip r:embed="rId473" cstate="print"/>
                    <a:stretch>
                      <a:fillRect/>
                    </a:stretch>
                  </pic:blipFill>
                  <pic:spPr>
                    <a:xfrm>
                      <a:off x="0" y="0"/>
                      <a:ext cx="5110118" cy="3471862"/>
                    </a:xfrm>
                    <a:prstGeom prst="rect">
                      <a:avLst/>
                    </a:prstGeom>
                  </pic:spPr>
                </pic:pic>
              </a:graphicData>
            </a:graphic>
          </wp:inline>
        </w:drawing>
      </w:r>
    </w:p>
    <w:p w14:paraId="0EDE0E5A" w14:textId="77777777" w:rsidR="00CE7FCC" w:rsidRDefault="00CE7FCC">
      <w:pPr>
        <w:pStyle w:val="BodyText"/>
        <w:rPr>
          <w:i/>
          <w:sz w:val="18"/>
        </w:rPr>
      </w:pPr>
    </w:p>
    <w:p w14:paraId="77D9565A" w14:textId="77777777" w:rsidR="00CE7FCC" w:rsidRDefault="00CE7FCC">
      <w:pPr>
        <w:pStyle w:val="BodyText"/>
        <w:spacing w:before="21"/>
        <w:rPr>
          <w:i/>
          <w:sz w:val="18"/>
        </w:rPr>
      </w:pPr>
    </w:p>
    <w:p w14:paraId="67D2BBB8" w14:textId="77777777" w:rsidR="00CE7FCC" w:rsidRDefault="00942D02">
      <w:pPr>
        <w:ind w:left="1531"/>
        <w:rPr>
          <w:i/>
          <w:sz w:val="18"/>
        </w:rPr>
      </w:pPr>
      <w:r>
        <w:rPr>
          <w:i/>
          <w:color w:val="005B82"/>
          <w:sz w:val="18"/>
        </w:rPr>
        <w:t xml:space="preserve">Figure 10-18 : Zone de pléthore avec zone tampon (Source : </w:t>
      </w:r>
      <w:r>
        <w:rPr>
          <w:i/>
          <w:color w:val="005B82"/>
          <w:spacing w:val="-2"/>
          <w:sz w:val="18"/>
        </w:rPr>
        <w:t>RIOB)</w:t>
      </w:r>
    </w:p>
    <w:p w14:paraId="1A7879F5" w14:textId="77777777" w:rsidR="00CE7FCC" w:rsidRDefault="00942D02">
      <w:pPr>
        <w:tabs>
          <w:tab w:val="left" w:pos="1317"/>
        </w:tabs>
        <w:spacing w:before="195"/>
        <w:ind w:left="472"/>
        <w:jc w:val="both"/>
        <w:rPr>
          <w:i/>
          <w:sz w:val="20"/>
        </w:rPr>
      </w:pPr>
      <w:r>
        <w:rPr>
          <w:noProof/>
        </w:rPr>
        <w:drawing>
          <wp:inline distT="0" distB="0" distL="0" distR="0" wp14:anchorId="15B152DB" wp14:editId="4EC46882">
            <wp:extent cx="395451" cy="84461"/>
            <wp:effectExtent l="0" t="0" r="0" b="0"/>
            <wp:docPr id="542" name="Image 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 name="Image 542"/>
                    <pic:cNvPicPr/>
                  </pic:nvPicPr>
                  <pic:blipFill>
                    <a:blip r:embed="rId474" cstate="print"/>
                    <a:stretch>
                      <a:fillRect/>
                    </a:stretch>
                  </pic:blipFill>
                  <pic:spPr>
                    <a:xfrm>
                      <a:off x="0" y="0"/>
                      <a:ext cx="395451" cy="84461"/>
                    </a:xfrm>
                    <a:prstGeom prst="rect">
                      <a:avLst/>
                    </a:prstGeom>
                  </pic:spPr>
                </pic:pic>
              </a:graphicData>
            </a:graphic>
          </wp:inline>
        </w:drawing>
      </w:r>
      <w:r>
        <w:rPr>
          <w:rFonts w:ascii="Times New Roman"/>
          <w:position w:val="1"/>
          <w:sz w:val="20"/>
        </w:rPr>
        <w:tab/>
      </w:r>
      <w:r>
        <w:rPr>
          <w:i/>
          <w:color w:val="005B82"/>
          <w:spacing w:val="-4"/>
          <w:position w:val="1"/>
          <w:sz w:val="20"/>
        </w:rPr>
        <w:t xml:space="preserve">Unité de </w:t>
      </w:r>
      <w:r>
        <w:rPr>
          <w:i/>
          <w:color w:val="005B82"/>
          <w:spacing w:val="-2"/>
          <w:position w:val="1"/>
          <w:sz w:val="20"/>
        </w:rPr>
        <w:t>contrôle des oiseaux</w:t>
      </w:r>
    </w:p>
    <w:p w14:paraId="1AEB6600" w14:textId="77777777" w:rsidR="00CE7FCC" w:rsidRDefault="00942D02">
      <w:pPr>
        <w:pStyle w:val="BodyText"/>
        <w:spacing w:before="25" w:line="259" w:lineRule="auto"/>
        <w:ind w:left="1531" w:right="734"/>
        <w:jc w:val="both"/>
      </w:pPr>
      <w:r>
        <w:t xml:space="preserve">Une unité de contrôle des oiseaux opère à l'aéroport. Dans les limites de l'aéroport, l'avifaune est activement tenue à l'écart au nom de la sécurité des vols, afin d'éviter les collisions/incidents entre les </w:t>
      </w:r>
      <w:r>
        <w:t>oiseaux et les aéronefs</w:t>
      </w:r>
      <w:r>
        <w:rPr>
          <w:vertAlign w:val="superscript"/>
        </w:rPr>
        <w:t>10</w:t>
      </w:r>
      <w:r>
        <w:t xml:space="preserve"> . Par conséquent, outre les caractéristiques du biotope de la zone, il est clair que l'objectif est d'éloigner les oiseaux du site. Si des faucons crécerelles, des buses ou d'autres espèces utilisent le site, ils sont activement c</w:t>
      </w:r>
      <w:r>
        <w:t>hassés, capturés ou, dans des circonstances exceptionnelles, abattus. Certains mammifères tels que les lapins, les lièvres ou les renards sont également activement contrôlés sur le site de l'aéroport.</w:t>
      </w:r>
    </w:p>
    <w:p w14:paraId="53B4D81A" w14:textId="77777777" w:rsidR="00CE7FCC" w:rsidRDefault="00942D02">
      <w:pPr>
        <w:pStyle w:val="Heading3"/>
        <w:spacing w:before="238"/>
        <w:ind w:left="1531"/>
      </w:pPr>
      <w:r>
        <w:rPr>
          <w:noProof/>
        </w:rPr>
        <w:drawing>
          <wp:anchor distT="0" distB="0" distL="0" distR="0" simplePos="0" relativeHeight="15903232" behindDoc="0" locked="0" layoutInCell="1" allowOverlap="1" wp14:anchorId="5FEA31F8" wp14:editId="368BE2C4">
            <wp:simplePos x="0" y="0"/>
            <wp:positionH relativeFrom="page">
              <wp:posOffset>947984</wp:posOffset>
            </wp:positionH>
            <wp:positionV relativeFrom="paragraph">
              <wp:posOffset>190786</wp:posOffset>
            </wp:positionV>
            <wp:extent cx="305505" cy="84461"/>
            <wp:effectExtent l="0" t="0" r="0" b="0"/>
            <wp:wrapNone/>
            <wp:docPr id="543" name="Image 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3" name="Image 543"/>
                    <pic:cNvPicPr/>
                  </pic:nvPicPr>
                  <pic:blipFill>
                    <a:blip r:embed="rId475" cstate="print"/>
                    <a:stretch>
                      <a:fillRect/>
                    </a:stretch>
                  </pic:blipFill>
                  <pic:spPr>
                    <a:xfrm>
                      <a:off x="0" y="0"/>
                      <a:ext cx="305505" cy="84461"/>
                    </a:xfrm>
                    <a:prstGeom prst="rect">
                      <a:avLst/>
                    </a:prstGeom>
                  </pic:spPr>
                </pic:pic>
              </a:graphicData>
            </a:graphic>
          </wp:anchor>
        </w:drawing>
      </w:r>
      <w:bookmarkStart w:id="102" w:name="_bookmark102"/>
      <w:bookmarkEnd w:id="102"/>
      <w:r>
        <w:rPr>
          <w:color w:val="005B82"/>
          <w:spacing w:val="-2"/>
        </w:rPr>
        <w:t>Programmes de protection des espèces</w:t>
      </w:r>
    </w:p>
    <w:p w14:paraId="5BD34FEF" w14:textId="77777777" w:rsidR="00CE7FCC" w:rsidRDefault="00942D02">
      <w:pPr>
        <w:pStyle w:val="BodyText"/>
        <w:spacing w:before="140" w:line="259" w:lineRule="auto"/>
        <w:ind w:left="1531" w:right="733"/>
        <w:jc w:val="both"/>
      </w:pPr>
      <w:r>
        <w:t>Depuis le 1er sep</w:t>
      </w:r>
      <w:r>
        <w:t xml:space="preserve">tembre 2009, le décret du gouvernement flamand sur la protection et la gestion des espèces (le décret sur les espèces) est en </w:t>
      </w:r>
      <w:r>
        <w:rPr>
          <w:spacing w:val="-5"/>
        </w:rPr>
        <w:t>vigueur</w:t>
      </w:r>
      <w:r>
        <w:t>. Il s'agit d'un décret complet réglementant la protection des mammifères, oiseaux, reptiles, amphibiens, invertébrés, plan</w:t>
      </w:r>
      <w:r>
        <w:t>tes, lichens et champignons</w:t>
      </w:r>
      <w:r>
        <w:rPr>
          <w:vertAlign w:val="superscript"/>
        </w:rPr>
        <w:t>11</w:t>
      </w:r>
      <w:r>
        <w:t xml:space="preserve"> . La présence éventuelle d'espèces protégées doit être </w:t>
      </w:r>
      <w:r>
        <w:rPr>
          <w:spacing w:val="-6"/>
        </w:rPr>
        <w:t>étudiée</w:t>
      </w:r>
      <w:r>
        <w:t>. Le décret sur les espèces prévoit la possibilité d'élaborer un programme de protection des espèces. Ce programme est élaboré en concertation avec les groupes cibl</w:t>
      </w:r>
      <w:r>
        <w:t>es concernés et comprend un certain nombre de mesures visant à garantir qu'une (ou plusieurs) espèce(s) se trouve(nt) dans un état favorable en Flandre. Un programme de protection des espèces a par exemple été élaboré pour les chauves-souris.</w:t>
      </w:r>
    </w:p>
    <w:p w14:paraId="54AE72A4" w14:textId="77777777" w:rsidR="00CE7FCC" w:rsidRDefault="00942D02">
      <w:pPr>
        <w:pStyle w:val="BodyText"/>
        <w:spacing w:before="160"/>
        <w:ind w:left="1531"/>
      </w:pPr>
      <w:r>
        <w:rPr>
          <w:spacing w:val="-2"/>
        </w:rPr>
        <w:t xml:space="preserve">La </w:t>
      </w:r>
      <w:r>
        <w:rPr>
          <w:spacing w:val="-2"/>
        </w:rPr>
        <w:t>carte ci-dessous montre la représentation spatiale de ces programmes de protection des espèces.</w:t>
      </w:r>
    </w:p>
    <w:p w14:paraId="4370F038" w14:textId="77777777" w:rsidR="00CE7FCC" w:rsidRDefault="00942D02">
      <w:pPr>
        <w:pStyle w:val="BodyText"/>
        <w:spacing w:before="19"/>
        <w:ind w:left="1531"/>
      </w:pPr>
      <w:r>
        <w:t xml:space="preserve">Dans les environs immédiats de l'aéroport, des zones ont été désignées pour le triton crêté </w:t>
      </w:r>
      <w:r>
        <w:rPr>
          <w:spacing w:val="-4"/>
        </w:rPr>
        <w:t>(à</w:t>
      </w:r>
    </w:p>
    <w:p w14:paraId="5EBC6ABC" w14:textId="77777777" w:rsidR="00CE7FCC" w:rsidRDefault="00942D02">
      <w:pPr>
        <w:pStyle w:val="BodyText"/>
        <w:spacing w:before="120"/>
      </w:pPr>
      <w:r>
        <w:rPr>
          <w:noProof/>
        </w:rPr>
        <mc:AlternateContent>
          <mc:Choice Requires="wps">
            <w:drawing>
              <wp:anchor distT="0" distB="0" distL="0" distR="0" simplePos="0" relativeHeight="487761920" behindDoc="1" locked="0" layoutInCell="1" allowOverlap="1" wp14:anchorId="2F8753B8" wp14:editId="75A37D80">
                <wp:simplePos x="0" y="0"/>
                <wp:positionH relativeFrom="page">
                  <wp:posOffset>936040</wp:posOffset>
                </wp:positionH>
                <wp:positionV relativeFrom="paragraph">
                  <wp:posOffset>246756</wp:posOffset>
                </wp:positionV>
                <wp:extent cx="1829435" cy="7620"/>
                <wp:effectExtent l="0" t="0" r="0" b="0"/>
                <wp:wrapTopAndBottom/>
                <wp:docPr id="544" name="Graphic 5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0DEA09" id="Graphic 544" o:spid="_x0000_s1026" style="position:absolute;margin-left:73.7pt;margin-top:19.45pt;width:144.05pt;height:.6pt;z-index:-1555456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" path="m1829053,l,,,7619r1829053,l1829053,xe" fillcolor="black" stroked="f">
                <v:path arrowok="t"/>
                <w10:wrap type="topAndBottom" anchorx="page"/>
              </v:shape>
            </w:pict>
          </mc:Fallback>
        </mc:AlternateContent>
      </w:r>
    </w:p>
    <w:p w14:paraId="7D5798B1" w14:textId="77777777" w:rsidR="00CE7FCC" w:rsidRDefault="00942D02">
      <w:pPr>
        <w:spacing w:before="109" w:line="247" w:lineRule="auto"/>
        <w:ind w:left="454" w:right="751"/>
        <w:rPr>
          <w:sz w:val="18"/>
        </w:rPr>
      </w:pPr>
      <w:r>
        <w:rPr>
          <w:sz w:val="18"/>
          <w:vertAlign w:val="superscript"/>
        </w:rPr>
        <w:t>10</w:t>
      </w:r>
      <w:r>
        <w:rPr>
          <w:sz w:val="18"/>
        </w:rPr>
        <w:t xml:space="preserve"> Piqûres d'oiseaux : les oiseaux qui s'introduisent dans les </w:t>
      </w:r>
      <w:r>
        <w:rPr>
          <w:sz w:val="18"/>
        </w:rPr>
        <w:t>moteurs d'</w:t>
      </w:r>
      <w:r>
        <w:rPr>
          <w:spacing w:val="-3"/>
          <w:sz w:val="18"/>
        </w:rPr>
        <w:t xml:space="preserve">avion </w:t>
      </w:r>
      <w:r>
        <w:rPr>
          <w:sz w:val="18"/>
        </w:rPr>
        <w:t>peuvent endommager ces derniers et entraîner un risque d'accident.</w:t>
      </w:r>
    </w:p>
    <w:p w14:paraId="2489BBCF" w14:textId="77777777" w:rsidR="00CE7FCC" w:rsidRDefault="00942D02">
      <w:pPr>
        <w:spacing w:before="13"/>
        <w:ind w:left="454"/>
        <w:rPr>
          <w:sz w:val="18"/>
        </w:rPr>
      </w:pPr>
      <w:r>
        <w:rPr>
          <w:sz w:val="18"/>
          <w:vertAlign w:val="superscript"/>
        </w:rPr>
        <w:t>11</w:t>
      </w:r>
      <w:r>
        <w:rPr>
          <w:spacing w:val="-2"/>
          <w:sz w:val="18"/>
        </w:rPr>
        <w:t xml:space="preserve"> L'</w:t>
      </w:r>
      <w:r>
        <w:rPr>
          <w:sz w:val="18"/>
        </w:rPr>
        <w:t xml:space="preserve">unité de contrôle des oiseaux de l'aéroport </w:t>
      </w:r>
      <w:r>
        <w:rPr>
          <w:spacing w:val="-2"/>
          <w:sz w:val="18"/>
        </w:rPr>
        <w:t xml:space="preserve">a obtenu </w:t>
      </w:r>
      <w:r>
        <w:rPr>
          <w:sz w:val="18"/>
        </w:rPr>
        <w:t xml:space="preserve">une dérogation à cette </w:t>
      </w:r>
      <w:r>
        <w:rPr>
          <w:spacing w:val="-1"/>
          <w:sz w:val="18"/>
        </w:rPr>
        <w:t>décision.</w:t>
      </w:r>
    </w:p>
    <w:p w14:paraId="52F6B144" w14:textId="77777777" w:rsidR="00CE7FCC" w:rsidRDefault="00CE7FCC">
      <w:pPr>
        <w:rPr>
          <w:sz w:val="18"/>
        </w:rPr>
        <w:sectPr w:rsidR="00CE7FCC">
          <w:headerReference w:type="default" r:id="rId476"/>
          <w:footerReference w:type="default" r:id="rId477"/>
          <w:pgSz w:w="11910" w:h="16840"/>
          <w:pgMar w:top="1920" w:right="400" w:bottom="1040" w:left="1020" w:header="0" w:footer="852" w:gutter="0"/>
          <w:cols w:space="720"/>
        </w:sectPr>
      </w:pPr>
    </w:p>
    <w:p w14:paraId="5CFB58F7" w14:textId="77777777" w:rsidR="00CE7FCC" w:rsidRDefault="00942D02">
      <w:pPr>
        <w:pStyle w:val="BodyText"/>
        <w:spacing w:before="34" w:line="259" w:lineRule="auto"/>
        <w:ind w:left="1531" w:right="732"/>
        <w:jc w:val="both"/>
      </w:pPr>
      <w:r>
        <w:lastRenderedPageBreak/>
        <w:t xml:space="preserve">Le plateau limoneux adjacent à la vallée de la Dyle est également désigné comme zone d'alimentation pour le busard des roseaux (Torfbroek et zone d'oiseaux de culture </w:t>
      </w:r>
      <w:r>
        <w:rPr>
          <w:spacing w:val="-11"/>
        </w:rPr>
        <w:t xml:space="preserve">située au </w:t>
      </w:r>
      <w:r>
        <w:t>sud-est de l'aéroport). Le plateau limoneux adjacent à la vallée de la Dyle est</w:t>
      </w:r>
      <w:r>
        <w:t xml:space="preserve"> également désigné comme zone d'alimentation pour le busard des roseaux.</w:t>
      </w:r>
    </w:p>
    <w:p w14:paraId="3190DEB6" w14:textId="77777777" w:rsidR="00CE7FCC" w:rsidRDefault="00942D02">
      <w:pPr>
        <w:pStyle w:val="BodyText"/>
        <w:spacing w:before="160" w:line="256" w:lineRule="auto"/>
        <w:ind w:left="1531" w:right="745"/>
        <w:jc w:val="both"/>
      </w:pPr>
      <w:r>
        <w:t>Au sud-est de l'aéroport, des zones ont été désignées dans la vallée de la Dyle pour le butor étoilé. Plus au sud, des zones ont été désignées pour le crapaud accoucheur.</w:t>
      </w:r>
    </w:p>
    <w:p w14:paraId="1DBCC3F0" w14:textId="77777777" w:rsidR="00CE7FCC" w:rsidRDefault="00942D02">
      <w:pPr>
        <w:pStyle w:val="BodyText"/>
        <w:spacing w:before="166" w:line="256" w:lineRule="auto"/>
        <w:ind w:left="1531" w:right="741"/>
        <w:jc w:val="both"/>
      </w:pPr>
      <w:r>
        <w:t>Il n'y a pas</w:t>
      </w:r>
      <w:r>
        <w:t xml:space="preserve"> de zones désignées à l'intérieur du contour de l'aéroport. La zone d'alimentation du busard des roseaux se trouve </w:t>
      </w:r>
      <w:r>
        <w:rPr>
          <w:spacing w:val="-9"/>
        </w:rPr>
        <w:t xml:space="preserve">dans le </w:t>
      </w:r>
      <w:r>
        <w:t>voisinage le plus proche. Dans cette zone, les perturbations dues à l'</w:t>
      </w:r>
      <w:r>
        <w:rPr>
          <w:spacing w:val="-9"/>
        </w:rPr>
        <w:t>exploitation de l'</w:t>
      </w:r>
      <w:r>
        <w:t>aéroport peuvent être préoccupantes. La pertu</w:t>
      </w:r>
      <w:r>
        <w:t>rbation de l'avifaune est abordée plus en détail dans l'analyse de l'impact de cette discipline.</w:t>
      </w:r>
    </w:p>
    <w:p w14:paraId="6DB57D2A" w14:textId="77777777" w:rsidR="00CE7FCC" w:rsidRDefault="00942D02">
      <w:pPr>
        <w:pStyle w:val="BodyText"/>
        <w:spacing w:before="4"/>
      </w:pPr>
      <w:r>
        <w:rPr>
          <w:noProof/>
        </w:rPr>
        <w:drawing>
          <wp:anchor distT="0" distB="0" distL="0" distR="0" simplePos="0" relativeHeight="487762944" behindDoc="1" locked="0" layoutInCell="1" allowOverlap="1" wp14:anchorId="1C129887" wp14:editId="107244CB">
            <wp:simplePos x="0" y="0"/>
            <wp:positionH relativeFrom="page">
              <wp:posOffset>1691837</wp:posOffset>
            </wp:positionH>
            <wp:positionV relativeFrom="paragraph">
              <wp:posOffset>173250</wp:posOffset>
            </wp:positionV>
            <wp:extent cx="5089867" cy="3590353"/>
            <wp:effectExtent l="0" t="0" r="0" b="0"/>
            <wp:wrapTopAndBottom/>
            <wp:docPr id="546" name="Image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6" name="Image 546"/>
                    <pic:cNvPicPr/>
                  </pic:nvPicPr>
                  <pic:blipFill>
                    <a:blip r:embed="rId478" cstate="print"/>
                    <a:stretch>
                      <a:fillRect/>
                    </a:stretch>
                  </pic:blipFill>
                  <pic:spPr>
                    <a:xfrm>
                      <a:off x="0" y="0"/>
                      <a:ext cx="5089867" cy="3590353"/>
                    </a:xfrm>
                    <a:prstGeom prst="rect">
                      <a:avLst/>
                    </a:prstGeom>
                  </pic:spPr>
                </pic:pic>
              </a:graphicData>
            </a:graphic>
          </wp:anchor>
        </w:drawing>
      </w:r>
    </w:p>
    <w:p w14:paraId="668FB030" w14:textId="77777777" w:rsidR="00CE7FCC" w:rsidRDefault="00CE7FCC">
      <w:pPr>
        <w:pStyle w:val="BodyText"/>
        <w:spacing w:before="35"/>
      </w:pPr>
    </w:p>
    <w:p w14:paraId="31670C10" w14:textId="77777777" w:rsidR="00CE7FCC" w:rsidRDefault="00942D02">
      <w:pPr>
        <w:ind w:left="1531"/>
        <w:jc w:val="both"/>
        <w:rPr>
          <w:i/>
          <w:sz w:val="18"/>
        </w:rPr>
      </w:pPr>
      <w:r>
        <w:rPr>
          <w:i/>
          <w:color w:val="005B82"/>
          <w:sz w:val="18"/>
        </w:rPr>
        <w:t>Figure 10-19 : Zones désignées programmes de protection des espèces à proximité de l'</w:t>
      </w:r>
      <w:r>
        <w:rPr>
          <w:i/>
          <w:color w:val="005B82"/>
          <w:spacing w:val="-2"/>
          <w:sz w:val="18"/>
        </w:rPr>
        <w:t>aéroport.</w:t>
      </w:r>
    </w:p>
    <w:p w14:paraId="5946877F" w14:textId="77777777" w:rsidR="00CE7FCC" w:rsidRDefault="00942D02">
      <w:pPr>
        <w:pStyle w:val="Heading3"/>
        <w:spacing w:before="237"/>
        <w:ind w:left="1531"/>
      </w:pPr>
      <w:r>
        <w:rPr>
          <w:noProof/>
        </w:rPr>
        <w:drawing>
          <wp:anchor distT="0" distB="0" distL="0" distR="0" simplePos="0" relativeHeight="15904768" behindDoc="0" locked="0" layoutInCell="1" allowOverlap="1" wp14:anchorId="0AC5D9BF" wp14:editId="633F1820">
            <wp:simplePos x="0" y="0"/>
            <wp:positionH relativeFrom="page">
              <wp:posOffset>947984</wp:posOffset>
            </wp:positionH>
            <wp:positionV relativeFrom="paragraph">
              <wp:posOffset>189984</wp:posOffset>
            </wp:positionV>
            <wp:extent cx="305505" cy="84461"/>
            <wp:effectExtent l="0" t="0" r="0" b="0"/>
            <wp:wrapNone/>
            <wp:docPr id="547" name="Image 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Image 547"/>
                    <pic:cNvPicPr/>
                  </pic:nvPicPr>
                  <pic:blipFill>
                    <a:blip r:embed="rId479" cstate="print"/>
                    <a:stretch>
                      <a:fillRect/>
                    </a:stretch>
                  </pic:blipFill>
                  <pic:spPr>
                    <a:xfrm>
                      <a:off x="0" y="0"/>
                      <a:ext cx="305505" cy="84461"/>
                    </a:xfrm>
                    <a:prstGeom prst="rect">
                      <a:avLst/>
                    </a:prstGeom>
                  </pic:spPr>
                </pic:pic>
              </a:graphicData>
            </a:graphic>
          </wp:anchor>
        </w:drawing>
      </w:r>
      <w:bookmarkStart w:id="103" w:name="_bookmark103"/>
      <w:bookmarkEnd w:id="103"/>
      <w:r>
        <w:rPr>
          <w:color w:val="005B82"/>
          <w:spacing w:val="-2"/>
        </w:rPr>
        <w:t>Dépôt d'azote</w:t>
      </w:r>
    </w:p>
    <w:p w14:paraId="01C8EA22" w14:textId="77777777" w:rsidR="00CE7FCC" w:rsidRDefault="00942D02">
      <w:pPr>
        <w:pStyle w:val="BodyText"/>
        <w:spacing w:before="142" w:line="259" w:lineRule="auto"/>
        <w:ind w:left="1531" w:right="733"/>
        <w:jc w:val="both"/>
      </w:pPr>
      <w:r>
        <w:t>La figure ci-dessous montre le dépôt eutrophisant total selon le modèle VLOPS</w:t>
      </w:r>
      <w:r>
        <w:rPr>
          <w:vertAlign w:val="superscript"/>
        </w:rPr>
        <w:t>12</w:t>
      </w:r>
      <w:r>
        <w:t xml:space="preserve"> dans les environs de l'aéroport. En plusieurs endroits, dans la situation actuelle, ce dépôt est supérieur aux valeurs de dépôt critiques (KDW</w:t>
      </w:r>
      <w:r>
        <w:rPr>
          <w:vertAlign w:val="superscript"/>
        </w:rPr>
        <w:t>13</w:t>
      </w:r>
      <w:r>
        <w:t xml:space="preserve"> ) mentionnées pour ces types d'</w:t>
      </w:r>
      <w:r>
        <w:t>habitat dans la littérature et, par conséquent, d'après ces connaissances scientifiques, il y a une dégradation de ces habitats et des espèces qui y sont associées dans la situation actuelle.</w:t>
      </w:r>
    </w:p>
    <w:p w14:paraId="13CAC969" w14:textId="77777777" w:rsidR="00CE7FCC" w:rsidRDefault="00CE7FCC">
      <w:pPr>
        <w:pStyle w:val="BodyText"/>
      </w:pPr>
    </w:p>
    <w:p w14:paraId="659D7751" w14:textId="77777777" w:rsidR="00CE7FCC" w:rsidRDefault="00CE7FCC">
      <w:pPr>
        <w:pStyle w:val="BodyText"/>
      </w:pPr>
    </w:p>
    <w:p w14:paraId="64F75BC7" w14:textId="77777777" w:rsidR="00CE7FCC" w:rsidRDefault="00CE7FCC">
      <w:pPr>
        <w:pStyle w:val="BodyText"/>
      </w:pPr>
    </w:p>
    <w:p w14:paraId="0088DD14" w14:textId="77777777" w:rsidR="00CE7FCC" w:rsidRDefault="00CE7FCC">
      <w:pPr>
        <w:pStyle w:val="BodyText"/>
      </w:pPr>
    </w:p>
    <w:p w14:paraId="1D95FE71" w14:textId="77777777" w:rsidR="00CE7FCC" w:rsidRDefault="00942D02">
      <w:pPr>
        <w:pStyle w:val="BodyText"/>
        <w:spacing w:before="4"/>
      </w:pPr>
      <w:r>
        <w:rPr>
          <w:noProof/>
        </w:rPr>
        <mc:AlternateContent>
          <mc:Choice Requires="wps">
            <w:drawing>
              <wp:anchor distT="0" distB="0" distL="0" distR="0" simplePos="0" relativeHeight="487763456" behindDoc="1" locked="0" layoutInCell="1" allowOverlap="1" wp14:anchorId="068D761F" wp14:editId="7BF9255A">
                <wp:simplePos x="0" y="0"/>
                <wp:positionH relativeFrom="page">
                  <wp:posOffset>936040</wp:posOffset>
                </wp:positionH>
                <wp:positionV relativeFrom="paragraph">
                  <wp:posOffset>173061</wp:posOffset>
                </wp:positionV>
                <wp:extent cx="1829435" cy="7620"/>
                <wp:effectExtent l="0" t="0" r="0" b="0"/>
                <wp:wrapTopAndBottom/>
                <wp:docPr id="548" name="Graphic 5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EDC8D0" id="Graphic 548" o:spid="_x0000_s1026" style="position:absolute;margin-left:73.7pt;margin-top:13.65pt;width:144.05pt;height:.6pt;z-index:-1555302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" path="m1829053,l,,,7619r1829053,l1829053,xe" fillcolor="black" stroked="f">
                <v:path arrowok="t"/>
                <w10:wrap type="topAndBottom" anchorx="page"/>
              </v:shape>
            </w:pict>
          </mc:Fallback>
        </mc:AlternateContent>
      </w:r>
    </w:p>
    <w:p w14:paraId="1E4EF50B" w14:textId="77777777" w:rsidR="00CE7FCC" w:rsidRDefault="00942D02">
      <w:pPr>
        <w:spacing w:before="112" w:line="242" w:lineRule="auto"/>
        <w:ind w:left="454" w:right="751"/>
        <w:rPr>
          <w:sz w:val="18"/>
        </w:rPr>
      </w:pPr>
      <w:r>
        <w:rPr>
          <w:sz w:val="18"/>
          <w:vertAlign w:val="superscript"/>
        </w:rPr>
        <w:t>12</w:t>
      </w:r>
      <w:r>
        <w:rPr>
          <w:sz w:val="18"/>
        </w:rPr>
        <w:t xml:space="preserve"> Le modèle VLOPS (Flemish Operational Priority Substance</w:t>
      </w:r>
      <w:r>
        <w:rPr>
          <w:sz w:val="18"/>
        </w:rPr>
        <w:t>s Model) est un modèle de transport et de dispersion atmosphérique qui calcule la qualité de l'air et les dépôts sur la base de données d'émissions, de données d'utilisation du sol et de données météorologiques. VMM exploite ce modèle. Les cartes VLOPS évo</w:t>
      </w:r>
      <w:r>
        <w:rPr>
          <w:sz w:val="18"/>
        </w:rPr>
        <w:t>luent et sont mises à jour annuellement.</w:t>
      </w:r>
    </w:p>
    <w:p w14:paraId="561B6A9E" w14:textId="77777777" w:rsidR="00CE7FCC" w:rsidRDefault="00942D02">
      <w:pPr>
        <w:spacing w:before="18" w:line="247" w:lineRule="auto"/>
        <w:ind w:left="454" w:right="1120"/>
        <w:rPr>
          <w:sz w:val="18"/>
        </w:rPr>
      </w:pPr>
      <w:r>
        <w:rPr>
          <w:sz w:val="18"/>
          <w:vertAlign w:val="superscript"/>
        </w:rPr>
        <w:t>13</w:t>
      </w:r>
      <w:r>
        <w:rPr>
          <w:sz w:val="18"/>
        </w:rPr>
        <w:t xml:space="preserve"> Le KDW est la quantité d'azote en kg (ou mol) par hectare et par an au-delà de laquelle une détérioration de la qualité de la </w:t>
      </w:r>
      <w:r>
        <w:rPr>
          <w:spacing w:val="-2"/>
          <w:sz w:val="18"/>
        </w:rPr>
        <w:t xml:space="preserve">nature </w:t>
      </w:r>
      <w:r>
        <w:rPr>
          <w:sz w:val="18"/>
        </w:rPr>
        <w:t>ne peut être exclue a priori.</w:t>
      </w:r>
    </w:p>
    <w:p w14:paraId="74D619C2" w14:textId="77777777" w:rsidR="00CE7FCC" w:rsidRDefault="00CE7FCC">
      <w:pPr>
        <w:spacing w:line="247" w:lineRule="auto"/>
        <w:rPr>
          <w:sz w:val="18"/>
        </w:rPr>
        <w:sectPr w:rsidR="00CE7FCC">
          <w:headerReference w:type="default" r:id="rId480"/>
          <w:footerReference w:type="default" r:id="rId481"/>
          <w:pgSz w:w="11910" w:h="16840"/>
          <w:pgMar w:top="1780" w:right="400" w:bottom="1040" w:left="1020" w:header="0" w:footer="852" w:gutter="0"/>
          <w:cols w:space="720"/>
        </w:sectPr>
      </w:pPr>
    </w:p>
    <w:p w14:paraId="54A70E47" w14:textId="77777777" w:rsidR="00CE7FCC" w:rsidRDefault="00942D02">
      <w:pPr>
        <w:pStyle w:val="BodyText"/>
        <w:ind w:left="1531"/>
      </w:pPr>
      <w:r>
        <w:rPr>
          <w:noProof/>
        </w:rPr>
        <w:lastRenderedPageBreak/>
        <w:drawing>
          <wp:inline distT="0" distB="0" distL="0" distR="0" wp14:anchorId="201AE056" wp14:editId="421D19C9">
            <wp:extent cx="5273076" cy="3645408"/>
            <wp:effectExtent l="0" t="0" r="0" b="0"/>
            <wp:docPr id="550" name="Image 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 name="Image 550"/>
                    <pic:cNvPicPr/>
                  </pic:nvPicPr>
                  <pic:blipFill>
                    <a:blip r:embed="rId482" cstate="print"/>
                    <a:stretch>
                      <a:fillRect/>
                    </a:stretch>
                  </pic:blipFill>
                  <pic:spPr>
                    <a:xfrm>
                      <a:off x="0" y="0"/>
                      <a:ext cx="5273076" cy="3645408"/>
                    </a:xfrm>
                    <a:prstGeom prst="rect">
                      <a:avLst/>
                    </a:prstGeom>
                  </pic:spPr>
                </pic:pic>
              </a:graphicData>
            </a:graphic>
          </wp:inline>
        </w:drawing>
      </w:r>
    </w:p>
    <w:p w14:paraId="27DB9BBA" w14:textId="77777777" w:rsidR="00CE7FCC" w:rsidRDefault="00942D02">
      <w:pPr>
        <w:spacing w:before="144"/>
        <w:ind w:left="1531"/>
        <w:jc w:val="both"/>
        <w:rPr>
          <w:i/>
          <w:sz w:val="18"/>
        </w:rPr>
      </w:pPr>
      <w:r>
        <w:rPr>
          <w:i/>
          <w:color w:val="005B82"/>
          <w:sz w:val="18"/>
        </w:rPr>
        <w:t xml:space="preserve">Figure 10-20 : Dépôt total d'engrais VLOPS 20, Meteo 2017/Emissions </w:t>
      </w:r>
      <w:r>
        <w:rPr>
          <w:i/>
          <w:color w:val="005B82"/>
          <w:spacing w:val="-4"/>
          <w:sz w:val="18"/>
        </w:rPr>
        <w:t>2017</w:t>
      </w:r>
    </w:p>
    <w:p w14:paraId="2EF1F18F" w14:textId="77777777" w:rsidR="00CE7FCC" w:rsidRDefault="00942D02">
      <w:pPr>
        <w:pStyle w:val="BodyText"/>
        <w:spacing w:before="201" w:line="259" w:lineRule="auto"/>
        <w:ind w:left="1531" w:right="729"/>
        <w:jc w:val="both"/>
      </w:pPr>
      <w:r>
        <w:t>La carte des dépassements indique, sur la base des dépôts totaux d'</w:t>
      </w:r>
      <w:r>
        <w:t>engrais (carte ci-dessus), les habitats situés à proximité qui dépassent déjà actuellement les valeurs critiques de dépôt applicables par habitat</w:t>
      </w:r>
      <w:r>
        <w:rPr>
          <w:vertAlign w:val="superscript"/>
        </w:rPr>
        <w:t>14,15</w:t>
      </w:r>
      <w:r>
        <w:t xml:space="preserve"> . Il s'agit donc de zones où les dépôts d'azote/d'engrais sont trop élevés pour les habitats concernés. I</w:t>
      </w:r>
      <w:r>
        <w:t>l s'agit donc de zones où les dépôts d'azote et d'engrais sont trop élevés pour les habitats concernés.</w:t>
      </w:r>
    </w:p>
    <w:p w14:paraId="12CCBD44" w14:textId="77777777" w:rsidR="00CE7FCC" w:rsidRDefault="00942D02">
      <w:pPr>
        <w:pStyle w:val="BodyText"/>
        <w:spacing w:before="119" w:line="259" w:lineRule="auto"/>
        <w:ind w:left="1531" w:right="731"/>
        <w:jc w:val="both"/>
      </w:pPr>
      <w:r>
        <w:t xml:space="preserve">Plusieurs cartes générales illustrent l'excès global d'azote, puis des cartes détaillées sont incluses pour les différentes sous-zones de la zone de la </w:t>
      </w:r>
      <w:r>
        <w:t>directive Habitats "Valleigebied tussen Melsbroek, Kampenhout, Kortenberg en Veltem" (BE2400010) à proximité de l'aéroport (avec les zones Floordambos, Hellebos, Trofbroek, Silsombos, Molenbeekvallei et Plantsoenbos).</w:t>
      </w:r>
    </w:p>
    <w:p w14:paraId="538583A9" w14:textId="77777777" w:rsidR="00CE7FCC" w:rsidRDefault="00942D02">
      <w:pPr>
        <w:pStyle w:val="BodyText"/>
        <w:spacing w:before="119" w:line="259" w:lineRule="auto"/>
        <w:ind w:left="1531" w:right="732"/>
        <w:jc w:val="both"/>
      </w:pPr>
      <w:r>
        <w:t>La ZPS peut être divisée en quatre sou</w:t>
      </w:r>
      <w:r>
        <w:t xml:space="preserve">s-zones. La base de la division est constituée par les vallées des cours d'eau : chaque vallée de cours d'eau est en principe affectée à une sous-zone différente. Dans la sous-zone "Floordambos/Hellebos-Snijsselsbos-complex", deux vallées de ruisseaux ont </w:t>
      </w:r>
      <w:r>
        <w:t>été regroupées en une seule sous-zone, car elles sont similaires en termes d'écologie du paysage et de mesures d'assainissement proposées. La sous-zone "Torfbroek" se caractérise par le fait que l'influence des infiltrations intensives et très riches en mi</w:t>
      </w:r>
      <w:r>
        <w:t>néraux y est la plus prononcée. La sous-zone "Weesbeek-en Molenbeekvallei" et la sous-zone "Kastanjebos" se distinguent principalement par la présence d</w:t>
      </w:r>
      <w:r>
        <w:rPr>
          <w:spacing w:val="-5"/>
        </w:rPr>
        <w:t>'</w:t>
      </w:r>
      <w:r>
        <w:t>une extraction active d'eau potable dans le Kastanjebos.</w:t>
      </w:r>
    </w:p>
    <w:p w14:paraId="4418DFCF" w14:textId="77777777" w:rsidR="00CE7FCC" w:rsidRDefault="00942D02">
      <w:pPr>
        <w:pStyle w:val="BodyText"/>
        <w:spacing w:before="119" w:line="259" w:lineRule="auto"/>
        <w:ind w:left="1531" w:right="734"/>
        <w:jc w:val="both"/>
      </w:pPr>
      <w:r>
        <w:t xml:space="preserve">Les tableaux suivants présentent l'évaluation </w:t>
      </w:r>
      <w:r>
        <w:t>des dépôts d'azote telle qu'elle est incluse dans les mesures d'assainissement du PAS pour les ZPS concernées. Ces tableaux donnent une image des types d'habitats et de l'étendue des dépôts d'azote.</w:t>
      </w:r>
    </w:p>
    <w:p w14:paraId="094ED3E1" w14:textId="77777777" w:rsidR="00CE7FCC" w:rsidRDefault="00CE7FCC">
      <w:pPr>
        <w:pStyle w:val="BodyText"/>
      </w:pPr>
    </w:p>
    <w:p w14:paraId="302323C0" w14:textId="77777777" w:rsidR="00CE7FCC" w:rsidRDefault="00942D02">
      <w:pPr>
        <w:pStyle w:val="BodyText"/>
        <w:spacing w:before="10"/>
      </w:pPr>
      <w:r>
        <w:rPr>
          <w:noProof/>
        </w:rPr>
        <mc:AlternateContent>
          <mc:Choice Requires="wps">
            <w:drawing>
              <wp:anchor distT="0" distB="0" distL="0" distR="0" simplePos="0" relativeHeight="487764480" behindDoc="1" locked="0" layoutInCell="1" allowOverlap="1" wp14:anchorId="717305FD" wp14:editId="64B9B02C">
                <wp:simplePos x="0" y="0"/>
                <wp:positionH relativeFrom="page">
                  <wp:posOffset>936040</wp:posOffset>
                </wp:positionH>
                <wp:positionV relativeFrom="paragraph">
                  <wp:posOffset>176636</wp:posOffset>
                </wp:positionV>
                <wp:extent cx="1829435" cy="7620"/>
                <wp:effectExtent l="0" t="0" r="0" b="0"/>
                <wp:wrapTopAndBottom/>
                <wp:docPr id="551" name="Graphic 5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3689AB" id="Graphic 551" o:spid="_x0000_s1026" style="position:absolute;margin-left:73.7pt;margin-top:13.9pt;width:144.05pt;height:.6pt;z-index:-1555200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" path="m1829053,l,,,7619r1829053,l1829053,xe" fillcolor="black" stroked="f">
                <v:path arrowok="t"/>
                <w10:wrap type="topAndBottom" anchorx="page"/>
              </v:shape>
            </w:pict>
          </mc:Fallback>
        </mc:AlternateContent>
      </w:r>
    </w:p>
    <w:p w14:paraId="4F1F3B64" w14:textId="77777777" w:rsidR="00CE7FCC" w:rsidRDefault="00942D02">
      <w:pPr>
        <w:spacing w:before="112"/>
        <w:ind w:left="454"/>
        <w:rPr>
          <w:sz w:val="18"/>
        </w:rPr>
      </w:pPr>
      <w:r>
        <w:rPr>
          <w:sz w:val="18"/>
          <w:vertAlign w:val="superscript"/>
        </w:rPr>
        <w:t>14</w:t>
      </w:r>
      <w:r>
        <w:rPr>
          <w:sz w:val="18"/>
        </w:rPr>
        <w:t xml:space="preserve"> Source : Agence pour la nature et les forêts : cart</w:t>
      </w:r>
      <w:r>
        <w:rPr>
          <w:sz w:val="18"/>
        </w:rPr>
        <w:t xml:space="preserve">e des dépassements eutrophisation dépôt dd </w:t>
      </w:r>
      <w:r>
        <w:rPr>
          <w:spacing w:val="-2"/>
          <w:sz w:val="18"/>
        </w:rPr>
        <w:t>1/12/2021</w:t>
      </w:r>
    </w:p>
    <w:p w14:paraId="7C363F78" w14:textId="77777777" w:rsidR="00CE7FCC" w:rsidRDefault="00942D02">
      <w:pPr>
        <w:spacing w:before="25" w:line="242" w:lineRule="auto"/>
        <w:ind w:left="454" w:right="751"/>
        <w:rPr>
          <w:sz w:val="18"/>
        </w:rPr>
      </w:pPr>
      <w:r>
        <w:rPr>
          <w:sz w:val="18"/>
          <w:vertAlign w:val="superscript"/>
        </w:rPr>
        <w:t>15</w:t>
      </w:r>
      <w:r>
        <w:rPr>
          <w:sz w:val="18"/>
        </w:rPr>
        <w:t xml:space="preserve"> Sur la base d'un avis récent du RIOB (voir l'évaluation appropriée dans le présent EIR) sur le KDW du type d'habitat 3140 près de Torfbroek, cette valeur doit encore être ajustée et une hypothèse la p</w:t>
      </w:r>
      <w:r>
        <w:rPr>
          <w:sz w:val="18"/>
        </w:rPr>
        <w:t xml:space="preserve">lus défavorable a été formulée dans la carte de dépassement. La valeur de dépôt critique pour cet habitat peut être fixée à un niveau plus élevé que celui utilisé </w:t>
      </w:r>
      <w:r>
        <w:rPr>
          <w:spacing w:val="-1"/>
          <w:sz w:val="18"/>
        </w:rPr>
        <w:t xml:space="preserve">dans </w:t>
      </w:r>
      <w:r>
        <w:rPr>
          <w:sz w:val="18"/>
        </w:rPr>
        <w:t xml:space="preserve">la référence publiée ci-dessus par ANB. Cela n'a pas encore été fait dans les cartes de </w:t>
      </w:r>
      <w:r>
        <w:rPr>
          <w:sz w:val="18"/>
        </w:rPr>
        <w:t>dépassement incluses ci-dessous.</w:t>
      </w:r>
    </w:p>
    <w:p w14:paraId="482DDE1F" w14:textId="77777777" w:rsidR="00CE7FCC" w:rsidRDefault="00CE7FCC">
      <w:pPr>
        <w:spacing w:line="242" w:lineRule="auto"/>
        <w:rPr>
          <w:sz w:val="18"/>
        </w:rPr>
        <w:sectPr w:rsidR="00CE7FCC">
          <w:headerReference w:type="default" r:id="rId483"/>
          <w:footerReference w:type="default" r:id="rId484"/>
          <w:pgSz w:w="11910" w:h="16840"/>
          <w:pgMar w:top="1920" w:right="400" w:bottom="1040" w:left="1020" w:header="0" w:footer="852" w:gutter="0"/>
          <w:cols w:space="720"/>
        </w:sectPr>
      </w:pPr>
    </w:p>
    <w:p w14:paraId="22AF2B19" w14:textId="77777777" w:rsidR="00CE7FCC" w:rsidRDefault="00942D02">
      <w:pPr>
        <w:pStyle w:val="BodyText"/>
        <w:spacing w:before="34" w:line="259" w:lineRule="auto"/>
        <w:ind w:left="1531" w:right="617"/>
      </w:pPr>
      <w:r>
        <w:lastRenderedPageBreak/>
        <w:t xml:space="preserve">de dépassement par rapport à la superficie totale. Les </w:t>
      </w:r>
      <w:r>
        <w:t>futures zones de dépassement sont des estimations de 2018 et, par conséquent, ne sont plus d'actualité.</w:t>
      </w:r>
    </w:p>
    <w:p w14:paraId="35151DC6" w14:textId="77777777" w:rsidR="00CE7FCC" w:rsidRDefault="00942D02">
      <w:pPr>
        <w:pStyle w:val="BodyText"/>
        <w:spacing w:before="121" w:line="259" w:lineRule="auto"/>
        <w:ind w:left="1531" w:right="751"/>
      </w:pPr>
      <w:r>
        <w:t xml:space="preserve">Les cartes de dépassement par sous-zone sont établies selon VLOPS20 et sont donc à jour. Les effets des dépôts d'azote sont évalués plus en détail dans </w:t>
      </w:r>
      <w:r>
        <w:t>l'évaluation appropriée (voir section 10.6).</w:t>
      </w:r>
    </w:p>
    <w:p w14:paraId="0623F78B" w14:textId="77777777" w:rsidR="00CE7FCC" w:rsidRDefault="00CE7FCC">
      <w:pPr>
        <w:pStyle w:val="BodyText"/>
      </w:pPr>
    </w:p>
    <w:p w14:paraId="2CDC5555" w14:textId="77777777" w:rsidR="00CE7FCC" w:rsidRDefault="00CE7FCC">
      <w:pPr>
        <w:pStyle w:val="BodyText"/>
        <w:spacing w:before="14"/>
      </w:pPr>
    </w:p>
    <w:p w14:paraId="1BC25C72" w14:textId="77777777" w:rsidR="00CE7FCC" w:rsidRDefault="00942D02">
      <w:pPr>
        <w:ind w:left="1531"/>
        <w:rPr>
          <w:b/>
          <w:sz w:val="20"/>
        </w:rPr>
      </w:pPr>
      <w:r>
        <w:rPr>
          <w:b/>
          <w:sz w:val="20"/>
        </w:rPr>
        <w:t xml:space="preserve">Sous-zone </w:t>
      </w:r>
      <w:r>
        <w:rPr>
          <w:b/>
          <w:spacing w:val="-2"/>
          <w:sz w:val="20"/>
        </w:rPr>
        <w:t>Torfbroek</w:t>
      </w:r>
    </w:p>
    <w:p w14:paraId="0A614E98" w14:textId="77777777" w:rsidR="00CE7FCC" w:rsidRDefault="00942D02">
      <w:pPr>
        <w:pStyle w:val="BodyText"/>
        <w:spacing w:before="5"/>
        <w:rPr>
          <w:b/>
          <w:sz w:val="12"/>
        </w:rPr>
      </w:pPr>
      <w:r>
        <w:rPr>
          <w:noProof/>
        </w:rPr>
        <w:drawing>
          <wp:anchor distT="0" distB="0" distL="0" distR="0" simplePos="0" relativeHeight="487764992" behindDoc="1" locked="0" layoutInCell="1" allowOverlap="1" wp14:anchorId="42A86C2A" wp14:editId="524A5B7A">
            <wp:simplePos x="0" y="0"/>
            <wp:positionH relativeFrom="page">
              <wp:posOffset>1643857</wp:posOffset>
            </wp:positionH>
            <wp:positionV relativeFrom="paragraph">
              <wp:posOffset>112019</wp:posOffset>
            </wp:positionV>
            <wp:extent cx="5002773" cy="752094"/>
            <wp:effectExtent l="0" t="0" r="0" b="0"/>
            <wp:wrapTopAndBottom/>
            <wp:docPr id="553" name="Image 5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3" name="Image 553"/>
                    <pic:cNvPicPr/>
                  </pic:nvPicPr>
                  <pic:blipFill>
                    <a:blip r:embed="rId485" cstate="print"/>
                    <a:stretch>
                      <a:fillRect/>
                    </a:stretch>
                  </pic:blipFill>
                  <pic:spPr>
                    <a:xfrm>
                      <a:off x="0" y="0"/>
                      <a:ext cx="5002773" cy="752094"/>
                    </a:xfrm>
                    <a:prstGeom prst="rect">
                      <a:avLst/>
                    </a:prstGeom>
                  </pic:spPr>
                </pic:pic>
              </a:graphicData>
            </a:graphic>
          </wp:anchor>
        </w:drawing>
      </w:r>
      <w:r>
        <w:rPr>
          <w:noProof/>
        </w:rPr>
        <w:drawing>
          <wp:anchor distT="0" distB="0" distL="0" distR="0" simplePos="0" relativeHeight="487765504" behindDoc="1" locked="0" layoutInCell="1" allowOverlap="1" wp14:anchorId="09A43775" wp14:editId="7BF038B3">
            <wp:simplePos x="0" y="0"/>
            <wp:positionH relativeFrom="page">
              <wp:posOffset>1635990</wp:posOffset>
            </wp:positionH>
            <wp:positionV relativeFrom="paragraph">
              <wp:posOffset>966068</wp:posOffset>
            </wp:positionV>
            <wp:extent cx="5085966" cy="2477452"/>
            <wp:effectExtent l="0" t="0" r="0" b="0"/>
            <wp:wrapTopAndBottom/>
            <wp:docPr id="554" name="Image 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4" name="Image 554"/>
                    <pic:cNvPicPr/>
                  </pic:nvPicPr>
                  <pic:blipFill>
                    <a:blip r:embed="rId486" cstate="print"/>
                    <a:stretch>
                      <a:fillRect/>
                    </a:stretch>
                  </pic:blipFill>
                  <pic:spPr>
                    <a:xfrm>
                      <a:off x="0" y="0"/>
                      <a:ext cx="5085966" cy="2477452"/>
                    </a:xfrm>
                    <a:prstGeom prst="rect">
                      <a:avLst/>
                    </a:prstGeom>
                  </pic:spPr>
                </pic:pic>
              </a:graphicData>
            </a:graphic>
          </wp:anchor>
        </w:drawing>
      </w:r>
    </w:p>
    <w:p w14:paraId="5210D424" w14:textId="77777777" w:rsidR="00CE7FCC" w:rsidRDefault="00CE7FCC">
      <w:pPr>
        <w:pStyle w:val="BodyText"/>
        <w:spacing w:before="2"/>
        <w:rPr>
          <w:b/>
          <w:sz w:val="11"/>
        </w:rPr>
      </w:pPr>
    </w:p>
    <w:p w14:paraId="6AA74862" w14:textId="77777777" w:rsidR="00CE7FCC" w:rsidRDefault="00942D02">
      <w:pPr>
        <w:pStyle w:val="BodyText"/>
        <w:spacing w:before="128" w:line="256" w:lineRule="auto"/>
        <w:ind w:left="1531" w:right="751"/>
      </w:pPr>
      <w:r>
        <w:t>Ce qui précède ne tient pas encore compte de la correction du KDW pour le type d'habitat 3140 (voir §10.6.4.2 de l'évaluation appropriée).</w:t>
      </w:r>
    </w:p>
    <w:p w14:paraId="2E90D99B" w14:textId="77777777" w:rsidR="00CE7FCC" w:rsidRDefault="00942D02">
      <w:pPr>
        <w:pStyle w:val="BodyText"/>
        <w:spacing w:before="11"/>
        <w:rPr>
          <w:sz w:val="7"/>
        </w:rPr>
      </w:pPr>
      <w:r>
        <w:rPr>
          <w:noProof/>
        </w:rPr>
        <w:drawing>
          <wp:anchor distT="0" distB="0" distL="0" distR="0" simplePos="0" relativeHeight="487766016" behindDoc="1" locked="0" layoutInCell="1" allowOverlap="1" wp14:anchorId="49BC29E1" wp14:editId="529F8A82">
            <wp:simplePos x="0" y="0"/>
            <wp:positionH relativeFrom="page">
              <wp:posOffset>1752317</wp:posOffset>
            </wp:positionH>
            <wp:positionV relativeFrom="paragraph">
              <wp:posOffset>76683</wp:posOffset>
            </wp:positionV>
            <wp:extent cx="4201167" cy="2916174"/>
            <wp:effectExtent l="0" t="0" r="0" b="0"/>
            <wp:wrapTopAndBottom/>
            <wp:docPr id="555" name="Image 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5" name="Image 555"/>
                    <pic:cNvPicPr/>
                  </pic:nvPicPr>
                  <pic:blipFill>
                    <a:blip r:embed="rId487" cstate="print"/>
                    <a:stretch>
                      <a:fillRect/>
                    </a:stretch>
                  </pic:blipFill>
                  <pic:spPr>
                    <a:xfrm>
                      <a:off x="0" y="0"/>
                      <a:ext cx="4201167" cy="2916174"/>
                    </a:xfrm>
                    <a:prstGeom prst="rect">
                      <a:avLst/>
                    </a:prstGeom>
                  </pic:spPr>
                </pic:pic>
              </a:graphicData>
            </a:graphic>
          </wp:anchor>
        </w:drawing>
      </w:r>
    </w:p>
    <w:p w14:paraId="05F8C868" w14:textId="77777777" w:rsidR="00CE7FCC" w:rsidRDefault="00942D02">
      <w:pPr>
        <w:spacing w:before="200"/>
        <w:ind w:left="1531"/>
        <w:rPr>
          <w:i/>
          <w:sz w:val="18"/>
        </w:rPr>
      </w:pPr>
      <w:r>
        <w:rPr>
          <w:i/>
          <w:color w:val="005B82"/>
          <w:sz w:val="18"/>
        </w:rPr>
        <w:t>Figure 10-21 : Carte de dépassement de la so</w:t>
      </w:r>
      <w:r>
        <w:rPr>
          <w:i/>
          <w:color w:val="005B82"/>
          <w:sz w:val="18"/>
        </w:rPr>
        <w:t xml:space="preserve">us-zone de </w:t>
      </w:r>
      <w:r>
        <w:rPr>
          <w:i/>
          <w:color w:val="005B82"/>
          <w:spacing w:val="-2"/>
          <w:sz w:val="18"/>
        </w:rPr>
        <w:t>Torfbroek</w:t>
      </w:r>
    </w:p>
    <w:p w14:paraId="342D00FE" w14:textId="77777777" w:rsidR="00CE7FCC" w:rsidRDefault="00CE7FCC">
      <w:pPr>
        <w:rPr>
          <w:sz w:val="18"/>
        </w:rPr>
        <w:sectPr w:rsidR="00CE7FCC">
          <w:headerReference w:type="default" r:id="rId488"/>
          <w:footerReference w:type="default" r:id="rId489"/>
          <w:pgSz w:w="11910" w:h="16840"/>
          <w:pgMar w:top="1780" w:right="400" w:bottom="1040" w:left="1020" w:header="0" w:footer="852" w:gutter="0"/>
          <w:cols w:space="720"/>
        </w:sectPr>
      </w:pPr>
    </w:p>
    <w:p w14:paraId="3D8BE77E" w14:textId="77777777" w:rsidR="00CE7FCC" w:rsidRDefault="00942D02">
      <w:pPr>
        <w:spacing w:before="34"/>
        <w:ind w:left="1531"/>
        <w:rPr>
          <w:b/>
          <w:sz w:val="20"/>
        </w:rPr>
      </w:pPr>
      <w:r>
        <w:rPr>
          <w:b/>
          <w:spacing w:val="-2"/>
          <w:sz w:val="20"/>
        </w:rPr>
        <w:lastRenderedPageBreak/>
        <w:t>Sous-zone Floordambos/ Hellebos-Snijsselsbos</w:t>
      </w:r>
    </w:p>
    <w:p w14:paraId="3B3C90BC" w14:textId="77777777" w:rsidR="00CE7FCC" w:rsidRDefault="00942D02">
      <w:pPr>
        <w:pStyle w:val="BodyText"/>
        <w:spacing w:before="5"/>
        <w:rPr>
          <w:b/>
          <w:sz w:val="9"/>
        </w:rPr>
      </w:pPr>
      <w:r>
        <w:rPr>
          <w:noProof/>
        </w:rPr>
        <w:drawing>
          <wp:anchor distT="0" distB="0" distL="0" distR="0" simplePos="0" relativeHeight="487766528" behindDoc="1" locked="0" layoutInCell="1" allowOverlap="1" wp14:anchorId="4D917B09" wp14:editId="6129F1FE">
            <wp:simplePos x="0" y="0"/>
            <wp:positionH relativeFrom="page">
              <wp:posOffset>1619885</wp:posOffset>
            </wp:positionH>
            <wp:positionV relativeFrom="paragraph">
              <wp:posOffset>88302</wp:posOffset>
            </wp:positionV>
            <wp:extent cx="5527000" cy="3436620"/>
            <wp:effectExtent l="0" t="0" r="0" b="0"/>
            <wp:wrapTopAndBottom/>
            <wp:docPr id="557" name="Image 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7" name="Image 557"/>
                    <pic:cNvPicPr/>
                  </pic:nvPicPr>
                  <pic:blipFill>
                    <a:blip r:embed="rId490" cstate="print"/>
                    <a:stretch>
                      <a:fillRect/>
                    </a:stretch>
                  </pic:blipFill>
                  <pic:spPr>
                    <a:xfrm>
                      <a:off x="0" y="0"/>
                      <a:ext cx="5527000" cy="3436620"/>
                    </a:xfrm>
                    <a:prstGeom prst="rect">
                      <a:avLst/>
                    </a:prstGeom>
                  </pic:spPr>
                </pic:pic>
              </a:graphicData>
            </a:graphic>
          </wp:anchor>
        </w:drawing>
      </w:r>
    </w:p>
    <w:p w14:paraId="1D894C79" w14:textId="77777777" w:rsidR="00CE7FCC" w:rsidRDefault="00942D02">
      <w:pPr>
        <w:pStyle w:val="BodyText"/>
        <w:spacing w:before="119" w:line="259" w:lineRule="auto"/>
        <w:ind w:left="1531" w:right="617"/>
      </w:pPr>
      <w:r>
        <w:t xml:space="preserve">Dans cette </w:t>
      </w:r>
      <w:r>
        <w:t>sous-zone également, le KDW pour le type d'habitat 3140 n'est pas correct/à jour - voir l'évaluation appropriée (section 10.6.4.2).</w:t>
      </w:r>
    </w:p>
    <w:p w14:paraId="37477F12" w14:textId="77777777" w:rsidR="00CE7FCC" w:rsidRDefault="00942D02">
      <w:pPr>
        <w:pStyle w:val="BodyText"/>
        <w:spacing w:before="9"/>
        <w:rPr>
          <w:sz w:val="7"/>
        </w:rPr>
      </w:pPr>
      <w:r>
        <w:rPr>
          <w:noProof/>
        </w:rPr>
        <w:drawing>
          <wp:anchor distT="0" distB="0" distL="0" distR="0" simplePos="0" relativeHeight="487767040" behindDoc="1" locked="0" layoutInCell="1" allowOverlap="1" wp14:anchorId="2135826E" wp14:editId="1CD971AE">
            <wp:simplePos x="0" y="0"/>
            <wp:positionH relativeFrom="page">
              <wp:posOffset>1773560</wp:posOffset>
            </wp:positionH>
            <wp:positionV relativeFrom="paragraph">
              <wp:posOffset>75473</wp:posOffset>
            </wp:positionV>
            <wp:extent cx="5108584" cy="3509962"/>
            <wp:effectExtent l="0" t="0" r="0" b="0"/>
            <wp:wrapTopAndBottom/>
            <wp:docPr id="558" name="Image 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8" name="Image 558"/>
                    <pic:cNvPicPr/>
                  </pic:nvPicPr>
                  <pic:blipFill>
                    <a:blip r:embed="rId491" cstate="print"/>
                    <a:stretch>
                      <a:fillRect/>
                    </a:stretch>
                  </pic:blipFill>
                  <pic:spPr>
                    <a:xfrm>
                      <a:off x="0" y="0"/>
                      <a:ext cx="5108584" cy="3509962"/>
                    </a:xfrm>
                    <a:prstGeom prst="rect">
                      <a:avLst/>
                    </a:prstGeom>
                  </pic:spPr>
                </pic:pic>
              </a:graphicData>
            </a:graphic>
          </wp:anchor>
        </w:drawing>
      </w:r>
    </w:p>
    <w:p w14:paraId="4CE2A975" w14:textId="77777777" w:rsidR="00CE7FCC" w:rsidRDefault="00CE7FCC">
      <w:pPr>
        <w:rPr>
          <w:sz w:val="7"/>
        </w:rPr>
        <w:sectPr w:rsidR="00CE7FCC">
          <w:headerReference w:type="default" r:id="rId492"/>
          <w:footerReference w:type="default" r:id="rId493"/>
          <w:pgSz w:w="11910" w:h="16840"/>
          <w:pgMar w:top="1780" w:right="400" w:bottom="1040" w:left="1020" w:header="0" w:footer="852" w:gutter="0"/>
          <w:cols w:space="720"/>
        </w:sectPr>
      </w:pPr>
    </w:p>
    <w:p w14:paraId="2E8BD821" w14:textId="77777777" w:rsidR="00CE7FCC" w:rsidRDefault="00CE7FCC">
      <w:pPr>
        <w:pStyle w:val="BodyText"/>
        <w:spacing w:before="11"/>
        <w:rPr>
          <w:sz w:val="8"/>
        </w:rPr>
      </w:pPr>
    </w:p>
    <w:p w14:paraId="45EF2FAC" w14:textId="77777777" w:rsidR="00CE7FCC" w:rsidRDefault="00942D02">
      <w:pPr>
        <w:pStyle w:val="BodyText"/>
        <w:ind w:left="1753"/>
      </w:pPr>
      <w:r>
        <w:rPr>
          <w:noProof/>
        </w:rPr>
        <w:drawing>
          <wp:inline distT="0" distB="0" distL="0" distR="0" wp14:anchorId="5CEAF122" wp14:editId="3C3185C9">
            <wp:extent cx="4701409" cy="3233547"/>
            <wp:effectExtent l="0" t="0" r="0" b="0"/>
            <wp:docPr id="560" name="Image 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0" name="Image 560"/>
                    <pic:cNvPicPr/>
                  </pic:nvPicPr>
                  <pic:blipFill>
                    <a:blip r:embed="rId494" cstate="print"/>
                    <a:stretch>
                      <a:fillRect/>
                    </a:stretch>
                  </pic:blipFill>
                  <pic:spPr>
                    <a:xfrm>
                      <a:off x="0" y="0"/>
                      <a:ext cx="4701409" cy="3233547"/>
                    </a:xfrm>
                    <a:prstGeom prst="rect">
                      <a:avLst/>
                    </a:prstGeom>
                  </pic:spPr>
                </pic:pic>
              </a:graphicData>
            </a:graphic>
          </wp:inline>
        </w:drawing>
      </w:r>
    </w:p>
    <w:p w14:paraId="0404B07B" w14:textId="77777777" w:rsidR="00CE7FCC" w:rsidRDefault="00CE7FCC">
      <w:pPr>
        <w:pStyle w:val="BodyText"/>
        <w:spacing w:before="132"/>
        <w:rPr>
          <w:sz w:val="18"/>
        </w:rPr>
      </w:pPr>
    </w:p>
    <w:p w14:paraId="42F30DBD" w14:textId="77777777" w:rsidR="00CE7FCC" w:rsidRDefault="00942D02">
      <w:pPr>
        <w:ind w:left="1531"/>
        <w:rPr>
          <w:i/>
          <w:sz w:val="18"/>
        </w:rPr>
      </w:pPr>
      <w:r>
        <w:rPr>
          <w:i/>
          <w:color w:val="005B82"/>
          <w:sz w:val="18"/>
        </w:rPr>
        <w:t xml:space="preserve">Figure 10-22 : carte de dépassement sous-zone Floordambos - </w:t>
      </w:r>
      <w:r>
        <w:rPr>
          <w:i/>
          <w:color w:val="005B82"/>
          <w:spacing w:val="-2"/>
          <w:sz w:val="18"/>
        </w:rPr>
        <w:t>Hellebos/Snijsselsbos</w:t>
      </w:r>
    </w:p>
    <w:p w14:paraId="0162E833" w14:textId="77777777" w:rsidR="00CE7FCC" w:rsidRDefault="00942D02">
      <w:pPr>
        <w:spacing w:before="198"/>
        <w:ind w:left="1531"/>
        <w:rPr>
          <w:b/>
          <w:sz w:val="20"/>
        </w:rPr>
      </w:pPr>
      <w:r>
        <w:rPr>
          <w:b/>
          <w:sz w:val="20"/>
        </w:rPr>
        <w:t xml:space="preserve">Sous-zone de la </w:t>
      </w:r>
      <w:r>
        <w:rPr>
          <w:b/>
          <w:spacing w:val="-2"/>
          <w:sz w:val="20"/>
        </w:rPr>
        <w:t xml:space="preserve">vallée de </w:t>
      </w:r>
      <w:r>
        <w:rPr>
          <w:b/>
          <w:sz w:val="20"/>
        </w:rPr>
        <w:t xml:space="preserve">Weesbeek et </w:t>
      </w:r>
      <w:r>
        <w:rPr>
          <w:b/>
          <w:spacing w:val="-2"/>
          <w:sz w:val="20"/>
        </w:rPr>
        <w:t>Molenbeek</w:t>
      </w:r>
    </w:p>
    <w:p w14:paraId="4A72AC84" w14:textId="77777777" w:rsidR="00CE7FCC" w:rsidRDefault="00942D02">
      <w:pPr>
        <w:pStyle w:val="BodyText"/>
        <w:spacing w:before="3"/>
        <w:rPr>
          <w:b/>
          <w:sz w:val="17"/>
        </w:rPr>
      </w:pPr>
      <w:r>
        <w:rPr>
          <w:noProof/>
        </w:rPr>
        <w:drawing>
          <wp:anchor distT="0" distB="0" distL="0" distR="0" simplePos="0" relativeHeight="487767552" behindDoc="1" locked="0" layoutInCell="1" allowOverlap="1" wp14:anchorId="52E64117" wp14:editId="665BFDB9">
            <wp:simplePos x="0" y="0"/>
            <wp:positionH relativeFrom="page">
              <wp:posOffset>1636989</wp:posOffset>
            </wp:positionH>
            <wp:positionV relativeFrom="paragraph">
              <wp:posOffset>149157</wp:posOffset>
            </wp:positionV>
            <wp:extent cx="5513289" cy="1183005"/>
            <wp:effectExtent l="0" t="0" r="0" b="0"/>
            <wp:wrapTopAndBottom/>
            <wp:docPr id="561" name="Image 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Image 561"/>
                    <pic:cNvPicPr/>
                  </pic:nvPicPr>
                  <pic:blipFill>
                    <a:blip r:embed="rId495" cstate="print"/>
                    <a:stretch>
                      <a:fillRect/>
                    </a:stretch>
                  </pic:blipFill>
                  <pic:spPr>
                    <a:xfrm>
                      <a:off x="0" y="0"/>
                      <a:ext cx="5513289" cy="1183005"/>
                    </a:xfrm>
                    <a:prstGeom prst="rect">
                      <a:avLst/>
                    </a:prstGeom>
                  </pic:spPr>
                </pic:pic>
              </a:graphicData>
            </a:graphic>
          </wp:anchor>
        </w:drawing>
      </w:r>
      <w:r>
        <w:rPr>
          <w:noProof/>
        </w:rPr>
        <w:drawing>
          <wp:anchor distT="0" distB="0" distL="0" distR="0" simplePos="0" relativeHeight="487768064" behindDoc="1" locked="0" layoutInCell="1" allowOverlap="1" wp14:anchorId="72219166" wp14:editId="0CD3E52D">
            <wp:simplePos x="0" y="0"/>
            <wp:positionH relativeFrom="page">
              <wp:posOffset>1628462</wp:posOffset>
            </wp:positionH>
            <wp:positionV relativeFrom="paragraph">
              <wp:posOffset>1375694</wp:posOffset>
            </wp:positionV>
            <wp:extent cx="5484717" cy="3111817"/>
            <wp:effectExtent l="0" t="0" r="0" b="0"/>
            <wp:wrapTopAndBottom/>
            <wp:docPr id="562" name="Image 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2" name="Image 562"/>
                    <pic:cNvPicPr/>
                  </pic:nvPicPr>
                  <pic:blipFill>
                    <a:blip r:embed="rId496" cstate="print"/>
                    <a:stretch>
                      <a:fillRect/>
                    </a:stretch>
                  </pic:blipFill>
                  <pic:spPr>
                    <a:xfrm>
                      <a:off x="0" y="0"/>
                      <a:ext cx="5484717" cy="3111817"/>
                    </a:xfrm>
                    <a:prstGeom prst="rect">
                      <a:avLst/>
                    </a:prstGeom>
                  </pic:spPr>
                </pic:pic>
              </a:graphicData>
            </a:graphic>
          </wp:anchor>
        </w:drawing>
      </w:r>
    </w:p>
    <w:p w14:paraId="2C512271" w14:textId="77777777" w:rsidR="00CE7FCC" w:rsidRDefault="00CE7FCC">
      <w:pPr>
        <w:pStyle w:val="BodyText"/>
        <w:spacing w:before="7"/>
        <w:rPr>
          <w:b/>
          <w:sz w:val="3"/>
        </w:rPr>
      </w:pPr>
    </w:p>
    <w:p w14:paraId="3FA309DD" w14:textId="77777777" w:rsidR="00CE7FCC" w:rsidRDefault="00CE7FCC">
      <w:pPr>
        <w:rPr>
          <w:sz w:val="3"/>
        </w:rPr>
        <w:sectPr w:rsidR="00CE7FCC">
          <w:headerReference w:type="default" r:id="rId497"/>
          <w:footerReference w:type="default" r:id="rId498"/>
          <w:pgSz w:w="11910" w:h="16840"/>
          <w:pgMar w:top="1920" w:right="400" w:bottom="1040" w:left="1020" w:header="0" w:footer="852" w:gutter="0"/>
          <w:cols w:space="720"/>
        </w:sectPr>
      </w:pPr>
    </w:p>
    <w:p w14:paraId="6CBE41B1" w14:textId="77777777" w:rsidR="00CE7FCC" w:rsidRDefault="00942D02">
      <w:pPr>
        <w:spacing w:before="32"/>
        <w:ind w:left="1531"/>
        <w:rPr>
          <w:b/>
          <w:sz w:val="20"/>
        </w:rPr>
      </w:pPr>
      <w:r>
        <w:rPr>
          <w:b/>
          <w:sz w:val="20"/>
        </w:rPr>
        <w:lastRenderedPageBreak/>
        <w:t xml:space="preserve">Sous-zone de la </w:t>
      </w:r>
      <w:r>
        <w:rPr>
          <w:b/>
          <w:spacing w:val="-2"/>
          <w:sz w:val="20"/>
        </w:rPr>
        <w:t>forêt de châtaigniers</w:t>
      </w:r>
    </w:p>
    <w:p w14:paraId="59EB1E68" w14:textId="77777777" w:rsidR="00CE7FCC" w:rsidRDefault="00942D02">
      <w:pPr>
        <w:pStyle w:val="BodyText"/>
        <w:spacing w:before="1"/>
        <w:rPr>
          <w:b/>
          <w:sz w:val="17"/>
        </w:rPr>
      </w:pPr>
      <w:r>
        <w:rPr>
          <w:noProof/>
        </w:rPr>
        <w:drawing>
          <wp:anchor distT="0" distB="0" distL="0" distR="0" simplePos="0" relativeHeight="487768576" behindDoc="1" locked="0" layoutInCell="1" allowOverlap="1" wp14:anchorId="380BB136" wp14:editId="339A317F">
            <wp:simplePos x="0" y="0"/>
            <wp:positionH relativeFrom="page">
              <wp:posOffset>1644215</wp:posOffset>
            </wp:positionH>
            <wp:positionV relativeFrom="paragraph">
              <wp:posOffset>147659</wp:posOffset>
            </wp:positionV>
            <wp:extent cx="5085668" cy="1918811"/>
            <wp:effectExtent l="0" t="0" r="0" b="0"/>
            <wp:wrapTopAndBottom/>
            <wp:docPr id="564" name="Image 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 name="Image 564"/>
                    <pic:cNvPicPr/>
                  </pic:nvPicPr>
                  <pic:blipFill>
                    <a:blip r:embed="rId499" cstate="print"/>
                    <a:stretch>
                      <a:fillRect/>
                    </a:stretch>
                  </pic:blipFill>
                  <pic:spPr>
                    <a:xfrm>
                      <a:off x="0" y="0"/>
                      <a:ext cx="5085668" cy="1918811"/>
                    </a:xfrm>
                    <a:prstGeom prst="rect">
                      <a:avLst/>
                    </a:prstGeom>
                  </pic:spPr>
                </pic:pic>
              </a:graphicData>
            </a:graphic>
          </wp:anchor>
        </w:drawing>
      </w:r>
      <w:r>
        <w:rPr>
          <w:noProof/>
        </w:rPr>
        <w:drawing>
          <wp:anchor distT="0" distB="0" distL="0" distR="0" simplePos="0" relativeHeight="487769088" behindDoc="1" locked="0" layoutInCell="1" allowOverlap="1" wp14:anchorId="3D69968D" wp14:editId="16C168A8">
            <wp:simplePos x="0" y="0"/>
            <wp:positionH relativeFrom="page">
              <wp:posOffset>1755366</wp:posOffset>
            </wp:positionH>
            <wp:positionV relativeFrom="paragraph">
              <wp:posOffset>2346181</wp:posOffset>
            </wp:positionV>
            <wp:extent cx="4706653" cy="3229165"/>
            <wp:effectExtent l="0" t="0" r="0" b="0"/>
            <wp:wrapTopAndBottom/>
            <wp:docPr id="565" name="Image 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5" name="Image 565"/>
                    <pic:cNvPicPr/>
                  </pic:nvPicPr>
                  <pic:blipFill>
                    <a:blip r:embed="rId500" cstate="print"/>
                    <a:stretch>
                      <a:fillRect/>
                    </a:stretch>
                  </pic:blipFill>
                  <pic:spPr>
                    <a:xfrm>
                      <a:off x="0" y="0"/>
                      <a:ext cx="4706653" cy="3229165"/>
                    </a:xfrm>
                    <a:prstGeom prst="rect">
                      <a:avLst/>
                    </a:prstGeom>
                  </pic:spPr>
                </pic:pic>
              </a:graphicData>
            </a:graphic>
          </wp:anchor>
        </w:drawing>
      </w:r>
    </w:p>
    <w:p w14:paraId="2BFA6668" w14:textId="77777777" w:rsidR="00CE7FCC" w:rsidRDefault="00CE7FCC">
      <w:pPr>
        <w:pStyle w:val="BodyText"/>
        <w:spacing w:before="172"/>
        <w:rPr>
          <w:b/>
        </w:rPr>
      </w:pPr>
    </w:p>
    <w:p w14:paraId="40376977" w14:textId="77777777" w:rsidR="00CE7FCC" w:rsidRDefault="00CE7FCC">
      <w:pPr>
        <w:pStyle w:val="BodyText"/>
        <w:spacing w:before="102"/>
        <w:rPr>
          <w:b/>
        </w:rPr>
      </w:pPr>
    </w:p>
    <w:p w14:paraId="28D5D139" w14:textId="77777777" w:rsidR="00CE7FCC" w:rsidRDefault="00942D02">
      <w:pPr>
        <w:ind w:left="1531"/>
        <w:rPr>
          <w:i/>
          <w:sz w:val="18"/>
        </w:rPr>
      </w:pPr>
      <w:r>
        <w:rPr>
          <w:i/>
          <w:color w:val="005B82"/>
          <w:sz w:val="18"/>
        </w:rPr>
        <w:t xml:space="preserve">Figure 10-23 : Carte de dépassement sous-zone Weesbeek et Molenbeek Vallée et </w:t>
      </w:r>
      <w:r>
        <w:rPr>
          <w:i/>
          <w:color w:val="005B82"/>
          <w:sz w:val="18"/>
        </w:rPr>
        <w:t xml:space="preserve">forêt de châtaigniers - </w:t>
      </w:r>
      <w:r>
        <w:rPr>
          <w:i/>
          <w:color w:val="005B82"/>
          <w:spacing w:val="-10"/>
          <w:sz w:val="18"/>
        </w:rPr>
        <w:t>1</w:t>
      </w:r>
    </w:p>
    <w:p w14:paraId="2DC84D20" w14:textId="77777777" w:rsidR="00CE7FCC" w:rsidRDefault="00CE7FCC">
      <w:pPr>
        <w:rPr>
          <w:sz w:val="18"/>
        </w:rPr>
        <w:sectPr w:rsidR="00CE7FCC">
          <w:headerReference w:type="default" r:id="rId501"/>
          <w:footerReference w:type="default" r:id="rId502"/>
          <w:pgSz w:w="11910" w:h="16840"/>
          <w:pgMar w:top="1780" w:right="400" w:bottom="1040" w:left="1020" w:header="0" w:footer="852" w:gutter="0"/>
          <w:cols w:space="720"/>
        </w:sectPr>
      </w:pPr>
    </w:p>
    <w:p w14:paraId="7843A129" w14:textId="77777777" w:rsidR="00CE7FCC" w:rsidRDefault="00CE7FCC">
      <w:pPr>
        <w:pStyle w:val="BodyText"/>
        <w:spacing w:before="5"/>
        <w:rPr>
          <w:i/>
          <w:sz w:val="8"/>
        </w:rPr>
      </w:pPr>
    </w:p>
    <w:p w14:paraId="558A883F" w14:textId="77777777" w:rsidR="00CE7FCC" w:rsidRDefault="00942D02">
      <w:pPr>
        <w:pStyle w:val="BodyText"/>
        <w:ind w:left="1746"/>
      </w:pPr>
      <w:r>
        <w:rPr>
          <w:noProof/>
        </w:rPr>
        <w:drawing>
          <wp:inline distT="0" distB="0" distL="0" distR="0" wp14:anchorId="14D8A8CF" wp14:editId="56D0D461">
            <wp:extent cx="4599120" cy="3163252"/>
            <wp:effectExtent l="0" t="0" r="0" b="0"/>
            <wp:docPr id="567" name="Image 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7" name="Image 567"/>
                    <pic:cNvPicPr/>
                  </pic:nvPicPr>
                  <pic:blipFill>
                    <a:blip r:embed="rId503" cstate="print"/>
                    <a:stretch>
                      <a:fillRect/>
                    </a:stretch>
                  </pic:blipFill>
                  <pic:spPr>
                    <a:xfrm>
                      <a:off x="0" y="0"/>
                      <a:ext cx="4599120" cy="3163252"/>
                    </a:xfrm>
                    <a:prstGeom prst="rect">
                      <a:avLst/>
                    </a:prstGeom>
                  </pic:spPr>
                </pic:pic>
              </a:graphicData>
            </a:graphic>
          </wp:inline>
        </w:drawing>
      </w:r>
    </w:p>
    <w:p w14:paraId="3E99B786" w14:textId="77777777" w:rsidR="00CE7FCC" w:rsidRDefault="00CE7FCC">
      <w:pPr>
        <w:pStyle w:val="BodyText"/>
        <w:spacing w:before="122"/>
        <w:rPr>
          <w:i/>
          <w:sz w:val="18"/>
        </w:rPr>
      </w:pPr>
    </w:p>
    <w:p w14:paraId="2A2252F8" w14:textId="77777777" w:rsidR="00CE7FCC" w:rsidRDefault="00942D02">
      <w:pPr>
        <w:ind w:left="1531"/>
        <w:rPr>
          <w:i/>
          <w:sz w:val="18"/>
        </w:rPr>
      </w:pPr>
      <w:r>
        <w:rPr>
          <w:i/>
          <w:color w:val="005B82"/>
          <w:sz w:val="18"/>
        </w:rPr>
        <w:t xml:space="preserve">Figure 10-24 : Sous-zone de la </w:t>
      </w:r>
      <w:r>
        <w:rPr>
          <w:i/>
          <w:color w:val="005B82"/>
          <w:sz w:val="18"/>
        </w:rPr>
        <w:t xml:space="preserve">carte de dépassement Ruisseau Orphan et vallée du ruisseau Mill et Chestnut Grove - </w:t>
      </w:r>
      <w:r>
        <w:rPr>
          <w:i/>
          <w:color w:val="005B82"/>
          <w:spacing w:val="-10"/>
          <w:sz w:val="18"/>
        </w:rPr>
        <w:t>2</w:t>
      </w:r>
    </w:p>
    <w:p w14:paraId="01D5ABEB" w14:textId="77777777" w:rsidR="00CE7FCC" w:rsidRDefault="00CE7FCC">
      <w:pPr>
        <w:rPr>
          <w:sz w:val="18"/>
        </w:rPr>
        <w:sectPr w:rsidR="00CE7FCC">
          <w:headerReference w:type="default" r:id="rId504"/>
          <w:footerReference w:type="default" r:id="rId505"/>
          <w:pgSz w:w="11910" w:h="16840"/>
          <w:pgMar w:top="1920" w:right="400" w:bottom="1040" w:left="1020" w:header="0" w:footer="852" w:gutter="0"/>
          <w:cols w:space="720"/>
        </w:sectPr>
      </w:pPr>
    </w:p>
    <w:p w14:paraId="7D311635" w14:textId="77777777" w:rsidR="00CE7FCC" w:rsidRDefault="00942D02">
      <w:pPr>
        <w:pStyle w:val="BodyText"/>
        <w:ind w:left="387"/>
      </w:pPr>
      <w:r>
        <w:rPr>
          <w:noProof/>
        </w:rPr>
        <w:lastRenderedPageBreak/>
        <w:drawing>
          <wp:inline distT="0" distB="0" distL="0" distR="0" wp14:anchorId="24707C82" wp14:editId="0A6556F4">
            <wp:extent cx="7861565" cy="5390673"/>
            <wp:effectExtent l="0" t="0" r="0" b="0"/>
            <wp:docPr id="568" name="Image 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8" name="Image 568"/>
                    <pic:cNvPicPr/>
                  </pic:nvPicPr>
                  <pic:blipFill>
                    <a:blip r:embed="rId506" cstate="print"/>
                    <a:stretch>
                      <a:fillRect/>
                    </a:stretch>
                  </pic:blipFill>
                  <pic:spPr>
                    <a:xfrm>
                      <a:off x="0" y="0"/>
                      <a:ext cx="7861565" cy="5390673"/>
                    </a:xfrm>
                    <a:prstGeom prst="rect">
                      <a:avLst/>
                    </a:prstGeom>
                  </pic:spPr>
                </pic:pic>
              </a:graphicData>
            </a:graphic>
          </wp:inline>
        </w:drawing>
      </w:r>
    </w:p>
    <w:p w14:paraId="5F2DE62A" w14:textId="77777777" w:rsidR="00CE7FCC" w:rsidRDefault="00CE7FCC">
      <w:pPr>
        <w:pStyle w:val="BodyText"/>
        <w:spacing w:before="27"/>
        <w:rPr>
          <w:i/>
          <w:sz w:val="18"/>
        </w:rPr>
      </w:pPr>
    </w:p>
    <w:p w14:paraId="7EE3D436" w14:textId="77777777" w:rsidR="00CE7FCC" w:rsidRDefault="00942D02">
      <w:pPr>
        <w:ind w:left="105"/>
        <w:rPr>
          <w:i/>
          <w:sz w:val="18"/>
        </w:rPr>
      </w:pPr>
      <w:r>
        <w:rPr>
          <w:i/>
          <w:color w:val="005B82"/>
          <w:sz w:val="18"/>
        </w:rPr>
        <w:t xml:space="preserve">Figure 10-25 : Carte des dépassements des dépôts d'azote près de l'aéroport (dépassement kg N/ha.an) - </w:t>
      </w:r>
      <w:r>
        <w:rPr>
          <w:i/>
          <w:color w:val="005B82"/>
          <w:spacing w:val="-2"/>
          <w:sz w:val="18"/>
        </w:rPr>
        <w:t>VLOPS20</w:t>
      </w:r>
    </w:p>
    <w:p w14:paraId="05511E99" w14:textId="77777777" w:rsidR="00CE7FCC" w:rsidRDefault="00CE7FCC">
      <w:pPr>
        <w:pStyle w:val="BodyText"/>
        <w:rPr>
          <w:i/>
        </w:rPr>
      </w:pPr>
    </w:p>
    <w:p w14:paraId="140F742E" w14:textId="77777777" w:rsidR="00CE7FCC" w:rsidRDefault="00CE7FCC">
      <w:pPr>
        <w:pStyle w:val="BodyText"/>
        <w:rPr>
          <w:i/>
        </w:rPr>
      </w:pPr>
    </w:p>
    <w:p w14:paraId="2FE8BCB6" w14:textId="77777777" w:rsidR="00CE7FCC" w:rsidRDefault="00CE7FCC">
      <w:pPr>
        <w:pStyle w:val="BodyText"/>
        <w:spacing w:before="75"/>
        <w:rPr>
          <w:i/>
        </w:rPr>
      </w:pPr>
    </w:p>
    <w:p w14:paraId="0E9C6E35" w14:textId="77777777" w:rsidR="00CE7FCC" w:rsidRDefault="00942D02">
      <w:pPr>
        <w:pStyle w:val="BodyText"/>
        <w:ind w:left="5221"/>
        <w:rPr>
          <w:b/>
        </w:rPr>
      </w:pPr>
      <w:r>
        <w:rPr>
          <w:color w:val="005B82"/>
        </w:rPr>
        <w:t xml:space="preserve">4723913057 - Renouvellement de l'EIE du permis d'environnement national de l'aéroport de Bruxelles - Discipline en matière de biodiversité </w:t>
      </w:r>
      <w:r>
        <w:rPr>
          <w:b/>
          <w:color w:val="005B82"/>
          <w:spacing w:val="-5"/>
          <w:shd w:val="clear" w:color="auto" w:fill="E6E6E6"/>
        </w:rPr>
        <w:t>39</w:t>
      </w:r>
    </w:p>
    <w:p w14:paraId="223CA3CC" w14:textId="77777777" w:rsidR="00CE7FCC" w:rsidRDefault="00CE7FCC">
      <w:pPr>
        <w:sectPr w:rsidR="00CE7FCC">
          <w:headerReference w:type="default" r:id="rId507"/>
          <w:footerReference w:type="default" r:id="rId508"/>
          <w:pgSz w:w="16840" w:h="11910" w:orient="landscape"/>
          <w:pgMar w:top="800" w:right="460" w:bottom="280" w:left="1680" w:header="0" w:footer="0" w:gutter="0"/>
          <w:cols w:space="720"/>
        </w:sectPr>
      </w:pPr>
    </w:p>
    <w:p w14:paraId="0B6499F6" w14:textId="77777777" w:rsidR="00CE7FCC" w:rsidRDefault="00942D02">
      <w:pPr>
        <w:pStyle w:val="BodyText"/>
        <w:ind w:left="472"/>
      </w:pPr>
      <w:r>
        <w:rPr>
          <w:noProof/>
        </w:rPr>
        <w:lastRenderedPageBreak/>
        <w:drawing>
          <wp:inline distT="0" distB="0" distL="0" distR="0" wp14:anchorId="6CC58C4E" wp14:editId="71A478FB">
            <wp:extent cx="8073363" cy="5545740"/>
            <wp:effectExtent l="0" t="0" r="0" b="0"/>
            <wp:docPr id="569" name="Image 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9" name="Image 569"/>
                    <pic:cNvPicPr/>
                  </pic:nvPicPr>
                  <pic:blipFill>
                    <a:blip r:embed="rId509" cstate="print"/>
                    <a:stretch>
                      <a:fillRect/>
                    </a:stretch>
                  </pic:blipFill>
                  <pic:spPr>
                    <a:xfrm>
                      <a:off x="0" y="0"/>
                      <a:ext cx="8073363" cy="5545740"/>
                    </a:xfrm>
                    <a:prstGeom prst="rect">
                      <a:avLst/>
                    </a:prstGeom>
                  </pic:spPr>
                </pic:pic>
              </a:graphicData>
            </a:graphic>
          </wp:inline>
        </w:drawing>
      </w:r>
    </w:p>
    <w:p w14:paraId="2D732578" w14:textId="77777777" w:rsidR="00CE7FCC" w:rsidRDefault="00942D02">
      <w:pPr>
        <w:spacing w:before="192"/>
        <w:ind w:left="105"/>
        <w:rPr>
          <w:i/>
          <w:sz w:val="18"/>
        </w:rPr>
      </w:pPr>
      <w:r>
        <w:rPr>
          <w:i/>
          <w:color w:val="005B82"/>
          <w:sz w:val="18"/>
        </w:rPr>
        <w:t xml:space="preserve">Figure 10-26 : Carte de dépassement des dépôts d'azote dans les environs de l'aéroport (dépassement kg N/ha.an)- </w:t>
      </w:r>
      <w:r>
        <w:rPr>
          <w:i/>
          <w:color w:val="005B82"/>
          <w:spacing w:val="-2"/>
          <w:sz w:val="18"/>
        </w:rPr>
        <w:t>VLOPS20</w:t>
      </w:r>
    </w:p>
    <w:p w14:paraId="357141CA" w14:textId="77777777" w:rsidR="00CE7FCC" w:rsidRDefault="00CE7FCC">
      <w:pPr>
        <w:pStyle w:val="BodyText"/>
        <w:spacing w:before="196"/>
        <w:rPr>
          <w:i/>
        </w:rPr>
      </w:pPr>
    </w:p>
    <w:p w14:paraId="54F5AA03" w14:textId="77777777" w:rsidR="00CE7FCC" w:rsidRDefault="00942D02">
      <w:pPr>
        <w:pStyle w:val="BodyText"/>
        <w:spacing w:before="1"/>
        <w:ind w:left="5163"/>
        <w:rPr>
          <w:b/>
        </w:rPr>
      </w:pPr>
      <w:r>
        <w:rPr>
          <w:color w:val="005B82"/>
        </w:rPr>
        <w:t xml:space="preserve">4723913041 - Renouvellement de l'EIE du permis d'environnement de l'aéroport de Bruxelles National - </w:t>
      </w:r>
      <w:r>
        <w:rPr>
          <w:color w:val="005B82"/>
        </w:rPr>
        <w:t xml:space="preserve">Biodiversité Discipline - </w:t>
      </w:r>
      <w:r>
        <w:rPr>
          <w:b/>
          <w:color w:val="005B82"/>
          <w:spacing w:val="-5"/>
          <w:shd w:val="clear" w:color="auto" w:fill="E6E6E6"/>
        </w:rPr>
        <w:t>40</w:t>
      </w:r>
    </w:p>
    <w:p w14:paraId="6F8827CD" w14:textId="77777777" w:rsidR="00CE7FCC" w:rsidRDefault="00CE7FCC">
      <w:pPr>
        <w:sectPr w:rsidR="00CE7FCC">
          <w:headerReference w:type="default" r:id="rId510"/>
          <w:footerReference w:type="default" r:id="rId511"/>
          <w:pgSz w:w="16840" w:h="11910" w:orient="landscape"/>
          <w:pgMar w:top="1220" w:right="460" w:bottom="280" w:left="1680" w:header="0" w:footer="0" w:gutter="0"/>
          <w:cols w:space="720"/>
        </w:sectPr>
      </w:pPr>
    </w:p>
    <w:p w14:paraId="556BE732" w14:textId="77777777" w:rsidR="00CE7FCC" w:rsidRDefault="00942D02">
      <w:pPr>
        <w:pStyle w:val="Heading2"/>
        <w:spacing w:before="32"/>
        <w:ind w:left="1531"/>
        <w:jc w:val="both"/>
      </w:pPr>
      <w:r>
        <w:rPr>
          <w:noProof/>
        </w:rPr>
        <w:lastRenderedPageBreak/>
        <w:drawing>
          <wp:anchor distT="0" distB="0" distL="0" distR="0" simplePos="0" relativeHeight="15910400" behindDoc="0" locked="0" layoutInCell="1" allowOverlap="1" wp14:anchorId="4DC21DB5" wp14:editId="2AFA9195">
            <wp:simplePos x="0" y="0"/>
            <wp:positionH relativeFrom="page">
              <wp:posOffset>949521</wp:posOffset>
            </wp:positionH>
            <wp:positionV relativeFrom="paragraph">
              <wp:posOffset>67597</wp:posOffset>
            </wp:positionV>
            <wp:extent cx="250628" cy="101312"/>
            <wp:effectExtent l="0" t="0" r="0" b="0"/>
            <wp:wrapNone/>
            <wp:docPr id="570" name="Image 5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0" name="Image 570"/>
                    <pic:cNvPicPr/>
                  </pic:nvPicPr>
                  <pic:blipFill>
                    <a:blip r:embed="rId512" cstate="print"/>
                    <a:stretch>
                      <a:fillRect/>
                    </a:stretch>
                  </pic:blipFill>
                  <pic:spPr>
                    <a:xfrm>
                      <a:off x="0" y="0"/>
                      <a:ext cx="250628" cy="101312"/>
                    </a:xfrm>
                    <a:prstGeom prst="rect">
                      <a:avLst/>
                    </a:prstGeom>
                  </pic:spPr>
                </pic:pic>
              </a:graphicData>
            </a:graphic>
          </wp:anchor>
        </w:drawing>
      </w:r>
      <w:bookmarkStart w:id="104" w:name="_bookmark104"/>
      <w:bookmarkEnd w:id="104"/>
      <w:r>
        <w:rPr>
          <w:color w:val="005B82"/>
        </w:rPr>
        <w:t xml:space="preserve">Discussion et </w:t>
      </w:r>
      <w:r>
        <w:rPr>
          <w:color w:val="005B82"/>
          <w:spacing w:val="-2"/>
        </w:rPr>
        <w:t>évaluation de l'</w:t>
      </w:r>
      <w:r>
        <w:rPr>
          <w:color w:val="005B82"/>
        </w:rPr>
        <w:t>impact</w:t>
      </w:r>
    </w:p>
    <w:p w14:paraId="27914F98" w14:textId="77777777" w:rsidR="00CE7FCC" w:rsidRDefault="00942D02">
      <w:pPr>
        <w:pStyle w:val="BodyText"/>
        <w:spacing w:before="146"/>
        <w:ind w:left="1531"/>
        <w:jc w:val="both"/>
      </w:pPr>
      <w:r>
        <w:t xml:space="preserve">L'impact des situations prévues est </w:t>
      </w:r>
      <w:r>
        <w:rPr>
          <w:spacing w:val="43"/>
        </w:rPr>
        <w:t>évalué. L</w:t>
      </w:r>
      <w:r>
        <w:t xml:space="preserve">'évaluation de l'impact commence par </w:t>
      </w:r>
      <w:r>
        <w:rPr>
          <w:spacing w:val="-5"/>
        </w:rPr>
        <w:t>la</w:t>
      </w:r>
    </w:p>
    <w:p w14:paraId="0CA73950" w14:textId="77777777" w:rsidR="00CE7FCC" w:rsidRDefault="00942D02">
      <w:pPr>
        <w:pStyle w:val="BodyText"/>
        <w:spacing w:before="17"/>
        <w:ind w:left="1531"/>
        <w:jc w:val="both"/>
      </w:pPr>
      <w:r>
        <w:t xml:space="preserve">comme décrit dans les premiers chapitres de ce </w:t>
      </w:r>
      <w:r>
        <w:rPr>
          <w:spacing w:val="-4"/>
        </w:rPr>
        <w:t>RIE.</w:t>
      </w:r>
    </w:p>
    <w:p w14:paraId="064E634B" w14:textId="77777777" w:rsidR="00CE7FCC" w:rsidRDefault="00942D02">
      <w:pPr>
        <w:pStyle w:val="ListParagraph"/>
        <w:numPr>
          <w:ilvl w:val="0"/>
          <w:numId w:val="2"/>
        </w:numPr>
        <w:tabs>
          <w:tab w:val="left" w:pos="2251"/>
        </w:tabs>
        <w:spacing w:before="193" w:line="256" w:lineRule="auto"/>
        <w:ind w:right="440"/>
        <w:jc w:val="both"/>
        <w:rPr>
          <w:sz w:val="20"/>
        </w:rPr>
      </w:pPr>
      <w:r>
        <w:rPr>
          <w:sz w:val="20"/>
        </w:rPr>
        <w:t>BAC_0-0-0 : Description de l</w:t>
      </w:r>
      <w:r>
        <w:rPr>
          <w:sz w:val="20"/>
        </w:rPr>
        <w:t>'état existant de l'environnement sans activité aéroportuaire = état de référence actuel</w:t>
      </w:r>
    </w:p>
    <w:p w14:paraId="0843F4B0" w14:textId="77777777" w:rsidR="00CE7FCC" w:rsidRDefault="00942D02">
      <w:pPr>
        <w:pStyle w:val="ListParagraph"/>
        <w:numPr>
          <w:ilvl w:val="0"/>
          <w:numId w:val="2"/>
        </w:numPr>
        <w:tabs>
          <w:tab w:val="left" w:pos="2251"/>
        </w:tabs>
        <w:spacing w:before="173" w:line="259" w:lineRule="auto"/>
        <w:ind w:right="432"/>
        <w:jc w:val="both"/>
        <w:rPr>
          <w:sz w:val="20"/>
        </w:rPr>
      </w:pPr>
      <w:r>
        <w:rPr>
          <w:sz w:val="20"/>
        </w:rPr>
        <w:t>BAC_0-1-0-0 : Analyse d'impact et évaluation des opérations aéroportuaires actuelles (année représentative 2019) par rapport à l'état de référence actuel. Cela corresp</w:t>
      </w:r>
      <w:r>
        <w:rPr>
          <w:sz w:val="20"/>
        </w:rPr>
        <w:t>ond donc à l'évaluation de l'impact (du renouvellement de l'autorisation) des opérations actuelles.</w:t>
      </w:r>
    </w:p>
    <w:p w14:paraId="320EBF82" w14:textId="77777777" w:rsidR="00CE7FCC" w:rsidRDefault="00942D02">
      <w:pPr>
        <w:pStyle w:val="ListParagraph"/>
        <w:numPr>
          <w:ilvl w:val="0"/>
          <w:numId w:val="2"/>
        </w:numPr>
        <w:tabs>
          <w:tab w:val="left" w:pos="2251"/>
        </w:tabs>
        <w:spacing w:before="172" w:line="259" w:lineRule="auto"/>
        <w:ind w:right="440"/>
        <w:jc w:val="both"/>
        <w:rPr>
          <w:sz w:val="20"/>
        </w:rPr>
      </w:pPr>
      <w:r>
        <w:rPr>
          <w:sz w:val="20"/>
        </w:rPr>
        <w:t xml:space="preserve">BAC_0-3-0-0 : Analyse d'impact du scénario futur 2032 des </w:t>
      </w:r>
      <w:r>
        <w:rPr>
          <w:sz w:val="20"/>
        </w:rPr>
        <w:t>opérations aéroportuaires (y compris les ajustements mineurs, la modification de la réalisation du terminal principal et du centre intermodal), avec évaluation par rapport à l'état de référence.</w:t>
      </w:r>
    </w:p>
    <w:p w14:paraId="7AD5A136" w14:textId="77777777" w:rsidR="00CE7FCC" w:rsidRDefault="00942D02">
      <w:pPr>
        <w:pStyle w:val="ListParagraph"/>
        <w:numPr>
          <w:ilvl w:val="0"/>
          <w:numId w:val="2"/>
        </w:numPr>
        <w:tabs>
          <w:tab w:val="left" w:pos="2251"/>
        </w:tabs>
        <w:spacing w:before="169" w:line="256" w:lineRule="auto"/>
        <w:ind w:right="438"/>
        <w:jc w:val="both"/>
        <w:rPr>
          <w:sz w:val="20"/>
        </w:rPr>
      </w:pPr>
      <w:r>
        <w:rPr>
          <w:sz w:val="20"/>
        </w:rPr>
        <w:t>BAC_1-0-0-0 : Description de l'état de référence futur 2032 s</w:t>
      </w:r>
      <w:r>
        <w:rPr>
          <w:sz w:val="20"/>
        </w:rPr>
        <w:t xml:space="preserve">ans </w:t>
      </w:r>
      <w:r>
        <w:rPr>
          <w:spacing w:val="-2"/>
          <w:sz w:val="20"/>
        </w:rPr>
        <w:t>opérations aéroportuaires.</w:t>
      </w:r>
    </w:p>
    <w:p w14:paraId="70967D4A" w14:textId="77777777" w:rsidR="00CE7FCC" w:rsidRDefault="00942D02">
      <w:pPr>
        <w:pStyle w:val="ListParagraph"/>
        <w:numPr>
          <w:ilvl w:val="0"/>
          <w:numId w:val="2"/>
        </w:numPr>
        <w:tabs>
          <w:tab w:val="left" w:pos="2251"/>
        </w:tabs>
        <w:spacing w:before="176" w:line="256" w:lineRule="auto"/>
        <w:ind w:right="440"/>
        <w:jc w:val="both"/>
        <w:rPr>
          <w:sz w:val="20"/>
        </w:rPr>
      </w:pPr>
      <w:r>
        <w:rPr>
          <w:sz w:val="20"/>
        </w:rPr>
        <w:t>BAC_1-3-0-0 : Analyse d'impact du scénario futur 2032 des opérations aéroportuaires avec évaluation par rapport à l'état de référence futur 2032.</w:t>
      </w:r>
    </w:p>
    <w:p w14:paraId="585176A5" w14:textId="77777777" w:rsidR="00CE7FCC" w:rsidRDefault="00942D02">
      <w:pPr>
        <w:pStyle w:val="BodyText"/>
        <w:spacing w:before="166" w:line="254" w:lineRule="auto"/>
        <w:ind w:left="1891" w:right="376"/>
      </w:pPr>
      <w:r>
        <w:t xml:space="preserve">(en outre, un BAC_1-3-1-0 est également </w:t>
      </w:r>
      <w:r>
        <w:rPr>
          <w:spacing w:val="-5"/>
        </w:rPr>
        <w:t>important</w:t>
      </w:r>
      <w:r>
        <w:t xml:space="preserve">, il est </w:t>
      </w:r>
      <w:r>
        <w:rPr>
          <w:spacing w:val="-7"/>
        </w:rPr>
        <w:t xml:space="preserve">couvert par </w:t>
      </w:r>
      <w:r>
        <w:t>l'évaluat</w:t>
      </w:r>
      <w:r>
        <w:t>ion appropriée. Il s'agit de l'analyse d'impact du scénario futur, y compris les mesures d'atténuation) - (voir § 10.6).</w:t>
      </w:r>
    </w:p>
    <w:p w14:paraId="48416E09" w14:textId="77777777" w:rsidR="00CE7FCC" w:rsidRDefault="00942D02">
      <w:pPr>
        <w:pStyle w:val="BodyText"/>
        <w:spacing w:before="169" w:line="259" w:lineRule="auto"/>
        <w:ind w:left="1531" w:right="433"/>
        <w:jc w:val="both"/>
      </w:pPr>
      <w:r>
        <w:t>Selon le scénario, cela est plus ou moins important pour les groupes d'impact ci-dessous. Le scénario 1-3-0-0 (suite BAC_1300) est prin</w:t>
      </w:r>
      <w:r>
        <w:t>cipalement important pour l'évaluation de l'état futur. Le scénario 0-3-0-0 (suite BAC_0300) n'est pris en compte que pour les effets des dépôts d'azote. Dans ce cas, les effets de l'état futur sont évalués par rapport aux valeurs de fond selon VLOPS20 (VL</w:t>
      </w:r>
      <w:r>
        <w:t>OPS20, meteo/emissions 2017). Le groupe d'impact eutrophisation/acidification (dépôts d'azote) est examiné dans l'évaluation appropriée, au point §</w:t>
      </w:r>
    </w:p>
    <w:p w14:paraId="11271DCC" w14:textId="77777777" w:rsidR="00CE7FCC" w:rsidRDefault="00942D02">
      <w:pPr>
        <w:pStyle w:val="BodyText"/>
        <w:spacing w:line="239" w:lineRule="exact"/>
        <w:ind w:left="1531"/>
        <w:jc w:val="both"/>
      </w:pPr>
      <w:r>
        <w:t xml:space="preserve">10.6.3.6 et </w:t>
      </w:r>
      <w:r>
        <w:rPr>
          <w:spacing w:val="-2"/>
        </w:rPr>
        <w:t>§10.6.4.</w:t>
      </w:r>
    </w:p>
    <w:p w14:paraId="24AEDC60" w14:textId="77777777" w:rsidR="00CE7FCC" w:rsidRDefault="00CE7FCC">
      <w:pPr>
        <w:pStyle w:val="BodyText"/>
        <w:spacing w:before="18"/>
      </w:pPr>
    </w:p>
    <w:p w14:paraId="63490A5E" w14:textId="77777777" w:rsidR="00CE7FCC" w:rsidRDefault="00942D02">
      <w:pPr>
        <w:pStyle w:val="Heading3"/>
        <w:ind w:left="1531"/>
        <w:jc w:val="both"/>
      </w:pPr>
      <w:r>
        <w:rPr>
          <w:noProof/>
        </w:rPr>
        <w:drawing>
          <wp:anchor distT="0" distB="0" distL="0" distR="0" simplePos="0" relativeHeight="15910912" behindDoc="0" locked="0" layoutInCell="1" allowOverlap="1" wp14:anchorId="69AFB906" wp14:editId="155A085A">
            <wp:simplePos x="0" y="0"/>
            <wp:positionH relativeFrom="page">
              <wp:posOffset>947962</wp:posOffset>
            </wp:positionH>
            <wp:positionV relativeFrom="paragraph">
              <wp:posOffset>39792</wp:posOffset>
            </wp:positionV>
            <wp:extent cx="304003" cy="84461"/>
            <wp:effectExtent l="0" t="0" r="0" b="0"/>
            <wp:wrapNone/>
            <wp:docPr id="571" name="Image 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1" name="Image 571"/>
                    <pic:cNvPicPr/>
                  </pic:nvPicPr>
                  <pic:blipFill>
                    <a:blip r:embed="rId513" cstate="print"/>
                    <a:stretch>
                      <a:fillRect/>
                    </a:stretch>
                  </pic:blipFill>
                  <pic:spPr>
                    <a:xfrm>
                      <a:off x="0" y="0"/>
                      <a:ext cx="304003" cy="84461"/>
                    </a:xfrm>
                    <a:prstGeom prst="rect">
                      <a:avLst/>
                    </a:prstGeom>
                  </pic:spPr>
                </pic:pic>
              </a:graphicData>
            </a:graphic>
          </wp:anchor>
        </w:drawing>
      </w:r>
      <w:bookmarkStart w:id="105" w:name="_bookmark105"/>
      <w:bookmarkEnd w:id="105"/>
      <w:r>
        <w:rPr>
          <w:color w:val="005B82"/>
          <w:spacing w:val="-2"/>
        </w:rPr>
        <w:t xml:space="preserve">Modification des </w:t>
      </w:r>
      <w:r>
        <w:rPr>
          <w:color w:val="005B82"/>
        </w:rPr>
        <w:t xml:space="preserve">écotopes et des </w:t>
      </w:r>
      <w:r>
        <w:rPr>
          <w:color w:val="005B82"/>
          <w:spacing w:val="-2"/>
        </w:rPr>
        <w:t>biotopes</w:t>
      </w:r>
    </w:p>
    <w:p w14:paraId="041F9A89" w14:textId="77777777" w:rsidR="00CE7FCC" w:rsidRDefault="00942D02">
      <w:pPr>
        <w:pStyle w:val="BodyText"/>
        <w:spacing w:before="140" w:line="259" w:lineRule="auto"/>
        <w:ind w:left="1531" w:right="430"/>
        <w:jc w:val="both"/>
      </w:pPr>
      <w:r>
        <w:t>Il n'y a pas de changement direct d'écotope et de biotope suite au renouvellement de l'autorisation de l'aéroport (score d'impact 0). Cependant, plusieurs interventions d'optimisation sont prévues dans un avenir proche, dans le cadre du scénario futur. Ell</w:t>
      </w:r>
      <w:r>
        <w:t>es se traduiront par plusieurs hectares de revêtement supplémentaire (voir la description des interventions d'optimisation au chapitre 2). Il s'agit de changements mineurs, car les pistes d'atterrissage, par exemple, ne seront pas modifiées. Certains chang</w:t>
      </w:r>
      <w:r>
        <w:t xml:space="preserve">ements se produiront également dans des zones pavées existantes ou dans des zones de moindre valeur écologique. Comme le montrent les inventaires, toutes les zones n'ont pas la même valeur en termes de végétation. Les grandes plaines herbeuses le long des </w:t>
      </w:r>
      <w:r>
        <w:t>pistes sont en grande partie moins riches en espèces et en fleurs. Localement, des espèces plus rares peuvent être présentes.</w:t>
      </w:r>
    </w:p>
    <w:p w14:paraId="4B7819D7" w14:textId="77777777" w:rsidR="00CE7FCC" w:rsidRDefault="00942D02">
      <w:pPr>
        <w:pStyle w:val="BodyText"/>
        <w:spacing w:before="159" w:line="259" w:lineRule="auto"/>
        <w:ind w:left="1531" w:right="428"/>
        <w:jc w:val="both"/>
      </w:pPr>
      <w:r>
        <w:t xml:space="preserve">L'impact du pavage supplémentaire sur la biodiversité est donc évalué comme non significatif/négligeable (score 0). Toutefois, il </w:t>
      </w:r>
      <w:r>
        <w:t>est important de vérifier la présence d'espèces rares/protégées avant d'entamer ces futurs travaux. La présence de l'orchidée abeille est importante à cet égard. L'espèce est présente à l'</w:t>
      </w:r>
      <w:r>
        <w:rPr>
          <w:spacing w:val="-10"/>
        </w:rPr>
        <w:t>aéroport</w:t>
      </w:r>
      <w:r>
        <w:t>. Bien qu'il s'agisse d'une espèce que l'on trouve souvent s</w:t>
      </w:r>
      <w:r>
        <w:t>ur des sites dégradés ou perturbés, elle est légalement protégée. Déplacer les sites de culture ici est la meilleure option pour conserver les plantes ailleurs dans l'aéroport. Cet aspect sera pris en compte dans les demandes de permis pour ces développeme</w:t>
      </w:r>
      <w:r>
        <w:t>nts futurs.</w:t>
      </w:r>
    </w:p>
    <w:p w14:paraId="59841D0D" w14:textId="77777777" w:rsidR="00CE7FCC" w:rsidRDefault="00CE7FCC">
      <w:pPr>
        <w:pStyle w:val="BodyText"/>
      </w:pPr>
    </w:p>
    <w:p w14:paraId="3C5B74A8" w14:textId="77777777" w:rsidR="00CE7FCC" w:rsidRDefault="00CE7FCC">
      <w:pPr>
        <w:pStyle w:val="BodyText"/>
      </w:pPr>
    </w:p>
    <w:p w14:paraId="1B973151" w14:textId="77777777" w:rsidR="00CE7FCC" w:rsidRDefault="00CE7FCC">
      <w:pPr>
        <w:pStyle w:val="BodyText"/>
        <w:spacing w:before="185"/>
      </w:pPr>
    </w:p>
    <w:p w14:paraId="124BB391" w14:textId="77777777" w:rsidR="00CE7FCC" w:rsidRDefault="00942D02">
      <w:pPr>
        <w:pStyle w:val="BodyText"/>
        <w:ind w:left="117"/>
        <w:rPr>
          <w:b/>
        </w:rPr>
      </w:pPr>
      <w:r>
        <w:rPr>
          <w:color w:val="005B82"/>
        </w:rPr>
        <w:t xml:space="preserve">4723913057 - Renouvellement du permis d'environnement de l'aéroport de Bruxelles National - Biodiversité discipline| </w:t>
      </w:r>
      <w:r>
        <w:rPr>
          <w:b/>
          <w:color w:val="005B82"/>
          <w:spacing w:val="-5"/>
          <w:shd w:val="clear" w:color="auto" w:fill="E6E6E6"/>
        </w:rPr>
        <w:t>10-41</w:t>
      </w:r>
    </w:p>
    <w:p w14:paraId="7D346B8F" w14:textId="77777777" w:rsidR="00CE7FCC" w:rsidRDefault="00CE7FCC">
      <w:pPr>
        <w:sectPr w:rsidR="00CE7FCC">
          <w:headerReference w:type="default" r:id="rId514"/>
          <w:footerReference w:type="default" r:id="rId515"/>
          <w:pgSz w:w="11910" w:h="16840"/>
          <w:pgMar w:top="1860" w:right="700" w:bottom="280" w:left="1020" w:header="0" w:footer="0" w:gutter="0"/>
          <w:cols w:space="720"/>
        </w:sectPr>
      </w:pPr>
    </w:p>
    <w:p w14:paraId="5F0F3B64" w14:textId="77777777" w:rsidR="00CE7FCC" w:rsidRDefault="00CE7FCC">
      <w:pPr>
        <w:pStyle w:val="BodyText"/>
        <w:spacing w:before="154"/>
        <w:rPr>
          <w:b/>
        </w:rPr>
      </w:pPr>
    </w:p>
    <w:p w14:paraId="666661A3" w14:textId="77777777" w:rsidR="00CE7FCC" w:rsidRDefault="00942D02">
      <w:pPr>
        <w:pStyle w:val="Heading3"/>
        <w:ind w:left="1531"/>
      </w:pPr>
      <w:r>
        <w:rPr>
          <w:noProof/>
        </w:rPr>
        <w:drawing>
          <wp:anchor distT="0" distB="0" distL="0" distR="0" simplePos="0" relativeHeight="15911424" behindDoc="0" locked="0" layoutInCell="1" allowOverlap="1" wp14:anchorId="39FF311F" wp14:editId="0E0C5698">
            <wp:simplePos x="0" y="0"/>
            <wp:positionH relativeFrom="page">
              <wp:posOffset>947962</wp:posOffset>
            </wp:positionH>
            <wp:positionV relativeFrom="paragraph">
              <wp:posOffset>40417</wp:posOffset>
            </wp:positionV>
            <wp:extent cx="304003" cy="84461"/>
            <wp:effectExtent l="0" t="0" r="0" b="0"/>
            <wp:wrapNone/>
            <wp:docPr id="573" name="Image 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3" name="Image 573"/>
                    <pic:cNvPicPr/>
                  </pic:nvPicPr>
                  <pic:blipFill>
                    <a:blip r:embed="rId516" cstate="print"/>
                    <a:stretch>
                      <a:fillRect/>
                    </a:stretch>
                  </pic:blipFill>
                  <pic:spPr>
                    <a:xfrm>
                      <a:off x="0" y="0"/>
                      <a:ext cx="304003" cy="84461"/>
                    </a:xfrm>
                    <a:prstGeom prst="rect">
                      <a:avLst/>
                    </a:prstGeom>
                  </pic:spPr>
                </pic:pic>
              </a:graphicData>
            </a:graphic>
          </wp:anchor>
        </w:drawing>
      </w:r>
      <w:bookmarkStart w:id="106" w:name="_bookmark106"/>
      <w:bookmarkEnd w:id="106"/>
      <w:r>
        <w:rPr>
          <w:color w:val="005B82"/>
          <w:spacing w:val="-2"/>
        </w:rPr>
        <w:t>Effet de déchiquetage/barrière</w:t>
      </w:r>
    </w:p>
    <w:p w14:paraId="00BCA327" w14:textId="77777777" w:rsidR="00CE7FCC" w:rsidRDefault="00942D02">
      <w:pPr>
        <w:pStyle w:val="BodyText"/>
        <w:spacing w:before="140" w:line="256" w:lineRule="auto"/>
        <w:ind w:left="1531" w:right="430"/>
        <w:jc w:val="both"/>
      </w:pPr>
      <w:r>
        <w:t xml:space="preserve">Les activités intensives de l'aéroport et la grande </w:t>
      </w:r>
      <w:r>
        <w:t xml:space="preserve">surface de pavage et de bâtiments, combinées aux clôtures/barrières, font que la zone est difficilement ou pas du tout traversable pour la faune. Seule la petite faune des prairies ou la faune mobile (oiseaux) peut utiliser la zone, mais même dans ce cas, </w:t>
      </w:r>
      <w:r>
        <w:t>elle subit les effets de l'effet de barrière.</w:t>
      </w:r>
    </w:p>
    <w:p w14:paraId="5FCBC916" w14:textId="77777777" w:rsidR="00CE7FCC" w:rsidRDefault="00942D02">
      <w:pPr>
        <w:pStyle w:val="BodyText"/>
        <w:spacing w:before="170" w:line="259" w:lineRule="auto"/>
        <w:ind w:left="1531" w:right="432"/>
        <w:jc w:val="both"/>
      </w:pPr>
      <w:r>
        <w:t xml:space="preserve">L'aéroport est également situé dans un environnement très fragmenté, avec beaucoup d'axes de circulation et de mouvements. Les autoroutes dont le trafic est en partie lié à l'aéroport constituent des barrières </w:t>
      </w:r>
      <w:r>
        <w:t>importantes. Même en l'absence d'activité aéroportuaire, la zone environnante est très fragmentée. Les nombreuses autoroutes (par exemple R0 / E19) constituent un obstacle important pour la faune, même si l'intensité du trafic change légèrement et si l'aér</w:t>
      </w:r>
      <w:r>
        <w:t>oport n'est pas en activité. À certains endroits, il pourrait même y avoir une augmentation du trafic si l'aéroport n'existait pas - en raison du trafic qui fait maintenant un détour et qui passerait alors par la R0.</w:t>
      </w:r>
    </w:p>
    <w:p w14:paraId="27EE3A7F" w14:textId="77777777" w:rsidR="00CE7FCC" w:rsidRDefault="00942D02">
      <w:pPr>
        <w:pStyle w:val="BodyText"/>
        <w:spacing w:before="159" w:line="259" w:lineRule="auto"/>
        <w:ind w:left="1531" w:right="430"/>
        <w:jc w:val="both"/>
      </w:pPr>
      <w:r>
        <w:t>Le scénario futur prévu n'entraînera pa</w:t>
      </w:r>
      <w:r>
        <w:t xml:space="preserve">s de fragmentation supplémentaire ni d'effets de barrière. Les ajustements mineurs des contours de l'aéroport ne créeront pas de barrières supplémentaires pour la faune. L'aéroport lui-même constitue déjà une barrière importante, qui ne </w:t>
      </w:r>
      <w:r>
        <w:rPr>
          <w:spacing w:val="-11"/>
        </w:rPr>
        <w:t>changera</w:t>
      </w:r>
      <w:r>
        <w:t xml:space="preserve"> pas avec l</w:t>
      </w:r>
      <w:r>
        <w:t xml:space="preserve">e pavage supplémentaire. L'intensité du trafic et les contributions dues à l'aéroport peuvent changer légèrement, </w:t>
      </w:r>
      <w:r>
        <w:rPr>
          <w:spacing w:val="-10"/>
        </w:rPr>
        <w:t xml:space="preserve">mais </w:t>
      </w:r>
      <w:r>
        <w:t>cela n'entraînera pas de changements significatifs de l'effet de barrière (score 0 pour la situation actuelle et future).</w:t>
      </w:r>
    </w:p>
    <w:p w14:paraId="7946CF7C" w14:textId="77777777" w:rsidR="00CE7FCC" w:rsidRDefault="00942D02">
      <w:pPr>
        <w:pStyle w:val="Heading3"/>
        <w:spacing w:before="237"/>
        <w:ind w:left="1531"/>
      </w:pPr>
      <w:r>
        <w:rPr>
          <w:noProof/>
        </w:rPr>
        <w:drawing>
          <wp:anchor distT="0" distB="0" distL="0" distR="0" simplePos="0" relativeHeight="15911936" behindDoc="0" locked="0" layoutInCell="1" allowOverlap="1" wp14:anchorId="0A62C104" wp14:editId="099367FC">
            <wp:simplePos x="0" y="0"/>
            <wp:positionH relativeFrom="page">
              <wp:posOffset>947962</wp:posOffset>
            </wp:positionH>
            <wp:positionV relativeFrom="paragraph">
              <wp:posOffset>190152</wp:posOffset>
            </wp:positionV>
            <wp:extent cx="304003" cy="84461"/>
            <wp:effectExtent l="0" t="0" r="0" b="0"/>
            <wp:wrapNone/>
            <wp:docPr id="574" name="Image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4" name="Image 574"/>
                    <pic:cNvPicPr/>
                  </pic:nvPicPr>
                  <pic:blipFill>
                    <a:blip r:embed="rId517" cstate="print"/>
                    <a:stretch>
                      <a:fillRect/>
                    </a:stretch>
                  </pic:blipFill>
                  <pic:spPr>
                    <a:xfrm>
                      <a:off x="0" y="0"/>
                      <a:ext cx="304003" cy="84461"/>
                    </a:xfrm>
                    <a:prstGeom prst="rect">
                      <a:avLst/>
                    </a:prstGeom>
                  </pic:spPr>
                </pic:pic>
              </a:graphicData>
            </a:graphic>
          </wp:anchor>
        </w:drawing>
      </w:r>
      <w:bookmarkStart w:id="107" w:name="_bookmark107"/>
      <w:bookmarkEnd w:id="107"/>
      <w:r>
        <w:rPr>
          <w:color w:val="005B82"/>
          <w:spacing w:val="-2"/>
        </w:rPr>
        <w:t>Dessiccation/a</w:t>
      </w:r>
      <w:r>
        <w:rPr>
          <w:color w:val="005B82"/>
          <w:spacing w:val="-2"/>
        </w:rPr>
        <w:t>tténuation</w:t>
      </w:r>
    </w:p>
    <w:p w14:paraId="2C92AE7A" w14:textId="77777777" w:rsidR="00CE7FCC" w:rsidRDefault="00942D02">
      <w:pPr>
        <w:tabs>
          <w:tab w:val="left" w:pos="1317"/>
        </w:tabs>
        <w:spacing w:before="135"/>
        <w:ind w:left="472"/>
        <w:rPr>
          <w:i/>
          <w:sz w:val="20"/>
        </w:rPr>
      </w:pPr>
      <w:r>
        <w:rPr>
          <w:noProof/>
        </w:rPr>
        <w:drawing>
          <wp:inline distT="0" distB="0" distL="0" distR="0" wp14:anchorId="7708E47E" wp14:editId="2B32AD96">
            <wp:extent cx="396958" cy="84461"/>
            <wp:effectExtent l="0" t="0" r="0" b="0"/>
            <wp:docPr id="575" name="Image 5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5" name="Image 575"/>
                    <pic:cNvPicPr/>
                  </pic:nvPicPr>
                  <pic:blipFill>
                    <a:blip r:embed="rId518" cstate="print"/>
                    <a:stretch>
                      <a:fillRect/>
                    </a:stretch>
                  </pic:blipFill>
                  <pic:spPr>
                    <a:xfrm>
                      <a:off x="0" y="0"/>
                      <a:ext cx="396958" cy="84461"/>
                    </a:xfrm>
                    <a:prstGeom prst="rect">
                      <a:avLst/>
                    </a:prstGeom>
                  </pic:spPr>
                </pic:pic>
              </a:graphicData>
            </a:graphic>
          </wp:inline>
        </w:drawing>
      </w:r>
      <w:r>
        <w:rPr>
          <w:rFonts w:ascii="Times New Roman"/>
          <w:position w:val="1"/>
          <w:sz w:val="20"/>
        </w:rPr>
        <w:tab/>
      </w:r>
      <w:r>
        <w:rPr>
          <w:i/>
          <w:color w:val="005B82"/>
          <w:spacing w:val="-2"/>
          <w:position w:val="1"/>
          <w:sz w:val="20"/>
        </w:rPr>
        <w:t>Phase de chantier</w:t>
      </w:r>
    </w:p>
    <w:p w14:paraId="123C3D7D" w14:textId="77777777" w:rsidR="00CE7FCC" w:rsidRDefault="00942D02">
      <w:pPr>
        <w:pStyle w:val="BodyText"/>
        <w:spacing w:before="24" w:line="259" w:lineRule="auto"/>
        <w:ind w:left="1531" w:right="433"/>
        <w:jc w:val="both"/>
      </w:pPr>
      <w:r>
        <w:t xml:space="preserve">Le scénario futur prévoit un certain nombre d'interventions au terminal et la réalisation d'une plate-forme intermodale (= scénario futur - voir description du projet). Aucun drainage n'est prévu pour la </w:t>
      </w:r>
      <w:r>
        <w:t>construction de ces bâtiments (voir discipline en matière d'eau).</w:t>
      </w:r>
    </w:p>
    <w:p w14:paraId="2C0F9C9C" w14:textId="77777777" w:rsidR="00CE7FCC" w:rsidRDefault="00942D02">
      <w:pPr>
        <w:pStyle w:val="BodyText"/>
        <w:spacing w:before="160" w:line="256" w:lineRule="auto"/>
        <w:ind w:left="1531" w:right="430"/>
        <w:jc w:val="both"/>
      </w:pPr>
      <w:r>
        <w:t>La nappe phréatique est située au centre, à une profondeur d'environ 4,5 m-mv. La plate-forme intermodale sera en partie souterraine, mais le drainage n'est pas considéré comme nécessaire po</w:t>
      </w:r>
      <w:r>
        <w:t>ur le moment.</w:t>
      </w:r>
    </w:p>
    <w:p w14:paraId="6DF7C8FD" w14:textId="77777777" w:rsidR="00CE7FCC" w:rsidRDefault="00942D02">
      <w:pPr>
        <w:pStyle w:val="BodyText"/>
        <w:spacing w:before="164" w:line="259" w:lineRule="auto"/>
        <w:ind w:left="1531" w:right="440"/>
        <w:jc w:val="both"/>
      </w:pPr>
      <w:r>
        <w:t>Étant donné que les zones environnantes ne présentent pas de valeurs végétales importantes ou de végétation dépendant des eaux souterraines, aucun impact sur la biodiversité n'est attendu. Les réglementations applicables seront respectées dan</w:t>
      </w:r>
      <w:r>
        <w:t>s ce cas, des mesures supplémentaires ne sont pas nécessaires.</w:t>
      </w:r>
    </w:p>
    <w:p w14:paraId="55E67437" w14:textId="77777777" w:rsidR="00CE7FCC" w:rsidRDefault="00942D02">
      <w:pPr>
        <w:pStyle w:val="BodyText"/>
        <w:spacing w:before="157"/>
        <w:ind w:left="1531"/>
      </w:pPr>
      <w:r>
        <w:t xml:space="preserve">Comme aucun drainage n'est prévu, aucun effet significatif n'est attendu </w:t>
      </w:r>
      <w:r>
        <w:rPr>
          <w:spacing w:val="-4"/>
        </w:rPr>
        <w:t>(0).</w:t>
      </w:r>
    </w:p>
    <w:p w14:paraId="050547D0" w14:textId="77777777" w:rsidR="00CE7FCC" w:rsidRDefault="00942D02">
      <w:pPr>
        <w:tabs>
          <w:tab w:val="left" w:pos="1317"/>
        </w:tabs>
        <w:spacing w:before="188"/>
        <w:ind w:left="472"/>
        <w:rPr>
          <w:i/>
          <w:sz w:val="20"/>
        </w:rPr>
      </w:pPr>
      <w:r>
        <w:rPr>
          <w:noProof/>
        </w:rPr>
        <w:drawing>
          <wp:inline distT="0" distB="0" distL="0" distR="0" wp14:anchorId="523A180D" wp14:editId="19B98C48">
            <wp:extent cx="395451" cy="84461"/>
            <wp:effectExtent l="0" t="0" r="0" b="0"/>
            <wp:docPr id="576" name="Image 5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6" name="Image 576"/>
                    <pic:cNvPicPr/>
                  </pic:nvPicPr>
                  <pic:blipFill>
                    <a:blip r:embed="rId519" cstate="print"/>
                    <a:stretch>
                      <a:fillRect/>
                    </a:stretch>
                  </pic:blipFill>
                  <pic:spPr>
                    <a:xfrm>
                      <a:off x="0" y="0"/>
                      <a:ext cx="395451" cy="84461"/>
                    </a:xfrm>
                    <a:prstGeom prst="rect">
                      <a:avLst/>
                    </a:prstGeom>
                  </pic:spPr>
                </pic:pic>
              </a:graphicData>
            </a:graphic>
          </wp:inline>
        </w:drawing>
      </w:r>
      <w:r>
        <w:rPr>
          <w:rFonts w:ascii="Times New Roman"/>
          <w:sz w:val="20"/>
        </w:rPr>
        <w:tab/>
      </w:r>
      <w:r>
        <w:rPr>
          <w:i/>
          <w:color w:val="005B82"/>
          <w:spacing w:val="-2"/>
          <w:sz w:val="20"/>
        </w:rPr>
        <w:t>Fonctionnement</w:t>
      </w:r>
    </w:p>
    <w:p w14:paraId="36A0A445" w14:textId="77777777" w:rsidR="00CE7FCC" w:rsidRDefault="00942D02">
      <w:pPr>
        <w:pStyle w:val="BodyText"/>
        <w:spacing w:before="15" w:line="259" w:lineRule="auto"/>
        <w:ind w:left="1531" w:right="429"/>
        <w:jc w:val="both"/>
      </w:pPr>
      <w:r>
        <w:t>La zone où les interventions futures sont prévues (terminal + pôle intermodal) est aujourd'hui ent</w:t>
      </w:r>
      <w:r>
        <w:t>ièrement pavée et/ou bâtie. Il n'y a actuellement aucune infiltration des eaux de pluie dans cette zone. Tout ce qui se trouve dans ces zones s'écoule dans le bassin de Brucargowacht. Comme ces zones sont déjà entièrement pavées dans la situation actuelle,</w:t>
      </w:r>
      <w:r>
        <w:t xml:space="preserve"> l'exploitation des nouveaux éléments sur la situation et l'alimentation des eaux souterraines est donc considérée comme négligeable. Il ne faut donc pas s'attendre à un impact sur l'alimentation des eaux souterraines ou à une réduction de la recharge des </w:t>
      </w:r>
      <w:r>
        <w:t>eaux souterraines.</w:t>
      </w:r>
    </w:p>
    <w:p w14:paraId="4BCABD43" w14:textId="77777777" w:rsidR="00CE7FCC" w:rsidRDefault="00942D02">
      <w:pPr>
        <w:pStyle w:val="BodyText"/>
        <w:spacing w:before="159" w:line="259" w:lineRule="auto"/>
        <w:ind w:left="1531" w:right="436"/>
        <w:jc w:val="both"/>
      </w:pPr>
      <w:r>
        <w:t xml:space="preserve">Toutefois, un certain nombre d'opérations d'optimisation futures sont prévues, qui impliqueront un pavage supplémentaire. Le degré de pavage de l'aéroport </w:t>
      </w:r>
      <w:r>
        <w:rPr>
          <w:spacing w:val="-1"/>
        </w:rPr>
        <w:t xml:space="preserve">passera </w:t>
      </w:r>
      <w:r>
        <w:t>ainsi de 40</w:t>
      </w:r>
    </w:p>
    <w:p w14:paraId="3BCB9725" w14:textId="77777777" w:rsidR="00CE7FCC" w:rsidRDefault="00942D02">
      <w:pPr>
        <w:pStyle w:val="BodyText"/>
        <w:spacing w:line="240" w:lineRule="exact"/>
        <w:ind w:left="1531"/>
        <w:jc w:val="both"/>
      </w:pPr>
      <w:r>
        <w:t xml:space="preserve">% à 43 %. Au total, 4,1 ha de pavage supplémentaire viendront s'ajouter aux 500 </w:t>
      </w:r>
      <w:r>
        <w:rPr>
          <w:spacing w:val="-5"/>
        </w:rPr>
        <w:t>h</w:t>
      </w:r>
      <w:r>
        <w:rPr>
          <w:spacing w:val="-5"/>
        </w:rPr>
        <w:t xml:space="preserve">a </w:t>
      </w:r>
      <w:r>
        <w:t>déjà pavés.</w:t>
      </w:r>
    </w:p>
    <w:p w14:paraId="0C723E30" w14:textId="77777777" w:rsidR="00CE7FCC" w:rsidRDefault="00942D02">
      <w:pPr>
        <w:pStyle w:val="BodyText"/>
        <w:spacing w:before="183" w:line="259" w:lineRule="auto"/>
        <w:ind w:left="1531" w:right="436"/>
        <w:jc w:val="both"/>
      </w:pPr>
      <w:r>
        <w:t xml:space="preserve">Étant donné que le pavage supplémentaire est limité par rapport à l'ensemble du site et que des efforts supplémentaires seront faits à l'avenir pour infiltrer (lorsque cela est qualitativement </w:t>
      </w:r>
      <w:r>
        <w:lastRenderedPageBreak/>
        <w:t>possible), on ne s'attend pas à ce que cela ait u</w:t>
      </w:r>
      <w:r>
        <w:t>n impact significatif sur la recharge des eaux souterraines ou sur tout écoulement d'eau souterraine vers le site de la</w:t>
      </w:r>
    </w:p>
    <w:p w14:paraId="15C85F74" w14:textId="77777777" w:rsidR="00CE7FCC" w:rsidRDefault="00CE7FCC">
      <w:pPr>
        <w:spacing w:line="259" w:lineRule="auto"/>
        <w:jc w:val="both"/>
        <w:sectPr w:rsidR="00CE7FCC">
          <w:headerReference w:type="default" r:id="rId520"/>
          <w:footerReference w:type="default" r:id="rId521"/>
          <w:pgSz w:w="11910" w:h="16840"/>
          <w:pgMar w:top="1920" w:right="700" w:bottom="1040" w:left="1020" w:header="0" w:footer="852" w:gutter="0"/>
          <w:pgNumType w:start="42"/>
          <w:cols w:space="720"/>
        </w:sectPr>
      </w:pPr>
    </w:p>
    <w:p w14:paraId="43029877" w14:textId="77777777" w:rsidR="00CE7FCC" w:rsidRDefault="00942D02">
      <w:pPr>
        <w:pStyle w:val="BodyText"/>
        <w:spacing w:before="34" w:line="259" w:lineRule="auto"/>
        <w:ind w:left="1531" w:right="430"/>
        <w:jc w:val="both"/>
      </w:pPr>
      <w:r>
        <w:lastRenderedPageBreak/>
        <w:t>des zones naturelles au nord et au nord-est. Le présent projet n'envisage aucune expansion ni aucun pavage en dehors du site du projet de l'aéroport de Bruxelles. Il n'y a pas d'interventions dans Het 'Groot Veld', l'e</w:t>
      </w:r>
      <w:r>
        <w:t xml:space="preserve">space ouvert entre Brussels Airport et Torfbroek et Silsombos, qui est considéré comme la zone source des flux d'infiltration vers ces zones naturelles. Un engagement supplémentaire en faveur de l'infiltration est bien sûr approprié et est également prévu </w:t>
      </w:r>
      <w:r>
        <w:t>par la CAB (voir les actions discipline eaux de surface et adoptées dans l'évaluation appropriée - voir 10.6.3.3.</w:t>
      </w:r>
    </w:p>
    <w:p w14:paraId="559FF754" w14:textId="77777777" w:rsidR="00CE7FCC" w:rsidRDefault="00942D02">
      <w:pPr>
        <w:pStyle w:val="BodyText"/>
        <w:spacing w:before="161" w:line="256" w:lineRule="auto"/>
        <w:ind w:left="1531" w:right="429"/>
        <w:jc w:val="both"/>
      </w:pPr>
      <w:r>
        <w:t>Tant la simple poursuite de l'exploitation de l'aéroport dans la situation actuelle que le scénario futur avec les interventions d'optimisatio</w:t>
      </w:r>
      <w:r>
        <w:t>n prévues ne prévoient pas d'effet permanent significatif dans les environs immédiats en termes de dessiccation/atténuation.</w:t>
      </w:r>
    </w:p>
    <w:p w14:paraId="74E03325" w14:textId="77777777" w:rsidR="00CE7FCC" w:rsidRDefault="00942D02">
      <w:pPr>
        <w:pStyle w:val="BodyText"/>
        <w:spacing w:before="167" w:line="256" w:lineRule="auto"/>
        <w:ind w:left="1531" w:right="434"/>
        <w:jc w:val="both"/>
      </w:pPr>
      <w:r>
        <w:t>Un revêtement supplémentaire pourrait entraîner une diminution de la recharge des eaux souterraines, ce qui pourrait avoir un effet</w:t>
      </w:r>
      <w:r>
        <w:t xml:space="preserve"> d'assèchement. Par rapport à la zone déjà asphaltée de l'aéroport, les changements prévus sont très limités. L'impact est donc jugé non significatif. L'engagement en faveur de la déconnexion et de l'infiltration peut également atténuer l'effet.</w:t>
      </w:r>
    </w:p>
    <w:p w14:paraId="58170648" w14:textId="77777777" w:rsidR="00CE7FCC" w:rsidRDefault="00942D02">
      <w:pPr>
        <w:pStyle w:val="BodyText"/>
        <w:spacing w:before="170" w:line="254" w:lineRule="auto"/>
        <w:ind w:left="1531" w:right="435"/>
        <w:jc w:val="both"/>
      </w:pPr>
      <w:r>
        <w:t>Étant donn</w:t>
      </w:r>
      <w:r>
        <w:t xml:space="preserve">é qu'il existe également </w:t>
      </w:r>
      <w:r>
        <w:rPr>
          <w:spacing w:val="-5"/>
        </w:rPr>
        <w:t xml:space="preserve">une </w:t>
      </w:r>
      <w:r>
        <w:t>zone Natura 2000 et une zone VEN dans un voisinage plus large, une référence supplémentaire est faite à l'évaluation appropriée et à l'évaluation améliorée de la nature.</w:t>
      </w:r>
    </w:p>
    <w:p w14:paraId="0658CB1B" w14:textId="77777777" w:rsidR="00CE7FCC" w:rsidRDefault="00CE7FCC">
      <w:pPr>
        <w:pStyle w:val="BodyText"/>
        <w:spacing w:before="3"/>
      </w:pPr>
    </w:p>
    <w:p w14:paraId="17748136" w14:textId="77777777" w:rsidR="00CE7FCC" w:rsidRDefault="00942D02">
      <w:pPr>
        <w:pStyle w:val="Heading3"/>
        <w:spacing w:before="1"/>
        <w:ind w:left="1531"/>
        <w:jc w:val="both"/>
      </w:pPr>
      <w:r>
        <w:rPr>
          <w:noProof/>
        </w:rPr>
        <w:drawing>
          <wp:anchor distT="0" distB="0" distL="0" distR="0" simplePos="0" relativeHeight="15912448" behindDoc="0" locked="0" layoutInCell="1" allowOverlap="1" wp14:anchorId="7E476CA9" wp14:editId="15208CAD">
            <wp:simplePos x="0" y="0"/>
            <wp:positionH relativeFrom="page">
              <wp:posOffset>947939</wp:posOffset>
            </wp:positionH>
            <wp:positionV relativeFrom="paragraph">
              <wp:posOffset>40148</wp:posOffset>
            </wp:positionV>
            <wp:extent cx="307074" cy="84461"/>
            <wp:effectExtent l="0" t="0" r="0" b="0"/>
            <wp:wrapNone/>
            <wp:docPr id="578" name="Image 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 name="Image 578"/>
                    <pic:cNvPicPr/>
                  </pic:nvPicPr>
                  <pic:blipFill>
                    <a:blip r:embed="rId522" cstate="print"/>
                    <a:stretch>
                      <a:fillRect/>
                    </a:stretch>
                  </pic:blipFill>
                  <pic:spPr>
                    <a:xfrm>
                      <a:off x="0" y="0"/>
                      <a:ext cx="307074" cy="84461"/>
                    </a:xfrm>
                    <a:prstGeom prst="rect">
                      <a:avLst/>
                    </a:prstGeom>
                  </pic:spPr>
                </pic:pic>
              </a:graphicData>
            </a:graphic>
          </wp:anchor>
        </w:drawing>
      </w:r>
      <w:bookmarkStart w:id="108" w:name="_bookmark108"/>
      <w:bookmarkEnd w:id="108"/>
      <w:r>
        <w:rPr>
          <w:color w:val="005B82"/>
        </w:rPr>
        <w:t>Perturbation (</w:t>
      </w:r>
      <w:r>
        <w:rPr>
          <w:color w:val="005B82"/>
          <w:spacing w:val="-2"/>
        </w:rPr>
        <w:t>visuelle/bruit)</w:t>
      </w:r>
    </w:p>
    <w:p w14:paraId="6B8DA325" w14:textId="77777777" w:rsidR="00CE7FCC" w:rsidRDefault="00942D02">
      <w:pPr>
        <w:pStyle w:val="BodyText"/>
        <w:spacing w:before="139" w:line="256" w:lineRule="auto"/>
        <w:ind w:left="1531" w:right="432"/>
        <w:jc w:val="both"/>
      </w:pPr>
      <w:r>
        <w:t>Les environs de l'aéropor</w:t>
      </w:r>
      <w:r>
        <w:t>t, ainsi que les zones d'atterrissage et de décollage, ne sont pas caractérisés comme étant très riches en oiseaux. Il n'y a pas de grandes concentrations d'oiseaux d'eau (oies, mouettes, canards, etc.) qui effectuent des vols réguliers.</w:t>
      </w:r>
    </w:p>
    <w:p w14:paraId="33B8BAED" w14:textId="77777777" w:rsidR="00CE7FCC" w:rsidRDefault="00942D02">
      <w:pPr>
        <w:pStyle w:val="BodyText"/>
        <w:spacing w:before="167" w:line="256" w:lineRule="auto"/>
        <w:ind w:left="1531" w:right="435"/>
        <w:jc w:val="both"/>
      </w:pPr>
      <w:r>
        <w:t>En ce qui concerne les nuisances sonores dans les zones sensibles environnantes (Natura 2000 et VEN), nous nous référons à l'évaluation appropriée et à l'évaluation renforcée de la nature.</w:t>
      </w:r>
    </w:p>
    <w:p w14:paraId="50E7F2EF" w14:textId="77777777" w:rsidR="00CE7FCC" w:rsidRDefault="00942D02">
      <w:pPr>
        <w:tabs>
          <w:tab w:val="left" w:pos="1317"/>
        </w:tabs>
        <w:spacing w:before="169"/>
        <w:ind w:left="472"/>
        <w:jc w:val="both"/>
        <w:rPr>
          <w:i/>
          <w:sz w:val="20"/>
        </w:rPr>
      </w:pPr>
      <w:r>
        <w:rPr>
          <w:noProof/>
        </w:rPr>
        <w:drawing>
          <wp:inline distT="0" distB="0" distL="0" distR="0" wp14:anchorId="1CC1974D" wp14:editId="49D61F44">
            <wp:extent cx="396958" cy="84461"/>
            <wp:effectExtent l="0" t="0" r="0" b="0"/>
            <wp:docPr id="579" name="Image 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 name="Image 579"/>
                    <pic:cNvPicPr/>
                  </pic:nvPicPr>
                  <pic:blipFill>
                    <a:blip r:embed="rId523" cstate="print"/>
                    <a:stretch>
                      <a:fillRect/>
                    </a:stretch>
                  </pic:blipFill>
                  <pic:spPr>
                    <a:xfrm>
                      <a:off x="0" y="0"/>
                      <a:ext cx="396958" cy="84461"/>
                    </a:xfrm>
                    <a:prstGeom prst="rect">
                      <a:avLst/>
                    </a:prstGeom>
                  </pic:spPr>
                </pic:pic>
              </a:graphicData>
            </a:graphic>
          </wp:inline>
        </w:drawing>
      </w:r>
      <w:r>
        <w:rPr>
          <w:rFonts w:ascii="Times New Roman"/>
          <w:sz w:val="20"/>
        </w:rPr>
        <w:tab/>
      </w:r>
      <w:r>
        <w:rPr>
          <w:i/>
          <w:color w:val="005B82"/>
          <w:sz w:val="20"/>
        </w:rPr>
        <w:t>A l'intérieur du contour de l'</w:t>
      </w:r>
      <w:r>
        <w:rPr>
          <w:i/>
          <w:color w:val="005B82"/>
          <w:spacing w:val="-2"/>
          <w:sz w:val="20"/>
        </w:rPr>
        <w:t>aéroport</w:t>
      </w:r>
    </w:p>
    <w:p w14:paraId="6D5F96AF" w14:textId="77777777" w:rsidR="00CE7FCC" w:rsidRDefault="00942D02">
      <w:pPr>
        <w:pStyle w:val="BodyText"/>
        <w:spacing w:before="15" w:line="259" w:lineRule="auto"/>
        <w:ind w:left="1531" w:right="437"/>
        <w:jc w:val="both"/>
      </w:pPr>
      <w:r>
        <w:t>Dans la zone du projet, le</w:t>
      </w:r>
      <w:r>
        <w:t xml:space="preserve"> bruit produit par les installations et les avions peut déjà perturber les espèces sensibles. Des espèces moins sensibles telles que les petits oiseaux chanteurs (pipit des prés/alouette des champs) sont encore présentes dans la région et trouvent un habit</w:t>
      </w:r>
      <w:r>
        <w:t>at attrayant dans les nombreuses prairies. Les densités sont peut-être plus faibles que dans les situations naturelles sans charge, mais malgré les niveaux élevés d'activité et de bruit, ces espèces sont présentes.</w:t>
      </w:r>
    </w:p>
    <w:p w14:paraId="0724ABF1" w14:textId="77777777" w:rsidR="00CE7FCC" w:rsidRDefault="00942D02">
      <w:pPr>
        <w:pStyle w:val="BodyText"/>
        <w:spacing w:before="158" w:line="259" w:lineRule="auto"/>
        <w:ind w:left="1531" w:right="433"/>
        <w:jc w:val="both"/>
      </w:pPr>
      <w:r>
        <w:t>La production de bruit est une conséquenc</w:t>
      </w:r>
      <w:r>
        <w:t>e des opérations et constitue en partie une réalité souhaitable pour les opérations. L'aéroport dispose d'une unité de contrôle des oiseaux qui, dans le cadre de la sécurité des vols (éviter les collisions avec les aéronefs), chasse les oiseaux de l'aéropo</w:t>
      </w:r>
      <w:r>
        <w:t>rt et les abat lorsque cela est nécessaire pour la sécurité des vols. Bien que cela puisse être considéré comme une perturbation pour l'avifaune présente, le fait de chasser les oiseaux sur et le long des pistes permet également d'éviter les collisions. Il</w:t>
      </w:r>
      <w:r>
        <w:t xml:space="preserve"> est clair que les sites sont et seront maintenus inadaptés à l'avifaune lors de l'exploitation de l'aéroport. Cet effet de perturbation est très localisé et ne concerne que les sites aéroportuaires proches des pistes.</w:t>
      </w:r>
    </w:p>
    <w:p w14:paraId="24E4F37A" w14:textId="77777777" w:rsidR="00CE7FCC" w:rsidRDefault="00942D02">
      <w:pPr>
        <w:pStyle w:val="BodyText"/>
        <w:spacing w:before="159" w:line="259" w:lineRule="auto"/>
        <w:ind w:left="1531" w:right="442"/>
        <w:jc w:val="both"/>
      </w:pPr>
      <w:r>
        <w:t>On s'attend à une augmentation du tra</w:t>
      </w:r>
      <w:r>
        <w:t>fic aérien, y compris des avions en partie plus grands. Toutefois, on ne s'attend pas à ce que cela ait un effet significatif sur le contour de l'aéroport</w:t>
      </w:r>
      <w:r>
        <w:rPr>
          <w:spacing w:val="-2"/>
        </w:rPr>
        <w:t>.</w:t>
      </w:r>
    </w:p>
    <w:p w14:paraId="7E5D4843" w14:textId="77777777" w:rsidR="00CE7FCC" w:rsidRDefault="00942D02">
      <w:pPr>
        <w:tabs>
          <w:tab w:val="left" w:pos="1317"/>
        </w:tabs>
        <w:spacing w:before="164"/>
        <w:ind w:left="472"/>
        <w:rPr>
          <w:i/>
          <w:sz w:val="20"/>
        </w:rPr>
      </w:pPr>
      <w:r>
        <w:rPr>
          <w:noProof/>
        </w:rPr>
        <w:drawing>
          <wp:inline distT="0" distB="0" distL="0" distR="0" wp14:anchorId="367A59AE" wp14:editId="0ECF4A38">
            <wp:extent cx="395451" cy="84461"/>
            <wp:effectExtent l="0" t="0" r="0" b="0"/>
            <wp:docPr id="580" name="Image 5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0" name="Image 580"/>
                    <pic:cNvPicPr/>
                  </pic:nvPicPr>
                  <pic:blipFill>
                    <a:blip r:embed="rId524" cstate="print"/>
                    <a:stretch>
                      <a:fillRect/>
                    </a:stretch>
                  </pic:blipFill>
                  <pic:spPr>
                    <a:xfrm>
                      <a:off x="0" y="0"/>
                      <a:ext cx="395451" cy="84461"/>
                    </a:xfrm>
                    <a:prstGeom prst="rect">
                      <a:avLst/>
                    </a:prstGeom>
                  </pic:spPr>
                </pic:pic>
              </a:graphicData>
            </a:graphic>
          </wp:inline>
        </w:drawing>
      </w:r>
      <w:r>
        <w:rPr>
          <w:rFonts w:ascii="Times New Roman"/>
          <w:sz w:val="20"/>
        </w:rPr>
        <w:tab/>
      </w:r>
      <w:r>
        <w:rPr>
          <w:i/>
          <w:color w:val="005B82"/>
          <w:spacing w:val="-2"/>
          <w:sz w:val="20"/>
        </w:rPr>
        <w:t>Perturbations sonores dans l'environnement</w:t>
      </w:r>
    </w:p>
    <w:p w14:paraId="5BAA3457" w14:textId="77777777" w:rsidR="00CE7FCC" w:rsidRDefault="00942D02">
      <w:pPr>
        <w:pStyle w:val="BodyText"/>
        <w:spacing w:before="15" w:line="256" w:lineRule="auto"/>
        <w:ind w:left="1531"/>
      </w:pPr>
      <w:r>
        <w:t>Les figures ci-dessous montrent l'impact du bruit sur les zones sensibles du voisinage, selon les calculs de la discipline acoustique.</w:t>
      </w:r>
    </w:p>
    <w:p w14:paraId="2BA6CD24" w14:textId="77777777" w:rsidR="00CE7FCC" w:rsidRDefault="00CE7FCC">
      <w:pPr>
        <w:spacing w:line="256" w:lineRule="auto"/>
        <w:sectPr w:rsidR="00CE7FCC">
          <w:headerReference w:type="default" r:id="rId525"/>
          <w:footerReference w:type="default" r:id="rId526"/>
          <w:pgSz w:w="11910" w:h="16840"/>
          <w:pgMar w:top="1780" w:right="700" w:bottom="1040" w:left="1020" w:header="0" w:footer="852" w:gutter="0"/>
          <w:cols w:space="720"/>
        </w:sectPr>
      </w:pPr>
    </w:p>
    <w:p w14:paraId="3918A842" w14:textId="77777777" w:rsidR="00CE7FCC" w:rsidRDefault="00942D02">
      <w:pPr>
        <w:pStyle w:val="ListParagraph"/>
        <w:numPr>
          <w:ilvl w:val="4"/>
          <w:numId w:val="1"/>
        </w:numPr>
        <w:tabs>
          <w:tab w:val="left" w:pos="1459"/>
        </w:tabs>
        <w:spacing w:before="34"/>
        <w:ind w:left="1459" w:hanging="1005"/>
        <w:jc w:val="both"/>
        <w:rPr>
          <w:sz w:val="20"/>
        </w:rPr>
      </w:pPr>
      <w:r>
        <w:rPr>
          <w:color w:val="2E5395"/>
          <w:spacing w:val="-2"/>
          <w:sz w:val="20"/>
        </w:rPr>
        <w:lastRenderedPageBreak/>
        <w:t>Effets de la présence de l'aéroport sur le trafic routier</w:t>
      </w:r>
    </w:p>
    <w:p w14:paraId="01FBBF13" w14:textId="77777777" w:rsidR="00CE7FCC" w:rsidRDefault="00942D02">
      <w:pPr>
        <w:pStyle w:val="BodyText"/>
        <w:spacing w:before="20" w:line="259" w:lineRule="auto"/>
        <w:ind w:left="1531" w:right="442"/>
        <w:jc w:val="both"/>
      </w:pPr>
      <w:r>
        <w:t>Cette évaluation est entièrement basée sur les informations incluses dans la discipline bruit de cette EIE. Pour plus de détails (techniques) sur la modélisation du bruit et les contours obtenus, nous nous référons donc à la discipline bruit (voir chapitre</w:t>
      </w:r>
      <w:r>
        <w:t xml:space="preserve"> 6).</w:t>
      </w:r>
    </w:p>
    <w:p w14:paraId="31DE003D" w14:textId="77777777" w:rsidR="00CE7FCC" w:rsidRDefault="00942D02">
      <w:pPr>
        <w:pStyle w:val="BodyText"/>
        <w:spacing w:before="160" w:line="259" w:lineRule="auto"/>
        <w:ind w:left="1531" w:right="429"/>
        <w:jc w:val="both"/>
      </w:pPr>
      <w:r>
        <w:t xml:space="preserve">Sur la figure ci-dessous, la contribution du bruit de la circulation est située pour la situation actuelle. Il s'agit de la carte des différences entre la situation actuelle et la situation de référence. Comme on pouvait s'y attendre, les principales </w:t>
      </w:r>
      <w:r>
        <w:t>sources de bruit se trouvent sur l'A201, la route d'accès à l'aéroport. La sphère d'influence des contributions les plus élevées est principalement limitée au site de l'aéroport lui-même et à ses environs immédiats dans le sud-ouest. Elle ne s'étend pas au</w:t>
      </w:r>
      <w:r>
        <w:t xml:space="preserve">x zones faunistiques (très) importantes </w:t>
      </w:r>
      <w:r>
        <w:rPr>
          <w:spacing w:val="-11"/>
        </w:rPr>
        <w:t>situées</w:t>
      </w:r>
      <w:r>
        <w:t xml:space="preserve"> principalement au nord-est de l'aéroport. Le climat sonore dans ces zones ne sera déterminé que dans une très faible mesure par le trafic à destination et en provenance de l'aéroport (la contribution du trafi</w:t>
      </w:r>
      <w:r>
        <w:t xml:space="preserve">c est d'environ 3 % par rapport au trafic total - au niveau de l'Hellebos). À la hauteur de l'E19 le long du Floordambos, malgré les niveaux de bruit élevés dans cette zone, aucune contribution significative ne </w:t>
      </w:r>
      <w:r>
        <w:rPr>
          <w:spacing w:val="-12"/>
        </w:rPr>
        <w:t xml:space="preserve">peut être </w:t>
      </w:r>
      <w:r>
        <w:t xml:space="preserve">observée dans la </w:t>
      </w:r>
      <w:r>
        <w:rPr>
          <w:spacing w:val="-2"/>
        </w:rPr>
        <w:t xml:space="preserve">situation </w:t>
      </w:r>
      <w:r>
        <w:t>actuelle</w:t>
      </w:r>
      <w:r>
        <w:t>.</w:t>
      </w:r>
    </w:p>
    <w:p w14:paraId="2CBBF0D1" w14:textId="77777777" w:rsidR="00CE7FCC" w:rsidRDefault="00942D02">
      <w:pPr>
        <w:pStyle w:val="BodyText"/>
        <w:spacing w:before="11"/>
        <w:rPr>
          <w:sz w:val="10"/>
        </w:rPr>
      </w:pPr>
      <w:r>
        <w:rPr>
          <w:noProof/>
        </w:rPr>
        <w:drawing>
          <wp:anchor distT="0" distB="0" distL="0" distR="0" simplePos="0" relativeHeight="487772160" behindDoc="1" locked="0" layoutInCell="1" allowOverlap="1" wp14:anchorId="415F104C" wp14:editId="77011829">
            <wp:simplePos x="0" y="0"/>
            <wp:positionH relativeFrom="page">
              <wp:posOffset>1619885</wp:posOffset>
            </wp:positionH>
            <wp:positionV relativeFrom="paragraph">
              <wp:posOffset>99901</wp:posOffset>
            </wp:positionV>
            <wp:extent cx="5412038" cy="3349466"/>
            <wp:effectExtent l="0" t="0" r="0" b="0"/>
            <wp:wrapTopAndBottom/>
            <wp:docPr id="582" name="Image 5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2" name="Image 582"/>
                    <pic:cNvPicPr/>
                  </pic:nvPicPr>
                  <pic:blipFill>
                    <a:blip r:embed="rId527" cstate="print"/>
                    <a:stretch>
                      <a:fillRect/>
                    </a:stretch>
                  </pic:blipFill>
                  <pic:spPr>
                    <a:xfrm>
                      <a:off x="0" y="0"/>
                      <a:ext cx="5412038" cy="3349466"/>
                    </a:xfrm>
                    <a:prstGeom prst="rect">
                      <a:avLst/>
                    </a:prstGeom>
                  </pic:spPr>
                </pic:pic>
              </a:graphicData>
            </a:graphic>
          </wp:anchor>
        </w:drawing>
      </w:r>
    </w:p>
    <w:p w14:paraId="41124570" w14:textId="77777777" w:rsidR="00CE7FCC" w:rsidRDefault="00942D02">
      <w:pPr>
        <w:spacing w:before="201" w:line="237" w:lineRule="auto"/>
        <w:ind w:left="1531" w:right="433"/>
        <w:jc w:val="both"/>
        <w:rPr>
          <w:i/>
          <w:sz w:val="18"/>
        </w:rPr>
      </w:pPr>
      <w:r>
        <w:rPr>
          <w:i/>
          <w:color w:val="005B82"/>
          <w:position w:val="2"/>
          <w:sz w:val="18"/>
        </w:rPr>
        <w:t xml:space="preserve">Figure 10-27 : Différence de contours de bruit du trafic </w:t>
      </w:r>
      <w:r>
        <w:rPr>
          <w:i/>
          <w:color w:val="005B82"/>
          <w:sz w:val="12"/>
        </w:rPr>
        <w:t xml:space="preserve">Lden </w:t>
      </w:r>
      <w:r>
        <w:rPr>
          <w:i/>
          <w:color w:val="005B82"/>
          <w:position w:val="2"/>
          <w:sz w:val="18"/>
        </w:rPr>
        <w:t xml:space="preserve">- situation actuelle vs situation de référence (BAC 0000 vs </w:t>
      </w:r>
      <w:r>
        <w:rPr>
          <w:i/>
          <w:color w:val="005B82"/>
          <w:sz w:val="18"/>
        </w:rPr>
        <w:t>BAC 0100)</w:t>
      </w:r>
    </w:p>
    <w:p w14:paraId="74FEA669" w14:textId="77777777" w:rsidR="00CE7FCC" w:rsidRDefault="00942D02">
      <w:pPr>
        <w:pStyle w:val="BodyText"/>
        <w:spacing w:before="201" w:line="256" w:lineRule="auto"/>
        <w:ind w:left="1531" w:right="435"/>
        <w:jc w:val="both"/>
      </w:pPr>
      <w:r>
        <w:t>En outre, nous examinons la situation future. Pour cela, les contours de bruit absolu du trafic routier sont inclus ainsi que les cartes de différence.</w:t>
      </w:r>
    </w:p>
    <w:p w14:paraId="68430A58" w14:textId="77777777" w:rsidR="00CE7FCC" w:rsidRDefault="00942D02">
      <w:pPr>
        <w:pStyle w:val="BodyText"/>
        <w:spacing w:before="164" w:line="259" w:lineRule="auto"/>
        <w:ind w:left="1531" w:right="429"/>
        <w:jc w:val="both"/>
      </w:pPr>
      <w:r>
        <w:t xml:space="preserve">La figure ci-dessous montre les contours (absolus) du bruit du trafic routier </w:t>
      </w:r>
      <w:r>
        <w:rPr>
          <w:sz w:val="13"/>
        </w:rPr>
        <w:t>Lden</w:t>
      </w:r>
      <w:r>
        <w:rPr>
          <w:position w:val="1"/>
        </w:rPr>
        <w:t xml:space="preserve"> future (BAC1300). On </w:t>
      </w:r>
      <w:r>
        <w:rPr>
          <w:position w:val="1"/>
        </w:rPr>
        <w:t xml:space="preserve">constate, comme dans la situation existante, un </w:t>
      </w:r>
      <w:r>
        <w:t xml:space="preserve">impact sonore </w:t>
      </w:r>
      <w:r>
        <w:rPr>
          <w:position w:val="1"/>
        </w:rPr>
        <w:t xml:space="preserve">important </w:t>
      </w:r>
      <w:r>
        <w:t>le long de l'E19 au niveau du Floordambos, qui est la zone de valeur écologique significative la plus proche.</w:t>
      </w:r>
    </w:p>
    <w:p w14:paraId="6EF0CA14" w14:textId="77777777" w:rsidR="00CE7FCC" w:rsidRDefault="00CE7FCC">
      <w:pPr>
        <w:spacing w:line="259" w:lineRule="auto"/>
        <w:jc w:val="both"/>
        <w:sectPr w:rsidR="00CE7FCC">
          <w:headerReference w:type="default" r:id="rId528"/>
          <w:footerReference w:type="default" r:id="rId529"/>
          <w:pgSz w:w="11910" w:h="16840"/>
          <w:pgMar w:top="1780" w:right="700" w:bottom="1040" w:left="1020" w:header="0" w:footer="852" w:gutter="0"/>
          <w:cols w:space="720"/>
        </w:sectPr>
      </w:pPr>
    </w:p>
    <w:p w14:paraId="268541A0" w14:textId="77777777" w:rsidR="00CE7FCC" w:rsidRDefault="00942D02">
      <w:pPr>
        <w:pStyle w:val="BodyText"/>
        <w:ind w:left="1531"/>
      </w:pPr>
      <w:r>
        <w:rPr>
          <w:noProof/>
        </w:rPr>
        <w:lastRenderedPageBreak/>
        <w:drawing>
          <wp:inline distT="0" distB="0" distL="0" distR="0" wp14:anchorId="0008D3F6" wp14:editId="6DB8299B">
            <wp:extent cx="4983516" cy="3862197"/>
            <wp:effectExtent l="0" t="0" r="0" b="0"/>
            <wp:docPr id="584" name="Image 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4" name="Image 584"/>
                    <pic:cNvPicPr/>
                  </pic:nvPicPr>
                  <pic:blipFill>
                    <a:blip r:embed="rId530" cstate="print"/>
                    <a:stretch>
                      <a:fillRect/>
                    </a:stretch>
                  </pic:blipFill>
                  <pic:spPr>
                    <a:xfrm>
                      <a:off x="0" y="0"/>
                      <a:ext cx="4983516" cy="3862197"/>
                    </a:xfrm>
                    <a:prstGeom prst="rect">
                      <a:avLst/>
                    </a:prstGeom>
                  </pic:spPr>
                </pic:pic>
              </a:graphicData>
            </a:graphic>
          </wp:inline>
        </w:drawing>
      </w:r>
    </w:p>
    <w:p w14:paraId="61336161" w14:textId="77777777" w:rsidR="00CE7FCC" w:rsidRDefault="00942D02">
      <w:pPr>
        <w:spacing w:before="152"/>
        <w:ind w:left="1531"/>
        <w:rPr>
          <w:i/>
          <w:sz w:val="18"/>
        </w:rPr>
      </w:pPr>
      <w:r>
        <w:rPr>
          <w:i/>
          <w:color w:val="005B82"/>
          <w:sz w:val="18"/>
        </w:rPr>
        <w:t xml:space="preserve">Figure 10-28 : contours de bruit du trafic routier Lden - scénario 1300 - trafic 2032 - avec </w:t>
      </w:r>
      <w:r>
        <w:rPr>
          <w:i/>
          <w:color w:val="005B82"/>
          <w:spacing w:val="-2"/>
          <w:sz w:val="18"/>
        </w:rPr>
        <w:t>aéroport</w:t>
      </w:r>
    </w:p>
    <w:p w14:paraId="0B2BA04E" w14:textId="77777777" w:rsidR="00CE7FCC" w:rsidRDefault="00942D02">
      <w:pPr>
        <w:pStyle w:val="BodyText"/>
        <w:spacing w:before="198"/>
        <w:ind w:left="1531"/>
      </w:pPr>
      <w:r>
        <w:t>En examinant les cartes des dif</w:t>
      </w:r>
      <w:r>
        <w:t xml:space="preserve">férences pour cet État, nous arrivons à </w:t>
      </w:r>
      <w:r>
        <w:rPr>
          <w:spacing w:val="-2"/>
        </w:rPr>
        <w:t xml:space="preserve">la </w:t>
      </w:r>
      <w:r>
        <w:rPr>
          <w:spacing w:val="-7"/>
        </w:rPr>
        <w:t>figure</w:t>
      </w:r>
      <w:r>
        <w:t xml:space="preserve"> ci-dessous.</w:t>
      </w:r>
    </w:p>
    <w:p w14:paraId="23B1908D" w14:textId="77777777" w:rsidR="00CE7FCC" w:rsidRDefault="00942D02">
      <w:pPr>
        <w:pStyle w:val="BodyText"/>
        <w:spacing w:before="8"/>
        <w:rPr>
          <w:sz w:val="12"/>
        </w:rPr>
      </w:pPr>
      <w:r>
        <w:rPr>
          <w:noProof/>
        </w:rPr>
        <w:drawing>
          <wp:anchor distT="0" distB="0" distL="0" distR="0" simplePos="0" relativeHeight="487772672" behindDoc="1" locked="0" layoutInCell="1" allowOverlap="1" wp14:anchorId="4D2103B7" wp14:editId="06985408">
            <wp:simplePos x="0" y="0"/>
            <wp:positionH relativeFrom="page">
              <wp:posOffset>1619885</wp:posOffset>
            </wp:positionH>
            <wp:positionV relativeFrom="paragraph">
              <wp:posOffset>113876</wp:posOffset>
            </wp:positionV>
            <wp:extent cx="4943505" cy="3566160"/>
            <wp:effectExtent l="0" t="0" r="0" b="0"/>
            <wp:wrapTopAndBottom/>
            <wp:docPr id="585" name="Image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5" name="Image 585"/>
                    <pic:cNvPicPr/>
                  </pic:nvPicPr>
                  <pic:blipFill>
                    <a:blip r:embed="rId531" cstate="print"/>
                    <a:stretch>
                      <a:fillRect/>
                    </a:stretch>
                  </pic:blipFill>
                  <pic:spPr>
                    <a:xfrm>
                      <a:off x="0" y="0"/>
                      <a:ext cx="4943505" cy="3566160"/>
                    </a:xfrm>
                    <a:prstGeom prst="rect">
                      <a:avLst/>
                    </a:prstGeom>
                  </pic:spPr>
                </pic:pic>
              </a:graphicData>
            </a:graphic>
          </wp:anchor>
        </w:drawing>
      </w:r>
    </w:p>
    <w:p w14:paraId="6E033E3F" w14:textId="77777777" w:rsidR="00CE7FCC" w:rsidRDefault="00942D02">
      <w:pPr>
        <w:spacing w:before="176" w:line="237" w:lineRule="auto"/>
        <w:ind w:left="823" w:right="431" w:firstLine="707"/>
        <w:rPr>
          <w:i/>
          <w:sz w:val="18"/>
        </w:rPr>
      </w:pPr>
      <w:r>
        <w:rPr>
          <w:i/>
          <w:color w:val="005B82"/>
          <w:position w:val="2"/>
          <w:sz w:val="18"/>
        </w:rPr>
        <w:t xml:space="preserve">Figure 10-29 : Courbes de bruit du trafic </w:t>
      </w:r>
      <w:r>
        <w:rPr>
          <w:i/>
          <w:color w:val="005B82"/>
          <w:sz w:val="12"/>
        </w:rPr>
        <w:t xml:space="preserve">Lden </w:t>
      </w:r>
      <w:r>
        <w:rPr>
          <w:i/>
          <w:color w:val="005B82"/>
          <w:position w:val="2"/>
          <w:sz w:val="18"/>
        </w:rPr>
        <w:t xml:space="preserve">- scénario futur 2032 vs situation de référence 2030 (BAC_1- </w:t>
      </w:r>
      <w:r>
        <w:rPr>
          <w:i/>
          <w:color w:val="005B82"/>
          <w:sz w:val="18"/>
        </w:rPr>
        <w:t>3-0-0 vs BAC_1-0-0-0).</w:t>
      </w:r>
    </w:p>
    <w:p w14:paraId="0D77EC9A" w14:textId="77777777" w:rsidR="00CE7FCC" w:rsidRDefault="00CE7FCC">
      <w:pPr>
        <w:spacing w:line="237" w:lineRule="auto"/>
        <w:rPr>
          <w:sz w:val="18"/>
        </w:rPr>
        <w:sectPr w:rsidR="00CE7FCC">
          <w:headerReference w:type="default" r:id="rId532"/>
          <w:footerReference w:type="default" r:id="rId533"/>
          <w:pgSz w:w="11910" w:h="16840"/>
          <w:pgMar w:top="1820" w:right="700" w:bottom="1040" w:left="1020" w:header="0" w:footer="852" w:gutter="0"/>
          <w:cols w:space="720"/>
        </w:sectPr>
      </w:pPr>
    </w:p>
    <w:p w14:paraId="4CBC9135" w14:textId="77777777" w:rsidR="00CE7FCC" w:rsidRDefault="00942D02">
      <w:pPr>
        <w:pStyle w:val="BodyText"/>
        <w:spacing w:before="34" w:line="259" w:lineRule="auto"/>
        <w:ind w:left="1531" w:right="433"/>
        <w:jc w:val="both"/>
      </w:pPr>
      <w:r>
        <w:lastRenderedPageBreak/>
        <w:t xml:space="preserve">La présence de l'aéroport génère du trafic </w:t>
      </w:r>
      <w:r>
        <w:rPr>
          <w:spacing w:val="-9"/>
        </w:rPr>
        <w:t xml:space="preserve">vers </w:t>
      </w:r>
      <w:r>
        <w:t xml:space="preserve">et depuis l'aéroport. </w:t>
      </w:r>
      <w:r>
        <w:t>L'A201, la route régionale (en partie autoroutière) reliant l'aéroport à la R0, et l'avenue de Vilvorde contiennent en particulier beaucoup de trafic en provenance et à destination de l'aéroport. Ce sera également le cas en 2032.</w:t>
      </w:r>
    </w:p>
    <w:p w14:paraId="791B801B" w14:textId="77777777" w:rsidR="00CE7FCC" w:rsidRDefault="00942D02">
      <w:pPr>
        <w:pStyle w:val="BodyText"/>
        <w:spacing w:before="160" w:line="259" w:lineRule="auto"/>
        <w:ind w:left="1531" w:right="430"/>
        <w:jc w:val="both"/>
      </w:pPr>
      <w:r>
        <w:t>L'impact sur la mobilité (</w:t>
      </w:r>
      <w:r>
        <w:t xml:space="preserve">automobile) de l'aéroport et en particulier sur le trafic routier sur l'A201, la Vilvoordelaan et les routes de Brucargo est évident. L'exploitation de l'aéroport génère un bruit important le long de l'A201, qui augmentera encore en </w:t>
      </w:r>
      <w:r>
        <w:rPr>
          <w:spacing w:val="-5"/>
        </w:rPr>
        <w:t>2032</w:t>
      </w:r>
      <w:r>
        <w:t>. Cette augmentatio</w:t>
      </w:r>
      <w:r>
        <w:t>n n'est que locale. La discipline en matière de bruit (voir chapitre 6) propose des mesures pour atténuer l'impact du bruit le long de l'A201.</w:t>
      </w:r>
    </w:p>
    <w:p w14:paraId="2F0E948E" w14:textId="77777777" w:rsidR="00CE7FCC" w:rsidRDefault="00942D02">
      <w:pPr>
        <w:pStyle w:val="BodyText"/>
        <w:spacing w:before="160" w:line="259" w:lineRule="auto"/>
        <w:ind w:left="1531" w:right="430"/>
        <w:jc w:val="both"/>
      </w:pPr>
      <w:r>
        <w:t>Cependant, ces zones ne sont pas proches de zones sensibles présentant des valeurs importantes pour la faune (avi) sensible. Dans ces zones, il n'y a pratiquement aucune valeur biologique en raison des infrastructures présentes. La production de bruit du t</w:t>
      </w:r>
      <w:r>
        <w:t>rafic généré par les activités aéroportuaires est principalement limitée à la zone aéroportuaire le long de l'autoroute A201. Les contributions de l'activité aéroportuaire en termes de bruit du trafic sont très limitées à proximité des zones sensibles (&gt; 1</w:t>
      </w:r>
      <w:r>
        <w:t xml:space="preserve"> dB).</w:t>
      </w:r>
    </w:p>
    <w:p w14:paraId="5D65D218" w14:textId="77777777" w:rsidR="00CE7FCC" w:rsidRDefault="00942D02">
      <w:pPr>
        <w:pStyle w:val="ListParagraph"/>
        <w:numPr>
          <w:ilvl w:val="4"/>
          <w:numId w:val="1"/>
        </w:numPr>
        <w:tabs>
          <w:tab w:val="left" w:pos="1461"/>
        </w:tabs>
        <w:spacing w:before="161"/>
        <w:ind w:left="1461" w:hanging="1007"/>
        <w:rPr>
          <w:sz w:val="20"/>
        </w:rPr>
      </w:pPr>
      <w:r>
        <w:rPr>
          <w:color w:val="2E5395"/>
          <w:spacing w:val="-2"/>
          <w:sz w:val="20"/>
        </w:rPr>
        <w:t>Bruit du sol</w:t>
      </w:r>
    </w:p>
    <w:p w14:paraId="2639B9A3" w14:textId="77777777" w:rsidR="00CE7FCC" w:rsidRDefault="00942D02">
      <w:pPr>
        <w:pStyle w:val="BodyText"/>
        <w:spacing w:before="17" w:line="256" w:lineRule="auto"/>
        <w:ind w:left="1531" w:right="432"/>
        <w:jc w:val="both"/>
      </w:pPr>
      <w:r>
        <w:t>Pour certaines sources de bruit au sol, telles que les APU/GPU et les essais, l'effet est principalement limité au site de l'aéroport.</w:t>
      </w:r>
    </w:p>
    <w:p w14:paraId="0F9370AB" w14:textId="77777777" w:rsidR="00CE7FCC" w:rsidRDefault="00942D02">
      <w:pPr>
        <w:pStyle w:val="BodyText"/>
        <w:spacing w:before="166" w:line="256" w:lineRule="auto"/>
        <w:ind w:left="1531" w:right="432"/>
        <w:jc w:val="both"/>
      </w:pPr>
      <w:r>
        <w:t>L'effet du roulage et de l'APU s'étendra et se déplacera légèrement en valeur absolue à l'avenir, mais</w:t>
      </w:r>
      <w:r>
        <w:t xml:space="preserve"> en valeur absolue par rapport aux autres sources de bruit (bruit aérien et trafic routier), il sera négligeable. Il y a cependant une réduction du bruit de l'APU/GPU vers le nord : Haachtsesteenweg ; le sud : Zaventem et vers l'est, c'est-à-dire vers Stee</w:t>
      </w:r>
      <w:r>
        <w:t>nokkerzeel.</w:t>
      </w:r>
    </w:p>
    <w:p w14:paraId="26560A6B" w14:textId="77777777" w:rsidR="00CE7FCC" w:rsidRDefault="00942D02">
      <w:pPr>
        <w:pStyle w:val="BodyText"/>
        <w:spacing w:before="167" w:line="259" w:lineRule="auto"/>
        <w:ind w:left="1531" w:right="435"/>
        <w:jc w:val="both"/>
      </w:pPr>
      <w:r>
        <w:t>Le roulage électrique (en partie) peut avoir un impact limité sur ce point, mais ne sera pas un facteur déterminant dans le cas présent. L'effet du parcours d'essai diminuera au fur et à mesure que la flotte d'avions d'essai changera et que l'e</w:t>
      </w:r>
      <w:r>
        <w:t>mplacement changera. Pour ces aspects, la discipline relative au bruit prévoit des mesures pour éliminer le bruit.</w:t>
      </w:r>
    </w:p>
    <w:p w14:paraId="4DDA6A7C" w14:textId="77777777" w:rsidR="00CE7FCC" w:rsidRDefault="00942D02">
      <w:pPr>
        <w:pStyle w:val="BodyText"/>
        <w:spacing w:before="160" w:line="259" w:lineRule="auto"/>
        <w:ind w:left="1531" w:right="430"/>
        <w:jc w:val="both"/>
      </w:pPr>
      <w:r>
        <w:t>En ce qui concerne la biodiversité, toute réduction des émissions sonores peut être approuvée. Toutefois, l'essentiel de l'impact se situe su</w:t>
      </w:r>
      <w:r>
        <w:t>r le site de l'aéroport, où l'impact sur la biodiversité est assez limité. Aucune valeur significative n'est présente ici.</w:t>
      </w:r>
    </w:p>
    <w:p w14:paraId="4F33F90D" w14:textId="77777777" w:rsidR="00CE7FCC" w:rsidRDefault="00942D02">
      <w:pPr>
        <w:pStyle w:val="BodyText"/>
        <w:spacing w:before="160" w:line="256" w:lineRule="auto"/>
        <w:ind w:left="1531" w:right="430"/>
        <w:jc w:val="both"/>
      </w:pPr>
      <w:r>
        <w:rPr>
          <w:spacing w:val="-3"/>
        </w:rPr>
        <w:t xml:space="preserve">On peut </w:t>
      </w:r>
      <w:r>
        <w:t>s'attendre à une zone d'influence potentiellement plus large en raison du roulage au sol. La figure ci-dessous montre les con</w:t>
      </w:r>
      <w:r>
        <w:t>tours de bruit calculés pour 2032.</w:t>
      </w:r>
    </w:p>
    <w:p w14:paraId="17E6580B" w14:textId="77777777" w:rsidR="00CE7FCC" w:rsidRDefault="00CE7FCC">
      <w:pPr>
        <w:spacing w:line="256" w:lineRule="auto"/>
        <w:jc w:val="both"/>
        <w:sectPr w:rsidR="00CE7FCC">
          <w:headerReference w:type="default" r:id="rId534"/>
          <w:footerReference w:type="default" r:id="rId535"/>
          <w:pgSz w:w="11910" w:h="16840"/>
          <w:pgMar w:top="1780" w:right="700" w:bottom="1040" w:left="1020" w:header="0" w:footer="852" w:gutter="0"/>
          <w:cols w:space="720"/>
        </w:sectPr>
      </w:pPr>
    </w:p>
    <w:p w14:paraId="7ACC5C2F" w14:textId="77777777" w:rsidR="00CE7FCC" w:rsidRDefault="00942D02">
      <w:pPr>
        <w:pStyle w:val="BodyText"/>
        <w:ind w:left="1503"/>
      </w:pPr>
      <w:r>
        <w:rPr>
          <w:noProof/>
        </w:rPr>
        <w:lastRenderedPageBreak/>
        <w:drawing>
          <wp:inline distT="0" distB="0" distL="0" distR="0" wp14:anchorId="1CDC7480" wp14:editId="506E11D0">
            <wp:extent cx="4600749" cy="3190970"/>
            <wp:effectExtent l="0" t="0" r="0" b="0"/>
            <wp:docPr id="588" name="Image 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 name="Image 588"/>
                    <pic:cNvPicPr/>
                  </pic:nvPicPr>
                  <pic:blipFill>
                    <a:blip r:embed="rId536" cstate="print"/>
                    <a:stretch>
                      <a:fillRect/>
                    </a:stretch>
                  </pic:blipFill>
                  <pic:spPr>
                    <a:xfrm>
                      <a:off x="0" y="0"/>
                      <a:ext cx="4600749" cy="3190970"/>
                    </a:xfrm>
                    <a:prstGeom prst="rect">
                      <a:avLst/>
                    </a:prstGeom>
                  </pic:spPr>
                </pic:pic>
              </a:graphicData>
            </a:graphic>
          </wp:inline>
        </w:drawing>
      </w:r>
    </w:p>
    <w:p w14:paraId="0CF96E24" w14:textId="77777777" w:rsidR="00CE7FCC" w:rsidRDefault="00942D02">
      <w:pPr>
        <w:spacing w:before="143"/>
        <w:ind w:left="1531"/>
        <w:jc w:val="both"/>
        <w:rPr>
          <w:i/>
          <w:sz w:val="18"/>
        </w:rPr>
      </w:pPr>
      <w:r>
        <w:rPr>
          <w:i/>
          <w:color w:val="005B82"/>
          <w:position w:val="2"/>
          <w:sz w:val="18"/>
        </w:rPr>
        <w:t xml:space="preserve">Figure 10-30 : </w:t>
      </w:r>
      <w:r>
        <w:rPr>
          <w:i/>
          <w:color w:val="005B82"/>
          <w:sz w:val="12"/>
        </w:rPr>
        <w:t xml:space="preserve">Lden </w:t>
      </w:r>
      <w:r>
        <w:rPr>
          <w:i/>
          <w:color w:val="005B82"/>
          <w:position w:val="2"/>
          <w:sz w:val="18"/>
        </w:rPr>
        <w:t xml:space="preserve">pour le scénario 2032 - </w:t>
      </w:r>
      <w:r>
        <w:rPr>
          <w:i/>
          <w:color w:val="005B82"/>
          <w:spacing w:val="-2"/>
          <w:position w:val="2"/>
          <w:sz w:val="18"/>
        </w:rPr>
        <w:t>Taxi</w:t>
      </w:r>
    </w:p>
    <w:p w14:paraId="58030051" w14:textId="77777777" w:rsidR="00CE7FCC" w:rsidRDefault="00942D02">
      <w:pPr>
        <w:pStyle w:val="BodyText"/>
        <w:spacing w:before="197" w:line="259" w:lineRule="auto"/>
        <w:ind w:left="1531" w:right="432"/>
        <w:jc w:val="both"/>
      </w:pPr>
      <w:r>
        <w:t>La figure ci-dessous montre la différence de contribution sonore pour le roulage. Au nord, à l'est et au sud, on observe un statu quo, voire une diminution du bruit au sol dû au roulage en raison du renouvellement de la flotte en 2023. À l'ouest de l'aérop</w:t>
      </w:r>
      <w:r>
        <w:t xml:space="preserve">ort, en revanche, on observe une augmentation limitée du bruit dû au </w:t>
      </w:r>
      <w:r>
        <w:rPr>
          <w:spacing w:val="-7"/>
        </w:rPr>
        <w:t>roulage</w:t>
      </w:r>
      <w:r>
        <w:t>. Les zones naturelles importantes se trouvent au nord et à l'est. Par conséquent, nous constatons ici une diminution du bruit (bien que relativement limitée) due au roulage. En va</w:t>
      </w:r>
      <w:r>
        <w:t xml:space="preserve">leur absolue, le bruit du roulage est toutefois nettement inférieur à celui du </w:t>
      </w:r>
      <w:r>
        <w:rPr>
          <w:spacing w:val="-2"/>
        </w:rPr>
        <w:t xml:space="preserve">trafic </w:t>
      </w:r>
      <w:r>
        <w:t xml:space="preserve">routier et </w:t>
      </w:r>
      <w:r>
        <w:rPr>
          <w:spacing w:val="-2"/>
        </w:rPr>
        <w:t>aérien.</w:t>
      </w:r>
    </w:p>
    <w:p w14:paraId="063007D5" w14:textId="77777777" w:rsidR="00CE7FCC" w:rsidRDefault="00942D02">
      <w:pPr>
        <w:pStyle w:val="BodyText"/>
        <w:spacing w:before="10"/>
        <w:rPr>
          <w:sz w:val="10"/>
        </w:rPr>
      </w:pPr>
      <w:r>
        <w:rPr>
          <w:noProof/>
        </w:rPr>
        <w:drawing>
          <wp:anchor distT="0" distB="0" distL="0" distR="0" simplePos="0" relativeHeight="487773184" behindDoc="1" locked="0" layoutInCell="1" allowOverlap="1" wp14:anchorId="29AE450F" wp14:editId="1D9C2AE4">
            <wp:simplePos x="0" y="0"/>
            <wp:positionH relativeFrom="page">
              <wp:posOffset>1645920</wp:posOffset>
            </wp:positionH>
            <wp:positionV relativeFrom="paragraph">
              <wp:posOffset>99494</wp:posOffset>
            </wp:positionV>
            <wp:extent cx="4485663" cy="3083814"/>
            <wp:effectExtent l="0" t="0" r="0" b="0"/>
            <wp:wrapTopAndBottom/>
            <wp:docPr id="589" name="Image 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 name="Image 589"/>
                    <pic:cNvPicPr/>
                  </pic:nvPicPr>
                  <pic:blipFill>
                    <a:blip r:embed="rId537" cstate="print"/>
                    <a:stretch>
                      <a:fillRect/>
                    </a:stretch>
                  </pic:blipFill>
                  <pic:spPr>
                    <a:xfrm>
                      <a:off x="0" y="0"/>
                      <a:ext cx="4485663" cy="3083814"/>
                    </a:xfrm>
                    <a:prstGeom prst="rect">
                      <a:avLst/>
                    </a:prstGeom>
                  </pic:spPr>
                </pic:pic>
              </a:graphicData>
            </a:graphic>
          </wp:anchor>
        </w:drawing>
      </w:r>
    </w:p>
    <w:p w14:paraId="7BA93923" w14:textId="77777777" w:rsidR="00CE7FCC" w:rsidRDefault="00942D02">
      <w:pPr>
        <w:spacing w:before="185"/>
        <w:ind w:left="1531"/>
        <w:jc w:val="both"/>
        <w:rPr>
          <w:i/>
          <w:sz w:val="18"/>
        </w:rPr>
      </w:pPr>
      <w:r>
        <w:rPr>
          <w:i/>
          <w:color w:val="005B82"/>
          <w:position w:val="2"/>
          <w:sz w:val="18"/>
        </w:rPr>
        <w:t xml:space="preserve">Figure 10-31 : Différence de </w:t>
      </w:r>
      <w:r>
        <w:rPr>
          <w:i/>
          <w:color w:val="005B82"/>
          <w:sz w:val="12"/>
        </w:rPr>
        <w:t xml:space="preserve">Lden </w:t>
      </w:r>
      <w:r>
        <w:rPr>
          <w:i/>
          <w:color w:val="005B82"/>
          <w:position w:val="2"/>
          <w:sz w:val="18"/>
        </w:rPr>
        <w:t xml:space="preserve">pour le roulage 2032 par rapport à </w:t>
      </w:r>
      <w:r>
        <w:rPr>
          <w:i/>
          <w:color w:val="005B82"/>
          <w:spacing w:val="-4"/>
          <w:position w:val="2"/>
          <w:sz w:val="18"/>
        </w:rPr>
        <w:t>2019</w:t>
      </w:r>
    </w:p>
    <w:sectPr w:rsidR="00CE7FCC">
      <w:headerReference w:type="default" r:id="rId538"/>
      <w:footerReference w:type="default" r:id="rId539"/>
      <w:pgSz w:w="11910" w:h="16840"/>
      <w:pgMar w:top="1820" w:right="700" w:bottom="1040" w:left="1020" w:header="0" w:footer="85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7B8AC4" w14:textId="77777777" w:rsidR="00000000" w:rsidRDefault="00942D02">
      <w:r>
        <w:separator/>
      </w:r>
    </w:p>
  </w:endnote>
  <w:endnote w:type="continuationSeparator" w:id="0">
    <w:p w14:paraId="5049E2DC" w14:textId="77777777" w:rsidR="00000000" w:rsidRDefault="00942D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2">
    <w:charset w:val="00"/>
    <w:family w:val="swiss"/>
    <w:pitch w:val="variable"/>
    <w:sig w:usb0="80000003" w:usb1="0200E3E4" w:usb2="0004002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EC58A8" w14:textId="77777777" w:rsidR="00CE7FCC" w:rsidRDefault="00942D02">
    <w:pPr>
      <w:pStyle w:val="BodyText"/>
      <w:spacing w:line="14" w:lineRule="auto"/>
    </w:pPr>
    <w:r>
      <w:rPr>
        <w:noProof/>
      </w:rPr>
      <mc:AlternateContent>
        <mc:Choice Requires="wps">
          <w:drawing>
            <wp:anchor distT="0" distB="0" distL="0" distR="0" simplePos="0" relativeHeight="481172480" behindDoc="1" locked="0" layoutInCell="1" allowOverlap="1" wp14:anchorId="56A03C34" wp14:editId="5C3269AF">
              <wp:simplePos x="0" y="0"/>
              <wp:positionH relativeFrom="page">
                <wp:posOffset>1161084</wp:posOffset>
              </wp:positionH>
              <wp:positionV relativeFrom="page">
                <wp:posOffset>10011485</wp:posOffset>
              </wp:positionV>
              <wp:extent cx="5712460" cy="15240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2460" cy="152400"/>
                      </a:xfrm>
                      <a:prstGeom prst="rect">
                        <a:avLst/>
                      </a:prstGeom>
                    </wps:spPr>
                    <wps:txbx>
                      <w:txbxContent>
                        <w:p w14:paraId="5E4B5A6A" w14:textId="77777777" w:rsidR="00CE7FCC" w:rsidRDefault="00942D02">
                          <w:pPr>
                            <w:pStyle w:val="BodyText"/>
                            <w:spacing w:line="223" w:lineRule="exact"/>
                            <w:ind w:left="20"/>
                            <w:rPr>
                              <w:b/>
                            </w:rPr>
                          </w:pPr>
                          <w:r>
                            <w:rPr>
                              <w:color w:val="005B82"/>
                            </w:rPr>
                            <w:t xml:space="preserve">4723913032 - </w:t>
                          </w:r>
                          <w:r>
                            <w:rPr>
                              <w:color w:val="005B82"/>
                            </w:rPr>
                            <w:t xml:space="preserve">Renouvellement de l'EIE Brussels Airport National Environmental Permit -Discipline Air - </w:t>
                          </w:r>
                          <w:r>
                            <w:rPr>
                              <w:b/>
                              <w:color w:val="005B82"/>
                              <w:shd w:val="clear" w:color="auto" w:fill="E6E6E6"/>
                            </w:rPr>
                            <w:t>7-</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87</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56A03C34" id="_x0000_t202" coordsize="21600,21600" o:spt="202" path="m,l,21600r21600,l21600,xe">
              <v:stroke joinstyle="miter"/>
              <v:path gradientshapeok="t" o:connecttype="rect"/>
            </v:shapetype>
            <v:shape id="Textbox 2" o:spid="_x0000_s1097" type="#_x0000_t202" style="position:absolute;margin-left:91.4pt;margin-top:788.3pt;width:449.8pt;height:12pt;z-index:-2214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" filled="f" stroked="f">
              <v:textbox inset="0,0,0,0">
                <w:txbxContent>
                  <w:p w14:paraId="5E4B5A6A" w14:textId="77777777" w:rsidR="00CE7FCC" w:rsidRDefault="00942D02">
                    <w:pPr>
                      <w:pStyle w:val="BodyText"/>
                      <w:spacing w:line="223" w:lineRule="exact"/>
                      <w:ind w:left="20"/>
                      <w:rPr>
                        <w:b/>
                      </w:rPr>
                    </w:pPr>
                    <w:r>
                      <w:rPr>
                        <w:color w:val="005B82"/>
                      </w:rPr>
                      <w:t xml:space="preserve">4723913032 - </w:t>
                    </w:r>
                    <w:r>
                      <w:rPr>
                        <w:color w:val="005B82"/>
                      </w:rPr>
                      <w:t xml:space="preserve">Renouvellement de l'EIE Brussels Airport National Environmental Permit -Discipline Air - </w:t>
                    </w:r>
                    <w:r>
                      <w:rPr>
                        <w:b/>
                        <w:color w:val="005B82"/>
                        <w:shd w:val="clear" w:color="auto" w:fill="E6E6E6"/>
                      </w:rPr>
                      <w:t>7-</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87</w:t>
                    </w:r>
                    <w:r>
                      <w:rPr>
                        <w:b/>
                        <w:color w:val="005B82"/>
                        <w:spacing w:val="-5"/>
                        <w:shd w:val="clear" w:color="auto" w:fill="E6E6E6"/>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FD6A0" w14:textId="77777777" w:rsidR="00CE7FCC" w:rsidRDefault="00942D02">
    <w:pPr>
      <w:pStyle w:val="BodyText"/>
      <w:spacing w:line="14" w:lineRule="auto"/>
    </w:pPr>
    <w:r>
      <w:rPr>
        <w:noProof/>
      </w:rPr>
      <mc:AlternateContent>
        <mc:Choice Requires="wps">
          <w:drawing>
            <wp:anchor distT="0" distB="0" distL="0" distR="0" simplePos="0" relativeHeight="481177600" behindDoc="1" locked="0" layoutInCell="1" allowOverlap="1" wp14:anchorId="4178E467" wp14:editId="55DF13E4">
              <wp:simplePos x="0" y="0"/>
              <wp:positionH relativeFrom="page">
                <wp:posOffset>4605654</wp:posOffset>
              </wp:positionH>
              <wp:positionV relativeFrom="page">
                <wp:posOffset>6725742</wp:posOffset>
              </wp:positionV>
              <wp:extent cx="5738495" cy="152400"/>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8495" cy="152400"/>
                      </a:xfrm>
                      <a:prstGeom prst="rect">
                        <a:avLst/>
                      </a:prstGeom>
                    </wps:spPr>
                    <wps:txbx>
                      <w:txbxContent>
                        <w:p w14:paraId="348F6869" w14:textId="77777777" w:rsidR="00CE7FCC" w:rsidRDefault="00942D02">
                          <w:pPr>
                            <w:pStyle w:val="BodyText"/>
                            <w:spacing w:line="223" w:lineRule="exact"/>
                            <w:ind w:left="20"/>
                            <w:rPr>
                              <w:b/>
                            </w:rPr>
                          </w:pPr>
                          <w:r>
                            <w:rPr>
                              <w:color w:val="005B82"/>
                            </w:rPr>
                            <w:t xml:space="preserve">4723913033 - </w:t>
                          </w:r>
                          <w:r>
                            <w:rPr>
                              <w:color w:val="005B82"/>
                            </w:rPr>
                            <w:t xml:space="preserve">Renouvellement de l'EIE Permis d'environnement de l'aéroport de Bruxelles National - Discipline des sols | </w:t>
                          </w:r>
                          <w:r>
                            <w:rPr>
                              <w:b/>
                              <w:color w:val="005B82"/>
                              <w:spacing w:val="-10"/>
                              <w:shd w:val="clear" w:color="auto" w:fill="E6E6E6"/>
                            </w:rPr>
                            <w:t>8-5</w:t>
                          </w:r>
                        </w:p>
                      </w:txbxContent>
                    </wps:txbx>
                    <wps:bodyPr wrap="square" lIns="0" tIns="0" rIns="0" bIns="0" rtlCol="0">
                      <a:noAutofit/>
                    </wps:bodyPr>
                  </wps:wsp>
                </a:graphicData>
              </a:graphic>
            </wp:anchor>
          </w:drawing>
        </mc:Choice>
        <mc:Fallback>
          <w:pict>
            <v:shapetype w14:anchorId="4178E467" id="_x0000_t202" coordsize="21600,21600" o:spt="202" path="m,l,21600r21600,l21600,xe">
              <v:stroke joinstyle="miter"/>
              <v:path gradientshapeok="t" o:connecttype="rect"/>
            </v:shapetype>
            <v:shape id="Textbox 115" o:spid="_x0000_s1104" type="#_x0000_t202" style="position:absolute;margin-left:362.65pt;margin-top:529.6pt;width:451.85pt;height:12pt;z-index:-2213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" filled="f" stroked="f">
              <v:textbox inset="0,0,0,0">
                <w:txbxContent>
                  <w:p w14:paraId="348F6869" w14:textId="77777777" w:rsidR="00CE7FCC" w:rsidRDefault="00942D02">
                    <w:pPr>
                      <w:pStyle w:val="BodyText"/>
                      <w:spacing w:line="223" w:lineRule="exact"/>
                      <w:ind w:left="20"/>
                      <w:rPr>
                        <w:b/>
                      </w:rPr>
                    </w:pPr>
                    <w:r>
                      <w:rPr>
                        <w:color w:val="005B82"/>
                      </w:rPr>
                      <w:t xml:space="preserve">4723913033 - </w:t>
                    </w:r>
                    <w:r>
                      <w:rPr>
                        <w:color w:val="005B82"/>
                      </w:rPr>
                      <w:t xml:space="preserve">Renouvellement de l'EIE Permis d'environnement de l'aéroport de Bruxelles National - Discipline des sols | </w:t>
                    </w:r>
                    <w:r>
                      <w:rPr>
                        <w:b/>
                        <w:color w:val="005B82"/>
                        <w:spacing w:val="-10"/>
                        <w:shd w:val="clear" w:color="auto" w:fill="E6E6E6"/>
                      </w:rPr>
                      <w:t>8-5</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CA1D9" w14:textId="77777777" w:rsidR="00CE7FCC" w:rsidRDefault="00942D02">
    <w:pPr>
      <w:pStyle w:val="BodyText"/>
      <w:spacing w:line="14" w:lineRule="auto"/>
    </w:pPr>
    <w:r>
      <w:rPr>
        <w:noProof/>
      </w:rPr>
      <mc:AlternateContent>
        <mc:Choice Requires="wps">
          <w:drawing>
            <wp:anchor distT="0" distB="0" distL="0" distR="0" simplePos="0" relativeHeight="481178624" behindDoc="1" locked="0" layoutInCell="1" allowOverlap="1" wp14:anchorId="6B87348B" wp14:editId="3CF79675">
              <wp:simplePos x="0" y="0"/>
              <wp:positionH relativeFrom="page">
                <wp:posOffset>1342389</wp:posOffset>
              </wp:positionH>
              <wp:positionV relativeFrom="page">
                <wp:posOffset>9857561</wp:posOffset>
              </wp:positionV>
              <wp:extent cx="5533390" cy="306070"/>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33390" cy="306070"/>
                      </a:xfrm>
                      <a:prstGeom prst="rect">
                        <a:avLst/>
                      </a:prstGeom>
                    </wps:spPr>
                    <wps:txbx>
                      <w:txbxContent>
                        <w:p w14:paraId="6B30CAF7" w14:textId="77777777" w:rsidR="00CE7FCC" w:rsidRDefault="00942D02">
                          <w:pPr>
                            <w:pStyle w:val="BodyText"/>
                            <w:spacing w:line="222" w:lineRule="exact"/>
                            <w:ind w:right="78"/>
                            <w:jc w:val="right"/>
                          </w:pPr>
                          <w:r>
                            <w:rPr>
                              <w:color w:val="005B82"/>
                            </w:rPr>
                            <w:t xml:space="preserve">4723913033 - EIA renewal Brussels Airport Environmental Permit National - Discipline Soil </w:t>
                          </w:r>
                          <w:r>
                            <w:rPr>
                              <w:color w:val="005B82"/>
                              <w:spacing w:val="-10"/>
                            </w:rPr>
                            <w:t>-.</w:t>
                          </w:r>
                        </w:p>
                        <w:p w14:paraId="49E74590" w14:textId="77777777" w:rsidR="00CE7FCC" w:rsidRDefault="00942D02">
                          <w:pPr>
                            <w:spacing w:line="243" w:lineRule="exact"/>
                            <w:ind w:right="81"/>
                            <w:jc w:val="right"/>
                            <w:rPr>
                              <w:b/>
                              <w:sz w:val="20"/>
                            </w:rPr>
                          </w:pPr>
                          <w:r>
                            <w:rPr>
                              <w:b/>
                              <w:color w:val="005B82"/>
                              <w:spacing w:val="-2"/>
                              <w:sz w:val="20"/>
                              <w:shd w:val="clear" w:color="auto" w:fill="E6E6E6"/>
                            </w:rPr>
                            <w:t>8-</w:t>
                          </w:r>
                          <w:r>
                            <w:rPr>
                              <w:b/>
                              <w:color w:val="005B82"/>
                              <w:spacing w:val="-5"/>
                              <w:sz w:val="20"/>
                              <w:shd w:val="clear" w:color="auto" w:fill="E6E6E6"/>
                            </w:rPr>
                            <w:fldChar w:fldCharType="begin"/>
                          </w:r>
                          <w:r>
                            <w:rPr>
                              <w:b/>
                              <w:color w:val="005B82"/>
                              <w:spacing w:val="-5"/>
                              <w:sz w:val="20"/>
                              <w:shd w:val="clear" w:color="auto" w:fill="E6E6E6"/>
                            </w:rPr>
                            <w:instrText xml:space="preserve"> PAGE </w:instrText>
                          </w:r>
                          <w:r>
                            <w:rPr>
                              <w:b/>
                              <w:color w:val="005B82"/>
                              <w:spacing w:val="-5"/>
                              <w:sz w:val="20"/>
                              <w:shd w:val="clear" w:color="auto" w:fill="E6E6E6"/>
                            </w:rPr>
                            <w:fldChar w:fldCharType="separate"/>
                          </w:r>
                          <w:r>
                            <w:rPr>
                              <w:b/>
                              <w:color w:val="005B82"/>
                              <w:spacing w:val="-5"/>
                              <w:sz w:val="20"/>
                              <w:shd w:val="clear" w:color="auto" w:fill="E6E6E6"/>
                            </w:rPr>
                            <w:t>10</w:t>
                          </w:r>
                          <w:r>
                            <w:rPr>
                              <w:b/>
                              <w:color w:val="005B82"/>
                              <w:spacing w:val="-5"/>
                              <w:sz w:val="20"/>
                              <w:shd w:val="clear" w:color="auto" w:fill="E6E6E6"/>
                            </w:rPr>
                            <w:fldChar w:fldCharType="end"/>
                          </w:r>
                        </w:p>
                      </w:txbxContent>
                    </wps:txbx>
                    <wps:bodyPr wrap="square" lIns="0" tIns="0" rIns="0" bIns="0" rtlCol="0">
                      <a:noAutofit/>
                    </wps:bodyPr>
                  </wps:wsp>
                </a:graphicData>
              </a:graphic>
            </wp:anchor>
          </w:drawing>
        </mc:Choice>
        <mc:Fallback>
          <w:pict>
            <v:shapetype w14:anchorId="6B87348B" id="_x0000_t202" coordsize="21600,21600" o:spt="202" path="m,l,21600r21600,l21600,xe">
              <v:stroke joinstyle="miter"/>
              <v:path gradientshapeok="t" o:connecttype="rect"/>
            </v:shapetype>
            <v:shape id="Textbox 117" o:spid="_x0000_s1105" type="#_x0000_t202" style="position:absolute;margin-left:105.7pt;margin-top:776.2pt;width:435.7pt;height:24.1pt;z-index:-2213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" filled="f" stroked="f">
              <v:textbox inset="0,0,0,0">
                <w:txbxContent>
                  <w:p w14:paraId="6B30CAF7" w14:textId="77777777" w:rsidR="00CE7FCC" w:rsidRDefault="00942D02">
                    <w:pPr>
                      <w:pStyle w:val="BodyText"/>
                      <w:spacing w:line="222" w:lineRule="exact"/>
                      <w:ind w:right="78"/>
                      <w:jc w:val="right"/>
                    </w:pPr>
                    <w:r>
                      <w:rPr>
                        <w:color w:val="005B82"/>
                      </w:rPr>
                      <w:t xml:space="preserve">4723913033 - EIA renewal Brussels Airport Environmental Permit National - Discipline Soil </w:t>
                    </w:r>
                    <w:r>
                      <w:rPr>
                        <w:color w:val="005B82"/>
                        <w:spacing w:val="-10"/>
                      </w:rPr>
                      <w:t>-.</w:t>
                    </w:r>
                  </w:p>
                  <w:p w14:paraId="49E74590" w14:textId="77777777" w:rsidR="00CE7FCC" w:rsidRDefault="00942D02">
                    <w:pPr>
                      <w:spacing w:line="243" w:lineRule="exact"/>
                      <w:ind w:right="81"/>
                      <w:jc w:val="right"/>
                      <w:rPr>
                        <w:b/>
                        <w:sz w:val="20"/>
                      </w:rPr>
                    </w:pPr>
                    <w:r>
                      <w:rPr>
                        <w:b/>
                        <w:color w:val="005B82"/>
                        <w:spacing w:val="-2"/>
                        <w:sz w:val="20"/>
                        <w:shd w:val="clear" w:color="auto" w:fill="E6E6E6"/>
                      </w:rPr>
                      <w:t>8-</w:t>
                    </w:r>
                    <w:r>
                      <w:rPr>
                        <w:b/>
                        <w:color w:val="005B82"/>
                        <w:spacing w:val="-5"/>
                        <w:sz w:val="20"/>
                        <w:shd w:val="clear" w:color="auto" w:fill="E6E6E6"/>
                      </w:rPr>
                      <w:fldChar w:fldCharType="begin"/>
                    </w:r>
                    <w:r>
                      <w:rPr>
                        <w:b/>
                        <w:color w:val="005B82"/>
                        <w:spacing w:val="-5"/>
                        <w:sz w:val="20"/>
                        <w:shd w:val="clear" w:color="auto" w:fill="E6E6E6"/>
                      </w:rPr>
                      <w:instrText xml:space="preserve"> PAGE </w:instrText>
                    </w:r>
                    <w:r>
                      <w:rPr>
                        <w:b/>
                        <w:color w:val="005B82"/>
                        <w:spacing w:val="-5"/>
                        <w:sz w:val="20"/>
                        <w:shd w:val="clear" w:color="auto" w:fill="E6E6E6"/>
                      </w:rPr>
                      <w:fldChar w:fldCharType="separate"/>
                    </w:r>
                    <w:r>
                      <w:rPr>
                        <w:b/>
                        <w:color w:val="005B82"/>
                        <w:spacing w:val="-5"/>
                        <w:sz w:val="20"/>
                        <w:shd w:val="clear" w:color="auto" w:fill="E6E6E6"/>
                      </w:rPr>
                      <w:t>10</w:t>
                    </w:r>
                    <w:r>
                      <w:rPr>
                        <w:b/>
                        <w:color w:val="005B82"/>
                        <w:spacing w:val="-5"/>
                        <w:sz w:val="20"/>
                        <w:shd w:val="clear" w:color="auto" w:fill="E6E6E6"/>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0CFE41" w14:textId="77777777" w:rsidR="00CE7FCC" w:rsidRDefault="00942D02">
    <w:pPr>
      <w:pStyle w:val="BodyText"/>
      <w:spacing w:line="14" w:lineRule="auto"/>
    </w:pPr>
    <w:r>
      <w:rPr>
        <w:noProof/>
      </w:rPr>
      <mc:AlternateContent>
        <mc:Choice Requires="wps">
          <w:drawing>
            <wp:anchor distT="0" distB="0" distL="0" distR="0" simplePos="0" relativeHeight="481179136" behindDoc="1" locked="0" layoutInCell="1" allowOverlap="1" wp14:anchorId="0153D7F5" wp14:editId="08907021">
              <wp:simplePos x="0" y="0"/>
              <wp:positionH relativeFrom="page">
                <wp:posOffset>6659626</wp:posOffset>
              </wp:positionH>
              <wp:positionV relativeFrom="page">
                <wp:posOffset>9843210</wp:posOffset>
              </wp:positionV>
              <wp:extent cx="29209" cy="155575"/>
              <wp:effectExtent l="0" t="0" r="0" b="0"/>
              <wp:wrapNone/>
              <wp:docPr id="223" name="Graphic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09" cy="155575"/>
                      </a:xfrm>
                      <a:custGeom>
                        <a:avLst/>
                        <a:gdLst/>
                        <a:ahLst/>
                        <a:cxnLst/>
                        <a:rect l="l" t="t" r="r" b="b"/>
                        <a:pathLst>
                          <a:path w="29209" h="155575">
                            <a:moveTo>
                              <a:pt x="28955" y="0"/>
                            </a:moveTo>
                            <a:lnTo>
                              <a:pt x="0" y="0"/>
                            </a:lnTo>
                            <a:lnTo>
                              <a:pt x="0" y="155448"/>
                            </a:lnTo>
                            <a:lnTo>
                              <a:pt x="28955" y="155448"/>
                            </a:lnTo>
                            <a:lnTo>
                              <a:pt x="28955" y="0"/>
                            </a:lnTo>
                            <a:close/>
                          </a:path>
                        </a:pathLst>
                      </a:custGeom>
                      <a:solidFill>
                        <a:srgbClr val="E6E6E6"/>
                      </a:solidFill>
                    </wps:spPr>
                    <wps:bodyPr wrap="square" lIns="0" tIns="0" rIns="0" bIns="0" rtlCol="0">
                      <a:prstTxWarp prst="textNoShape">
                        <a:avLst/>
                      </a:prstTxWarp>
                      <a:noAutofit/>
                    </wps:bodyPr>
                  </wps:wsp>
                </a:graphicData>
              </a:graphic>
            </wp:anchor>
          </w:drawing>
        </mc:Choice>
        <mc:Fallback>
          <w:pict>
            <v:shape w14:anchorId="484A7C97" id="Graphic 223" o:spid="_x0000_s1026" style="position:absolute;margin-left:524.4pt;margin-top:775.05pt;width:2.3pt;height:12.25pt;z-index:-22137344;visibility:visible;mso-wrap-style:square;mso-wrap-distance-left:0;mso-wrap-distance-top:0;mso-wrap-distance-right:0;mso-wrap-distance-bottom:0;mso-position-horizontal:absolute;mso-position-horizontal-relative:page;mso-position-vertical:absolute;mso-position-vertical-relative:page;v-text-anchor:top" coordsize="29209,15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" path="m28955,l,,,155448r28955,l28955,xe" fillcolor="#e6e6e6" stroked="f">
              <v:path arrowok="t"/>
              <w10:wrap anchorx="page" anchory="page"/>
            </v:shape>
          </w:pict>
        </mc:Fallback>
      </mc:AlternateContent>
    </w:r>
    <w:r>
      <w:rPr>
        <w:noProof/>
      </w:rPr>
      <mc:AlternateContent>
        <mc:Choice Requires="wps">
          <w:drawing>
            <wp:anchor distT="0" distB="0" distL="0" distR="0" simplePos="0" relativeHeight="481179648" behindDoc="1" locked="0" layoutInCell="1" allowOverlap="1" wp14:anchorId="282A5637" wp14:editId="7B3A521B">
              <wp:simplePos x="0" y="0"/>
              <wp:positionH relativeFrom="page">
                <wp:posOffset>1272286</wp:posOffset>
              </wp:positionH>
              <wp:positionV relativeFrom="page">
                <wp:posOffset>9857561</wp:posOffset>
              </wp:positionV>
              <wp:extent cx="5580380" cy="152400"/>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0380" cy="152400"/>
                      </a:xfrm>
                      <a:prstGeom prst="rect">
                        <a:avLst/>
                      </a:prstGeom>
                    </wps:spPr>
                    <wps:txbx>
                      <w:txbxContent>
                        <w:p w14:paraId="544637A1" w14:textId="77777777" w:rsidR="00CE7FCC" w:rsidRDefault="00942D02">
                          <w:pPr>
                            <w:pStyle w:val="BodyText"/>
                            <w:spacing w:line="223" w:lineRule="exact"/>
                            <w:ind w:left="20"/>
                            <w:rPr>
                              <w:b/>
                            </w:rPr>
                          </w:pPr>
                          <w:r>
                            <w:rPr>
                              <w:color w:val="005B82"/>
                            </w:rPr>
                            <w:t xml:space="preserve">4723913034 - Renouvellement de l'EIE de l'aéroport de Bruxelles Permis d'environnement National - Discipline de l'eau | </w:t>
                          </w:r>
                          <w:r>
                            <w:rPr>
                              <w:b/>
                              <w:color w:val="005B82"/>
                              <w:spacing w:val="-10"/>
                              <w:shd w:val="clear" w:color="auto" w:fill="E6E6E6"/>
                            </w:rPr>
                            <w:t>0</w:t>
                          </w:r>
                        </w:p>
                      </w:txbxContent>
                    </wps:txbx>
                    <wps:bodyPr wrap="square" lIns="0" tIns="0" rIns="0" bIns="0" rtlCol="0">
                      <a:noAutofit/>
                    </wps:bodyPr>
                  </wps:wsp>
                </a:graphicData>
              </a:graphic>
            </wp:anchor>
          </w:drawing>
        </mc:Choice>
        <mc:Fallback>
          <w:pict>
            <v:shapetype w14:anchorId="282A5637" id="_x0000_t202" coordsize="21600,21600" o:spt="202" path="m,l,21600r21600,l21600,xe">
              <v:stroke joinstyle="miter"/>
              <v:path gradientshapeok="t" o:connecttype="rect"/>
            </v:shapetype>
            <v:shape id="Textbox 224" o:spid="_x0000_s1106" type="#_x0000_t202" style="position:absolute;margin-left:100.2pt;margin-top:776.2pt;width:439.4pt;height:12pt;z-index:-2213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" filled="f" stroked="f">
              <v:textbox inset="0,0,0,0">
                <w:txbxContent>
                  <w:p w14:paraId="544637A1" w14:textId="77777777" w:rsidR="00CE7FCC" w:rsidRDefault="00942D02">
                    <w:pPr>
                      <w:pStyle w:val="BodyText"/>
                      <w:spacing w:line="223" w:lineRule="exact"/>
                      <w:ind w:left="20"/>
                      <w:rPr>
                        <w:b/>
                      </w:rPr>
                    </w:pPr>
                    <w:r>
                      <w:rPr>
                        <w:color w:val="005B82"/>
                      </w:rPr>
                      <w:t xml:space="preserve">4723913034 - Renouvellement de l'EIE de l'aéroport de Bruxelles Permis d'environnement National - Discipline de l'eau | </w:t>
                    </w:r>
                    <w:r>
                      <w:rPr>
                        <w:b/>
                        <w:color w:val="005B82"/>
                        <w:spacing w:val="-10"/>
                        <w:shd w:val="clear" w:color="auto" w:fill="E6E6E6"/>
                      </w:rPr>
                      <w:t>0</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59B6F" w14:textId="77777777" w:rsidR="00CE7FCC" w:rsidRDefault="00942D02">
    <w:pPr>
      <w:pStyle w:val="BodyText"/>
      <w:spacing w:line="14" w:lineRule="auto"/>
    </w:pPr>
    <w:r>
      <w:rPr>
        <w:noProof/>
      </w:rPr>
      <mc:AlternateContent>
        <mc:Choice Requires="wps">
          <w:drawing>
            <wp:anchor distT="0" distB="0" distL="0" distR="0" simplePos="0" relativeHeight="481180672" behindDoc="1" locked="0" layoutInCell="1" allowOverlap="1" wp14:anchorId="0235C67A" wp14:editId="640BD736">
              <wp:simplePos x="0" y="0"/>
              <wp:positionH relativeFrom="page">
                <wp:posOffset>6659626</wp:posOffset>
              </wp:positionH>
              <wp:positionV relativeFrom="page">
                <wp:posOffset>9843210</wp:posOffset>
              </wp:positionV>
              <wp:extent cx="29209" cy="155575"/>
              <wp:effectExtent l="0" t="0" r="0" b="0"/>
              <wp:wrapNone/>
              <wp:docPr id="230" name="Graphic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09" cy="155575"/>
                      </a:xfrm>
                      <a:custGeom>
                        <a:avLst/>
                        <a:gdLst/>
                        <a:ahLst/>
                        <a:cxnLst/>
                        <a:rect l="l" t="t" r="r" b="b"/>
                        <a:pathLst>
                          <a:path w="29209" h="155575">
                            <a:moveTo>
                              <a:pt x="28955" y="0"/>
                            </a:moveTo>
                            <a:lnTo>
                              <a:pt x="0" y="0"/>
                            </a:lnTo>
                            <a:lnTo>
                              <a:pt x="0" y="155448"/>
                            </a:lnTo>
                            <a:lnTo>
                              <a:pt x="28955" y="155448"/>
                            </a:lnTo>
                            <a:lnTo>
                              <a:pt x="28955" y="0"/>
                            </a:lnTo>
                            <a:close/>
                          </a:path>
                        </a:pathLst>
                      </a:custGeom>
                      <a:solidFill>
                        <a:srgbClr val="E6E6E6"/>
                      </a:solidFill>
                    </wps:spPr>
                    <wps:bodyPr wrap="square" lIns="0" tIns="0" rIns="0" bIns="0" rtlCol="0">
                      <a:prstTxWarp prst="textNoShape">
                        <a:avLst/>
                      </a:prstTxWarp>
                      <a:noAutofit/>
                    </wps:bodyPr>
                  </wps:wsp>
                </a:graphicData>
              </a:graphic>
            </wp:anchor>
          </w:drawing>
        </mc:Choice>
        <mc:Fallback>
          <w:pict>
            <v:shape w14:anchorId="2B44EBCA" id="Graphic 230" o:spid="_x0000_s1026" style="position:absolute;margin-left:524.4pt;margin-top:775.05pt;width:2.3pt;height:12.25pt;z-index:-22135808;visibility:visible;mso-wrap-style:square;mso-wrap-distance-left:0;mso-wrap-distance-top:0;mso-wrap-distance-right:0;mso-wrap-distance-bottom:0;mso-position-horizontal:absolute;mso-position-horizontal-relative:page;mso-position-vertical:absolute;mso-position-vertical-relative:page;v-text-anchor:top" coordsize="29209,15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" path="m28955,l,,,155448r28955,l28955,xe" fillcolor="#e6e6e6" stroked="f">
              <v:path arrowok="t"/>
              <w10:wrap anchorx="page" anchory="page"/>
            </v:shape>
          </w:pict>
        </mc:Fallback>
      </mc:AlternateContent>
    </w:r>
    <w:r>
      <w:rPr>
        <w:noProof/>
      </w:rPr>
      <mc:AlternateContent>
        <mc:Choice Requires="wps">
          <w:drawing>
            <wp:anchor distT="0" distB="0" distL="0" distR="0" simplePos="0" relativeHeight="481181184" behindDoc="1" locked="0" layoutInCell="1" allowOverlap="1" wp14:anchorId="354C28DB" wp14:editId="45C83C2A">
              <wp:simplePos x="0" y="0"/>
              <wp:positionH relativeFrom="page">
                <wp:posOffset>1272286</wp:posOffset>
              </wp:positionH>
              <wp:positionV relativeFrom="page">
                <wp:posOffset>9857561</wp:posOffset>
              </wp:positionV>
              <wp:extent cx="5580380" cy="152400"/>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0380" cy="152400"/>
                      </a:xfrm>
                      <a:prstGeom prst="rect">
                        <a:avLst/>
                      </a:prstGeom>
                    </wps:spPr>
                    <wps:txbx>
                      <w:txbxContent>
                        <w:p w14:paraId="64CB2CC4" w14:textId="77777777" w:rsidR="00CE7FCC" w:rsidRDefault="00942D02">
                          <w:pPr>
                            <w:pStyle w:val="BodyText"/>
                            <w:spacing w:line="223" w:lineRule="exact"/>
                            <w:ind w:left="20"/>
                            <w:rPr>
                              <w:b/>
                            </w:rPr>
                          </w:pPr>
                          <w:r>
                            <w:rPr>
                              <w:color w:val="005B82"/>
                            </w:rPr>
                            <w:t xml:space="preserve">4723913034 - Renouvellement de l'EIE de l'aéroport de Bruxelles Permis d'environnement National - </w:t>
                          </w:r>
                          <w:r>
                            <w:rPr>
                              <w:color w:val="005B82"/>
                            </w:rPr>
                            <w:t xml:space="preserve">Discipline de l'eau | </w:t>
                          </w:r>
                          <w:r>
                            <w:rPr>
                              <w:b/>
                              <w:color w:val="005B82"/>
                              <w:spacing w:val="-10"/>
                            </w:rPr>
                            <w:t>0</w:t>
                          </w:r>
                        </w:p>
                      </w:txbxContent>
                    </wps:txbx>
                    <wps:bodyPr wrap="square" lIns="0" tIns="0" rIns="0" bIns="0" rtlCol="0">
                      <a:noAutofit/>
                    </wps:bodyPr>
                  </wps:wsp>
                </a:graphicData>
              </a:graphic>
            </wp:anchor>
          </w:drawing>
        </mc:Choice>
        <mc:Fallback>
          <w:pict>
            <v:shapetype w14:anchorId="354C28DB" id="_x0000_t202" coordsize="21600,21600" o:spt="202" path="m,l,21600r21600,l21600,xe">
              <v:stroke joinstyle="miter"/>
              <v:path gradientshapeok="t" o:connecttype="rect"/>
            </v:shapetype>
            <v:shape id="Textbox 231" o:spid="_x0000_s1108" type="#_x0000_t202" style="position:absolute;margin-left:100.2pt;margin-top:776.2pt;width:439.4pt;height:12pt;z-index:-2213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" filled="f" stroked="f">
              <v:textbox inset="0,0,0,0">
                <w:txbxContent>
                  <w:p w14:paraId="64CB2CC4" w14:textId="77777777" w:rsidR="00CE7FCC" w:rsidRDefault="00942D02">
                    <w:pPr>
                      <w:pStyle w:val="BodyText"/>
                      <w:spacing w:line="223" w:lineRule="exact"/>
                      <w:ind w:left="20"/>
                      <w:rPr>
                        <w:b/>
                      </w:rPr>
                    </w:pPr>
                    <w:r>
                      <w:rPr>
                        <w:color w:val="005B82"/>
                      </w:rPr>
                      <w:t xml:space="preserve">4723913034 - Renouvellement de l'EIE de l'aéroport de Bruxelles Permis d'environnement National - </w:t>
                    </w:r>
                    <w:r>
                      <w:rPr>
                        <w:color w:val="005B82"/>
                      </w:rPr>
                      <w:t xml:space="preserve">Discipline de l'eau | </w:t>
                    </w:r>
                    <w:r>
                      <w:rPr>
                        <w:b/>
                        <w:color w:val="005B82"/>
                        <w:spacing w:val="-10"/>
                      </w:rPr>
                      <w:t>0</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F0528" w14:textId="77777777" w:rsidR="00CE7FCC" w:rsidRDefault="00942D02">
    <w:pPr>
      <w:pStyle w:val="BodyText"/>
      <w:spacing w:line="14" w:lineRule="auto"/>
    </w:pPr>
    <w:r>
      <w:rPr>
        <w:noProof/>
      </w:rPr>
      <mc:AlternateContent>
        <mc:Choice Requires="wps">
          <w:drawing>
            <wp:anchor distT="0" distB="0" distL="0" distR="0" simplePos="0" relativeHeight="481182720" behindDoc="1" locked="0" layoutInCell="1" allowOverlap="1" wp14:anchorId="6983067C" wp14:editId="629CBF47">
              <wp:simplePos x="0" y="0"/>
              <wp:positionH relativeFrom="page">
                <wp:posOffset>1126032</wp:posOffset>
              </wp:positionH>
              <wp:positionV relativeFrom="page">
                <wp:posOffset>10011485</wp:posOffset>
              </wp:positionV>
              <wp:extent cx="5748020" cy="152400"/>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48020" cy="152400"/>
                      </a:xfrm>
                      <a:prstGeom prst="rect">
                        <a:avLst/>
                      </a:prstGeom>
                    </wps:spPr>
                    <wps:txbx>
                      <w:txbxContent>
                        <w:p w14:paraId="012F4AD9" w14:textId="77777777" w:rsidR="00CE7FCC" w:rsidRDefault="00942D02">
                          <w:pPr>
                            <w:pStyle w:val="BodyText"/>
                            <w:spacing w:line="223" w:lineRule="exact"/>
                            <w:ind w:left="20"/>
                            <w:rPr>
                              <w:b/>
                            </w:rPr>
                          </w:pPr>
                          <w:r>
                            <w:rPr>
                              <w:color w:val="005B82"/>
                            </w:rPr>
                            <w:t xml:space="preserve">4723913034 - Renouvellement EIA Brussels Airport Permis d'environnement National - Discipline Eau - </w:t>
                          </w:r>
                          <w:r>
                            <w:rPr>
                              <w:b/>
                              <w:color w:val="005B82"/>
                              <w:shd w:val="clear" w:color="auto" w:fill="E6E6E6"/>
                            </w:rPr>
                            <w:t>9-</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1</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6983067C" id="_x0000_t202" coordsize="21600,21600" o:spt="202" path="m,l,21600r21600,l21600,xe">
              <v:stroke joinstyle="miter"/>
              <v:path gradientshapeok="t" o:connecttype="rect"/>
            </v:shapetype>
            <v:shape id="Textbox 243" o:spid="_x0000_s1111" type="#_x0000_t202" style="position:absolute;margin-left:88.65pt;margin-top:788.3pt;width:452.6pt;height:12pt;z-index:-2213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" filled="f" stroked="f">
              <v:textbox inset="0,0,0,0">
                <w:txbxContent>
                  <w:p w14:paraId="012F4AD9" w14:textId="77777777" w:rsidR="00CE7FCC" w:rsidRDefault="00942D02">
                    <w:pPr>
                      <w:pStyle w:val="BodyText"/>
                      <w:spacing w:line="223" w:lineRule="exact"/>
                      <w:ind w:left="20"/>
                      <w:rPr>
                        <w:b/>
                      </w:rPr>
                    </w:pPr>
                    <w:r>
                      <w:rPr>
                        <w:color w:val="005B82"/>
                      </w:rPr>
                      <w:t xml:space="preserve">4723913034 - Renouvellement EIA Brussels Airport Permis d'environnement National - Discipline Eau - </w:t>
                    </w:r>
                    <w:r>
                      <w:rPr>
                        <w:b/>
                        <w:color w:val="005B82"/>
                        <w:shd w:val="clear" w:color="auto" w:fill="E6E6E6"/>
                      </w:rPr>
                      <w:t>9-</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1</w:t>
                    </w:r>
                    <w:r>
                      <w:rPr>
                        <w:b/>
                        <w:color w:val="005B82"/>
                        <w:spacing w:val="-10"/>
                        <w:shd w:val="clear" w:color="auto" w:fill="E6E6E6"/>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E62C9" w14:textId="77777777" w:rsidR="00CE7FCC" w:rsidRDefault="00942D02">
    <w:pPr>
      <w:pStyle w:val="BodyText"/>
      <w:spacing w:line="14" w:lineRule="auto"/>
    </w:pPr>
    <w:r>
      <w:rPr>
        <w:noProof/>
      </w:rPr>
      <mc:AlternateContent>
        <mc:Choice Requires="wps">
          <w:drawing>
            <wp:anchor distT="0" distB="0" distL="0" distR="0" simplePos="0" relativeHeight="481183232" behindDoc="1" locked="0" layoutInCell="1" allowOverlap="1" wp14:anchorId="3262E6C7" wp14:editId="173C2DEC">
              <wp:simplePos x="0" y="0"/>
              <wp:positionH relativeFrom="page">
                <wp:posOffset>1126032</wp:posOffset>
              </wp:positionH>
              <wp:positionV relativeFrom="page">
                <wp:posOffset>10011485</wp:posOffset>
              </wp:positionV>
              <wp:extent cx="5748020" cy="152400"/>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48020" cy="152400"/>
                      </a:xfrm>
                      <a:prstGeom prst="rect">
                        <a:avLst/>
                      </a:prstGeom>
                    </wps:spPr>
                    <wps:txbx>
                      <w:txbxContent>
                        <w:p w14:paraId="3CD8AE8C" w14:textId="77777777" w:rsidR="00CE7FCC" w:rsidRDefault="00942D02">
                          <w:pPr>
                            <w:pStyle w:val="BodyText"/>
                            <w:spacing w:line="223" w:lineRule="exact"/>
                            <w:ind w:left="20"/>
                            <w:rPr>
                              <w:b/>
                            </w:rPr>
                          </w:pPr>
                          <w:r>
                            <w:rPr>
                              <w:color w:val="005B82"/>
                            </w:rPr>
                            <w:t xml:space="preserve">4723913034 - Renouvellement EIA Brussels Airport Permis d'environnement National - Discipline Eau - </w:t>
                          </w:r>
                          <w:r>
                            <w:rPr>
                              <w:b/>
                              <w:color w:val="005B82"/>
                              <w:shd w:val="clear" w:color="auto" w:fill="E6E6E6"/>
                            </w:rPr>
                            <w:t>9-</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2</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3262E6C7" id="_x0000_t202" coordsize="21600,21600" o:spt="202" path="m,l,21600r21600,l21600,xe">
              <v:stroke joinstyle="miter"/>
              <v:path gradientshapeok="t" o:connecttype="rect"/>
            </v:shapetype>
            <v:shape id="Textbox 270" o:spid="_x0000_s1112" type="#_x0000_t202" style="position:absolute;margin-left:88.65pt;margin-top:788.3pt;width:452.6pt;height:12pt;z-index:-2213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" filled="f" stroked="f">
              <v:textbox inset="0,0,0,0">
                <w:txbxContent>
                  <w:p w14:paraId="3CD8AE8C" w14:textId="77777777" w:rsidR="00CE7FCC" w:rsidRDefault="00942D02">
                    <w:pPr>
                      <w:pStyle w:val="BodyText"/>
                      <w:spacing w:line="223" w:lineRule="exact"/>
                      <w:ind w:left="20"/>
                      <w:rPr>
                        <w:b/>
                      </w:rPr>
                    </w:pPr>
                    <w:r>
                      <w:rPr>
                        <w:color w:val="005B82"/>
                      </w:rPr>
                      <w:t xml:space="preserve">4723913034 - Renouvellement EIA Brussels Airport Permis d'environnement National - Discipline Eau - </w:t>
                    </w:r>
                    <w:r>
                      <w:rPr>
                        <w:b/>
                        <w:color w:val="005B82"/>
                        <w:shd w:val="clear" w:color="auto" w:fill="E6E6E6"/>
                      </w:rPr>
                      <w:t>9-</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2</w:t>
                    </w:r>
                    <w:r>
                      <w:rPr>
                        <w:b/>
                        <w:color w:val="005B82"/>
                        <w:spacing w:val="-10"/>
                        <w:shd w:val="clear" w:color="auto" w:fill="E6E6E6"/>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7B33D" w14:textId="77777777" w:rsidR="00CE7FCC" w:rsidRDefault="00CE7FCC">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6ED9C" w14:textId="77777777" w:rsidR="00CE7FCC" w:rsidRDefault="00942D02">
    <w:pPr>
      <w:pStyle w:val="BodyText"/>
      <w:spacing w:line="14" w:lineRule="auto"/>
    </w:pPr>
    <w:r>
      <w:rPr>
        <w:noProof/>
      </w:rPr>
      <mc:AlternateContent>
        <mc:Choice Requires="wps">
          <w:drawing>
            <wp:anchor distT="0" distB="0" distL="0" distR="0" simplePos="0" relativeHeight="481184256" behindDoc="1" locked="0" layoutInCell="1" allowOverlap="1" wp14:anchorId="4033DD5D" wp14:editId="20C0110E">
              <wp:simplePos x="0" y="0"/>
              <wp:positionH relativeFrom="page">
                <wp:posOffset>1126032</wp:posOffset>
              </wp:positionH>
              <wp:positionV relativeFrom="page">
                <wp:posOffset>10011485</wp:posOffset>
              </wp:positionV>
              <wp:extent cx="5748020" cy="152400"/>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48020" cy="152400"/>
                      </a:xfrm>
                      <a:prstGeom prst="rect">
                        <a:avLst/>
                      </a:prstGeom>
                    </wps:spPr>
                    <wps:txbx>
                      <w:txbxContent>
                        <w:p w14:paraId="0CC3D3B3" w14:textId="77777777" w:rsidR="00CE7FCC" w:rsidRDefault="00942D02">
                          <w:pPr>
                            <w:pStyle w:val="BodyText"/>
                            <w:spacing w:line="223" w:lineRule="exact"/>
                            <w:ind w:left="20"/>
                            <w:rPr>
                              <w:b/>
                            </w:rPr>
                          </w:pPr>
                          <w:r>
                            <w:rPr>
                              <w:color w:val="005B82"/>
                            </w:rPr>
                            <w:t>4723913034 - Renouvellement EIA Brussels Airport Permis d'environnement National - D</w:t>
                          </w:r>
                          <w:r>
                            <w:rPr>
                              <w:color w:val="005B82"/>
                            </w:rPr>
                            <w:t xml:space="preserve">iscipline Eau - </w:t>
                          </w:r>
                          <w:r>
                            <w:rPr>
                              <w:b/>
                              <w:color w:val="005B82"/>
                              <w:shd w:val="clear" w:color="auto" w:fill="E6E6E6"/>
                            </w:rPr>
                            <w:t>9-</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4</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4033DD5D" id="_x0000_t202" coordsize="21600,21600" o:spt="202" path="m,l,21600r21600,l21600,xe">
              <v:stroke joinstyle="miter"/>
              <v:path gradientshapeok="t" o:connecttype="rect"/>
            </v:shapetype>
            <v:shape id="Textbox 278" o:spid="_x0000_s1113" type="#_x0000_t202" style="position:absolute;margin-left:88.65pt;margin-top:788.3pt;width:452.6pt;height:12pt;z-index:-2213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" filled="f" stroked="f">
              <v:textbox inset="0,0,0,0">
                <w:txbxContent>
                  <w:p w14:paraId="0CC3D3B3" w14:textId="77777777" w:rsidR="00CE7FCC" w:rsidRDefault="00942D02">
                    <w:pPr>
                      <w:pStyle w:val="BodyText"/>
                      <w:spacing w:line="223" w:lineRule="exact"/>
                      <w:ind w:left="20"/>
                      <w:rPr>
                        <w:b/>
                      </w:rPr>
                    </w:pPr>
                    <w:r>
                      <w:rPr>
                        <w:color w:val="005B82"/>
                      </w:rPr>
                      <w:t>4723913034 - Renouvellement EIA Brussels Airport Permis d'environnement National - D</w:t>
                    </w:r>
                    <w:r>
                      <w:rPr>
                        <w:color w:val="005B82"/>
                      </w:rPr>
                      <w:t xml:space="preserve">iscipline Eau - </w:t>
                    </w:r>
                    <w:r>
                      <w:rPr>
                        <w:b/>
                        <w:color w:val="005B82"/>
                        <w:shd w:val="clear" w:color="auto" w:fill="E6E6E6"/>
                      </w:rPr>
                      <w:t>9-</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4</w:t>
                    </w:r>
                    <w:r>
                      <w:rPr>
                        <w:b/>
                        <w:color w:val="005B82"/>
                        <w:spacing w:val="-10"/>
                        <w:shd w:val="clear" w:color="auto" w:fill="E6E6E6"/>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7A820D" w14:textId="77777777" w:rsidR="00CE7FCC" w:rsidRDefault="00CE7FCC">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996AC" w14:textId="77777777" w:rsidR="00CE7FCC" w:rsidRDefault="00942D02">
    <w:pPr>
      <w:pStyle w:val="BodyText"/>
      <w:spacing w:line="14" w:lineRule="auto"/>
    </w:pPr>
    <w:r>
      <w:rPr>
        <w:noProof/>
      </w:rPr>
      <mc:AlternateContent>
        <mc:Choice Requires="wps">
          <w:drawing>
            <wp:anchor distT="0" distB="0" distL="0" distR="0" simplePos="0" relativeHeight="481185280" behindDoc="1" locked="0" layoutInCell="1" allowOverlap="1" wp14:anchorId="1D180478" wp14:editId="3D703893">
              <wp:simplePos x="0" y="0"/>
              <wp:positionH relativeFrom="page">
                <wp:posOffset>6661150</wp:posOffset>
              </wp:positionH>
              <wp:positionV relativeFrom="page">
                <wp:posOffset>9843210</wp:posOffset>
              </wp:positionV>
              <wp:extent cx="29209" cy="155575"/>
              <wp:effectExtent l="0" t="0" r="0" b="0"/>
              <wp:wrapNone/>
              <wp:docPr id="291" name="Graphic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09" cy="155575"/>
                      </a:xfrm>
                      <a:custGeom>
                        <a:avLst/>
                        <a:gdLst/>
                        <a:ahLst/>
                        <a:cxnLst/>
                        <a:rect l="l" t="t" r="r" b="b"/>
                        <a:pathLst>
                          <a:path w="29209" h="155575">
                            <a:moveTo>
                              <a:pt x="28955" y="0"/>
                            </a:moveTo>
                            <a:lnTo>
                              <a:pt x="0" y="0"/>
                            </a:lnTo>
                            <a:lnTo>
                              <a:pt x="0" y="155448"/>
                            </a:lnTo>
                            <a:lnTo>
                              <a:pt x="28955" y="155448"/>
                            </a:lnTo>
                            <a:lnTo>
                              <a:pt x="28955" y="0"/>
                            </a:lnTo>
                            <a:close/>
                          </a:path>
                        </a:pathLst>
                      </a:custGeom>
                      <a:solidFill>
                        <a:srgbClr val="E6E6E6"/>
                      </a:solidFill>
                    </wps:spPr>
                    <wps:bodyPr wrap="square" lIns="0" tIns="0" rIns="0" bIns="0" rtlCol="0">
                      <a:prstTxWarp prst="textNoShape">
                        <a:avLst/>
                      </a:prstTxWarp>
                      <a:noAutofit/>
                    </wps:bodyPr>
                  </wps:wsp>
                </a:graphicData>
              </a:graphic>
            </wp:anchor>
          </w:drawing>
        </mc:Choice>
        <mc:Fallback>
          <w:pict>
            <v:shape w14:anchorId="036E05FC" id="Graphic 291" o:spid="_x0000_s1026" style="position:absolute;margin-left:524.5pt;margin-top:775.05pt;width:2.3pt;height:12.25pt;z-index:-22131200;visibility:visible;mso-wrap-style:square;mso-wrap-distance-left:0;mso-wrap-distance-top:0;mso-wrap-distance-right:0;mso-wrap-distance-bottom:0;mso-position-horizontal:absolute;mso-position-horizontal-relative:page;mso-position-vertical:absolute;mso-position-vertical-relative:page;v-text-anchor:top" coordsize="29209,15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" path="m28955,l,,,155448r28955,l28955,xe" fillcolor="#e6e6e6" stroked="f">
              <v:path arrowok="t"/>
              <w10:wrap anchorx="page" anchory="page"/>
            </v:shape>
          </w:pict>
        </mc:Fallback>
      </mc:AlternateContent>
    </w:r>
    <w:r>
      <w:rPr>
        <w:noProof/>
      </w:rPr>
      <mc:AlternateContent>
        <mc:Choice Requires="wps">
          <w:drawing>
            <wp:anchor distT="0" distB="0" distL="0" distR="0" simplePos="0" relativeHeight="481185792" behindDoc="1" locked="0" layoutInCell="1" allowOverlap="1" wp14:anchorId="15373619" wp14:editId="022316A2">
              <wp:simplePos x="0" y="0"/>
              <wp:positionH relativeFrom="page">
                <wp:posOffset>6757161</wp:posOffset>
              </wp:positionH>
              <wp:positionV relativeFrom="page">
                <wp:posOffset>9843210</wp:posOffset>
              </wp:positionV>
              <wp:extent cx="29209" cy="155575"/>
              <wp:effectExtent l="0" t="0" r="0" b="0"/>
              <wp:wrapNone/>
              <wp:docPr id="292" name="Graphic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09" cy="155575"/>
                      </a:xfrm>
                      <a:custGeom>
                        <a:avLst/>
                        <a:gdLst/>
                        <a:ahLst/>
                        <a:cxnLst/>
                        <a:rect l="l" t="t" r="r" b="b"/>
                        <a:pathLst>
                          <a:path w="29209" h="155575">
                            <a:moveTo>
                              <a:pt x="28955" y="0"/>
                            </a:moveTo>
                            <a:lnTo>
                              <a:pt x="0" y="0"/>
                            </a:lnTo>
                            <a:lnTo>
                              <a:pt x="0" y="155448"/>
                            </a:lnTo>
                            <a:lnTo>
                              <a:pt x="28955" y="155448"/>
                            </a:lnTo>
                            <a:lnTo>
                              <a:pt x="28955" y="0"/>
                            </a:lnTo>
                            <a:close/>
                          </a:path>
                        </a:pathLst>
                      </a:custGeom>
                      <a:solidFill>
                        <a:srgbClr val="E6E6E6"/>
                      </a:solidFill>
                    </wps:spPr>
                    <wps:bodyPr wrap="square" lIns="0" tIns="0" rIns="0" bIns="0" rtlCol="0">
                      <a:prstTxWarp prst="textNoShape">
                        <a:avLst/>
                      </a:prstTxWarp>
                      <a:noAutofit/>
                    </wps:bodyPr>
                  </wps:wsp>
                </a:graphicData>
              </a:graphic>
            </wp:anchor>
          </w:drawing>
        </mc:Choice>
        <mc:Fallback>
          <w:pict>
            <v:shape w14:anchorId="422A8810" id="Graphic 292" o:spid="_x0000_s1026" style="position:absolute;margin-left:532.05pt;margin-top:775.05pt;width:2.3pt;height:12.25pt;z-index:-22130688;visibility:visible;mso-wrap-style:square;mso-wrap-distance-left:0;mso-wrap-distance-top:0;mso-wrap-distance-right:0;mso-wrap-distance-bottom:0;mso-position-horizontal:absolute;mso-position-horizontal-relative:page;mso-position-vertical:absolute;mso-position-vertical-relative:page;v-text-anchor:top" coordsize="29209,15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" path="m28955,l,,,155448r28955,l28955,xe" fillcolor="#e6e6e6" stroked="f">
              <v:path arrowok="t"/>
              <w10:wrap anchorx="page" anchory="page"/>
            </v:shape>
          </w:pict>
        </mc:Fallback>
      </mc:AlternateContent>
    </w:r>
    <w:r>
      <w:rPr>
        <w:noProof/>
      </w:rPr>
      <mc:AlternateContent>
        <mc:Choice Requires="wps">
          <w:drawing>
            <wp:anchor distT="0" distB="0" distL="0" distR="0" simplePos="0" relativeHeight="481186304" behindDoc="1" locked="0" layoutInCell="1" allowOverlap="1" wp14:anchorId="1727E526" wp14:editId="708EA14B">
              <wp:simplePos x="0" y="0"/>
              <wp:positionH relativeFrom="page">
                <wp:posOffset>1273810</wp:posOffset>
              </wp:positionH>
              <wp:positionV relativeFrom="page">
                <wp:posOffset>9857561</wp:posOffset>
              </wp:positionV>
              <wp:extent cx="5601970" cy="306070"/>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1970" cy="306070"/>
                      </a:xfrm>
                      <a:prstGeom prst="rect">
                        <a:avLst/>
                      </a:prstGeom>
                    </wps:spPr>
                    <wps:txbx>
                      <w:txbxContent>
                        <w:p w14:paraId="5F17DACE" w14:textId="77777777" w:rsidR="00CE7FCC" w:rsidRDefault="00942D02">
                          <w:pPr>
                            <w:pStyle w:val="BodyText"/>
                            <w:spacing w:line="222" w:lineRule="exact"/>
                            <w:ind w:right="78"/>
                            <w:jc w:val="right"/>
                          </w:pPr>
                          <w:r>
                            <w:rPr>
                              <w:color w:val="005B82"/>
                            </w:rPr>
                            <w:t xml:space="preserve">4723913034 - Renouvellement de l'EIE Aéroport de Bruxelles Permis d'environnement National - discipline Eau - - </w:t>
                          </w:r>
                          <w:r>
                            <w:rPr>
                              <w:color w:val="005B82"/>
                              <w:spacing w:val="-10"/>
                            </w:rPr>
                            <w:t>-.</w:t>
                          </w:r>
                        </w:p>
                        <w:p w14:paraId="3131FD1C" w14:textId="77777777" w:rsidR="00CE7FCC" w:rsidRDefault="00942D02">
                          <w:pPr>
                            <w:spacing w:line="243" w:lineRule="exact"/>
                            <w:ind w:right="81"/>
                            <w:jc w:val="right"/>
                            <w:rPr>
                              <w:b/>
                              <w:sz w:val="20"/>
                            </w:rPr>
                          </w:pPr>
                          <w:r>
                            <w:rPr>
                              <w:b/>
                              <w:color w:val="005B82"/>
                              <w:spacing w:val="-2"/>
                              <w:sz w:val="20"/>
                              <w:shd w:val="clear" w:color="auto" w:fill="E6E6E6"/>
                            </w:rPr>
                            <w:t>9-</w:t>
                          </w:r>
                          <w:r>
                            <w:rPr>
                              <w:b/>
                              <w:color w:val="005B82"/>
                              <w:spacing w:val="-5"/>
                              <w:sz w:val="20"/>
                              <w:shd w:val="clear" w:color="auto" w:fill="E6E6E6"/>
                            </w:rPr>
                            <w:fldChar w:fldCharType="begin"/>
                          </w:r>
                          <w:r>
                            <w:rPr>
                              <w:b/>
                              <w:color w:val="005B82"/>
                              <w:spacing w:val="-5"/>
                              <w:sz w:val="20"/>
                              <w:shd w:val="clear" w:color="auto" w:fill="E6E6E6"/>
                            </w:rPr>
                            <w:instrText xml:space="preserve"> PAGE </w:instrText>
                          </w:r>
                          <w:r>
                            <w:rPr>
                              <w:b/>
                              <w:color w:val="005B82"/>
                              <w:spacing w:val="-5"/>
                              <w:sz w:val="20"/>
                              <w:shd w:val="clear" w:color="auto" w:fill="E6E6E6"/>
                            </w:rPr>
                            <w:fldChar w:fldCharType="separate"/>
                          </w:r>
                          <w:r>
                            <w:rPr>
                              <w:b/>
                              <w:color w:val="005B82"/>
                              <w:spacing w:val="-5"/>
                              <w:sz w:val="20"/>
                              <w:shd w:val="clear" w:color="auto" w:fill="E6E6E6"/>
                            </w:rPr>
                            <w:t>28</w:t>
                          </w:r>
                          <w:r>
                            <w:rPr>
                              <w:b/>
                              <w:color w:val="005B82"/>
                              <w:spacing w:val="-5"/>
                              <w:sz w:val="20"/>
                              <w:shd w:val="clear" w:color="auto" w:fill="E6E6E6"/>
                            </w:rPr>
                            <w:fldChar w:fldCharType="end"/>
                          </w:r>
                        </w:p>
                      </w:txbxContent>
                    </wps:txbx>
                    <wps:bodyPr wrap="square" lIns="0" tIns="0" rIns="0" bIns="0" rtlCol="0">
                      <a:noAutofit/>
                    </wps:bodyPr>
                  </wps:wsp>
                </a:graphicData>
              </a:graphic>
            </wp:anchor>
          </w:drawing>
        </mc:Choice>
        <mc:Fallback>
          <w:pict>
            <v:shapetype w14:anchorId="1727E526" id="_x0000_t202" coordsize="21600,21600" o:spt="202" path="m,l,21600r21600,l21600,xe">
              <v:stroke joinstyle="miter"/>
              <v:path gradientshapeok="t" o:connecttype="rect"/>
            </v:shapetype>
            <v:shape id="Textbox 293" o:spid="_x0000_s1114" type="#_x0000_t202" style="position:absolute;margin-left:100.3pt;margin-top:776.2pt;width:441.1pt;height:24.1pt;z-index:-2213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" filled="f" stroked="f">
              <v:textbox inset="0,0,0,0">
                <w:txbxContent>
                  <w:p w14:paraId="5F17DACE" w14:textId="77777777" w:rsidR="00CE7FCC" w:rsidRDefault="00942D02">
                    <w:pPr>
                      <w:pStyle w:val="BodyText"/>
                      <w:spacing w:line="222" w:lineRule="exact"/>
                      <w:ind w:right="78"/>
                      <w:jc w:val="right"/>
                    </w:pPr>
                    <w:r>
                      <w:rPr>
                        <w:color w:val="005B82"/>
                      </w:rPr>
                      <w:t xml:space="preserve">4723913034 - Renouvellement de l'EIE Aéroport de Bruxelles Permis d'environnement National - discipline Eau - - </w:t>
                    </w:r>
                    <w:r>
                      <w:rPr>
                        <w:color w:val="005B82"/>
                        <w:spacing w:val="-10"/>
                      </w:rPr>
                      <w:t>-.</w:t>
                    </w:r>
                  </w:p>
                  <w:p w14:paraId="3131FD1C" w14:textId="77777777" w:rsidR="00CE7FCC" w:rsidRDefault="00942D02">
                    <w:pPr>
                      <w:spacing w:line="243" w:lineRule="exact"/>
                      <w:ind w:right="81"/>
                      <w:jc w:val="right"/>
                      <w:rPr>
                        <w:b/>
                        <w:sz w:val="20"/>
                      </w:rPr>
                    </w:pPr>
                    <w:r>
                      <w:rPr>
                        <w:b/>
                        <w:color w:val="005B82"/>
                        <w:spacing w:val="-2"/>
                        <w:sz w:val="20"/>
                        <w:shd w:val="clear" w:color="auto" w:fill="E6E6E6"/>
                      </w:rPr>
                      <w:t>9-</w:t>
                    </w:r>
                    <w:r>
                      <w:rPr>
                        <w:b/>
                        <w:color w:val="005B82"/>
                        <w:spacing w:val="-5"/>
                        <w:sz w:val="20"/>
                        <w:shd w:val="clear" w:color="auto" w:fill="E6E6E6"/>
                      </w:rPr>
                      <w:fldChar w:fldCharType="begin"/>
                    </w:r>
                    <w:r>
                      <w:rPr>
                        <w:b/>
                        <w:color w:val="005B82"/>
                        <w:spacing w:val="-5"/>
                        <w:sz w:val="20"/>
                        <w:shd w:val="clear" w:color="auto" w:fill="E6E6E6"/>
                      </w:rPr>
                      <w:instrText xml:space="preserve"> PAGE </w:instrText>
                    </w:r>
                    <w:r>
                      <w:rPr>
                        <w:b/>
                        <w:color w:val="005B82"/>
                        <w:spacing w:val="-5"/>
                        <w:sz w:val="20"/>
                        <w:shd w:val="clear" w:color="auto" w:fill="E6E6E6"/>
                      </w:rPr>
                      <w:fldChar w:fldCharType="separate"/>
                    </w:r>
                    <w:r>
                      <w:rPr>
                        <w:b/>
                        <w:color w:val="005B82"/>
                        <w:spacing w:val="-5"/>
                        <w:sz w:val="20"/>
                        <w:shd w:val="clear" w:color="auto" w:fill="E6E6E6"/>
                      </w:rPr>
                      <w:t>28</w:t>
                    </w:r>
                    <w:r>
                      <w:rPr>
                        <w:b/>
                        <w:color w:val="005B82"/>
                        <w:spacing w:val="-5"/>
                        <w:sz w:val="20"/>
                        <w:shd w:val="clear" w:color="auto" w:fill="E6E6E6"/>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BE58FB" w14:textId="77777777" w:rsidR="00CE7FCC" w:rsidRDefault="00942D02">
    <w:pPr>
      <w:pStyle w:val="BodyText"/>
      <w:spacing w:line="14" w:lineRule="auto"/>
    </w:pPr>
    <w:r>
      <w:rPr>
        <w:noProof/>
      </w:rPr>
      <mc:AlternateContent>
        <mc:Choice Requires="wps">
          <w:drawing>
            <wp:anchor distT="0" distB="0" distL="0" distR="0" simplePos="0" relativeHeight="481174016" behindDoc="1" locked="0" layoutInCell="1" allowOverlap="1" wp14:anchorId="476514EC" wp14:editId="0BE06BFE">
              <wp:simplePos x="0" y="0"/>
              <wp:positionH relativeFrom="page">
                <wp:posOffset>1161084</wp:posOffset>
              </wp:positionH>
              <wp:positionV relativeFrom="page">
                <wp:posOffset>10011485</wp:posOffset>
              </wp:positionV>
              <wp:extent cx="5712460" cy="152400"/>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2460" cy="152400"/>
                      </a:xfrm>
                      <a:prstGeom prst="rect">
                        <a:avLst/>
                      </a:prstGeom>
                    </wps:spPr>
                    <wps:txbx>
                      <w:txbxContent>
                        <w:p w14:paraId="0ABD4A9C" w14:textId="77777777" w:rsidR="00CE7FCC" w:rsidRDefault="00942D02">
                          <w:pPr>
                            <w:pStyle w:val="BodyText"/>
                            <w:spacing w:line="223" w:lineRule="exact"/>
                            <w:ind w:left="20"/>
                            <w:rPr>
                              <w:b/>
                            </w:rPr>
                          </w:pPr>
                          <w:r>
                            <w:rPr>
                              <w:color w:val="005B82"/>
                            </w:rPr>
                            <w:t xml:space="preserve">4723913032 - Renouvellement EIA Brussels Airport National Environmental Permit -Discipline Air - </w:t>
                          </w:r>
                          <w:r>
                            <w:rPr>
                              <w:b/>
                              <w:color w:val="005B82"/>
                              <w:shd w:val="clear" w:color="auto" w:fill="E6E6E6"/>
                            </w:rPr>
                            <w:t>7-</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91</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476514EC" id="_x0000_t202" coordsize="21600,21600" o:spt="202" path="m,l,21600r21600,l21600,xe">
              <v:stroke joinstyle="miter"/>
              <v:path gradientshapeok="t" o:connecttype="rect"/>
            </v:shapetype>
            <v:shape id="Textbox 13" o:spid="_x0000_s1098" type="#_x0000_t202" style="position:absolute;margin-left:91.4pt;margin-top:788.3pt;width:449.8pt;height:12pt;z-index:-2214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" filled="f" stroked="f">
              <v:textbox inset="0,0,0,0">
                <w:txbxContent>
                  <w:p w14:paraId="0ABD4A9C" w14:textId="77777777" w:rsidR="00CE7FCC" w:rsidRDefault="00942D02">
                    <w:pPr>
                      <w:pStyle w:val="BodyText"/>
                      <w:spacing w:line="223" w:lineRule="exact"/>
                      <w:ind w:left="20"/>
                      <w:rPr>
                        <w:b/>
                      </w:rPr>
                    </w:pPr>
                    <w:r>
                      <w:rPr>
                        <w:color w:val="005B82"/>
                      </w:rPr>
                      <w:t xml:space="preserve">4723913032 - Renouvellement EIA Brussels Airport National Environmental Permit -Discipline Air - </w:t>
                    </w:r>
                    <w:r>
                      <w:rPr>
                        <w:b/>
                        <w:color w:val="005B82"/>
                        <w:shd w:val="clear" w:color="auto" w:fill="E6E6E6"/>
                      </w:rPr>
                      <w:t>7-</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91</w:t>
                    </w:r>
                    <w:r>
                      <w:rPr>
                        <w:b/>
                        <w:color w:val="005B82"/>
                        <w:spacing w:val="-5"/>
                        <w:shd w:val="clear" w:color="auto" w:fill="E6E6E6"/>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7851E" w14:textId="77777777" w:rsidR="00CE7FCC" w:rsidRDefault="00CE7FCC">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C7A61" w14:textId="77777777" w:rsidR="00CE7FCC" w:rsidRDefault="00CE7FCC">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D1F48" w14:textId="77777777" w:rsidR="00CE7FCC" w:rsidRDefault="00942D02">
    <w:pPr>
      <w:pStyle w:val="BodyText"/>
      <w:spacing w:line="14" w:lineRule="auto"/>
    </w:pPr>
    <w:r>
      <w:rPr>
        <w:noProof/>
      </w:rPr>
      <mc:AlternateContent>
        <mc:Choice Requires="wps">
          <w:drawing>
            <wp:anchor distT="0" distB="0" distL="0" distR="0" simplePos="0" relativeHeight="481187328" behindDoc="1" locked="0" layoutInCell="1" allowOverlap="1" wp14:anchorId="4EF9753F" wp14:editId="5313D0F8">
              <wp:simplePos x="0" y="0"/>
              <wp:positionH relativeFrom="page">
                <wp:posOffset>737108</wp:posOffset>
              </wp:positionH>
              <wp:positionV relativeFrom="page">
                <wp:posOffset>10011485</wp:posOffset>
              </wp:positionV>
              <wp:extent cx="6136640" cy="152400"/>
              <wp:effectExtent l="0" t="0" r="0" b="0"/>
              <wp:wrapNone/>
              <wp:docPr id="421" name="Text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36640" cy="152400"/>
                      </a:xfrm>
                      <a:prstGeom prst="rect">
                        <a:avLst/>
                      </a:prstGeom>
                    </wps:spPr>
                    <wps:txbx>
                      <w:txbxContent>
                        <w:p w14:paraId="400448CF" w14:textId="77777777" w:rsidR="00CE7FCC" w:rsidRDefault="00942D02">
                          <w:pPr>
                            <w:pStyle w:val="BodyText"/>
                            <w:spacing w:line="223" w:lineRule="exact"/>
                            <w:ind w:left="20"/>
                            <w:rPr>
                              <w:b/>
                            </w:rPr>
                          </w:pPr>
                          <w:r>
                            <w:rPr>
                              <w:color w:val="005B82"/>
                            </w:rPr>
                            <w:t xml:space="preserve">4723913041 - Renouvellement de l'EIE Brussels </w:t>
                          </w:r>
                          <w:r>
                            <w:rPr>
                              <w:color w:val="005B82"/>
                            </w:rPr>
                            <w:t xml:space="preserve">Airport Permis d'environnement National - Biodiversité Discipline - </w:t>
                          </w:r>
                          <w:r>
                            <w:rPr>
                              <w:b/>
                              <w:color w:val="005B82"/>
                              <w:shd w:val="clear" w:color="auto" w:fill="E6E6E6"/>
                            </w:rPr>
                            <w:t>10-</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1</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4EF9753F" id="_x0000_t202" coordsize="21600,21600" o:spt="202" path="m,l,21600r21600,l21600,xe">
              <v:stroke joinstyle="miter"/>
              <v:path gradientshapeok="t" o:connecttype="rect"/>
            </v:shapetype>
            <v:shape id="Textbox 421" o:spid="_x0000_s1115" type="#_x0000_t202" style="position:absolute;margin-left:58.05pt;margin-top:788.3pt;width:483.2pt;height:12pt;z-index:-22129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" filled="f" stroked="f">
              <v:textbox inset="0,0,0,0">
                <w:txbxContent>
                  <w:p w14:paraId="400448CF" w14:textId="77777777" w:rsidR="00CE7FCC" w:rsidRDefault="00942D02">
                    <w:pPr>
                      <w:pStyle w:val="BodyText"/>
                      <w:spacing w:line="223" w:lineRule="exact"/>
                      <w:ind w:left="20"/>
                      <w:rPr>
                        <w:b/>
                      </w:rPr>
                    </w:pPr>
                    <w:r>
                      <w:rPr>
                        <w:color w:val="005B82"/>
                      </w:rPr>
                      <w:t xml:space="preserve">4723913041 - Renouvellement de l'EIE Brussels </w:t>
                    </w:r>
                    <w:r>
                      <w:rPr>
                        <w:color w:val="005B82"/>
                      </w:rPr>
                      <w:t xml:space="preserve">Airport Permis d'environnement National - Biodiversité Discipline - </w:t>
                    </w:r>
                    <w:r>
                      <w:rPr>
                        <w:b/>
                        <w:color w:val="005B82"/>
                        <w:shd w:val="clear" w:color="auto" w:fill="E6E6E6"/>
                      </w:rPr>
                      <w:t>10-</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1</w:t>
                    </w:r>
                    <w:r>
                      <w:rPr>
                        <w:b/>
                        <w:color w:val="005B82"/>
                        <w:spacing w:val="-10"/>
                        <w:shd w:val="clear" w:color="auto" w:fill="E6E6E6"/>
                      </w:rP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7905A" w14:textId="77777777" w:rsidR="00CE7FCC" w:rsidRDefault="00942D02">
    <w:pPr>
      <w:pStyle w:val="BodyText"/>
      <w:spacing w:line="14" w:lineRule="auto"/>
    </w:pPr>
    <w:r>
      <w:rPr>
        <w:noProof/>
      </w:rPr>
      <mc:AlternateContent>
        <mc:Choice Requires="wps">
          <w:drawing>
            <wp:anchor distT="0" distB="0" distL="0" distR="0" simplePos="0" relativeHeight="481187840" behindDoc="1" locked="0" layoutInCell="1" allowOverlap="1" wp14:anchorId="3A44A731" wp14:editId="76CEC842">
              <wp:simplePos x="0" y="0"/>
              <wp:positionH relativeFrom="page">
                <wp:posOffset>737108</wp:posOffset>
              </wp:positionH>
              <wp:positionV relativeFrom="page">
                <wp:posOffset>10011485</wp:posOffset>
              </wp:positionV>
              <wp:extent cx="6136640" cy="152400"/>
              <wp:effectExtent l="0" t="0" r="0" b="0"/>
              <wp:wrapNone/>
              <wp:docPr id="467" name="Text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36640" cy="152400"/>
                      </a:xfrm>
                      <a:prstGeom prst="rect">
                        <a:avLst/>
                      </a:prstGeom>
                    </wps:spPr>
                    <wps:txbx>
                      <w:txbxContent>
                        <w:p w14:paraId="222F75B6"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2</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3A44A731" id="_x0000_t202" coordsize="21600,21600" o:spt="202" path="m,l,21600r21600,l21600,xe">
              <v:stroke joinstyle="miter"/>
              <v:path gradientshapeok="t" o:connecttype="rect"/>
            </v:shapetype>
            <v:shape id="Textbox 467" o:spid="_x0000_s1116" type="#_x0000_t202" style="position:absolute;margin-left:58.05pt;margin-top:788.3pt;width:483.2pt;height:12pt;z-index:-22128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" filled="f" stroked="f">
              <v:textbox inset="0,0,0,0">
                <w:txbxContent>
                  <w:p w14:paraId="222F75B6"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2</w:t>
                    </w:r>
                    <w:r>
                      <w:rPr>
                        <w:b/>
                        <w:color w:val="005B82"/>
                        <w:spacing w:val="-10"/>
                        <w:shd w:val="clear" w:color="auto" w:fill="E6E6E6"/>
                      </w:rP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BA63B" w14:textId="77777777" w:rsidR="00CE7FCC" w:rsidRDefault="00942D02">
    <w:pPr>
      <w:pStyle w:val="BodyText"/>
      <w:spacing w:line="14" w:lineRule="auto"/>
    </w:pPr>
    <w:r>
      <w:rPr>
        <w:noProof/>
      </w:rPr>
      <mc:AlternateContent>
        <mc:Choice Requires="wps">
          <w:drawing>
            <wp:anchor distT="0" distB="0" distL="0" distR="0" simplePos="0" relativeHeight="481188352" behindDoc="1" locked="0" layoutInCell="1" allowOverlap="1" wp14:anchorId="75E5746C" wp14:editId="7EB05B87">
              <wp:simplePos x="0" y="0"/>
              <wp:positionH relativeFrom="page">
                <wp:posOffset>737108</wp:posOffset>
              </wp:positionH>
              <wp:positionV relativeFrom="page">
                <wp:posOffset>10011485</wp:posOffset>
              </wp:positionV>
              <wp:extent cx="6136640" cy="152400"/>
              <wp:effectExtent l="0" t="0" r="0" b="0"/>
              <wp:wrapNone/>
              <wp:docPr id="468" name="Text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36640" cy="152400"/>
                      </a:xfrm>
                      <a:prstGeom prst="rect">
                        <a:avLst/>
                      </a:prstGeom>
                    </wps:spPr>
                    <wps:txbx>
                      <w:txbxContent>
                        <w:p w14:paraId="16340903"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3</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75E5746C" id="_x0000_t202" coordsize="21600,21600" o:spt="202" path="m,l,21600r21600,l21600,xe">
              <v:stroke joinstyle="miter"/>
              <v:path gradientshapeok="t" o:connecttype="rect"/>
            </v:shapetype>
            <v:shape id="Textbox 468" o:spid="_x0000_s1117" type="#_x0000_t202" style="position:absolute;margin-left:58.05pt;margin-top:788.3pt;width:483.2pt;height:12pt;z-index:-22128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" filled="f" stroked="f">
              <v:textbox inset="0,0,0,0">
                <w:txbxContent>
                  <w:p w14:paraId="16340903"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3</w:t>
                    </w:r>
                    <w:r>
                      <w:rPr>
                        <w:b/>
                        <w:color w:val="005B82"/>
                        <w:spacing w:val="-10"/>
                        <w:shd w:val="clear" w:color="auto" w:fill="E6E6E6"/>
                      </w:rP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26B2C" w14:textId="77777777" w:rsidR="00CE7FCC" w:rsidRDefault="00942D02">
    <w:pPr>
      <w:pStyle w:val="BodyText"/>
      <w:spacing w:line="14" w:lineRule="auto"/>
    </w:pPr>
    <w:r>
      <w:rPr>
        <w:noProof/>
      </w:rPr>
      <mc:AlternateContent>
        <mc:Choice Requires="wps">
          <w:drawing>
            <wp:anchor distT="0" distB="0" distL="0" distR="0" simplePos="0" relativeHeight="481188864" behindDoc="1" locked="0" layoutInCell="1" allowOverlap="1" wp14:anchorId="4EB43377" wp14:editId="72274BF2">
              <wp:simplePos x="0" y="0"/>
              <wp:positionH relativeFrom="page">
                <wp:posOffset>737108</wp:posOffset>
              </wp:positionH>
              <wp:positionV relativeFrom="page">
                <wp:posOffset>10011485</wp:posOffset>
              </wp:positionV>
              <wp:extent cx="6136640" cy="152400"/>
              <wp:effectExtent l="0" t="0" r="0" b="0"/>
              <wp:wrapNone/>
              <wp:docPr id="469" name="Text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36640" cy="152400"/>
                      </a:xfrm>
                      <a:prstGeom prst="rect">
                        <a:avLst/>
                      </a:prstGeom>
                    </wps:spPr>
                    <wps:txbx>
                      <w:txbxContent>
                        <w:p w14:paraId="722775B1"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4</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4EB43377" id="_x0000_t202" coordsize="21600,21600" o:spt="202" path="m,l,21600r21600,l21600,xe">
              <v:stroke joinstyle="miter"/>
              <v:path gradientshapeok="t" o:connecttype="rect"/>
            </v:shapetype>
            <v:shape id="Textbox 469" o:spid="_x0000_s1118" type="#_x0000_t202" style="position:absolute;margin-left:58.05pt;margin-top:788.3pt;width:483.2pt;height:12pt;z-index:-22127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" filled="f" stroked="f">
              <v:textbox inset="0,0,0,0">
                <w:txbxContent>
                  <w:p w14:paraId="722775B1"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4</w:t>
                    </w:r>
                    <w:r>
                      <w:rPr>
                        <w:b/>
                        <w:color w:val="005B82"/>
                        <w:spacing w:val="-10"/>
                        <w:shd w:val="clear" w:color="auto" w:fill="E6E6E6"/>
                      </w:rP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3DCD25" w14:textId="77777777" w:rsidR="00CE7FCC" w:rsidRDefault="00942D02">
    <w:pPr>
      <w:pStyle w:val="BodyText"/>
      <w:spacing w:line="14" w:lineRule="auto"/>
    </w:pPr>
    <w:r>
      <w:rPr>
        <w:noProof/>
      </w:rPr>
      <mc:AlternateContent>
        <mc:Choice Requires="wps">
          <w:drawing>
            <wp:anchor distT="0" distB="0" distL="0" distR="0" simplePos="0" relativeHeight="481189376" behindDoc="1" locked="0" layoutInCell="1" allowOverlap="1" wp14:anchorId="68997C72" wp14:editId="6348133A">
              <wp:simplePos x="0" y="0"/>
              <wp:positionH relativeFrom="page">
                <wp:posOffset>737108</wp:posOffset>
              </wp:positionH>
              <wp:positionV relativeFrom="page">
                <wp:posOffset>10011485</wp:posOffset>
              </wp:positionV>
              <wp:extent cx="6136640" cy="152400"/>
              <wp:effectExtent l="0" t="0" r="0" b="0"/>
              <wp:wrapNone/>
              <wp:docPr id="470" name="Text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36640" cy="152400"/>
                      </a:xfrm>
                      <a:prstGeom prst="rect">
                        <a:avLst/>
                      </a:prstGeom>
                    </wps:spPr>
                    <wps:txbx>
                      <w:txbxContent>
                        <w:p w14:paraId="61548D49"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5</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68997C72" id="_x0000_t202" coordsize="21600,21600" o:spt="202" path="m,l,21600r21600,l21600,xe">
              <v:stroke joinstyle="miter"/>
              <v:path gradientshapeok="t" o:connecttype="rect"/>
            </v:shapetype>
            <v:shape id="Textbox 470" o:spid="_x0000_s1119" type="#_x0000_t202" style="position:absolute;margin-left:58.05pt;margin-top:788.3pt;width:483.2pt;height:12pt;z-index:-22127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" filled="f" stroked="f">
              <v:textbox inset="0,0,0,0">
                <w:txbxContent>
                  <w:p w14:paraId="61548D49"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5</w:t>
                    </w:r>
                    <w:r>
                      <w:rPr>
                        <w:b/>
                        <w:color w:val="005B82"/>
                        <w:spacing w:val="-10"/>
                        <w:shd w:val="clear" w:color="auto" w:fill="E6E6E6"/>
                      </w:rP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416FC" w14:textId="77777777" w:rsidR="00CE7FCC" w:rsidRDefault="00942D02">
    <w:pPr>
      <w:pStyle w:val="BodyText"/>
      <w:spacing w:line="14" w:lineRule="auto"/>
    </w:pPr>
    <w:r>
      <w:rPr>
        <w:noProof/>
      </w:rPr>
      <mc:AlternateContent>
        <mc:Choice Requires="wps">
          <w:drawing>
            <wp:anchor distT="0" distB="0" distL="0" distR="0" simplePos="0" relativeHeight="481189888" behindDoc="1" locked="0" layoutInCell="1" allowOverlap="1" wp14:anchorId="5F1694E6" wp14:editId="005B2CED">
              <wp:simplePos x="0" y="0"/>
              <wp:positionH relativeFrom="page">
                <wp:posOffset>737108</wp:posOffset>
              </wp:positionH>
              <wp:positionV relativeFrom="page">
                <wp:posOffset>10011485</wp:posOffset>
              </wp:positionV>
              <wp:extent cx="6136640" cy="152400"/>
              <wp:effectExtent l="0" t="0" r="0" b="0"/>
              <wp:wrapNone/>
              <wp:docPr id="471" name="Text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36640" cy="152400"/>
                      </a:xfrm>
                      <a:prstGeom prst="rect">
                        <a:avLst/>
                      </a:prstGeom>
                    </wps:spPr>
                    <wps:txbx>
                      <w:txbxContent>
                        <w:p w14:paraId="0622677E"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6</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5F1694E6" id="_x0000_t202" coordsize="21600,21600" o:spt="202" path="m,l,21600r21600,l21600,xe">
              <v:stroke joinstyle="miter"/>
              <v:path gradientshapeok="t" o:connecttype="rect"/>
            </v:shapetype>
            <v:shape id="Textbox 471" o:spid="_x0000_s1120" type="#_x0000_t202" style="position:absolute;margin-left:58.05pt;margin-top:788.3pt;width:483.2pt;height:12pt;z-index:-22126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" filled="f" stroked="f">
              <v:textbox inset="0,0,0,0">
                <w:txbxContent>
                  <w:p w14:paraId="0622677E"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6</w:t>
                    </w:r>
                    <w:r>
                      <w:rPr>
                        <w:b/>
                        <w:color w:val="005B82"/>
                        <w:spacing w:val="-10"/>
                        <w:shd w:val="clear" w:color="auto" w:fill="E6E6E6"/>
                      </w:rP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019F6" w14:textId="77777777" w:rsidR="00CE7FCC" w:rsidRDefault="00942D02">
    <w:pPr>
      <w:pStyle w:val="BodyText"/>
      <w:spacing w:line="14" w:lineRule="auto"/>
    </w:pPr>
    <w:r>
      <w:rPr>
        <w:noProof/>
      </w:rPr>
      <mc:AlternateContent>
        <mc:Choice Requires="wps">
          <w:drawing>
            <wp:anchor distT="0" distB="0" distL="0" distR="0" simplePos="0" relativeHeight="481190400" behindDoc="1" locked="0" layoutInCell="1" allowOverlap="1" wp14:anchorId="44D72CC1" wp14:editId="0DDCCBD9">
              <wp:simplePos x="0" y="0"/>
              <wp:positionH relativeFrom="page">
                <wp:posOffset>737108</wp:posOffset>
              </wp:positionH>
              <wp:positionV relativeFrom="page">
                <wp:posOffset>10011485</wp:posOffset>
              </wp:positionV>
              <wp:extent cx="6136640" cy="152400"/>
              <wp:effectExtent l="0" t="0" r="0" b="0"/>
              <wp:wrapNone/>
              <wp:docPr id="476" name="Text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36640" cy="152400"/>
                      </a:xfrm>
                      <a:prstGeom prst="rect">
                        <a:avLst/>
                      </a:prstGeom>
                    </wps:spPr>
                    <wps:txbx>
                      <w:txbxContent>
                        <w:p w14:paraId="36C3DD06" w14:textId="77777777" w:rsidR="00CE7FCC" w:rsidRDefault="00942D02">
                          <w:pPr>
                            <w:pStyle w:val="BodyText"/>
                            <w:spacing w:line="223" w:lineRule="exact"/>
                            <w:ind w:left="20"/>
                            <w:rPr>
                              <w:b/>
                            </w:rPr>
                          </w:pPr>
                          <w:r>
                            <w:rPr>
                              <w:color w:val="005B82"/>
                            </w:rPr>
                            <w:t>47239</w:t>
                          </w:r>
                          <w:r>
                            <w:rPr>
                              <w:color w:val="005B82"/>
                            </w:rPr>
                            <w:t xml:space="preserve">13041 - Renouvellement du permis d'environnement de l'aéroport de Bruxelles National - Biodiversité Discipline - </w:t>
                          </w:r>
                          <w:r>
                            <w:rPr>
                              <w:b/>
                              <w:color w:val="005B82"/>
                              <w:shd w:val="clear" w:color="auto" w:fill="E6E6E6"/>
                            </w:rPr>
                            <w:t>10-</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7</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44D72CC1" id="_x0000_t202" coordsize="21600,21600" o:spt="202" path="m,l,21600r21600,l21600,xe">
              <v:stroke joinstyle="miter"/>
              <v:path gradientshapeok="t" o:connecttype="rect"/>
            </v:shapetype>
            <v:shape id="Textbox 476" o:spid="_x0000_s1121" type="#_x0000_t202" style="position:absolute;margin-left:58.05pt;margin-top:788.3pt;width:483.2pt;height:12pt;z-index:-22126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" filled="f" stroked="f">
              <v:textbox inset="0,0,0,0">
                <w:txbxContent>
                  <w:p w14:paraId="36C3DD06" w14:textId="77777777" w:rsidR="00CE7FCC" w:rsidRDefault="00942D02">
                    <w:pPr>
                      <w:pStyle w:val="BodyText"/>
                      <w:spacing w:line="223" w:lineRule="exact"/>
                      <w:ind w:left="20"/>
                      <w:rPr>
                        <w:b/>
                      </w:rPr>
                    </w:pPr>
                    <w:r>
                      <w:rPr>
                        <w:color w:val="005B82"/>
                      </w:rPr>
                      <w:t>47239</w:t>
                    </w:r>
                    <w:r>
                      <w:rPr>
                        <w:color w:val="005B82"/>
                      </w:rPr>
                      <w:t xml:space="preserve">13041 - Renouvellement du permis d'environnement de l'aéroport de Bruxelles National - Biodiversité Discipline - </w:t>
                    </w:r>
                    <w:r>
                      <w:rPr>
                        <w:b/>
                        <w:color w:val="005B82"/>
                        <w:shd w:val="clear" w:color="auto" w:fill="E6E6E6"/>
                      </w:rPr>
                      <w:t>10-</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7</w:t>
                    </w:r>
                    <w:r>
                      <w:rPr>
                        <w:b/>
                        <w:color w:val="005B82"/>
                        <w:spacing w:val="-10"/>
                        <w:shd w:val="clear" w:color="auto" w:fill="E6E6E6"/>
                      </w:rPr>
                      <w:fldChar w:fldCharType="end"/>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985FF" w14:textId="77777777" w:rsidR="00CE7FCC" w:rsidRDefault="00942D02">
    <w:pPr>
      <w:pStyle w:val="BodyText"/>
      <w:spacing w:line="14" w:lineRule="auto"/>
    </w:pPr>
    <w:r>
      <w:rPr>
        <w:noProof/>
      </w:rPr>
      <mc:AlternateContent>
        <mc:Choice Requires="wps">
          <w:drawing>
            <wp:anchor distT="0" distB="0" distL="0" distR="0" simplePos="0" relativeHeight="481190912" behindDoc="1" locked="0" layoutInCell="1" allowOverlap="1" wp14:anchorId="6A84FCA0" wp14:editId="0ADC7A31">
              <wp:simplePos x="0" y="0"/>
              <wp:positionH relativeFrom="page">
                <wp:posOffset>737108</wp:posOffset>
              </wp:positionH>
              <wp:positionV relativeFrom="page">
                <wp:posOffset>10011485</wp:posOffset>
              </wp:positionV>
              <wp:extent cx="6136640" cy="152400"/>
              <wp:effectExtent l="0" t="0" r="0" b="0"/>
              <wp:wrapNone/>
              <wp:docPr id="481" name="Text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36640" cy="152400"/>
                      </a:xfrm>
                      <a:prstGeom prst="rect">
                        <a:avLst/>
                      </a:prstGeom>
                    </wps:spPr>
                    <wps:txbx>
                      <w:txbxContent>
                        <w:p w14:paraId="771ECF3E"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8</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6A84FCA0" id="_x0000_t202" coordsize="21600,21600" o:spt="202" path="m,l,21600r21600,l21600,xe">
              <v:stroke joinstyle="miter"/>
              <v:path gradientshapeok="t" o:connecttype="rect"/>
            </v:shapetype>
            <v:shape id="Textbox 481" o:spid="_x0000_s1122" type="#_x0000_t202" style="position:absolute;margin-left:58.05pt;margin-top:788.3pt;width:483.2pt;height:12pt;z-index:-2212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" filled="f" stroked="f">
              <v:textbox inset="0,0,0,0">
                <w:txbxContent>
                  <w:p w14:paraId="771ECF3E"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8</w:t>
                    </w:r>
                    <w:r>
                      <w:rPr>
                        <w:b/>
                        <w:color w:val="005B82"/>
                        <w:spacing w:val="-10"/>
                        <w:shd w:val="clear" w:color="auto" w:fill="E6E6E6"/>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8D440" w14:textId="77777777" w:rsidR="00CE7FCC" w:rsidRDefault="00942D02">
    <w:pPr>
      <w:pStyle w:val="BodyText"/>
      <w:spacing w:line="14" w:lineRule="auto"/>
    </w:pPr>
    <w:r>
      <w:rPr>
        <w:noProof/>
      </w:rPr>
      <mc:AlternateContent>
        <mc:Choice Requires="wps">
          <w:drawing>
            <wp:anchor distT="0" distB="0" distL="0" distR="0" simplePos="0" relativeHeight="481175040" behindDoc="1" locked="0" layoutInCell="1" allowOverlap="1" wp14:anchorId="0242534D" wp14:editId="458259F5">
              <wp:simplePos x="0" y="0"/>
              <wp:positionH relativeFrom="page">
                <wp:posOffset>1097076</wp:posOffset>
              </wp:positionH>
              <wp:positionV relativeFrom="page">
                <wp:posOffset>10011485</wp:posOffset>
              </wp:positionV>
              <wp:extent cx="5776595" cy="15240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6595" cy="152400"/>
                      </a:xfrm>
                      <a:prstGeom prst="rect">
                        <a:avLst/>
                      </a:prstGeom>
                    </wps:spPr>
                    <wps:txbx>
                      <w:txbxContent>
                        <w:p w14:paraId="35AEE9C1" w14:textId="77777777" w:rsidR="00CE7FCC" w:rsidRDefault="00942D02">
                          <w:pPr>
                            <w:pStyle w:val="BodyText"/>
                            <w:spacing w:line="223" w:lineRule="exact"/>
                            <w:ind w:left="20"/>
                            <w:rPr>
                              <w:b/>
                            </w:rPr>
                          </w:pPr>
                          <w:r>
                            <w:rPr>
                              <w:color w:val="005B82"/>
                            </w:rPr>
                            <w:t xml:space="preserve">4723913032 - Renouvellement EIA Brussels Airport National Environmental Permit -Discipline Air - </w:t>
                          </w:r>
                          <w:r>
                            <w:rPr>
                              <w:b/>
                              <w:color w:val="005B82"/>
                              <w:shd w:val="clear" w:color="auto" w:fill="E6E6E6"/>
                            </w:rPr>
                            <w:t>7-</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100</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0242534D" id="_x0000_t202" coordsize="21600,21600" o:spt="202" path="m,l,21600r21600,l21600,xe">
              <v:stroke joinstyle="miter"/>
              <v:path gradientshapeok="t" o:connecttype="rect"/>
            </v:shapetype>
            <v:shape id="Textbox 16" o:spid="_x0000_s1099" type="#_x0000_t202" style="position:absolute;margin-left:86.4pt;margin-top:788.3pt;width:454.85pt;height:12pt;z-index:-2214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" filled="f" stroked="f">
              <v:textbox inset="0,0,0,0">
                <w:txbxContent>
                  <w:p w14:paraId="35AEE9C1" w14:textId="77777777" w:rsidR="00CE7FCC" w:rsidRDefault="00942D02">
                    <w:pPr>
                      <w:pStyle w:val="BodyText"/>
                      <w:spacing w:line="223" w:lineRule="exact"/>
                      <w:ind w:left="20"/>
                      <w:rPr>
                        <w:b/>
                      </w:rPr>
                    </w:pPr>
                    <w:r>
                      <w:rPr>
                        <w:color w:val="005B82"/>
                      </w:rPr>
                      <w:t xml:space="preserve">4723913032 - Renouvellement EIA Brussels Airport National Environmental Permit -Discipline Air - </w:t>
                    </w:r>
                    <w:r>
                      <w:rPr>
                        <w:b/>
                        <w:color w:val="005B82"/>
                        <w:shd w:val="clear" w:color="auto" w:fill="E6E6E6"/>
                      </w:rPr>
                      <w:t>7-</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100</w:t>
                    </w:r>
                    <w:r>
                      <w:rPr>
                        <w:b/>
                        <w:color w:val="005B82"/>
                        <w:spacing w:val="-5"/>
                        <w:shd w:val="clear" w:color="auto" w:fill="E6E6E6"/>
                      </w:rP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F6379" w14:textId="77777777" w:rsidR="00CE7FCC" w:rsidRDefault="00942D02">
    <w:pPr>
      <w:pStyle w:val="BodyText"/>
      <w:spacing w:line="14" w:lineRule="auto"/>
    </w:pPr>
    <w:r>
      <w:rPr>
        <w:noProof/>
      </w:rPr>
      <mc:AlternateContent>
        <mc:Choice Requires="wps">
          <w:drawing>
            <wp:anchor distT="0" distB="0" distL="0" distR="0" simplePos="0" relativeHeight="481191424" behindDoc="1" locked="0" layoutInCell="1" allowOverlap="1" wp14:anchorId="47486B23" wp14:editId="4043068A">
              <wp:simplePos x="0" y="0"/>
              <wp:positionH relativeFrom="page">
                <wp:posOffset>737108</wp:posOffset>
              </wp:positionH>
              <wp:positionV relativeFrom="page">
                <wp:posOffset>10011485</wp:posOffset>
              </wp:positionV>
              <wp:extent cx="6136640" cy="152400"/>
              <wp:effectExtent l="0" t="0" r="0" b="0"/>
              <wp:wrapNone/>
              <wp:docPr id="482" name="Text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36640" cy="152400"/>
                      </a:xfrm>
                      <a:prstGeom prst="rect">
                        <a:avLst/>
                      </a:prstGeom>
                    </wps:spPr>
                    <wps:txbx>
                      <w:txbxContent>
                        <w:p w14:paraId="7818DC20" w14:textId="77777777" w:rsidR="00CE7FCC" w:rsidRDefault="00942D02">
                          <w:pPr>
                            <w:pStyle w:val="BodyText"/>
                            <w:spacing w:line="223" w:lineRule="exact"/>
                            <w:ind w:left="20"/>
                            <w:rPr>
                              <w:b/>
                            </w:rPr>
                          </w:pPr>
                          <w:r>
                            <w:rPr>
                              <w:color w:val="005B82"/>
                            </w:rPr>
                            <w:t>4723913041 - Renouvellement du permis d'environnement de l'aéroport de Bruxell</w:t>
                          </w:r>
                          <w:r>
                            <w:rPr>
                              <w:color w:val="005B82"/>
                            </w:rPr>
                            <w:t xml:space="preserve">es National - Biodiversité Discipline - </w:t>
                          </w:r>
                          <w:r>
                            <w:rPr>
                              <w:b/>
                              <w:color w:val="005B82"/>
                              <w:shd w:val="clear" w:color="auto" w:fill="E6E6E6"/>
                            </w:rPr>
                            <w:t>10-</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9</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47486B23" id="_x0000_t202" coordsize="21600,21600" o:spt="202" path="m,l,21600r21600,l21600,xe">
              <v:stroke joinstyle="miter"/>
              <v:path gradientshapeok="t" o:connecttype="rect"/>
            </v:shapetype>
            <v:shape id="Textbox 482" o:spid="_x0000_s1123" type="#_x0000_t202" style="position:absolute;margin-left:58.05pt;margin-top:788.3pt;width:483.2pt;height:12pt;z-index:-22125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" filled="f" stroked="f">
              <v:textbox inset="0,0,0,0">
                <w:txbxContent>
                  <w:p w14:paraId="7818DC20" w14:textId="77777777" w:rsidR="00CE7FCC" w:rsidRDefault="00942D02">
                    <w:pPr>
                      <w:pStyle w:val="BodyText"/>
                      <w:spacing w:line="223" w:lineRule="exact"/>
                      <w:ind w:left="20"/>
                      <w:rPr>
                        <w:b/>
                      </w:rPr>
                    </w:pPr>
                    <w:r>
                      <w:rPr>
                        <w:color w:val="005B82"/>
                      </w:rPr>
                      <w:t>4723913041 - Renouvellement du permis d'environnement de l'aéroport de Bruxell</w:t>
                    </w:r>
                    <w:r>
                      <w:rPr>
                        <w:color w:val="005B82"/>
                      </w:rPr>
                      <w:t xml:space="preserve">es National - Biodiversité Discipline - </w:t>
                    </w:r>
                    <w:r>
                      <w:rPr>
                        <w:b/>
                        <w:color w:val="005B82"/>
                        <w:shd w:val="clear" w:color="auto" w:fill="E6E6E6"/>
                      </w:rPr>
                      <w:t>10-</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9</w:t>
                    </w:r>
                    <w:r>
                      <w:rPr>
                        <w:b/>
                        <w:color w:val="005B82"/>
                        <w:spacing w:val="-10"/>
                        <w:shd w:val="clear" w:color="auto" w:fill="E6E6E6"/>
                      </w:rPr>
                      <w:fldChar w:fldCharType="end"/>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B5DA9" w14:textId="77777777" w:rsidR="00CE7FCC" w:rsidRDefault="00CE7FCC">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A3EB87" w14:textId="77777777" w:rsidR="00CE7FCC" w:rsidRDefault="00CE7FCC">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0813F" w14:textId="77777777" w:rsidR="00CE7FCC" w:rsidRDefault="00CE7FCC">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6BAF9" w14:textId="77777777" w:rsidR="00CE7FCC" w:rsidRDefault="00942D02">
    <w:pPr>
      <w:pStyle w:val="BodyText"/>
      <w:spacing w:line="14" w:lineRule="auto"/>
    </w:pPr>
    <w:r>
      <w:rPr>
        <w:noProof/>
      </w:rPr>
      <mc:AlternateContent>
        <mc:Choice Requires="wps">
          <w:drawing>
            <wp:anchor distT="0" distB="0" distL="0" distR="0" simplePos="0" relativeHeight="481191936" behindDoc="1" locked="0" layoutInCell="1" allowOverlap="1" wp14:anchorId="665EBA64" wp14:editId="5B217B7F">
              <wp:simplePos x="0" y="0"/>
              <wp:positionH relativeFrom="page">
                <wp:posOffset>673100</wp:posOffset>
              </wp:positionH>
              <wp:positionV relativeFrom="page">
                <wp:posOffset>10011485</wp:posOffset>
              </wp:positionV>
              <wp:extent cx="6200775" cy="152400"/>
              <wp:effectExtent l="0" t="0" r="0" b="0"/>
              <wp:wrapNone/>
              <wp:docPr id="488" name="Text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5CD8E73B" w14:textId="77777777" w:rsidR="00CE7FCC" w:rsidRDefault="00942D02">
                          <w:pPr>
                            <w:pStyle w:val="BodyText"/>
                            <w:spacing w:line="223" w:lineRule="exact"/>
                            <w:ind w:left="20"/>
                            <w:rPr>
                              <w:b/>
                            </w:rPr>
                          </w:pPr>
                          <w:r>
                            <w:rPr>
                              <w:color w:val="005B82"/>
                            </w:rPr>
                            <w:t xml:space="preserve">4723913041 - Renouvellement EIA Brussels Airport Permis d'environnement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13</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665EBA64" id="_x0000_t202" coordsize="21600,21600" o:spt="202" path="m,l,21600r21600,l21600,xe">
              <v:stroke joinstyle="miter"/>
              <v:path gradientshapeok="t" o:connecttype="rect"/>
            </v:shapetype>
            <v:shape id="Textbox 488" o:spid="_x0000_s1124" type="#_x0000_t202" style="position:absolute;margin-left:53pt;margin-top:788.3pt;width:488.25pt;height:12pt;z-index:-2212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s+a9dZkBAAAj&#10;AwAADgAAAAAAAAAAAAAAAAAuAgAAZHJzL2Uyb0RvYy54bWxQSwECLQAUAAYACAAAACEAt5aJ8t4A&#10;AAAOAQAADwAAAAAAAAAAAAAAAADzAwAAZHJzL2Rvd25yZXYueG1sUEsFBgAAAAAEAAQA8wAAAP4E&#10;AAAAAA==&#10;" filled="f" stroked="f">
              <v:textbox inset="0,0,0,0">
                <w:txbxContent>
                  <w:p w14:paraId="5CD8E73B" w14:textId="77777777" w:rsidR="00CE7FCC" w:rsidRDefault="00942D02">
                    <w:pPr>
                      <w:pStyle w:val="BodyText"/>
                      <w:spacing w:line="223" w:lineRule="exact"/>
                      <w:ind w:left="20"/>
                      <w:rPr>
                        <w:b/>
                      </w:rPr>
                    </w:pPr>
                    <w:r>
                      <w:rPr>
                        <w:color w:val="005B82"/>
                      </w:rPr>
                      <w:t xml:space="preserve">4723913041 - Renouvellement EIA Brussels Airport Permis d'environnement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13</w:t>
                    </w:r>
                    <w:r>
                      <w:rPr>
                        <w:b/>
                        <w:color w:val="005B82"/>
                        <w:spacing w:val="-5"/>
                        <w:shd w:val="clear" w:color="auto" w:fill="E6E6E6"/>
                      </w:rPr>
                      <w:fldChar w:fldCharType="end"/>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BA69" w14:textId="77777777" w:rsidR="00CE7FCC" w:rsidRDefault="00942D02">
    <w:pPr>
      <w:pStyle w:val="BodyText"/>
      <w:spacing w:line="14" w:lineRule="auto"/>
    </w:pPr>
    <w:r>
      <w:rPr>
        <w:noProof/>
      </w:rPr>
      <mc:AlternateContent>
        <mc:Choice Requires="wps">
          <w:drawing>
            <wp:anchor distT="0" distB="0" distL="0" distR="0" simplePos="0" relativeHeight="481192448" behindDoc="1" locked="0" layoutInCell="1" allowOverlap="1" wp14:anchorId="2E8BA9EE" wp14:editId="3F02CD6D">
              <wp:simplePos x="0" y="0"/>
              <wp:positionH relativeFrom="page">
                <wp:posOffset>673100</wp:posOffset>
              </wp:positionH>
              <wp:positionV relativeFrom="page">
                <wp:posOffset>10011485</wp:posOffset>
              </wp:positionV>
              <wp:extent cx="6200775" cy="152400"/>
              <wp:effectExtent l="0" t="0" r="0" b="0"/>
              <wp:wrapNone/>
              <wp:docPr id="491" name="Text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0C1CBAD9" w14:textId="77777777" w:rsidR="00CE7FCC" w:rsidRDefault="00942D02">
                          <w:pPr>
                            <w:pStyle w:val="BodyText"/>
                            <w:spacing w:line="223" w:lineRule="exact"/>
                            <w:ind w:left="20"/>
                            <w:rPr>
                              <w:b/>
                            </w:rPr>
                          </w:pPr>
                          <w:r>
                            <w:rPr>
                              <w:color w:val="005B82"/>
                            </w:rPr>
                            <w:t>4723913041 - Renouvellement de l'EIE Brussels Airport Permis d'environnement National - Bi</w:t>
                          </w:r>
                          <w:r>
                            <w:rPr>
                              <w:color w:val="005B82"/>
                            </w:rPr>
                            <w:t xml:space="preserve">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14</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2E8BA9EE" id="_x0000_t202" coordsize="21600,21600" o:spt="202" path="m,l,21600r21600,l21600,xe">
              <v:stroke joinstyle="miter"/>
              <v:path gradientshapeok="t" o:connecttype="rect"/>
            </v:shapetype>
            <v:shape id="Textbox 491" o:spid="_x0000_s1125" type="#_x0000_t202" style="position:absolute;margin-left:53pt;margin-top:788.3pt;width:488.25pt;height:12pt;z-index:-2212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nScOwZkBAAAj&#10;AwAADgAAAAAAAAAAAAAAAAAuAgAAZHJzL2Uyb0RvYy54bWxQSwECLQAUAAYACAAAACEAt5aJ8t4A&#10;AAAOAQAADwAAAAAAAAAAAAAAAADzAwAAZHJzL2Rvd25yZXYueG1sUEsFBgAAAAAEAAQA8wAAAP4E&#10;AAAAAA==&#10;" filled="f" stroked="f">
              <v:textbox inset="0,0,0,0">
                <w:txbxContent>
                  <w:p w14:paraId="0C1CBAD9" w14:textId="77777777" w:rsidR="00CE7FCC" w:rsidRDefault="00942D02">
                    <w:pPr>
                      <w:pStyle w:val="BodyText"/>
                      <w:spacing w:line="223" w:lineRule="exact"/>
                      <w:ind w:left="20"/>
                      <w:rPr>
                        <w:b/>
                      </w:rPr>
                    </w:pPr>
                    <w:r>
                      <w:rPr>
                        <w:color w:val="005B82"/>
                      </w:rPr>
                      <w:t>4723913041 - Renouvellement de l'EIE Brussels Airport Permis d'environnement National - Bi</w:t>
                    </w:r>
                    <w:r>
                      <w:rPr>
                        <w:color w:val="005B82"/>
                      </w:rPr>
                      <w:t xml:space="preserve">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14</w:t>
                    </w:r>
                    <w:r>
                      <w:rPr>
                        <w:b/>
                        <w:color w:val="005B82"/>
                        <w:spacing w:val="-5"/>
                        <w:shd w:val="clear" w:color="auto" w:fill="E6E6E6"/>
                      </w:rPr>
                      <w:fldChar w:fldCharType="end"/>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9BD37" w14:textId="77777777" w:rsidR="00CE7FCC" w:rsidRDefault="00942D02">
    <w:pPr>
      <w:pStyle w:val="BodyText"/>
      <w:spacing w:line="14" w:lineRule="auto"/>
    </w:pPr>
    <w:r>
      <w:rPr>
        <w:noProof/>
      </w:rPr>
      <mc:AlternateContent>
        <mc:Choice Requires="wps">
          <w:drawing>
            <wp:anchor distT="0" distB="0" distL="0" distR="0" simplePos="0" relativeHeight="481192960" behindDoc="1" locked="0" layoutInCell="1" allowOverlap="1" wp14:anchorId="698FB0C0" wp14:editId="487CB401">
              <wp:simplePos x="0" y="0"/>
              <wp:positionH relativeFrom="page">
                <wp:posOffset>673100</wp:posOffset>
              </wp:positionH>
              <wp:positionV relativeFrom="page">
                <wp:posOffset>10011485</wp:posOffset>
              </wp:positionV>
              <wp:extent cx="6200775" cy="152400"/>
              <wp:effectExtent l="0" t="0" r="0" b="0"/>
              <wp:wrapNone/>
              <wp:docPr id="494" name="Text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2D689960"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15</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698FB0C0" id="_x0000_t202" coordsize="21600,21600" o:spt="202" path="m,l,21600r21600,l21600,xe">
              <v:stroke joinstyle="miter"/>
              <v:path gradientshapeok="t" o:connecttype="rect"/>
            </v:shapetype>
            <v:shape id="Textbox 494" o:spid="_x0000_s1126" type="#_x0000_t202" style="position:absolute;margin-left:53pt;margin-top:788.3pt;width:488.25pt;height:12pt;z-index:-22123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" filled="f" stroked="f">
              <v:textbox inset="0,0,0,0">
                <w:txbxContent>
                  <w:p w14:paraId="2D689960"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15</w:t>
                    </w:r>
                    <w:r>
                      <w:rPr>
                        <w:b/>
                        <w:color w:val="005B82"/>
                        <w:spacing w:val="-5"/>
                        <w:shd w:val="clear" w:color="auto" w:fill="E6E6E6"/>
                      </w:rPr>
                      <w:fldChar w:fldCharType="end"/>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A351F" w14:textId="77777777" w:rsidR="00CE7FCC" w:rsidRDefault="00942D02">
    <w:pPr>
      <w:pStyle w:val="BodyText"/>
      <w:spacing w:line="14" w:lineRule="auto"/>
    </w:pPr>
    <w:r>
      <w:rPr>
        <w:noProof/>
      </w:rPr>
      <mc:AlternateContent>
        <mc:Choice Requires="wps">
          <w:drawing>
            <wp:anchor distT="0" distB="0" distL="0" distR="0" simplePos="0" relativeHeight="481193472" behindDoc="1" locked="0" layoutInCell="1" allowOverlap="1" wp14:anchorId="731266AC" wp14:editId="23F9CC4C">
              <wp:simplePos x="0" y="0"/>
              <wp:positionH relativeFrom="page">
                <wp:posOffset>673100</wp:posOffset>
              </wp:positionH>
              <wp:positionV relativeFrom="page">
                <wp:posOffset>10011485</wp:posOffset>
              </wp:positionV>
              <wp:extent cx="6200775" cy="152400"/>
              <wp:effectExtent l="0" t="0" r="0" b="0"/>
              <wp:wrapNone/>
              <wp:docPr id="495" name="Text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02DF8FA0" w14:textId="77777777" w:rsidR="00CE7FCC" w:rsidRDefault="00942D02">
                          <w:pPr>
                            <w:pStyle w:val="BodyText"/>
                            <w:spacing w:line="223" w:lineRule="exact"/>
                            <w:ind w:left="20"/>
                            <w:rPr>
                              <w:b/>
                            </w:rPr>
                          </w:pPr>
                          <w:r>
                            <w:rPr>
                              <w:color w:val="005B82"/>
                            </w:rPr>
                            <w:t xml:space="preserve">4723913041 - </w:t>
                          </w:r>
                          <w:r>
                            <w:rPr>
                              <w:color w:val="005B82"/>
                            </w:rPr>
                            <w:t xml:space="preserve">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16</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731266AC" id="_x0000_t202" coordsize="21600,21600" o:spt="202" path="m,l,21600r21600,l21600,xe">
              <v:stroke joinstyle="miter"/>
              <v:path gradientshapeok="t" o:connecttype="rect"/>
            </v:shapetype>
            <v:shape id="Textbox 495" o:spid="_x0000_s1127" type="#_x0000_t202" style="position:absolute;margin-left:53pt;margin-top:788.3pt;width:488.25pt;height:12pt;z-index:-2212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" filled="f" stroked="f">
              <v:textbox inset="0,0,0,0">
                <w:txbxContent>
                  <w:p w14:paraId="02DF8FA0" w14:textId="77777777" w:rsidR="00CE7FCC" w:rsidRDefault="00942D02">
                    <w:pPr>
                      <w:pStyle w:val="BodyText"/>
                      <w:spacing w:line="223" w:lineRule="exact"/>
                      <w:ind w:left="20"/>
                      <w:rPr>
                        <w:b/>
                      </w:rPr>
                    </w:pPr>
                    <w:r>
                      <w:rPr>
                        <w:color w:val="005B82"/>
                      </w:rPr>
                      <w:t xml:space="preserve">4723913041 - </w:t>
                    </w:r>
                    <w:r>
                      <w:rPr>
                        <w:color w:val="005B82"/>
                      </w:rPr>
                      <w:t xml:space="preserve">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16</w:t>
                    </w:r>
                    <w:r>
                      <w:rPr>
                        <w:b/>
                        <w:color w:val="005B82"/>
                        <w:spacing w:val="-5"/>
                        <w:shd w:val="clear" w:color="auto" w:fill="E6E6E6"/>
                      </w:rPr>
                      <w:fldChar w:fldCharType="end"/>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0B7A5" w14:textId="77777777" w:rsidR="00CE7FCC" w:rsidRDefault="00942D02">
    <w:pPr>
      <w:pStyle w:val="BodyText"/>
      <w:spacing w:line="14" w:lineRule="auto"/>
    </w:pPr>
    <w:r>
      <w:rPr>
        <w:noProof/>
      </w:rPr>
      <mc:AlternateContent>
        <mc:Choice Requires="wps">
          <w:drawing>
            <wp:anchor distT="0" distB="0" distL="0" distR="0" simplePos="0" relativeHeight="481193984" behindDoc="1" locked="0" layoutInCell="1" allowOverlap="1" wp14:anchorId="411F442B" wp14:editId="6787072D">
              <wp:simplePos x="0" y="0"/>
              <wp:positionH relativeFrom="page">
                <wp:posOffset>673100</wp:posOffset>
              </wp:positionH>
              <wp:positionV relativeFrom="page">
                <wp:posOffset>10011485</wp:posOffset>
              </wp:positionV>
              <wp:extent cx="6200775" cy="152400"/>
              <wp:effectExtent l="0" t="0" r="0" b="0"/>
              <wp:wrapNone/>
              <wp:docPr id="497" name="Text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69DCF2FF"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17</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411F442B" id="_x0000_t202" coordsize="21600,21600" o:spt="202" path="m,l,21600r21600,l21600,xe">
              <v:stroke joinstyle="miter"/>
              <v:path gradientshapeok="t" o:connecttype="rect"/>
            </v:shapetype>
            <v:shape id="Textbox 497" o:spid="_x0000_s1128" type="#_x0000_t202" style="position:absolute;margin-left:53pt;margin-top:788.3pt;width:488.25pt;height:12pt;z-index:-2212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" filled="f" stroked="f">
              <v:textbox inset="0,0,0,0">
                <w:txbxContent>
                  <w:p w14:paraId="69DCF2FF"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17</w:t>
                    </w:r>
                    <w:r>
                      <w:rPr>
                        <w:b/>
                        <w:color w:val="005B82"/>
                        <w:spacing w:val="-5"/>
                        <w:shd w:val="clear" w:color="auto" w:fill="E6E6E6"/>
                      </w:rPr>
                      <w:fldChar w:fldCharType="end"/>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262BE" w14:textId="77777777" w:rsidR="00CE7FCC" w:rsidRDefault="00942D02">
    <w:pPr>
      <w:pStyle w:val="BodyText"/>
      <w:spacing w:line="14" w:lineRule="auto"/>
    </w:pPr>
    <w:r>
      <w:rPr>
        <w:noProof/>
      </w:rPr>
      <mc:AlternateContent>
        <mc:Choice Requires="wps">
          <w:drawing>
            <wp:anchor distT="0" distB="0" distL="0" distR="0" simplePos="0" relativeHeight="481194496" behindDoc="1" locked="0" layoutInCell="1" allowOverlap="1" wp14:anchorId="422B3638" wp14:editId="0ECBD944">
              <wp:simplePos x="0" y="0"/>
              <wp:positionH relativeFrom="page">
                <wp:posOffset>673100</wp:posOffset>
              </wp:positionH>
              <wp:positionV relativeFrom="page">
                <wp:posOffset>10011485</wp:posOffset>
              </wp:positionV>
              <wp:extent cx="6200775" cy="152400"/>
              <wp:effectExtent l="0" t="0" r="0" b="0"/>
              <wp:wrapNone/>
              <wp:docPr id="499" name="Text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5CDF441A" w14:textId="77777777" w:rsidR="00CE7FCC" w:rsidRDefault="00942D02">
                          <w:pPr>
                            <w:pStyle w:val="BodyText"/>
                            <w:spacing w:line="223" w:lineRule="exact"/>
                            <w:ind w:left="20"/>
                            <w:rPr>
                              <w:b/>
                            </w:rPr>
                          </w:pPr>
                          <w:r>
                            <w:rPr>
                              <w:color w:val="005B82"/>
                            </w:rPr>
                            <w:t>4723913041 - Renouvellement EIA Brussels Airport Permis d'environnement National - Biodiversité Dis</w:t>
                          </w:r>
                          <w:r>
                            <w:rPr>
                              <w:color w:val="005B82"/>
                            </w:rPr>
                            <w:t xml:space="preserve">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18</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422B3638" id="_x0000_t202" coordsize="21600,21600" o:spt="202" path="m,l,21600r21600,l21600,xe">
              <v:stroke joinstyle="miter"/>
              <v:path gradientshapeok="t" o:connecttype="rect"/>
            </v:shapetype>
            <v:shape id="Textbox 499" o:spid="_x0000_s1129" type="#_x0000_t202" style="position:absolute;margin-left:53pt;margin-top:788.3pt;width:488.25pt;height:12pt;z-index:-2212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" filled="f" stroked="f">
              <v:textbox inset="0,0,0,0">
                <w:txbxContent>
                  <w:p w14:paraId="5CDF441A" w14:textId="77777777" w:rsidR="00CE7FCC" w:rsidRDefault="00942D02">
                    <w:pPr>
                      <w:pStyle w:val="BodyText"/>
                      <w:spacing w:line="223" w:lineRule="exact"/>
                      <w:ind w:left="20"/>
                      <w:rPr>
                        <w:b/>
                      </w:rPr>
                    </w:pPr>
                    <w:r>
                      <w:rPr>
                        <w:color w:val="005B82"/>
                      </w:rPr>
                      <w:t>4723913041 - Renouvellement EIA Brussels Airport Permis d'environnement National - Biodiversité Dis</w:t>
                    </w:r>
                    <w:r>
                      <w:rPr>
                        <w:color w:val="005B82"/>
                      </w:rPr>
                      <w:t xml:space="preserve">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18</w:t>
                    </w:r>
                    <w:r>
                      <w:rPr>
                        <w:b/>
                        <w:color w:val="005B82"/>
                        <w:spacing w:val="-5"/>
                        <w:shd w:val="clear" w:color="auto" w:fill="E6E6E6"/>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B4DF8" w14:textId="77777777" w:rsidR="00CE7FCC" w:rsidRDefault="00CE7FCC">
    <w:pPr>
      <w:pStyle w:val="BodyText"/>
      <w:spacing w:line="14" w:lineRule="auto"/>
      <w:rPr>
        <w:sz w:val="2"/>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91A98" w14:textId="77777777" w:rsidR="00CE7FCC" w:rsidRDefault="00942D02">
    <w:pPr>
      <w:pStyle w:val="BodyText"/>
      <w:spacing w:line="14" w:lineRule="auto"/>
    </w:pPr>
    <w:r>
      <w:rPr>
        <w:noProof/>
      </w:rPr>
      <mc:AlternateContent>
        <mc:Choice Requires="wps">
          <w:drawing>
            <wp:anchor distT="0" distB="0" distL="0" distR="0" simplePos="0" relativeHeight="481195008" behindDoc="1" locked="0" layoutInCell="1" allowOverlap="1" wp14:anchorId="3D5AADCA" wp14:editId="5AC9FF0A">
              <wp:simplePos x="0" y="0"/>
              <wp:positionH relativeFrom="page">
                <wp:posOffset>673100</wp:posOffset>
              </wp:positionH>
              <wp:positionV relativeFrom="page">
                <wp:posOffset>10011485</wp:posOffset>
              </wp:positionV>
              <wp:extent cx="6200775" cy="152400"/>
              <wp:effectExtent l="0" t="0" r="0" b="0"/>
              <wp:wrapNone/>
              <wp:docPr id="502" name="Text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6B888C59" w14:textId="77777777" w:rsidR="00CE7FCC" w:rsidRDefault="00942D02">
                          <w:pPr>
                            <w:pStyle w:val="BodyText"/>
                            <w:spacing w:line="223" w:lineRule="exact"/>
                            <w:ind w:left="20"/>
                            <w:rPr>
                              <w:b/>
                            </w:rPr>
                          </w:pPr>
                          <w:r>
                            <w:rPr>
                              <w:color w:val="005B82"/>
                            </w:rPr>
                            <w:t xml:space="preserve">4723913041 - Renouvellement de l'EIE Brussels Airport Permis d'environnement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19</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3D5AADCA" id="_x0000_t202" coordsize="21600,21600" o:spt="202" path="m,l,21600r21600,l21600,xe">
              <v:stroke joinstyle="miter"/>
              <v:path gradientshapeok="t" o:connecttype="rect"/>
            </v:shapetype>
            <v:shape id="Textbox 502" o:spid="_x0000_s1130" type="#_x0000_t202" style="position:absolute;margin-left:53pt;margin-top:788.3pt;width:488.25pt;height:12pt;z-index:-2212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" filled="f" stroked="f">
              <v:textbox inset="0,0,0,0">
                <w:txbxContent>
                  <w:p w14:paraId="6B888C59" w14:textId="77777777" w:rsidR="00CE7FCC" w:rsidRDefault="00942D02">
                    <w:pPr>
                      <w:pStyle w:val="BodyText"/>
                      <w:spacing w:line="223" w:lineRule="exact"/>
                      <w:ind w:left="20"/>
                      <w:rPr>
                        <w:b/>
                      </w:rPr>
                    </w:pPr>
                    <w:r>
                      <w:rPr>
                        <w:color w:val="005B82"/>
                      </w:rPr>
                      <w:t xml:space="preserve">4723913041 - Renouvellement de l'EIE Brussels Airport Permis d'environnement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19</w:t>
                    </w:r>
                    <w:r>
                      <w:rPr>
                        <w:b/>
                        <w:color w:val="005B82"/>
                        <w:spacing w:val="-5"/>
                        <w:shd w:val="clear" w:color="auto" w:fill="E6E6E6"/>
                      </w:rPr>
                      <w:fldChar w:fldCharType="end"/>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4BC12" w14:textId="77777777" w:rsidR="00CE7FCC" w:rsidRDefault="00942D02">
    <w:pPr>
      <w:pStyle w:val="BodyText"/>
      <w:spacing w:line="14" w:lineRule="auto"/>
    </w:pPr>
    <w:r>
      <w:rPr>
        <w:noProof/>
      </w:rPr>
      <mc:AlternateContent>
        <mc:Choice Requires="wps">
          <w:drawing>
            <wp:anchor distT="0" distB="0" distL="0" distR="0" simplePos="0" relativeHeight="481195520" behindDoc="1" locked="0" layoutInCell="1" allowOverlap="1" wp14:anchorId="124A089D" wp14:editId="3D392AAE">
              <wp:simplePos x="0" y="0"/>
              <wp:positionH relativeFrom="page">
                <wp:posOffset>673100</wp:posOffset>
              </wp:positionH>
              <wp:positionV relativeFrom="page">
                <wp:posOffset>10011485</wp:posOffset>
              </wp:positionV>
              <wp:extent cx="6200775" cy="152400"/>
              <wp:effectExtent l="0" t="0" r="0" b="0"/>
              <wp:wrapNone/>
              <wp:docPr id="506" name="Text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0E3C4131" w14:textId="77777777" w:rsidR="00CE7FCC" w:rsidRDefault="00942D02">
                          <w:pPr>
                            <w:pStyle w:val="BodyText"/>
                            <w:spacing w:line="223" w:lineRule="exact"/>
                            <w:ind w:left="20"/>
                            <w:rPr>
                              <w:b/>
                            </w:rPr>
                          </w:pPr>
                          <w:r>
                            <w:rPr>
                              <w:color w:val="005B82"/>
                            </w:rPr>
                            <w:t xml:space="preserve">4723913041 - Renouvellement EIA Brussels Airport Permis d'environnement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20</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124A089D" id="_x0000_t202" coordsize="21600,21600" o:spt="202" path="m,l,21600r21600,l21600,xe">
              <v:stroke joinstyle="miter"/>
              <v:path gradientshapeok="t" o:connecttype="rect"/>
            </v:shapetype>
            <v:shape id="Textbox 506" o:spid="_x0000_s1131" type="#_x0000_t202" style="position:absolute;margin-left:53pt;margin-top:788.3pt;width:488.25pt;height:12pt;z-index:-2212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kfaBD5kBAAAj&#10;AwAADgAAAAAAAAAAAAAAAAAuAgAAZHJzL2Uyb0RvYy54bWxQSwECLQAUAAYACAAAACEAt5aJ8t4A&#10;AAAOAQAADwAAAAAAAAAAAAAAAADzAwAAZHJzL2Rvd25yZXYueG1sUEsFBgAAAAAEAAQA8wAAAP4E&#10;AAAAAA==&#10;" filled="f" stroked="f">
              <v:textbox inset="0,0,0,0">
                <w:txbxContent>
                  <w:p w14:paraId="0E3C4131" w14:textId="77777777" w:rsidR="00CE7FCC" w:rsidRDefault="00942D02">
                    <w:pPr>
                      <w:pStyle w:val="BodyText"/>
                      <w:spacing w:line="223" w:lineRule="exact"/>
                      <w:ind w:left="20"/>
                      <w:rPr>
                        <w:b/>
                      </w:rPr>
                    </w:pPr>
                    <w:r>
                      <w:rPr>
                        <w:color w:val="005B82"/>
                      </w:rPr>
                      <w:t xml:space="preserve">4723913041 - Renouvellement EIA Brussels Airport Permis d'environnement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20</w:t>
                    </w:r>
                    <w:r>
                      <w:rPr>
                        <w:b/>
                        <w:color w:val="005B82"/>
                        <w:spacing w:val="-5"/>
                        <w:shd w:val="clear" w:color="auto" w:fill="E6E6E6"/>
                      </w:rPr>
                      <w:fldChar w:fldCharType="end"/>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789B3" w14:textId="77777777" w:rsidR="00CE7FCC" w:rsidRDefault="00942D02">
    <w:pPr>
      <w:pStyle w:val="BodyText"/>
      <w:spacing w:line="14" w:lineRule="auto"/>
    </w:pPr>
    <w:r>
      <w:rPr>
        <w:noProof/>
      </w:rPr>
      <mc:AlternateContent>
        <mc:Choice Requires="wps">
          <w:drawing>
            <wp:anchor distT="0" distB="0" distL="0" distR="0" simplePos="0" relativeHeight="481196032" behindDoc="1" locked="0" layoutInCell="1" allowOverlap="1" wp14:anchorId="55271F2A" wp14:editId="58E372CF">
              <wp:simplePos x="0" y="0"/>
              <wp:positionH relativeFrom="page">
                <wp:posOffset>673100</wp:posOffset>
              </wp:positionH>
              <wp:positionV relativeFrom="page">
                <wp:posOffset>10011485</wp:posOffset>
              </wp:positionV>
              <wp:extent cx="6200775" cy="152400"/>
              <wp:effectExtent l="0" t="0" r="0" b="0"/>
              <wp:wrapNone/>
              <wp:docPr id="508" name="Text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14AC2DB1" w14:textId="77777777" w:rsidR="00CE7FCC" w:rsidRDefault="00942D02">
                          <w:pPr>
                            <w:pStyle w:val="BodyText"/>
                            <w:spacing w:line="223" w:lineRule="exact"/>
                            <w:ind w:left="20"/>
                            <w:rPr>
                              <w:b/>
                            </w:rPr>
                          </w:pPr>
                          <w:r>
                            <w:rPr>
                              <w:color w:val="005B82"/>
                            </w:rPr>
                            <w:t>4723913041 - Renouvellement du permis d'environnement de l'aéroport de Bruxelles National - Biodiversité Discipline -</w:t>
                          </w:r>
                          <w:r>
                            <w:rPr>
                              <w:color w:val="005B82"/>
                            </w:rPr>
                            <w:t xml:space="preserve">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21</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55271F2A" id="_x0000_t202" coordsize="21600,21600" o:spt="202" path="m,l,21600r21600,l21600,xe">
              <v:stroke joinstyle="miter"/>
              <v:path gradientshapeok="t" o:connecttype="rect"/>
            </v:shapetype>
            <v:shape id="Textbox 508" o:spid="_x0000_s1132" type="#_x0000_t202" style="position:absolute;margin-left:53pt;margin-top:788.3pt;width:488.25pt;height:12pt;z-index:-22120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1i4tfpkBAAAj&#10;AwAADgAAAAAAAAAAAAAAAAAuAgAAZHJzL2Uyb0RvYy54bWxQSwECLQAUAAYACAAAACEAt5aJ8t4A&#10;AAAOAQAADwAAAAAAAAAAAAAAAADzAwAAZHJzL2Rvd25yZXYueG1sUEsFBgAAAAAEAAQA8wAAAP4E&#10;AAAAAA==&#10;" filled="f" stroked="f">
              <v:textbox inset="0,0,0,0">
                <w:txbxContent>
                  <w:p w14:paraId="14AC2DB1" w14:textId="77777777" w:rsidR="00CE7FCC" w:rsidRDefault="00942D02">
                    <w:pPr>
                      <w:pStyle w:val="BodyText"/>
                      <w:spacing w:line="223" w:lineRule="exact"/>
                      <w:ind w:left="20"/>
                      <w:rPr>
                        <w:b/>
                      </w:rPr>
                    </w:pPr>
                    <w:r>
                      <w:rPr>
                        <w:color w:val="005B82"/>
                      </w:rPr>
                      <w:t>4723913041 - Renouvellement du permis d'environnement de l'aéroport de Bruxelles National - Biodiversité Discipline -</w:t>
                    </w:r>
                    <w:r>
                      <w:rPr>
                        <w:color w:val="005B82"/>
                      </w:rPr>
                      <w:t xml:space="preserve">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21</w:t>
                    </w:r>
                    <w:r>
                      <w:rPr>
                        <w:b/>
                        <w:color w:val="005B82"/>
                        <w:spacing w:val="-5"/>
                        <w:shd w:val="clear" w:color="auto" w:fill="E6E6E6"/>
                      </w:rPr>
                      <w:fldChar w:fldCharType="end"/>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C1D9A" w14:textId="77777777" w:rsidR="00CE7FCC" w:rsidRDefault="00942D02">
    <w:pPr>
      <w:pStyle w:val="BodyText"/>
      <w:spacing w:line="14" w:lineRule="auto"/>
    </w:pPr>
    <w:r>
      <w:rPr>
        <w:noProof/>
      </w:rPr>
      <mc:AlternateContent>
        <mc:Choice Requires="wps">
          <w:drawing>
            <wp:anchor distT="0" distB="0" distL="0" distR="0" simplePos="0" relativeHeight="481196544" behindDoc="1" locked="0" layoutInCell="1" allowOverlap="1" wp14:anchorId="28B86643" wp14:editId="4537E3DE">
              <wp:simplePos x="0" y="0"/>
              <wp:positionH relativeFrom="page">
                <wp:posOffset>673100</wp:posOffset>
              </wp:positionH>
              <wp:positionV relativeFrom="page">
                <wp:posOffset>10011485</wp:posOffset>
              </wp:positionV>
              <wp:extent cx="6200775" cy="152400"/>
              <wp:effectExtent l="0" t="0" r="0" b="0"/>
              <wp:wrapNone/>
              <wp:docPr id="511" name="Text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359C35BA"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22</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28B86643" id="_x0000_t202" coordsize="21600,21600" o:spt="202" path="m,l,21600r21600,l21600,xe">
              <v:stroke joinstyle="miter"/>
              <v:path gradientshapeok="t" o:connecttype="rect"/>
            </v:shapetype>
            <v:shape id="Textbox 511" o:spid="_x0000_s1133" type="#_x0000_t202" style="position:absolute;margin-left:53pt;margin-top:788.3pt;width:488.25pt;height:12pt;z-index:-2211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H0bY7JkBAAAj&#10;AwAADgAAAAAAAAAAAAAAAAAuAgAAZHJzL2Uyb0RvYy54bWxQSwECLQAUAAYACAAAACEAt5aJ8t4A&#10;AAAOAQAADwAAAAAAAAAAAAAAAADzAwAAZHJzL2Rvd25yZXYueG1sUEsFBgAAAAAEAAQA8wAAAP4E&#10;AAAAAA==&#10;" filled="f" stroked="f">
              <v:textbox inset="0,0,0,0">
                <w:txbxContent>
                  <w:p w14:paraId="359C35BA"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22</w:t>
                    </w:r>
                    <w:r>
                      <w:rPr>
                        <w:b/>
                        <w:color w:val="005B82"/>
                        <w:spacing w:val="-5"/>
                        <w:shd w:val="clear" w:color="auto" w:fill="E6E6E6"/>
                      </w:rPr>
                      <w:fldChar w:fldCharType="end"/>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DFB8A" w14:textId="77777777" w:rsidR="00CE7FCC" w:rsidRDefault="00942D02">
    <w:pPr>
      <w:pStyle w:val="BodyText"/>
      <w:spacing w:line="14" w:lineRule="auto"/>
    </w:pPr>
    <w:r>
      <w:rPr>
        <w:noProof/>
      </w:rPr>
      <mc:AlternateContent>
        <mc:Choice Requires="wps">
          <w:drawing>
            <wp:anchor distT="0" distB="0" distL="0" distR="0" simplePos="0" relativeHeight="481197056" behindDoc="1" locked="0" layoutInCell="1" allowOverlap="1" wp14:anchorId="0C2D9916" wp14:editId="4C56A7E0">
              <wp:simplePos x="0" y="0"/>
              <wp:positionH relativeFrom="page">
                <wp:posOffset>673100</wp:posOffset>
              </wp:positionH>
              <wp:positionV relativeFrom="page">
                <wp:posOffset>10011485</wp:posOffset>
              </wp:positionV>
              <wp:extent cx="6200775" cy="152400"/>
              <wp:effectExtent l="0" t="0" r="0" b="0"/>
              <wp:wrapNone/>
              <wp:docPr id="515" name="Text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76E2C551"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23</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0C2D9916" id="_x0000_t202" coordsize="21600,21600" o:spt="202" path="m,l,21600r21600,l21600,xe">
              <v:stroke joinstyle="miter"/>
              <v:path gradientshapeok="t" o:connecttype="rect"/>
            </v:shapetype>
            <v:shape id="Textbox 515" o:spid="_x0000_s1134" type="#_x0000_t202" style="position:absolute;margin-left:53pt;margin-top:788.3pt;width:488.25pt;height:12pt;z-index:-2211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WJ50nZkBAAAj&#10;AwAADgAAAAAAAAAAAAAAAAAuAgAAZHJzL2Uyb0RvYy54bWxQSwECLQAUAAYACAAAACEAt5aJ8t4A&#10;AAAOAQAADwAAAAAAAAAAAAAAAADzAwAAZHJzL2Rvd25yZXYueG1sUEsFBgAAAAAEAAQA8wAAAP4E&#10;AAAAAA==&#10;" filled="f" stroked="f">
              <v:textbox inset="0,0,0,0">
                <w:txbxContent>
                  <w:p w14:paraId="76E2C551"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23</w:t>
                    </w:r>
                    <w:r>
                      <w:rPr>
                        <w:b/>
                        <w:color w:val="005B82"/>
                        <w:spacing w:val="-5"/>
                        <w:shd w:val="clear" w:color="auto" w:fill="E6E6E6"/>
                      </w:rPr>
                      <w:fldChar w:fldCharType="end"/>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93B30" w14:textId="77777777" w:rsidR="00CE7FCC" w:rsidRDefault="00942D02">
    <w:pPr>
      <w:pStyle w:val="BodyText"/>
      <w:spacing w:line="14" w:lineRule="auto"/>
    </w:pPr>
    <w:r>
      <w:rPr>
        <w:noProof/>
      </w:rPr>
      <mc:AlternateContent>
        <mc:Choice Requires="wps">
          <w:drawing>
            <wp:anchor distT="0" distB="0" distL="0" distR="0" simplePos="0" relativeHeight="481197568" behindDoc="1" locked="0" layoutInCell="1" allowOverlap="1" wp14:anchorId="33730FC5" wp14:editId="6030D8C6">
              <wp:simplePos x="0" y="0"/>
              <wp:positionH relativeFrom="page">
                <wp:posOffset>673100</wp:posOffset>
              </wp:positionH>
              <wp:positionV relativeFrom="page">
                <wp:posOffset>10011485</wp:posOffset>
              </wp:positionV>
              <wp:extent cx="6200775" cy="152400"/>
              <wp:effectExtent l="0" t="0" r="0" b="0"/>
              <wp:wrapNone/>
              <wp:docPr id="518" name="Text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6DC54CEC" w14:textId="77777777" w:rsidR="00CE7FCC" w:rsidRDefault="00942D02">
                          <w:pPr>
                            <w:pStyle w:val="BodyText"/>
                            <w:spacing w:line="223" w:lineRule="exact"/>
                            <w:ind w:left="20"/>
                            <w:rPr>
                              <w:b/>
                            </w:rPr>
                          </w:pPr>
                          <w:r>
                            <w:rPr>
                              <w:color w:val="005B82"/>
                            </w:rPr>
                            <w:t>4723913041 - Renouvellement du per</w:t>
                          </w:r>
                          <w:r>
                            <w:rPr>
                              <w:color w:val="005B82"/>
                            </w:rPr>
                            <w:t xml:space="preserve">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24</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33730FC5" id="_x0000_t202" coordsize="21600,21600" o:spt="202" path="m,l,21600r21600,l21600,xe">
              <v:stroke joinstyle="miter"/>
              <v:path gradientshapeok="t" o:connecttype="rect"/>
            </v:shapetype>
            <v:shape id="Textbox 518" o:spid="_x0000_s1135" type="#_x0000_t202" style="position:absolute;margin-left:53pt;margin-top:788.3pt;width:488.25pt;height:12pt;z-index:-2211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dl/HKZkBAAAj&#10;AwAADgAAAAAAAAAAAAAAAAAuAgAAZHJzL2Uyb0RvYy54bWxQSwECLQAUAAYACAAAACEAt5aJ8t4A&#10;AAAOAQAADwAAAAAAAAAAAAAAAADzAwAAZHJzL2Rvd25yZXYueG1sUEsFBgAAAAAEAAQA8wAAAP4E&#10;AAAAAA==&#10;" filled="f" stroked="f">
              <v:textbox inset="0,0,0,0">
                <w:txbxContent>
                  <w:p w14:paraId="6DC54CEC" w14:textId="77777777" w:rsidR="00CE7FCC" w:rsidRDefault="00942D02">
                    <w:pPr>
                      <w:pStyle w:val="BodyText"/>
                      <w:spacing w:line="223" w:lineRule="exact"/>
                      <w:ind w:left="20"/>
                      <w:rPr>
                        <w:b/>
                      </w:rPr>
                    </w:pPr>
                    <w:r>
                      <w:rPr>
                        <w:color w:val="005B82"/>
                      </w:rPr>
                      <w:t>4723913041 - Renouvellement du per</w:t>
                    </w:r>
                    <w:r>
                      <w:rPr>
                        <w:color w:val="005B82"/>
                      </w:rPr>
                      <w:t xml:space="preserve">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24</w:t>
                    </w:r>
                    <w:r>
                      <w:rPr>
                        <w:b/>
                        <w:color w:val="005B82"/>
                        <w:spacing w:val="-5"/>
                        <w:shd w:val="clear" w:color="auto" w:fill="E6E6E6"/>
                      </w:rPr>
                      <w:fldChar w:fldCharType="end"/>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C0927" w14:textId="77777777" w:rsidR="00CE7FCC" w:rsidRDefault="00942D02">
    <w:pPr>
      <w:pStyle w:val="BodyText"/>
      <w:spacing w:line="14" w:lineRule="auto"/>
    </w:pPr>
    <w:r>
      <w:rPr>
        <w:noProof/>
      </w:rPr>
      <mc:AlternateContent>
        <mc:Choice Requires="wps">
          <w:drawing>
            <wp:anchor distT="0" distB="0" distL="0" distR="0" simplePos="0" relativeHeight="481198080" behindDoc="1" locked="0" layoutInCell="1" allowOverlap="1" wp14:anchorId="4CF90676" wp14:editId="0879B13D">
              <wp:simplePos x="0" y="0"/>
              <wp:positionH relativeFrom="page">
                <wp:posOffset>673100</wp:posOffset>
              </wp:positionH>
              <wp:positionV relativeFrom="page">
                <wp:posOffset>10011485</wp:posOffset>
              </wp:positionV>
              <wp:extent cx="6200775" cy="152400"/>
              <wp:effectExtent l="0" t="0" r="0" b="0"/>
              <wp:wrapNone/>
              <wp:docPr id="522" name="Text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3359632E" w14:textId="77777777" w:rsidR="00CE7FCC" w:rsidRDefault="00942D02">
                          <w:pPr>
                            <w:pStyle w:val="BodyText"/>
                            <w:spacing w:line="223" w:lineRule="exact"/>
                            <w:ind w:left="20"/>
                            <w:rPr>
                              <w:b/>
                            </w:rPr>
                          </w:pPr>
                          <w:r>
                            <w:rPr>
                              <w:color w:val="005B82"/>
                            </w:rPr>
                            <w:t>4723913041 - Renouvellement du permis d'envi</w:t>
                          </w:r>
                          <w:r>
                            <w:rPr>
                              <w:color w:val="005B82"/>
                            </w:rPr>
                            <w:t xml:space="preserve">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25</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4CF90676" id="_x0000_t202" coordsize="21600,21600" o:spt="202" path="m,l,21600r21600,l21600,xe">
              <v:stroke joinstyle="miter"/>
              <v:path gradientshapeok="t" o:connecttype="rect"/>
            </v:shapetype>
            <v:shape id="Textbox 522" o:spid="_x0000_s1136" type="#_x0000_t202" style="position:absolute;margin-left:53pt;margin-top:788.3pt;width:488.25pt;height:12pt;z-index:-2211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" filled="f" stroked="f">
              <v:textbox inset="0,0,0,0">
                <w:txbxContent>
                  <w:p w14:paraId="3359632E" w14:textId="77777777" w:rsidR="00CE7FCC" w:rsidRDefault="00942D02">
                    <w:pPr>
                      <w:pStyle w:val="BodyText"/>
                      <w:spacing w:line="223" w:lineRule="exact"/>
                      <w:ind w:left="20"/>
                      <w:rPr>
                        <w:b/>
                      </w:rPr>
                    </w:pPr>
                    <w:r>
                      <w:rPr>
                        <w:color w:val="005B82"/>
                      </w:rPr>
                      <w:t>4723913041 - Renouvellement du permis d'envi</w:t>
                    </w:r>
                    <w:r>
                      <w:rPr>
                        <w:color w:val="005B82"/>
                      </w:rPr>
                      <w:t xml:space="preserve">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25</w:t>
                    </w:r>
                    <w:r>
                      <w:rPr>
                        <w:b/>
                        <w:color w:val="005B82"/>
                        <w:spacing w:val="-5"/>
                        <w:shd w:val="clear" w:color="auto" w:fill="E6E6E6"/>
                      </w:rPr>
                      <w:fldChar w:fldCharType="end"/>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DD422" w14:textId="77777777" w:rsidR="00CE7FCC" w:rsidRDefault="00942D02">
    <w:pPr>
      <w:pStyle w:val="BodyText"/>
      <w:spacing w:line="14" w:lineRule="auto"/>
    </w:pPr>
    <w:r>
      <w:rPr>
        <w:noProof/>
      </w:rPr>
      <mc:AlternateContent>
        <mc:Choice Requires="wps">
          <w:drawing>
            <wp:anchor distT="0" distB="0" distL="0" distR="0" simplePos="0" relativeHeight="481198592" behindDoc="1" locked="0" layoutInCell="1" allowOverlap="1" wp14:anchorId="3F9138DE" wp14:editId="413F6FF8">
              <wp:simplePos x="0" y="0"/>
              <wp:positionH relativeFrom="page">
                <wp:posOffset>673100</wp:posOffset>
              </wp:positionH>
              <wp:positionV relativeFrom="page">
                <wp:posOffset>10011485</wp:posOffset>
              </wp:positionV>
              <wp:extent cx="6200775" cy="152400"/>
              <wp:effectExtent l="0" t="0" r="0" b="0"/>
              <wp:wrapNone/>
              <wp:docPr id="527" name="Text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0C65CCC9" w14:textId="77777777" w:rsidR="00CE7FCC" w:rsidRDefault="00942D02">
                          <w:pPr>
                            <w:pStyle w:val="BodyText"/>
                            <w:spacing w:line="223" w:lineRule="exact"/>
                            <w:ind w:left="20"/>
                            <w:rPr>
                              <w:b/>
                            </w:rPr>
                          </w:pPr>
                          <w:r>
                            <w:rPr>
                              <w:color w:val="005B82"/>
                            </w:rPr>
                            <w:t>4723913041 - Reno</w:t>
                          </w:r>
                          <w:r>
                            <w:rPr>
                              <w:color w:val="005B82"/>
                            </w:rPr>
                            <w:t xml:space="preserve">uvellement de l'EIE Brussels Airport Permis d'environnement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26</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3F9138DE" id="_x0000_t202" coordsize="21600,21600" o:spt="202" path="m,l,21600r21600,l21600,xe">
              <v:stroke joinstyle="miter"/>
              <v:path gradientshapeok="t" o:connecttype="rect"/>
            </v:shapetype>
            <v:shape id="Textbox 527" o:spid="_x0000_s1137" type="#_x0000_t202" style="position:absolute;margin-left:53pt;margin-top:788.3pt;width:488.25pt;height:12pt;z-index:-2211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" filled="f" stroked="f">
              <v:textbox inset="0,0,0,0">
                <w:txbxContent>
                  <w:p w14:paraId="0C65CCC9" w14:textId="77777777" w:rsidR="00CE7FCC" w:rsidRDefault="00942D02">
                    <w:pPr>
                      <w:pStyle w:val="BodyText"/>
                      <w:spacing w:line="223" w:lineRule="exact"/>
                      <w:ind w:left="20"/>
                      <w:rPr>
                        <w:b/>
                      </w:rPr>
                    </w:pPr>
                    <w:r>
                      <w:rPr>
                        <w:color w:val="005B82"/>
                      </w:rPr>
                      <w:t>4723913041 - Reno</w:t>
                    </w:r>
                    <w:r>
                      <w:rPr>
                        <w:color w:val="005B82"/>
                      </w:rPr>
                      <w:t xml:space="preserve">uvellement de l'EIE Brussels Airport Permis d'environnement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26</w:t>
                    </w:r>
                    <w:r>
                      <w:rPr>
                        <w:b/>
                        <w:color w:val="005B82"/>
                        <w:spacing w:val="-5"/>
                        <w:shd w:val="clear" w:color="auto" w:fill="E6E6E6"/>
                      </w:rPr>
                      <w:fldChar w:fldCharType="end"/>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D0891" w14:textId="77777777" w:rsidR="00CE7FCC" w:rsidRDefault="00942D02">
    <w:pPr>
      <w:pStyle w:val="BodyText"/>
      <w:spacing w:line="14" w:lineRule="auto"/>
    </w:pPr>
    <w:r>
      <w:rPr>
        <w:noProof/>
      </w:rPr>
      <mc:AlternateContent>
        <mc:Choice Requires="wps">
          <w:drawing>
            <wp:anchor distT="0" distB="0" distL="0" distR="0" simplePos="0" relativeHeight="481199104" behindDoc="1" locked="0" layoutInCell="1" allowOverlap="1" wp14:anchorId="39B75656" wp14:editId="4977E188">
              <wp:simplePos x="0" y="0"/>
              <wp:positionH relativeFrom="page">
                <wp:posOffset>673100</wp:posOffset>
              </wp:positionH>
              <wp:positionV relativeFrom="page">
                <wp:posOffset>10011485</wp:posOffset>
              </wp:positionV>
              <wp:extent cx="6200775" cy="152400"/>
              <wp:effectExtent l="0" t="0" r="0" b="0"/>
              <wp:wrapNone/>
              <wp:docPr id="529" name="Text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6CD92A81" w14:textId="77777777" w:rsidR="00CE7FCC" w:rsidRDefault="00942D02">
                          <w:pPr>
                            <w:pStyle w:val="BodyText"/>
                            <w:spacing w:line="223" w:lineRule="exact"/>
                            <w:ind w:left="20"/>
                            <w:rPr>
                              <w:b/>
                            </w:rPr>
                          </w:pPr>
                          <w:r>
                            <w:rPr>
                              <w:color w:val="005B82"/>
                            </w:rPr>
                            <w:t>4723913041 - Renouvellement de l'EI</w:t>
                          </w:r>
                          <w:r>
                            <w:rPr>
                              <w:color w:val="005B82"/>
                            </w:rPr>
                            <w:t xml:space="preserve">E Brussels Airport Permis d'environnement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27</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39B75656" id="_x0000_t202" coordsize="21600,21600" o:spt="202" path="m,l,21600r21600,l21600,xe">
              <v:stroke joinstyle="miter"/>
              <v:path gradientshapeok="t" o:connecttype="rect"/>
            </v:shapetype>
            <v:shape id="Textbox 529" o:spid="_x0000_s1138" type="#_x0000_t202" style="position:absolute;margin-left:53pt;margin-top:788.3pt;width:488.25pt;height:12pt;z-index:-2211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2SkClJkBAAAj&#10;AwAADgAAAAAAAAAAAAAAAAAuAgAAZHJzL2Uyb0RvYy54bWxQSwECLQAUAAYACAAAACEAt5aJ8t4A&#10;AAAOAQAADwAAAAAAAAAAAAAAAADzAwAAZHJzL2Rvd25yZXYueG1sUEsFBgAAAAAEAAQA8wAAAP4E&#10;AAAAAA==&#10;" filled="f" stroked="f">
              <v:textbox inset="0,0,0,0">
                <w:txbxContent>
                  <w:p w14:paraId="6CD92A81" w14:textId="77777777" w:rsidR="00CE7FCC" w:rsidRDefault="00942D02">
                    <w:pPr>
                      <w:pStyle w:val="BodyText"/>
                      <w:spacing w:line="223" w:lineRule="exact"/>
                      <w:ind w:left="20"/>
                      <w:rPr>
                        <w:b/>
                      </w:rPr>
                    </w:pPr>
                    <w:r>
                      <w:rPr>
                        <w:color w:val="005B82"/>
                      </w:rPr>
                      <w:t>4723913041 - Renouvellement de l'EI</w:t>
                    </w:r>
                    <w:r>
                      <w:rPr>
                        <w:color w:val="005B82"/>
                      </w:rPr>
                      <w:t xml:space="preserve">E Brussels Airport Permis d'environnement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27</w:t>
                    </w:r>
                    <w:r>
                      <w:rPr>
                        <w:b/>
                        <w:color w:val="005B82"/>
                        <w:spacing w:val="-5"/>
                        <w:shd w:val="clear" w:color="auto" w:fill="E6E6E6"/>
                      </w:rPr>
                      <w:fldChar w:fldCharType="end"/>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497EE" w14:textId="77777777" w:rsidR="00CE7FCC" w:rsidRDefault="00942D02">
    <w:pPr>
      <w:pStyle w:val="BodyText"/>
      <w:spacing w:line="14" w:lineRule="auto"/>
    </w:pPr>
    <w:r>
      <w:rPr>
        <w:noProof/>
      </w:rPr>
      <mc:AlternateContent>
        <mc:Choice Requires="wps">
          <w:drawing>
            <wp:anchor distT="0" distB="0" distL="0" distR="0" simplePos="0" relativeHeight="481199616" behindDoc="1" locked="0" layoutInCell="1" allowOverlap="1" wp14:anchorId="1713F267" wp14:editId="734724A5">
              <wp:simplePos x="0" y="0"/>
              <wp:positionH relativeFrom="page">
                <wp:posOffset>673100</wp:posOffset>
              </wp:positionH>
              <wp:positionV relativeFrom="page">
                <wp:posOffset>10011485</wp:posOffset>
              </wp:positionV>
              <wp:extent cx="6200775" cy="152400"/>
              <wp:effectExtent l="0" t="0" r="0" b="0"/>
              <wp:wrapNone/>
              <wp:docPr id="531" name="Text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608BF48B" w14:textId="77777777" w:rsidR="00CE7FCC" w:rsidRDefault="00942D02">
                          <w:pPr>
                            <w:pStyle w:val="BodyText"/>
                            <w:spacing w:line="223" w:lineRule="exact"/>
                            <w:ind w:left="20"/>
                            <w:rPr>
                              <w:b/>
                            </w:rPr>
                          </w:pPr>
                          <w:r>
                            <w:rPr>
                              <w:color w:val="005B82"/>
                            </w:rPr>
                            <w:t xml:space="preserve">4723913041 - Renouvellement de l'EIE Brussels Airport Permis d'environnement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28</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1713F267" id="_x0000_t202" coordsize="21600,21600" o:spt="202" path="m,l,21600r21600,l21600,xe">
              <v:stroke joinstyle="miter"/>
              <v:path gradientshapeok="t" o:connecttype="rect"/>
            </v:shapetype>
            <v:shape id="Textbox 531" o:spid="_x0000_s1139" type="#_x0000_t202" style="position:absolute;margin-left:53pt;margin-top:788.3pt;width:488.25pt;height:12pt;z-index:-2211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EEH3BpkBAAAj&#10;AwAADgAAAAAAAAAAAAAAAAAuAgAAZHJzL2Uyb0RvYy54bWxQSwECLQAUAAYACAAAACEAt5aJ8t4A&#10;AAAOAQAADwAAAAAAAAAAAAAAAADzAwAAZHJzL2Rvd25yZXYueG1sUEsFBgAAAAAEAAQA8wAAAP4E&#10;AAAAAA==&#10;" filled="f" stroked="f">
              <v:textbox inset="0,0,0,0">
                <w:txbxContent>
                  <w:p w14:paraId="608BF48B" w14:textId="77777777" w:rsidR="00CE7FCC" w:rsidRDefault="00942D02">
                    <w:pPr>
                      <w:pStyle w:val="BodyText"/>
                      <w:spacing w:line="223" w:lineRule="exact"/>
                      <w:ind w:left="20"/>
                      <w:rPr>
                        <w:b/>
                      </w:rPr>
                    </w:pPr>
                    <w:r>
                      <w:rPr>
                        <w:color w:val="005B82"/>
                      </w:rPr>
                      <w:t xml:space="preserve">4723913041 - Renouvellement de l'EIE Brussels Airport Permis d'environnement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28</w:t>
                    </w:r>
                    <w:r>
                      <w:rPr>
                        <w:b/>
                        <w:color w:val="005B82"/>
                        <w:spacing w:val="-5"/>
                        <w:shd w:val="clear" w:color="auto" w:fill="E6E6E6"/>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B5B74" w14:textId="77777777" w:rsidR="00CE7FCC" w:rsidRDefault="00CE7FCC">
    <w:pPr>
      <w:pStyle w:val="BodyText"/>
      <w:spacing w:line="14" w:lineRule="auto"/>
      <w:rPr>
        <w:sz w:val="2"/>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9A5528" w14:textId="77777777" w:rsidR="00CE7FCC" w:rsidRDefault="00942D02">
    <w:pPr>
      <w:pStyle w:val="BodyText"/>
      <w:spacing w:line="14" w:lineRule="auto"/>
    </w:pPr>
    <w:r>
      <w:rPr>
        <w:noProof/>
      </w:rPr>
      <mc:AlternateContent>
        <mc:Choice Requires="wps">
          <w:drawing>
            <wp:anchor distT="0" distB="0" distL="0" distR="0" simplePos="0" relativeHeight="481200128" behindDoc="1" locked="0" layoutInCell="1" allowOverlap="1" wp14:anchorId="0B55B5DF" wp14:editId="722EDD16">
              <wp:simplePos x="0" y="0"/>
              <wp:positionH relativeFrom="page">
                <wp:posOffset>673100</wp:posOffset>
              </wp:positionH>
              <wp:positionV relativeFrom="page">
                <wp:posOffset>10011485</wp:posOffset>
              </wp:positionV>
              <wp:extent cx="6200775" cy="152400"/>
              <wp:effectExtent l="0" t="0" r="0" b="0"/>
              <wp:wrapNone/>
              <wp:docPr id="535" name="Text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24868F87" w14:textId="77777777" w:rsidR="00CE7FCC" w:rsidRDefault="00942D02">
                          <w:pPr>
                            <w:pStyle w:val="BodyText"/>
                            <w:spacing w:line="223" w:lineRule="exact"/>
                            <w:ind w:left="20"/>
                            <w:rPr>
                              <w:b/>
                            </w:rPr>
                          </w:pPr>
                          <w:r>
                            <w:rPr>
                              <w:color w:val="005B82"/>
                            </w:rPr>
                            <w:t xml:space="preserve">4723913041 - </w:t>
                          </w:r>
                          <w:r>
                            <w:rPr>
                              <w:color w:val="005B82"/>
                            </w:rPr>
                            <w:t xml:space="preserve">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29</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0B55B5DF" id="_x0000_t202" coordsize="21600,21600" o:spt="202" path="m,l,21600r21600,l21600,xe">
              <v:stroke joinstyle="miter"/>
              <v:path gradientshapeok="t" o:connecttype="rect"/>
            </v:shapetype>
            <v:shape id="Textbox 535" o:spid="_x0000_s1140" type="#_x0000_t202" style="position:absolute;margin-left:53pt;margin-top:788.3pt;width:488.25pt;height:12pt;z-index:-2211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V5lbd5kBAAAj&#10;AwAADgAAAAAAAAAAAAAAAAAuAgAAZHJzL2Uyb0RvYy54bWxQSwECLQAUAAYACAAAACEAt5aJ8t4A&#10;AAAOAQAADwAAAAAAAAAAAAAAAADzAwAAZHJzL2Rvd25yZXYueG1sUEsFBgAAAAAEAAQA8wAAAP4E&#10;AAAAAA==&#10;" filled="f" stroked="f">
              <v:textbox inset="0,0,0,0">
                <w:txbxContent>
                  <w:p w14:paraId="24868F87" w14:textId="77777777" w:rsidR="00CE7FCC" w:rsidRDefault="00942D02">
                    <w:pPr>
                      <w:pStyle w:val="BodyText"/>
                      <w:spacing w:line="223" w:lineRule="exact"/>
                      <w:ind w:left="20"/>
                      <w:rPr>
                        <w:b/>
                      </w:rPr>
                    </w:pPr>
                    <w:r>
                      <w:rPr>
                        <w:color w:val="005B82"/>
                      </w:rPr>
                      <w:t xml:space="preserve">4723913041 - </w:t>
                    </w:r>
                    <w:r>
                      <w:rPr>
                        <w:color w:val="005B82"/>
                      </w:rPr>
                      <w:t xml:space="preserve">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29</w:t>
                    </w:r>
                    <w:r>
                      <w:rPr>
                        <w:b/>
                        <w:color w:val="005B82"/>
                        <w:spacing w:val="-5"/>
                        <w:shd w:val="clear" w:color="auto" w:fill="E6E6E6"/>
                      </w:rPr>
                      <w:fldChar w:fldCharType="end"/>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B47E1" w14:textId="77777777" w:rsidR="00CE7FCC" w:rsidRDefault="00942D02">
    <w:pPr>
      <w:pStyle w:val="BodyText"/>
      <w:spacing w:line="14" w:lineRule="auto"/>
    </w:pPr>
    <w:r>
      <w:rPr>
        <w:noProof/>
      </w:rPr>
      <mc:AlternateContent>
        <mc:Choice Requires="wps">
          <w:drawing>
            <wp:anchor distT="0" distB="0" distL="0" distR="0" simplePos="0" relativeHeight="481200640" behindDoc="1" locked="0" layoutInCell="1" allowOverlap="1" wp14:anchorId="0AE49439" wp14:editId="7E1712AA">
              <wp:simplePos x="0" y="0"/>
              <wp:positionH relativeFrom="page">
                <wp:posOffset>673100</wp:posOffset>
              </wp:positionH>
              <wp:positionV relativeFrom="page">
                <wp:posOffset>10011485</wp:posOffset>
              </wp:positionV>
              <wp:extent cx="6200775" cy="152400"/>
              <wp:effectExtent l="0" t="0" r="0" b="0"/>
              <wp:wrapNone/>
              <wp:docPr id="537" name="Text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10D52F48" w14:textId="77777777" w:rsidR="00CE7FCC" w:rsidRDefault="00942D02">
                          <w:pPr>
                            <w:pStyle w:val="BodyText"/>
                            <w:spacing w:line="223" w:lineRule="exact"/>
                            <w:ind w:left="20"/>
                            <w:rPr>
                              <w:b/>
                            </w:rPr>
                          </w:pPr>
                          <w:r>
                            <w:rPr>
                              <w:color w:val="005B82"/>
                            </w:rPr>
                            <w:t xml:space="preserve">4723913041 - Renouvellement EIA Brussels Airport Permis d'environnement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30</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0AE49439" id="_x0000_t202" coordsize="21600,21600" o:spt="202" path="m,l,21600r21600,l21600,xe">
              <v:stroke joinstyle="miter"/>
              <v:path gradientshapeok="t" o:connecttype="rect"/>
            </v:shapetype>
            <v:shape id="Textbox 537" o:spid="_x0000_s1141" type="#_x0000_t202" style="position:absolute;margin-left:53pt;margin-top:788.3pt;width:488.25pt;height:12pt;z-index:-2211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w5Zs+JkBAAAj&#10;AwAADgAAAAAAAAAAAAAAAAAuAgAAZHJzL2Uyb0RvYy54bWxQSwECLQAUAAYACAAAACEAt5aJ8t4A&#10;AAAOAQAADwAAAAAAAAAAAAAAAADzAwAAZHJzL2Rvd25yZXYueG1sUEsFBgAAAAAEAAQA8wAAAP4E&#10;AAAAAA==&#10;" filled="f" stroked="f">
              <v:textbox inset="0,0,0,0">
                <w:txbxContent>
                  <w:p w14:paraId="10D52F48" w14:textId="77777777" w:rsidR="00CE7FCC" w:rsidRDefault="00942D02">
                    <w:pPr>
                      <w:pStyle w:val="BodyText"/>
                      <w:spacing w:line="223" w:lineRule="exact"/>
                      <w:ind w:left="20"/>
                      <w:rPr>
                        <w:b/>
                      </w:rPr>
                    </w:pPr>
                    <w:r>
                      <w:rPr>
                        <w:color w:val="005B82"/>
                      </w:rPr>
                      <w:t xml:space="preserve">4723913041 - Renouvellement EIA Brussels Airport Permis d'environnement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30</w:t>
                    </w:r>
                    <w:r>
                      <w:rPr>
                        <w:b/>
                        <w:color w:val="005B82"/>
                        <w:spacing w:val="-5"/>
                        <w:shd w:val="clear" w:color="auto" w:fill="E6E6E6"/>
                      </w:rPr>
                      <w:fldChar w:fldCharType="end"/>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CD95A" w14:textId="77777777" w:rsidR="00CE7FCC" w:rsidRDefault="00942D02">
    <w:pPr>
      <w:pStyle w:val="BodyText"/>
      <w:spacing w:line="14" w:lineRule="auto"/>
    </w:pPr>
    <w:r>
      <w:rPr>
        <w:noProof/>
      </w:rPr>
      <mc:AlternateContent>
        <mc:Choice Requires="wps">
          <w:drawing>
            <wp:anchor distT="0" distB="0" distL="0" distR="0" simplePos="0" relativeHeight="481201152" behindDoc="1" locked="0" layoutInCell="1" allowOverlap="1" wp14:anchorId="5633FA4B" wp14:editId="2315F6E0">
              <wp:simplePos x="0" y="0"/>
              <wp:positionH relativeFrom="page">
                <wp:posOffset>673100</wp:posOffset>
              </wp:positionH>
              <wp:positionV relativeFrom="page">
                <wp:posOffset>10011485</wp:posOffset>
              </wp:positionV>
              <wp:extent cx="6200775" cy="152400"/>
              <wp:effectExtent l="0" t="0" r="0" b="0"/>
              <wp:wrapNone/>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1EC5C0B2" w14:textId="77777777" w:rsidR="00CE7FCC" w:rsidRDefault="00942D02">
                          <w:pPr>
                            <w:pStyle w:val="BodyText"/>
                            <w:spacing w:line="223" w:lineRule="exact"/>
                            <w:ind w:left="20"/>
                            <w:rPr>
                              <w:b/>
                            </w:rPr>
                          </w:pPr>
                          <w:r>
                            <w:rPr>
                              <w:color w:val="005B82"/>
                            </w:rPr>
                            <w:t>4723913041 - Renouvellement du permis d'environnement de l'aéroport de Bruxe</w:t>
                          </w:r>
                          <w:r>
                            <w:rPr>
                              <w:color w:val="005B82"/>
                            </w:rPr>
                            <w:t xml:space="preserv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31</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5633FA4B" id="_x0000_t202" coordsize="21600,21600" o:spt="202" path="m,l,21600r21600,l21600,xe">
              <v:stroke joinstyle="miter"/>
              <v:path gradientshapeok="t" o:connecttype="rect"/>
            </v:shapetype>
            <v:shape id="Textbox 540" o:spid="_x0000_s1142" type="#_x0000_t202" style="position:absolute;margin-left:53pt;margin-top:788.3pt;width:488.25pt;height:12pt;z-index:-22115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hE7AiZkBAAAj&#10;AwAADgAAAAAAAAAAAAAAAAAuAgAAZHJzL2Uyb0RvYy54bWxQSwECLQAUAAYACAAAACEAt5aJ8t4A&#10;AAAOAQAADwAAAAAAAAAAAAAAAADzAwAAZHJzL2Rvd25yZXYueG1sUEsFBgAAAAAEAAQA8wAAAP4E&#10;AAAAAA==&#10;" filled="f" stroked="f">
              <v:textbox inset="0,0,0,0">
                <w:txbxContent>
                  <w:p w14:paraId="1EC5C0B2" w14:textId="77777777" w:rsidR="00CE7FCC" w:rsidRDefault="00942D02">
                    <w:pPr>
                      <w:pStyle w:val="BodyText"/>
                      <w:spacing w:line="223" w:lineRule="exact"/>
                      <w:ind w:left="20"/>
                      <w:rPr>
                        <w:b/>
                      </w:rPr>
                    </w:pPr>
                    <w:r>
                      <w:rPr>
                        <w:color w:val="005B82"/>
                      </w:rPr>
                      <w:t>4723913041 - Renouvellement du permis d'environnement de l'aéroport de Bruxe</w:t>
                    </w:r>
                    <w:r>
                      <w:rPr>
                        <w:color w:val="005B82"/>
                      </w:rPr>
                      <w:t xml:space="preserv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31</w:t>
                    </w:r>
                    <w:r>
                      <w:rPr>
                        <w:b/>
                        <w:color w:val="005B82"/>
                        <w:spacing w:val="-5"/>
                        <w:shd w:val="clear" w:color="auto" w:fill="E6E6E6"/>
                      </w:rPr>
                      <w:fldChar w:fldCharType="end"/>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38675" w14:textId="77777777" w:rsidR="00CE7FCC" w:rsidRDefault="00942D02">
    <w:pPr>
      <w:pStyle w:val="BodyText"/>
      <w:spacing w:line="14" w:lineRule="auto"/>
    </w:pPr>
    <w:r>
      <w:rPr>
        <w:noProof/>
      </w:rPr>
      <mc:AlternateContent>
        <mc:Choice Requires="wps">
          <w:drawing>
            <wp:anchor distT="0" distB="0" distL="0" distR="0" simplePos="0" relativeHeight="481201664" behindDoc="1" locked="0" layoutInCell="1" allowOverlap="1" wp14:anchorId="1CACAADF" wp14:editId="2723E908">
              <wp:simplePos x="0" y="0"/>
              <wp:positionH relativeFrom="page">
                <wp:posOffset>673100</wp:posOffset>
              </wp:positionH>
              <wp:positionV relativeFrom="page">
                <wp:posOffset>10011485</wp:posOffset>
              </wp:positionV>
              <wp:extent cx="6200775" cy="152400"/>
              <wp:effectExtent l="0" t="0" r="0" b="0"/>
              <wp:wrapNone/>
              <wp:docPr id="545" name="Text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38141D38" w14:textId="77777777" w:rsidR="00CE7FCC" w:rsidRDefault="00942D02">
                          <w:pPr>
                            <w:pStyle w:val="BodyText"/>
                            <w:spacing w:line="223" w:lineRule="exact"/>
                            <w:ind w:left="20"/>
                            <w:rPr>
                              <w:b/>
                            </w:rPr>
                          </w:pPr>
                          <w:r>
                            <w:rPr>
                              <w:color w:val="005B82"/>
                            </w:rPr>
                            <w:t>4723913041 - Renouvellement du permis d'env</w:t>
                          </w:r>
                          <w:r>
                            <w:rPr>
                              <w:color w:val="005B82"/>
                            </w:rPr>
                            <w:t xml:space="preserve">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32</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1CACAADF" id="_x0000_t202" coordsize="21600,21600" o:spt="202" path="m,l,21600r21600,l21600,xe">
              <v:stroke joinstyle="miter"/>
              <v:path gradientshapeok="t" o:connecttype="rect"/>
            </v:shapetype>
            <v:shape id="Textbox 545" o:spid="_x0000_s1143" type="#_x0000_t202" style="position:absolute;margin-left:53pt;margin-top:788.3pt;width:488.25pt;height:12pt;z-index:-2211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TSY1G5kBAAAj&#10;AwAADgAAAAAAAAAAAAAAAAAuAgAAZHJzL2Uyb0RvYy54bWxQSwECLQAUAAYACAAAACEAt5aJ8t4A&#10;AAAOAQAADwAAAAAAAAAAAAAAAADzAwAAZHJzL2Rvd25yZXYueG1sUEsFBgAAAAAEAAQA8wAAAP4E&#10;AAAAAA==&#10;" filled="f" stroked="f">
              <v:textbox inset="0,0,0,0">
                <w:txbxContent>
                  <w:p w14:paraId="38141D38" w14:textId="77777777" w:rsidR="00CE7FCC" w:rsidRDefault="00942D02">
                    <w:pPr>
                      <w:pStyle w:val="BodyText"/>
                      <w:spacing w:line="223" w:lineRule="exact"/>
                      <w:ind w:left="20"/>
                      <w:rPr>
                        <w:b/>
                      </w:rPr>
                    </w:pPr>
                    <w:r>
                      <w:rPr>
                        <w:color w:val="005B82"/>
                      </w:rPr>
                      <w:t>4723913041 - Renouvellement du permis d'env</w:t>
                    </w:r>
                    <w:r>
                      <w:rPr>
                        <w:color w:val="005B82"/>
                      </w:rPr>
                      <w:t xml:space="preserve">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32</w:t>
                    </w:r>
                    <w:r>
                      <w:rPr>
                        <w:b/>
                        <w:color w:val="005B82"/>
                        <w:spacing w:val="-5"/>
                        <w:shd w:val="clear" w:color="auto" w:fill="E6E6E6"/>
                      </w:rPr>
                      <w:fldChar w:fldCharType="end"/>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831B4" w14:textId="77777777" w:rsidR="00CE7FCC" w:rsidRDefault="00942D02">
    <w:pPr>
      <w:pStyle w:val="BodyText"/>
      <w:spacing w:line="14" w:lineRule="auto"/>
    </w:pPr>
    <w:r>
      <w:rPr>
        <w:noProof/>
      </w:rPr>
      <mc:AlternateContent>
        <mc:Choice Requires="wps">
          <w:drawing>
            <wp:anchor distT="0" distB="0" distL="0" distR="0" simplePos="0" relativeHeight="481202176" behindDoc="1" locked="0" layoutInCell="1" allowOverlap="1" wp14:anchorId="27AF9E57" wp14:editId="175A3F8F">
              <wp:simplePos x="0" y="0"/>
              <wp:positionH relativeFrom="page">
                <wp:posOffset>673100</wp:posOffset>
              </wp:positionH>
              <wp:positionV relativeFrom="page">
                <wp:posOffset>10011485</wp:posOffset>
              </wp:positionV>
              <wp:extent cx="6200775" cy="152400"/>
              <wp:effectExtent l="0" t="0" r="0" b="0"/>
              <wp:wrapNone/>
              <wp:docPr id="549" name="Text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1984522B"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33</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27AF9E57" id="_x0000_t202" coordsize="21600,21600" o:spt="202" path="m,l,21600r21600,l21600,xe">
              <v:stroke joinstyle="miter"/>
              <v:path gradientshapeok="t" o:connecttype="rect"/>
            </v:shapetype>
            <v:shape id="Textbox 549" o:spid="_x0000_s1144" type="#_x0000_t202" style="position:absolute;margin-left:53pt;margin-top:788.3pt;width:488.25pt;height:12pt;z-index:-2211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Cv6ZapkBAAAj&#10;AwAADgAAAAAAAAAAAAAAAAAuAgAAZHJzL2Uyb0RvYy54bWxQSwECLQAUAAYACAAAACEAt5aJ8t4A&#10;AAAOAQAADwAAAAAAAAAAAAAAAADzAwAAZHJzL2Rvd25yZXYueG1sUEsFBgAAAAAEAAQA8wAAAP4E&#10;AAAAAA==&#10;" filled="f" stroked="f">
              <v:textbox inset="0,0,0,0">
                <w:txbxContent>
                  <w:p w14:paraId="1984522B"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33</w:t>
                    </w:r>
                    <w:r>
                      <w:rPr>
                        <w:b/>
                        <w:color w:val="005B82"/>
                        <w:spacing w:val="-5"/>
                        <w:shd w:val="clear" w:color="auto" w:fill="E6E6E6"/>
                      </w:rPr>
                      <w:fldChar w:fldCharType="end"/>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C7561" w14:textId="77777777" w:rsidR="00CE7FCC" w:rsidRDefault="00942D02">
    <w:pPr>
      <w:pStyle w:val="BodyText"/>
      <w:spacing w:line="14" w:lineRule="auto"/>
    </w:pPr>
    <w:r>
      <w:rPr>
        <w:noProof/>
      </w:rPr>
      <mc:AlternateContent>
        <mc:Choice Requires="wps">
          <w:drawing>
            <wp:anchor distT="0" distB="0" distL="0" distR="0" simplePos="0" relativeHeight="481202688" behindDoc="1" locked="0" layoutInCell="1" allowOverlap="1" wp14:anchorId="7C44FD27" wp14:editId="7DB0C7D0">
              <wp:simplePos x="0" y="0"/>
              <wp:positionH relativeFrom="page">
                <wp:posOffset>673100</wp:posOffset>
              </wp:positionH>
              <wp:positionV relativeFrom="page">
                <wp:posOffset>10011485</wp:posOffset>
              </wp:positionV>
              <wp:extent cx="6200775" cy="152400"/>
              <wp:effectExtent l="0" t="0" r="0" b="0"/>
              <wp:wrapNone/>
              <wp:docPr id="552" name="Text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313ED4C1"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34</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7C44FD27" id="_x0000_t202" coordsize="21600,21600" o:spt="202" path="m,l,21600r21600,l21600,xe">
              <v:stroke joinstyle="miter"/>
              <v:path gradientshapeok="t" o:connecttype="rect"/>
            </v:shapetype>
            <v:shape id="Textbox 552" o:spid="_x0000_s1145" type="#_x0000_t202" style="position:absolute;margin-left:53pt;margin-top:788.3pt;width:488.25pt;height:12pt;z-index:-2211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JD8q3pkBAAAj&#10;AwAADgAAAAAAAAAAAAAAAAAuAgAAZHJzL2Uyb0RvYy54bWxQSwECLQAUAAYACAAAACEAt5aJ8t4A&#10;AAAOAQAADwAAAAAAAAAAAAAAAADzAwAAZHJzL2Rvd25yZXYueG1sUEsFBgAAAAAEAAQA8wAAAP4E&#10;AAAAAA==&#10;" filled="f" stroked="f">
              <v:textbox inset="0,0,0,0">
                <w:txbxContent>
                  <w:p w14:paraId="313ED4C1"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34</w:t>
                    </w:r>
                    <w:r>
                      <w:rPr>
                        <w:b/>
                        <w:color w:val="005B82"/>
                        <w:spacing w:val="-5"/>
                        <w:shd w:val="clear" w:color="auto" w:fill="E6E6E6"/>
                      </w:rPr>
                      <w:fldChar w:fldCharType="end"/>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73474" w14:textId="77777777" w:rsidR="00CE7FCC" w:rsidRDefault="00942D02">
    <w:pPr>
      <w:pStyle w:val="BodyText"/>
      <w:spacing w:line="14" w:lineRule="auto"/>
    </w:pPr>
    <w:r>
      <w:rPr>
        <w:noProof/>
      </w:rPr>
      <mc:AlternateContent>
        <mc:Choice Requires="wps">
          <w:drawing>
            <wp:anchor distT="0" distB="0" distL="0" distR="0" simplePos="0" relativeHeight="481203200" behindDoc="1" locked="0" layoutInCell="1" allowOverlap="1" wp14:anchorId="01EE6024" wp14:editId="30EAF602">
              <wp:simplePos x="0" y="0"/>
              <wp:positionH relativeFrom="page">
                <wp:posOffset>673100</wp:posOffset>
              </wp:positionH>
              <wp:positionV relativeFrom="page">
                <wp:posOffset>10011485</wp:posOffset>
              </wp:positionV>
              <wp:extent cx="6200775" cy="152400"/>
              <wp:effectExtent l="0" t="0" r="0" b="0"/>
              <wp:wrapNone/>
              <wp:docPr id="556" name="Text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62BCC69C"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w:t>
                          </w:r>
                          <w:r>
                            <w:rPr>
                              <w:color w:val="005B82"/>
                            </w:rPr>
                            <w:t xml:space="preserve">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35</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01EE6024" id="_x0000_t202" coordsize="21600,21600" o:spt="202" path="m,l,21600r21600,l21600,xe">
              <v:stroke joinstyle="miter"/>
              <v:path gradientshapeok="t" o:connecttype="rect"/>
            </v:shapetype>
            <v:shape id="Textbox 556" o:spid="_x0000_s1146" type="#_x0000_t202" style="position:absolute;margin-left:53pt;margin-top:788.3pt;width:488.25pt;height:12pt;z-index:-2211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Y+eGr5kBAAAj&#10;AwAADgAAAAAAAAAAAAAAAAAuAgAAZHJzL2Uyb0RvYy54bWxQSwECLQAUAAYACAAAACEAt5aJ8t4A&#10;AAAOAQAADwAAAAAAAAAAAAAAAADzAwAAZHJzL2Rvd25yZXYueG1sUEsFBgAAAAAEAAQA8wAAAP4E&#10;AAAAAA==&#10;" filled="f" stroked="f">
              <v:textbox inset="0,0,0,0">
                <w:txbxContent>
                  <w:p w14:paraId="62BCC69C"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w:t>
                    </w:r>
                    <w:r>
                      <w:rPr>
                        <w:color w:val="005B82"/>
                      </w:rPr>
                      <w:t xml:space="preserve">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35</w:t>
                    </w:r>
                    <w:r>
                      <w:rPr>
                        <w:b/>
                        <w:color w:val="005B82"/>
                        <w:spacing w:val="-5"/>
                        <w:shd w:val="clear" w:color="auto" w:fill="E6E6E6"/>
                      </w:rPr>
                      <w:fldChar w:fldCharType="end"/>
                    </w:r>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18BC3" w14:textId="77777777" w:rsidR="00CE7FCC" w:rsidRDefault="00942D02">
    <w:pPr>
      <w:pStyle w:val="BodyText"/>
      <w:spacing w:line="14" w:lineRule="auto"/>
    </w:pPr>
    <w:r>
      <w:rPr>
        <w:noProof/>
      </w:rPr>
      <mc:AlternateContent>
        <mc:Choice Requires="wps">
          <w:drawing>
            <wp:anchor distT="0" distB="0" distL="0" distR="0" simplePos="0" relativeHeight="481203712" behindDoc="1" locked="0" layoutInCell="1" allowOverlap="1" wp14:anchorId="40EC75A8" wp14:editId="4A6A9116">
              <wp:simplePos x="0" y="0"/>
              <wp:positionH relativeFrom="page">
                <wp:posOffset>673100</wp:posOffset>
              </wp:positionH>
              <wp:positionV relativeFrom="page">
                <wp:posOffset>10011485</wp:posOffset>
              </wp:positionV>
              <wp:extent cx="6200775" cy="152400"/>
              <wp:effectExtent l="0" t="0" r="0" b="0"/>
              <wp:wrapNone/>
              <wp:docPr id="559" name="Text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7633FC4B" w14:textId="77777777" w:rsidR="00CE7FCC" w:rsidRDefault="00942D02">
                          <w:pPr>
                            <w:pStyle w:val="BodyText"/>
                            <w:spacing w:line="223" w:lineRule="exact"/>
                            <w:ind w:left="20"/>
                            <w:rPr>
                              <w:b/>
                            </w:rPr>
                          </w:pPr>
                          <w:r>
                            <w:rPr>
                              <w:color w:val="005B82"/>
                            </w:rPr>
                            <w:t xml:space="preserve">4723913041 - Renouvellement du </w:t>
                          </w:r>
                          <w:r>
                            <w:rPr>
                              <w:color w:val="005B82"/>
                            </w:rPr>
                            <w:t xml:space="preserve">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36</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40EC75A8" id="_x0000_t202" coordsize="21600,21600" o:spt="202" path="m,l,21600r21600,l21600,xe">
              <v:stroke joinstyle="miter"/>
              <v:path gradientshapeok="t" o:connecttype="rect"/>
            </v:shapetype>
            <v:shape id="Textbox 559" o:spid="_x0000_s1147" type="#_x0000_t202" style="position:absolute;margin-left:53pt;margin-top:788.3pt;width:488.25pt;height:12pt;z-index:-2211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" filled="f" stroked="f">
              <v:textbox inset="0,0,0,0">
                <w:txbxContent>
                  <w:p w14:paraId="7633FC4B" w14:textId="77777777" w:rsidR="00CE7FCC" w:rsidRDefault="00942D02">
                    <w:pPr>
                      <w:pStyle w:val="BodyText"/>
                      <w:spacing w:line="223" w:lineRule="exact"/>
                      <w:ind w:left="20"/>
                      <w:rPr>
                        <w:b/>
                      </w:rPr>
                    </w:pPr>
                    <w:r>
                      <w:rPr>
                        <w:color w:val="005B82"/>
                      </w:rPr>
                      <w:t xml:space="preserve">4723913041 - Renouvellement du </w:t>
                    </w:r>
                    <w:r>
                      <w:rPr>
                        <w:color w:val="005B82"/>
                      </w:rPr>
                      <w:t xml:space="preserve">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36</w:t>
                    </w:r>
                    <w:r>
                      <w:rPr>
                        <w:b/>
                        <w:color w:val="005B82"/>
                        <w:spacing w:val="-5"/>
                        <w:shd w:val="clear" w:color="auto" w:fill="E6E6E6"/>
                      </w:rPr>
                      <w:fldChar w:fldCharType="end"/>
                    </w:r>
                  </w:p>
                </w:txbxContent>
              </v:textbox>
              <w10:wrap anchorx="page" anchory="pag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4DD25" w14:textId="77777777" w:rsidR="00CE7FCC" w:rsidRDefault="00942D02">
    <w:pPr>
      <w:pStyle w:val="BodyText"/>
      <w:spacing w:line="14" w:lineRule="auto"/>
    </w:pPr>
    <w:r>
      <w:rPr>
        <w:noProof/>
      </w:rPr>
      <mc:AlternateContent>
        <mc:Choice Requires="wps">
          <w:drawing>
            <wp:anchor distT="0" distB="0" distL="0" distR="0" simplePos="0" relativeHeight="481204224" behindDoc="1" locked="0" layoutInCell="1" allowOverlap="1" wp14:anchorId="754CD7C6" wp14:editId="1FFEBE84">
              <wp:simplePos x="0" y="0"/>
              <wp:positionH relativeFrom="page">
                <wp:posOffset>673100</wp:posOffset>
              </wp:positionH>
              <wp:positionV relativeFrom="page">
                <wp:posOffset>10011485</wp:posOffset>
              </wp:positionV>
              <wp:extent cx="6200775" cy="152400"/>
              <wp:effectExtent l="0" t="0" r="0" b="0"/>
              <wp:wrapNone/>
              <wp:docPr id="563" name="Text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3EFC9C5A"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37</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754CD7C6" id="_x0000_t202" coordsize="21600,21600" o:spt="202" path="m,l,21600r21600,l21600,xe">
              <v:stroke joinstyle="miter"/>
              <v:path gradientshapeok="t" o:connecttype="rect"/>
            </v:shapetype>
            <v:shape id="Textbox 563" o:spid="_x0000_s1148" type="#_x0000_t202" style="position:absolute;margin-left:53pt;margin-top:788.3pt;width:488.25pt;height:12pt;z-index:-22112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MlHLfJkBAAAj&#10;AwAADgAAAAAAAAAAAAAAAAAuAgAAZHJzL2Uyb0RvYy54bWxQSwECLQAUAAYACAAAACEAt5aJ8t4A&#10;AAAOAQAADwAAAAAAAAAAAAAAAADzAwAAZHJzL2Rvd25yZXYueG1sUEsFBgAAAAAEAAQA8wAAAP4E&#10;AAAAAA==&#10;" filled="f" stroked="f">
              <v:textbox inset="0,0,0,0">
                <w:txbxContent>
                  <w:p w14:paraId="3EFC9C5A"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37</w:t>
                    </w:r>
                    <w:r>
                      <w:rPr>
                        <w:b/>
                        <w:color w:val="005B82"/>
                        <w:spacing w:val="-5"/>
                        <w:shd w:val="clear" w:color="auto" w:fill="E6E6E6"/>
                      </w:rPr>
                      <w:fldChar w:fldCharType="end"/>
                    </w:r>
                  </w:p>
                </w:txbxContent>
              </v:textbox>
              <w10:wrap anchorx="page" anchory="page"/>
            </v:shape>
          </w:pict>
        </mc:Fallback>
      </mc:AlternateConten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34916" w14:textId="77777777" w:rsidR="00CE7FCC" w:rsidRDefault="00942D02">
    <w:pPr>
      <w:pStyle w:val="BodyText"/>
      <w:spacing w:line="14" w:lineRule="auto"/>
    </w:pPr>
    <w:r>
      <w:rPr>
        <w:noProof/>
      </w:rPr>
      <mc:AlternateContent>
        <mc:Choice Requires="wps">
          <w:drawing>
            <wp:anchor distT="0" distB="0" distL="0" distR="0" simplePos="0" relativeHeight="481204736" behindDoc="1" locked="0" layoutInCell="1" allowOverlap="1" wp14:anchorId="0ADFA3E6" wp14:editId="409F6F25">
              <wp:simplePos x="0" y="0"/>
              <wp:positionH relativeFrom="page">
                <wp:posOffset>673100</wp:posOffset>
              </wp:positionH>
              <wp:positionV relativeFrom="page">
                <wp:posOffset>10011485</wp:posOffset>
              </wp:positionV>
              <wp:extent cx="6200775" cy="152400"/>
              <wp:effectExtent l="0" t="0" r="0" b="0"/>
              <wp:wrapNone/>
              <wp:docPr id="566" name="Text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35E49D54"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38</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0ADFA3E6" id="_x0000_t202" coordsize="21600,21600" o:spt="202" path="m,l,21600r21600,l21600,xe">
              <v:stroke joinstyle="miter"/>
              <v:path gradientshapeok="t" o:connecttype="rect"/>
            </v:shapetype>
            <v:shape id="Textbox 566" o:spid="_x0000_s1149" type="#_x0000_t202" style="position:absolute;margin-left:53pt;margin-top:788.3pt;width:488.25pt;height:12pt;z-index:-2211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zk+7pkBAAAj&#10;AwAADgAAAAAAAAAAAAAAAAAuAgAAZHJzL2Uyb0RvYy54bWxQSwECLQAUAAYACAAAACEAt5aJ8t4A&#10;AAAOAQAADwAAAAAAAAAAAAAAAADzAwAAZHJzL2Rvd25yZXYueG1sUEsFBgAAAAAEAAQA8wAAAP4E&#10;AAAAAA==&#10;" filled="f" stroked="f">
              <v:textbox inset="0,0,0,0">
                <w:txbxContent>
                  <w:p w14:paraId="35E49D54"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38</w:t>
                    </w:r>
                    <w:r>
                      <w:rPr>
                        <w:b/>
                        <w:color w:val="005B82"/>
                        <w:spacing w:val="-5"/>
                        <w:shd w:val="clear" w:color="auto" w:fill="E6E6E6"/>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6FFD9" w14:textId="77777777" w:rsidR="00CE7FCC" w:rsidRDefault="00942D02">
    <w:pPr>
      <w:pStyle w:val="BodyText"/>
      <w:spacing w:line="14" w:lineRule="auto"/>
    </w:pPr>
    <w:r>
      <w:rPr>
        <w:noProof/>
      </w:rPr>
      <mc:AlternateContent>
        <mc:Choice Requires="wps">
          <w:drawing>
            <wp:anchor distT="0" distB="0" distL="0" distR="0" simplePos="0" relativeHeight="481175552" behindDoc="1" locked="0" layoutInCell="1" allowOverlap="1" wp14:anchorId="34C1F38F" wp14:editId="0FA9807B">
              <wp:simplePos x="0" y="0"/>
              <wp:positionH relativeFrom="page">
                <wp:posOffset>1113840</wp:posOffset>
              </wp:positionH>
              <wp:positionV relativeFrom="page">
                <wp:posOffset>9857561</wp:posOffset>
              </wp:positionV>
              <wp:extent cx="5738495" cy="152400"/>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8495" cy="152400"/>
                      </a:xfrm>
                      <a:prstGeom prst="rect">
                        <a:avLst/>
                      </a:prstGeom>
                    </wps:spPr>
                    <wps:txbx>
                      <w:txbxContent>
                        <w:p w14:paraId="4B2CAD5D" w14:textId="77777777" w:rsidR="00CE7FCC" w:rsidRDefault="00942D02">
                          <w:pPr>
                            <w:pStyle w:val="BodyText"/>
                            <w:spacing w:line="223" w:lineRule="exact"/>
                            <w:ind w:left="20"/>
                            <w:rPr>
                              <w:b/>
                            </w:rPr>
                          </w:pPr>
                          <w:r>
                            <w:rPr>
                              <w:color w:val="005B82"/>
                            </w:rPr>
                            <w:t xml:space="preserve">4723913033 - Renouvellement de l'EIE Permis d'environnement de l'aéroport de Bruxelles National - Discipline du sol | </w:t>
                          </w:r>
                          <w:r>
                            <w:rPr>
                              <w:b/>
                              <w:color w:val="005B82"/>
                              <w:spacing w:val="-10"/>
                              <w:shd w:val="clear" w:color="auto" w:fill="E6E6E6"/>
                            </w:rPr>
                            <w:t>8-1</w:t>
                          </w:r>
                        </w:p>
                      </w:txbxContent>
                    </wps:txbx>
                    <wps:bodyPr wrap="square" lIns="0" tIns="0" rIns="0" bIns="0" rtlCol="0">
                      <a:noAutofit/>
                    </wps:bodyPr>
                  </wps:wsp>
                </a:graphicData>
              </a:graphic>
            </wp:anchor>
          </w:drawing>
        </mc:Choice>
        <mc:Fallback>
          <w:pict>
            <v:shapetype w14:anchorId="34C1F38F" id="_x0000_t202" coordsize="21600,21600" o:spt="202" path="m,l,21600r21600,l21600,xe">
              <v:stroke joinstyle="miter"/>
              <v:path gradientshapeok="t" o:connecttype="rect"/>
            </v:shapetype>
            <v:shape id="Textbox 79" o:spid="_x0000_s1100" type="#_x0000_t202" style="position:absolute;margin-left:87.7pt;margin-top:776.2pt;width:451.85pt;height:12pt;z-index:-2214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" filled="f" stroked="f">
              <v:textbox inset="0,0,0,0">
                <w:txbxContent>
                  <w:p w14:paraId="4B2CAD5D" w14:textId="77777777" w:rsidR="00CE7FCC" w:rsidRDefault="00942D02">
                    <w:pPr>
                      <w:pStyle w:val="BodyText"/>
                      <w:spacing w:line="223" w:lineRule="exact"/>
                      <w:ind w:left="20"/>
                      <w:rPr>
                        <w:b/>
                      </w:rPr>
                    </w:pPr>
                    <w:r>
                      <w:rPr>
                        <w:color w:val="005B82"/>
                      </w:rPr>
                      <w:t xml:space="preserve">4723913033 - Renouvellement de l'EIE Permis d'environnement de l'aéroport de Bruxelles National - Discipline du sol | </w:t>
                    </w:r>
                    <w:r>
                      <w:rPr>
                        <w:b/>
                        <w:color w:val="005B82"/>
                        <w:spacing w:val="-10"/>
                        <w:shd w:val="clear" w:color="auto" w:fill="E6E6E6"/>
                      </w:rPr>
                      <w:t>8-1</w:t>
                    </w:r>
                  </w:p>
                </w:txbxContent>
              </v:textbox>
              <w10:wrap anchorx="page" anchory="page"/>
            </v:shape>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52C74" w14:textId="77777777" w:rsidR="00CE7FCC" w:rsidRDefault="00CE7FCC">
    <w:pPr>
      <w:pStyle w:val="BodyText"/>
      <w:spacing w:line="14" w:lineRule="auto"/>
      <w:rPr>
        <w:sz w:val="2"/>
      </w:rP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D3954" w14:textId="77777777" w:rsidR="00CE7FCC" w:rsidRDefault="00CE7FCC">
    <w:pPr>
      <w:pStyle w:val="BodyText"/>
      <w:spacing w:line="14" w:lineRule="auto"/>
      <w:rPr>
        <w:sz w:val="2"/>
      </w:rP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4E29D" w14:textId="77777777" w:rsidR="00CE7FCC" w:rsidRDefault="00CE7FCC">
    <w:pPr>
      <w:pStyle w:val="BodyText"/>
      <w:spacing w:line="14" w:lineRule="auto"/>
      <w:rPr>
        <w:sz w:val="2"/>
      </w:rP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48F38" w14:textId="77777777" w:rsidR="00CE7FCC" w:rsidRDefault="00942D02">
    <w:pPr>
      <w:pStyle w:val="BodyText"/>
      <w:spacing w:line="14" w:lineRule="auto"/>
    </w:pPr>
    <w:r>
      <w:rPr>
        <w:noProof/>
      </w:rPr>
      <mc:AlternateContent>
        <mc:Choice Requires="wps">
          <w:drawing>
            <wp:anchor distT="0" distB="0" distL="0" distR="0" simplePos="0" relativeHeight="481205248" behindDoc="1" locked="0" layoutInCell="1" allowOverlap="1" wp14:anchorId="3F77A7F2" wp14:editId="6C72D005">
              <wp:simplePos x="0" y="0"/>
              <wp:positionH relativeFrom="page">
                <wp:posOffset>673100</wp:posOffset>
              </wp:positionH>
              <wp:positionV relativeFrom="page">
                <wp:posOffset>10011485</wp:posOffset>
              </wp:positionV>
              <wp:extent cx="6200775" cy="152400"/>
              <wp:effectExtent l="0" t="0" r="0" b="0"/>
              <wp:wrapNone/>
              <wp:docPr id="572" name="Textbox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7332C2D1"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42</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3F77A7F2" id="_x0000_t202" coordsize="21600,21600" o:spt="202" path="m,l,21600r21600,l21600,xe">
              <v:stroke joinstyle="miter"/>
              <v:path gradientshapeok="t" o:connecttype="rect"/>
            </v:shapetype>
            <v:shape id="Textbox 572" o:spid="_x0000_s1150" type="#_x0000_t202" style="position:absolute;margin-left:53pt;margin-top:788.3pt;width:488.25pt;height:12pt;z-index:-2211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vOGSn5kBAAAj&#10;AwAADgAAAAAAAAAAAAAAAAAuAgAAZHJzL2Uyb0RvYy54bWxQSwECLQAUAAYACAAAACEAt5aJ8t4A&#10;AAAOAQAADwAAAAAAAAAAAAAAAADzAwAAZHJzL2Rvd25yZXYueG1sUEsFBgAAAAAEAAQA8wAAAP4E&#10;AAAAAA==&#10;" filled="f" stroked="f">
              <v:textbox inset="0,0,0,0">
                <w:txbxContent>
                  <w:p w14:paraId="7332C2D1"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42</w:t>
                    </w:r>
                    <w:r>
                      <w:rPr>
                        <w:b/>
                        <w:color w:val="005B82"/>
                        <w:spacing w:val="-5"/>
                        <w:shd w:val="clear" w:color="auto" w:fill="E6E6E6"/>
                      </w:rPr>
                      <w:fldChar w:fldCharType="end"/>
                    </w:r>
                  </w:p>
                </w:txbxContent>
              </v:textbox>
              <w10:wrap anchorx="page" anchory="page"/>
            </v:shape>
          </w:pict>
        </mc:Fallback>
      </mc:AlternateConten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B2E33" w14:textId="77777777" w:rsidR="00CE7FCC" w:rsidRDefault="00942D02">
    <w:pPr>
      <w:pStyle w:val="BodyText"/>
      <w:spacing w:line="14" w:lineRule="auto"/>
    </w:pPr>
    <w:r>
      <w:rPr>
        <w:noProof/>
      </w:rPr>
      <mc:AlternateContent>
        <mc:Choice Requires="wps">
          <w:drawing>
            <wp:anchor distT="0" distB="0" distL="0" distR="0" simplePos="0" relativeHeight="481205760" behindDoc="1" locked="0" layoutInCell="1" allowOverlap="1" wp14:anchorId="0BA3393E" wp14:editId="0FD7C8E2">
              <wp:simplePos x="0" y="0"/>
              <wp:positionH relativeFrom="page">
                <wp:posOffset>673100</wp:posOffset>
              </wp:positionH>
              <wp:positionV relativeFrom="page">
                <wp:posOffset>10011485</wp:posOffset>
              </wp:positionV>
              <wp:extent cx="6200775" cy="152400"/>
              <wp:effectExtent l="0" t="0" r="0" b="0"/>
              <wp:wrapNone/>
              <wp:docPr id="577" name="Text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376EEB1E" w14:textId="77777777" w:rsidR="00CE7FCC" w:rsidRDefault="00942D02">
                          <w:pPr>
                            <w:pStyle w:val="BodyText"/>
                            <w:spacing w:line="223" w:lineRule="exact"/>
                            <w:ind w:left="20"/>
                            <w:rPr>
                              <w:b/>
                            </w:rPr>
                          </w:pPr>
                          <w:r>
                            <w:rPr>
                              <w:color w:val="005B82"/>
                            </w:rPr>
                            <w:t>4723913041 - Renouvellement du permis d'environnement de l'aéroport de Bruxelles National - Biodiversité Discipline</w:t>
                          </w:r>
                          <w:r>
                            <w:rPr>
                              <w:color w:val="005B82"/>
                            </w:rPr>
                            <w:t xml:space="preserv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43</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0BA3393E" id="_x0000_t202" coordsize="21600,21600" o:spt="202" path="m,l,21600r21600,l21600,xe">
              <v:stroke joinstyle="miter"/>
              <v:path gradientshapeok="t" o:connecttype="rect"/>
            </v:shapetype>
            <v:shape id="Textbox 577" o:spid="_x0000_s1151" type="#_x0000_t202" style="position:absolute;margin-left:53pt;margin-top:788.3pt;width:488.25pt;height:12pt;z-index:-2211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KO6lEJkBAAAj&#10;AwAADgAAAAAAAAAAAAAAAAAuAgAAZHJzL2Uyb0RvYy54bWxQSwECLQAUAAYACAAAACEAt5aJ8t4A&#10;AAAOAQAADwAAAAAAAAAAAAAAAADzAwAAZHJzL2Rvd25yZXYueG1sUEsFBgAAAAAEAAQA8wAAAP4E&#10;AAAAAA==&#10;" filled="f" stroked="f">
              <v:textbox inset="0,0,0,0">
                <w:txbxContent>
                  <w:p w14:paraId="376EEB1E" w14:textId="77777777" w:rsidR="00CE7FCC" w:rsidRDefault="00942D02">
                    <w:pPr>
                      <w:pStyle w:val="BodyText"/>
                      <w:spacing w:line="223" w:lineRule="exact"/>
                      <w:ind w:left="20"/>
                      <w:rPr>
                        <w:b/>
                      </w:rPr>
                    </w:pPr>
                    <w:r>
                      <w:rPr>
                        <w:color w:val="005B82"/>
                      </w:rPr>
                      <w:t>4723913041 - Renouvellement du permis d'environnement de l'aéroport de Bruxelles National - Biodiversité Discipline</w:t>
                    </w:r>
                    <w:r>
                      <w:rPr>
                        <w:color w:val="005B82"/>
                      </w:rPr>
                      <w:t xml:space="preserv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43</w:t>
                    </w:r>
                    <w:r>
                      <w:rPr>
                        <w:b/>
                        <w:color w:val="005B82"/>
                        <w:spacing w:val="-5"/>
                        <w:shd w:val="clear" w:color="auto" w:fill="E6E6E6"/>
                      </w:rPr>
                      <w:fldChar w:fldCharType="end"/>
                    </w:r>
                  </w:p>
                </w:txbxContent>
              </v:textbox>
              <w10:wrap anchorx="page" anchory="page"/>
            </v:shape>
          </w:pict>
        </mc:Fallback>
      </mc:AlternateConten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2E6ED" w14:textId="77777777" w:rsidR="00CE7FCC" w:rsidRDefault="00942D02">
    <w:pPr>
      <w:pStyle w:val="BodyText"/>
      <w:spacing w:line="14" w:lineRule="auto"/>
    </w:pPr>
    <w:r>
      <w:rPr>
        <w:noProof/>
      </w:rPr>
      <mc:AlternateContent>
        <mc:Choice Requires="wps">
          <w:drawing>
            <wp:anchor distT="0" distB="0" distL="0" distR="0" simplePos="0" relativeHeight="481206272" behindDoc="1" locked="0" layoutInCell="1" allowOverlap="1" wp14:anchorId="644232E8" wp14:editId="5AA7DFF2">
              <wp:simplePos x="0" y="0"/>
              <wp:positionH relativeFrom="page">
                <wp:posOffset>673100</wp:posOffset>
              </wp:positionH>
              <wp:positionV relativeFrom="page">
                <wp:posOffset>10011485</wp:posOffset>
              </wp:positionV>
              <wp:extent cx="6200775" cy="152400"/>
              <wp:effectExtent l="0" t="0" r="0" b="0"/>
              <wp:wrapNone/>
              <wp:docPr id="581" name="Textbox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3FF3B82A" w14:textId="77777777" w:rsidR="00CE7FCC" w:rsidRDefault="00942D02">
                          <w:pPr>
                            <w:pStyle w:val="BodyText"/>
                            <w:spacing w:line="223" w:lineRule="exact"/>
                            <w:ind w:left="20"/>
                            <w:rPr>
                              <w:b/>
                            </w:rPr>
                          </w:pPr>
                          <w:r>
                            <w:rPr>
                              <w:color w:val="005B82"/>
                            </w:rPr>
                            <w:t xml:space="preserve">4723913041 - Renouvellement du </w:t>
                          </w:r>
                          <w:r>
                            <w:rPr>
                              <w:color w:val="005B82"/>
                            </w:rPr>
                            <w:t xml:space="preserve">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44</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644232E8" id="_x0000_t202" coordsize="21600,21600" o:spt="202" path="m,l,21600r21600,l21600,xe">
              <v:stroke joinstyle="miter"/>
              <v:path gradientshapeok="t" o:connecttype="rect"/>
            </v:shapetype>
            <v:shape id="Textbox 581" o:spid="_x0000_s1152" type="#_x0000_t202" style="position:absolute;margin-left:53pt;margin-top:788.3pt;width:488.25pt;height:12pt;z-index:-2211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bzYJYZkBAAAj&#10;AwAADgAAAAAAAAAAAAAAAAAuAgAAZHJzL2Uyb0RvYy54bWxQSwECLQAUAAYACAAAACEAt5aJ8t4A&#10;AAAOAQAADwAAAAAAAAAAAAAAAADzAwAAZHJzL2Rvd25yZXYueG1sUEsFBgAAAAAEAAQA8wAAAP4E&#10;AAAAAA==&#10;" filled="f" stroked="f">
              <v:textbox inset="0,0,0,0">
                <w:txbxContent>
                  <w:p w14:paraId="3FF3B82A" w14:textId="77777777" w:rsidR="00CE7FCC" w:rsidRDefault="00942D02">
                    <w:pPr>
                      <w:pStyle w:val="BodyText"/>
                      <w:spacing w:line="223" w:lineRule="exact"/>
                      <w:ind w:left="20"/>
                      <w:rPr>
                        <w:b/>
                      </w:rPr>
                    </w:pPr>
                    <w:r>
                      <w:rPr>
                        <w:color w:val="005B82"/>
                      </w:rPr>
                      <w:t xml:space="preserve">4723913041 - Renouvellement du </w:t>
                    </w:r>
                    <w:r>
                      <w:rPr>
                        <w:color w:val="005B82"/>
                      </w:rPr>
                      <w:t xml:space="preserve">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44</w:t>
                    </w:r>
                    <w:r>
                      <w:rPr>
                        <w:b/>
                        <w:color w:val="005B82"/>
                        <w:spacing w:val="-5"/>
                        <w:shd w:val="clear" w:color="auto" w:fill="E6E6E6"/>
                      </w:rPr>
                      <w:fldChar w:fldCharType="end"/>
                    </w:r>
                  </w:p>
                </w:txbxContent>
              </v:textbox>
              <w10:wrap anchorx="page" anchory="page"/>
            </v:shape>
          </w:pict>
        </mc:Fallback>
      </mc:AlternateConten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97EDB" w14:textId="77777777" w:rsidR="00CE7FCC" w:rsidRDefault="00942D02">
    <w:pPr>
      <w:pStyle w:val="BodyText"/>
      <w:spacing w:line="14" w:lineRule="auto"/>
    </w:pPr>
    <w:r>
      <w:rPr>
        <w:noProof/>
      </w:rPr>
      <mc:AlternateContent>
        <mc:Choice Requires="wps">
          <w:drawing>
            <wp:anchor distT="0" distB="0" distL="0" distR="0" simplePos="0" relativeHeight="481206784" behindDoc="1" locked="0" layoutInCell="1" allowOverlap="1" wp14:anchorId="754735CE" wp14:editId="47E81972">
              <wp:simplePos x="0" y="0"/>
              <wp:positionH relativeFrom="page">
                <wp:posOffset>673100</wp:posOffset>
              </wp:positionH>
              <wp:positionV relativeFrom="page">
                <wp:posOffset>10011485</wp:posOffset>
              </wp:positionV>
              <wp:extent cx="6200775" cy="152400"/>
              <wp:effectExtent l="0" t="0" r="0" b="0"/>
              <wp:wrapNone/>
              <wp:docPr id="583" name="Text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337D535D" w14:textId="77777777" w:rsidR="00CE7FCC" w:rsidRDefault="00942D02">
                          <w:pPr>
                            <w:pStyle w:val="BodyText"/>
                            <w:spacing w:line="223" w:lineRule="exact"/>
                            <w:ind w:left="20"/>
                            <w:rPr>
                              <w:b/>
                            </w:rPr>
                          </w:pPr>
                          <w:r>
                            <w:rPr>
                              <w:color w:val="005B82"/>
                            </w:rPr>
                            <w:t>4723913041 - Renouvellement du permis d'environnement d</w:t>
                          </w:r>
                          <w:r>
                            <w:rPr>
                              <w:color w:val="005B82"/>
                            </w:rPr>
                            <w:t xml:space="preserve">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45</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754735CE" id="_x0000_t202" coordsize="21600,21600" o:spt="202" path="m,l,21600r21600,l21600,xe">
              <v:stroke joinstyle="miter"/>
              <v:path gradientshapeok="t" o:connecttype="rect"/>
            </v:shapetype>
            <v:shape id="Textbox 583" o:spid="_x0000_s1153" type="#_x0000_t202" style="position:absolute;margin-left:53pt;margin-top:788.3pt;width:488.25pt;height:12pt;z-index:-2210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" filled="f" stroked="f">
              <v:textbox inset="0,0,0,0">
                <w:txbxContent>
                  <w:p w14:paraId="337D535D" w14:textId="77777777" w:rsidR="00CE7FCC" w:rsidRDefault="00942D02">
                    <w:pPr>
                      <w:pStyle w:val="BodyText"/>
                      <w:spacing w:line="223" w:lineRule="exact"/>
                      <w:ind w:left="20"/>
                      <w:rPr>
                        <w:b/>
                      </w:rPr>
                    </w:pPr>
                    <w:r>
                      <w:rPr>
                        <w:color w:val="005B82"/>
                      </w:rPr>
                      <w:t>4723913041 - Renouvellement du permis d'environnement d</w:t>
                    </w:r>
                    <w:r>
                      <w:rPr>
                        <w:color w:val="005B82"/>
                      </w:rPr>
                      <w:t xml:space="preserve">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45</w:t>
                    </w:r>
                    <w:r>
                      <w:rPr>
                        <w:b/>
                        <w:color w:val="005B82"/>
                        <w:spacing w:val="-5"/>
                        <w:shd w:val="clear" w:color="auto" w:fill="E6E6E6"/>
                      </w:rPr>
                      <w:fldChar w:fldCharType="end"/>
                    </w:r>
                  </w:p>
                </w:txbxContent>
              </v:textbox>
              <w10:wrap anchorx="page" anchory="page"/>
            </v:shape>
          </w:pict>
        </mc:Fallback>
      </mc:AlternateConten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87AAA" w14:textId="77777777" w:rsidR="00CE7FCC" w:rsidRDefault="00942D02">
    <w:pPr>
      <w:pStyle w:val="BodyText"/>
      <w:spacing w:line="14" w:lineRule="auto"/>
    </w:pPr>
    <w:r>
      <w:rPr>
        <w:noProof/>
      </w:rPr>
      <mc:AlternateContent>
        <mc:Choice Requires="wps">
          <w:drawing>
            <wp:anchor distT="0" distB="0" distL="0" distR="0" simplePos="0" relativeHeight="481207296" behindDoc="1" locked="0" layoutInCell="1" allowOverlap="1" wp14:anchorId="2E24FCC3" wp14:editId="5C019037">
              <wp:simplePos x="0" y="0"/>
              <wp:positionH relativeFrom="page">
                <wp:posOffset>673100</wp:posOffset>
              </wp:positionH>
              <wp:positionV relativeFrom="page">
                <wp:posOffset>10011485</wp:posOffset>
              </wp:positionV>
              <wp:extent cx="6200775" cy="152400"/>
              <wp:effectExtent l="0" t="0" r="0" b="0"/>
              <wp:wrapNone/>
              <wp:docPr id="586" name="Text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4A1EACF1"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46</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2E24FCC3" id="_x0000_t202" coordsize="21600,21600" o:spt="202" path="m,l,21600r21600,l21600,xe">
              <v:stroke joinstyle="miter"/>
              <v:path gradientshapeok="t" o:connecttype="rect"/>
            </v:shapetype>
            <v:shape id="Textbox 586" o:spid="_x0000_s1154" type="#_x0000_t202" style="position:absolute;margin-left:53pt;margin-top:788.3pt;width:488.25pt;height:12pt;z-index:-2210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" filled="f" stroked="f">
              <v:textbox inset="0,0,0,0">
                <w:txbxContent>
                  <w:p w14:paraId="4A1EACF1" w14:textId="77777777" w:rsidR="00CE7FCC" w:rsidRDefault="00942D02">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46</w:t>
                    </w:r>
                    <w:r>
                      <w:rPr>
                        <w:b/>
                        <w:color w:val="005B82"/>
                        <w:spacing w:val="-5"/>
                        <w:shd w:val="clear" w:color="auto" w:fill="E6E6E6"/>
                      </w:rPr>
                      <w:fldChar w:fldCharType="end"/>
                    </w:r>
                  </w:p>
                </w:txbxContent>
              </v:textbox>
              <w10:wrap anchorx="page" anchory="page"/>
            </v:shape>
          </w:pict>
        </mc:Fallback>
      </mc:AlternateConten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1895B" w14:textId="77777777" w:rsidR="00CE7FCC" w:rsidRDefault="00942D02">
    <w:pPr>
      <w:pStyle w:val="BodyText"/>
      <w:spacing w:line="14" w:lineRule="auto"/>
    </w:pPr>
    <w:r>
      <w:rPr>
        <w:noProof/>
      </w:rPr>
      <mc:AlternateContent>
        <mc:Choice Requires="wps">
          <w:drawing>
            <wp:anchor distT="0" distB="0" distL="0" distR="0" simplePos="0" relativeHeight="481207808" behindDoc="1" locked="0" layoutInCell="1" allowOverlap="1" wp14:anchorId="430683D8" wp14:editId="6BFCC497">
              <wp:simplePos x="0" y="0"/>
              <wp:positionH relativeFrom="page">
                <wp:posOffset>673100</wp:posOffset>
              </wp:positionH>
              <wp:positionV relativeFrom="page">
                <wp:posOffset>10011485</wp:posOffset>
              </wp:positionV>
              <wp:extent cx="6200775" cy="152400"/>
              <wp:effectExtent l="0" t="0" r="0" b="0"/>
              <wp:wrapNone/>
              <wp:docPr id="587" name="Textbox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6A86E1AC" w14:textId="77777777" w:rsidR="00CE7FCC" w:rsidRDefault="00942D02">
                          <w:pPr>
                            <w:pStyle w:val="BodyText"/>
                            <w:spacing w:line="223" w:lineRule="exact"/>
                            <w:ind w:left="20"/>
                            <w:rPr>
                              <w:b/>
                            </w:rPr>
                          </w:pPr>
                          <w:r>
                            <w:rPr>
                              <w:color w:val="005B82"/>
                            </w:rPr>
                            <w:t>4723913041 - Renouvellement du permis d'environnement de l'aéroport d</w:t>
                          </w:r>
                          <w:r>
                            <w:rPr>
                              <w:color w:val="005B82"/>
                            </w:rPr>
                            <w:t xml:space="preserve">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47</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430683D8" id="_x0000_t202" coordsize="21600,21600" o:spt="202" path="m,l,21600r21600,l21600,xe">
              <v:stroke joinstyle="miter"/>
              <v:path gradientshapeok="t" o:connecttype="rect"/>
            </v:shapetype>
            <v:shape id="Textbox 587" o:spid="_x0000_s1155" type="#_x0000_t202" style="position:absolute;margin-left:53pt;margin-top:788.3pt;width:488.25pt;height:12pt;z-index:-2210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" filled="f" stroked="f">
              <v:textbox inset="0,0,0,0">
                <w:txbxContent>
                  <w:p w14:paraId="6A86E1AC" w14:textId="77777777" w:rsidR="00CE7FCC" w:rsidRDefault="00942D02">
                    <w:pPr>
                      <w:pStyle w:val="BodyText"/>
                      <w:spacing w:line="223" w:lineRule="exact"/>
                      <w:ind w:left="20"/>
                      <w:rPr>
                        <w:b/>
                      </w:rPr>
                    </w:pPr>
                    <w:r>
                      <w:rPr>
                        <w:color w:val="005B82"/>
                      </w:rPr>
                      <w:t>4723913041 - Renouvellement du permis d'environnement de l'aéroport d</w:t>
                    </w:r>
                    <w:r>
                      <w:rPr>
                        <w:color w:val="005B82"/>
                      </w:rPr>
                      <w:t xml:space="preserve">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47</w:t>
                    </w:r>
                    <w:r>
                      <w:rPr>
                        <w:b/>
                        <w:color w:val="005B82"/>
                        <w:spacing w:val="-5"/>
                        <w:shd w:val="clear" w:color="auto" w:fill="E6E6E6"/>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47B71" w14:textId="77777777" w:rsidR="00CE7FCC" w:rsidRDefault="00942D02">
    <w:pPr>
      <w:pStyle w:val="BodyText"/>
      <w:spacing w:line="14" w:lineRule="auto"/>
    </w:pPr>
    <w:r>
      <w:rPr>
        <w:noProof/>
      </w:rPr>
      <mc:AlternateContent>
        <mc:Choice Requires="wps">
          <w:drawing>
            <wp:anchor distT="0" distB="0" distL="0" distR="0" simplePos="0" relativeHeight="481176064" behindDoc="1" locked="0" layoutInCell="1" allowOverlap="1" wp14:anchorId="74B2A5C1" wp14:editId="048DCA5D">
              <wp:simplePos x="0" y="0"/>
              <wp:positionH relativeFrom="page">
                <wp:posOffset>1342389</wp:posOffset>
              </wp:positionH>
              <wp:positionV relativeFrom="page">
                <wp:posOffset>9857561</wp:posOffset>
              </wp:positionV>
              <wp:extent cx="5495290" cy="306070"/>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95290" cy="306070"/>
                      </a:xfrm>
                      <a:prstGeom prst="rect">
                        <a:avLst/>
                      </a:prstGeom>
                    </wps:spPr>
                    <wps:txbx>
                      <w:txbxContent>
                        <w:p w14:paraId="056E042D" w14:textId="77777777" w:rsidR="00CE7FCC" w:rsidRDefault="00942D02">
                          <w:pPr>
                            <w:pStyle w:val="BodyText"/>
                            <w:spacing w:line="222" w:lineRule="exact"/>
                            <w:ind w:right="18"/>
                            <w:jc w:val="right"/>
                          </w:pPr>
                          <w:r>
                            <w:rPr>
                              <w:color w:val="005B82"/>
                            </w:rPr>
                            <w:t>4723913033 - Renouvellement de l'EIE Aér</w:t>
                          </w:r>
                          <w:r>
                            <w:rPr>
                              <w:color w:val="005B82"/>
                            </w:rPr>
                            <w:t xml:space="preserve">oport de Bruxelles Permis d'environnement National - Discipline Sol </w:t>
                          </w:r>
                          <w:r>
                            <w:rPr>
                              <w:color w:val="005B82"/>
                              <w:spacing w:val="-10"/>
                            </w:rPr>
                            <w:t>-</w:t>
                          </w:r>
                        </w:p>
                        <w:p w14:paraId="68A2E812" w14:textId="77777777" w:rsidR="00CE7FCC" w:rsidRDefault="00942D02">
                          <w:pPr>
                            <w:spacing w:line="243" w:lineRule="exact"/>
                            <w:ind w:right="21"/>
                            <w:jc w:val="right"/>
                            <w:rPr>
                              <w:b/>
                              <w:sz w:val="20"/>
                            </w:rPr>
                          </w:pPr>
                          <w:r>
                            <w:rPr>
                              <w:b/>
                              <w:color w:val="005B82"/>
                              <w:spacing w:val="-10"/>
                              <w:sz w:val="20"/>
                              <w:shd w:val="clear" w:color="auto" w:fill="E6E6E6"/>
                            </w:rPr>
                            <w:t>8-2</w:t>
                          </w:r>
                        </w:p>
                      </w:txbxContent>
                    </wps:txbx>
                    <wps:bodyPr wrap="square" lIns="0" tIns="0" rIns="0" bIns="0" rtlCol="0">
                      <a:noAutofit/>
                    </wps:bodyPr>
                  </wps:wsp>
                </a:graphicData>
              </a:graphic>
            </wp:anchor>
          </w:drawing>
        </mc:Choice>
        <mc:Fallback>
          <w:pict>
            <v:shapetype w14:anchorId="74B2A5C1" id="_x0000_t202" coordsize="21600,21600" o:spt="202" path="m,l,21600r21600,l21600,xe">
              <v:stroke joinstyle="miter"/>
              <v:path gradientshapeok="t" o:connecttype="rect"/>
            </v:shapetype>
            <v:shape id="Textbox 104" o:spid="_x0000_s1101" type="#_x0000_t202" style="position:absolute;margin-left:105.7pt;margin-top:776.2pt;width:432.7pt;height:24.1pt;z-index:-2214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" filled="f" stroked="f">
              <v:textbox inset="0,0,0,0">
                <w:txbxContent>
                  <w:p w14:paraId="056E042D" w14:textId="77777777" w:rsidR="00CE7FCC" w:rsidRDefault="00942D02">
                    <w:pPr>
                      <w:pStyle w:val="BodyText"/>
                      <w:spacing w:line="222" w:lineRule="exact"/>
                      <w:ind w:right="18"/>
                      <w:jc w:val="right"/>
                    </w:pPr>
                    <w:r>
                      <w:rPr>
                        <w:color w:val="005B82"/>
                      </w:rPr>
                      <w:t>4723913033 - Renouvellement de l'EIE Aér</w:t>
                    </w:r>
                    <w:r>
                      <w:rPr>
                        <w:color w:val="005B82"/>
                      </w:rPr>
                      <w:t xml:space="preserve">oport de Bruxelles Permis d'environnement National - Discipline Sol </w:t>
                    </w:r>
                    <w:r>
                      <w:rPr>
                        <w:color w:val="005B82"/>
                        <w:spacing w:val="-10"/>
                      </w:rPr>
                      <w:t>-</w:t>
                    </w:r>
                  </w:p>
                  <w:p w14:paraId="68A2E812" w14:textId="77777777" w:rsidR="00CE7FCC" w:rsidRDefault="00942D02">
                    <w:pPr>
                      <w:spacing w:line="243" w:lineRule="exact"/>
                      <w:ind w:right="21"/>
                      <w:jc w:val="right"/>
                      <w:rPr>
                        <w:b/>
                        <w:sz w:val="20"/>
                      </w:rPr>
                    </w:pPr>
                    <w:r>
                      <w:rPr>
                        <w:b/>
                        <w:color w:val="005B82"/>
                        <w:spacing w:val="-10"/>
                        <w:sz w:val="20"/>
                        <w:shd w:val="clear" w:color="auto" w:fill="E6E6E6"/>
                      </w:rPr>
                      <w:t>8-2</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C05BE" w14:textId="77777777" w:rsidR="00CE7FCC" w:rsidRDefault="00942D02">
    <w:pPr>
      <w:pStyle w:val="BodyText"/>
      <w:spacing w:line="14" w:lineRule="auto"/>
    </w:pPr>
    <w:r>
      <w:rPr>
        <w:noProof/>
      </w:rPr>
      <mc:AlternateContent>
        <mc:Choice Requires="wps">
          <w:drawing>
            <wp:anchor distT="0" distB="0" distL="0" distR="0" simplePos="0" relativeHeight="481176576" behindDoc="1" locked="0" layoutInCell="1" allowOverlap="1" wp14:anchorId="4E98FEF7" wp14:editId="5E7A37E0">
              <wp:simplePos x="0" y="0"/>
              <wp:positionH relativeFrom="page">
                <wp:posOffset>1113840</wp:posOffset>
              </wp:positionH>
              <wp:positionV relativeFrom="page">
                <wp:posOffset>9857561</wp:posOffset>
              </wp:positionV>
              <wp:extent cx="5738495" cy="152400"/>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8495" cy="152400"/>
                      </a:xfrm>
                      <a:prstGeom prst="rect">
                        <a:avLst/>
                      </a:prstGeom>
                    </wps:spPr>
                    <wps:txbx>
                      <w:txbxContent>
                        <w:p w14:paraId="45152F43" w14:textId="77777777" w:rsidR="00CE7FCC" w:rsidRDefault="00942D02">
                          <w:pPr>
                            <w:pStyle w:val="BodyText"/>
                            <w:spacing w:line="223" w:lineRule="exact"/>
                            <w:ind w:left="20"/>
                            <w:rPr>
                              <w:b/>
                            </w:rPr>
                          </w:pPr>
                          <w:r>
                            <w:rPr>
                              <w:color w:val="005B82"/>
                            </w:rPr>
                            <w:t xml:space="preserve">4723913033 - Renouvellement de l'EIE Permis d'environnement de l'aéroport de Bruxelles National - Discipline du sol </w:t>
                          </w:r>
                          <w:r>
                            <w:rPr>
                              <w:color w:val="005B82"/>
                            </w:rPr>
                            <w:t xml:space="preserve">| </w:t>
                          </w:r>
                          <w:r>
                            <w:rPr>
                              <w:b/>
                              <w:color w:val="005B82"/>
                              <w:spacing w:val="-10"/>
                              <w:shd w:val="clear" w:color="auto" w:fill="E6E6E6"/>
                            </w:rPr>
                            <w:t>8-3</w:t>
                          </w:r>
                        </w:p>
                      </w:txbxContent>
                    </wps:txbx>
                    <wps:bodyPr wrap="square" lIns="0" tIns="0" rIns="0" bIns="0" rtlCol="0">
                      <a:noAutofit/>
                    </wps:bodyPr>
                  </wps:wsp>
                </a:graphicData>
              </a:graphic>
            </wp:anchor>
          </w:drawing>
        </mc:Choice>
        <mc:Fallback>
          <w:pict>
            <v:shapetype w14:anchorId="4E98FEF7" id="_x0000_t202" coordsize="21600,21600" o:spt="202" path="m,l,21600r21600,l21600,xe">
              <v:stroke joinstyle="miter"/>
              <v:path gradientshapeok="t" o:connecttype="rect"/>
            </v:shapetype>
            <v:shape id="Textbox 106" o:spid="_x0000_s1102" type="#_x0000_t202" style="position:absolute;margin-left:87.7pt;margin-top:776.2pt;width:451.85pt;height:12pt;z-index:-2213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" filled="f" stroked="f">
              <v:textbox inset="0,0,0,0">
                <w:txbxContent>
                  <w:p w14:paraId="45152F43" w14:textId="77777777" w:rsidR="00CE7FCC" w:rsidRDefault="00942D02">
                    <w:pPr>
                      <w:pStyle w:val="BodyText"/>
                      <w:spacing w:line="223" w:lineRule="exact"/>
                      <w:ind w:left="20"/>
                      <w:rPr>
                        <w:b/>
                      </w:rPr>
                    </w:pPr>
                    <w:r>
                      <w:rPr>
                        <w:color w:val="005B82"/>
                      </w:rPr>
                      <w:t xml:space="preserve">4723913033 - Renouvellement de l'EIE Permis d'environnement de l'aéroport de Bruxelles National - Discipline du sol </w:t>
                    </w:r>
                    <w:r>
                      <w:rPr>
                        <w:color w:val="005B82"/>
                      </w:rPr>
                      <w:t xml:space="preserve">| </w:t>
                    </w:r>
                    <w:r>
                      <w:rPr>
                        <w:b/>
                        <w:color w:val="005B82"/>
                        <w:spacing w:val="-10"/>
                        <w:shd w:val="clear" w:color="auto" w:fill="E6E6E6"/>
                      </w:rPr>
                      <w:t>8-3</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7482E" w14:textId="77777777" w:rsidR="00CE7FCC" w:rsidRDefault="00942D02">
    <w:pPr>
      <w:pStyle w:val="BodyText"/>
      <w:spacing w:line="14" w:lineRule="auto"/>
    </w:pPr>
    <w:r>
      <w:rPr>
        <w:noProof/>
      </w:rPr>
      <mc:AlternateContent>
        <mc:Choice Requires="wps">
          <w:drawing>
            <wp:anchor distT="0" distB="0" distL="0" distR="0" simplePos="0" relativeHeight="481177088" behindDoc="1" locked="0" layoutInCell="1" allowOverlap="1" wp14:anchorId="11BE66AB" wp14:editId="50755CE0">
              <wp:simplePos x="0" y="0"/>
              <wp:positionH relativeFrom="page">
                <wp:posOffset>1342389</wp:posOffset>
              </wp:positionH>
              <wp:positionV relativeFrom="page">
                <wp:posOffset>9857561</wp:posOffset>
              </wp:positionV>
              <wp:extent cx="5495290" cy="30607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95290" cy="306070"/>
                      </a:xfrm>
                      <a:prstGeom prst="rect">
                        <a:avLst/>
                      </a:prstGeom>
                    </wps:spPr>
                    <wps:txbx>
                      <w:txbxContent>
                        <w:p w14:paraId="4A831207" w14:textId="77777777" w:rsidR="00CE7FCC" w:rsidRDefault="00942D02">
                          <w:pPr>
                            <w:pStyle w:val="BodyText"/>
                            <w:spacing w:line="222" w:lineRule="exact"/>
                            <w:ind w:right="18"/>
                            <w:jc w:val="right"/>
                          </w:pPr>
                          <w:r>
                            <w:rPr>
                              <w:color w:val="005B82"/>
                            </w:rPr>
                            <w:t xml:space="preserve">4723913033 - Renouvellement de l'EIE Aéroport de Bruxelles Permis d'environnement National - Discipline Sol </w:t>
                          </w:r>
                          <w:r>
                            <w:rPr>
                              <w:color w:val="005B82"/>
                              <w:spacing w:val="-10"/>
                            </w:rPr>
                            <w:t>-</w:t>
                          </w:r>
                        </w:p>
                        <w:p w14:paraId="2157848A" w14:textId="77777777" w:rsidR="00CE7FCC" w:rsidRDefault="00942D02">
                          <w:pPr>
                            <w:spacing w:line="243" w:lineRule="exact"/>
                            <w:ind w:right="21"/>
                            <w:jc w:val="right"/>
                            <w:rPr>
                              <w:b/>
                              <w:sz w:val="20"/>
                            </w:rPr>
                          </w:pPr>
                          <w:r>
                            <w:rPr>
                              <w:b/>
                              <w:color w:val="005B82"/>
                              <w:spacing w:val="-10"/>
                              <w:sz w:val="20"/>
                              <w:shd w:val="clear" w:color="auto" w:fill="E6E6E6"/>
                            </w:rPr>
                            <w:t>8-4</w:t>
                          </w:r>
                        </w:p>
                      </w:txbxContent>
                    </wps:txbx>
                    <wps:bodyPr wrap="square" lIns="0" tIns="0" rIns="0" bIns="0" rtlCol="0">
                      <a:noAutofit/>
                    </wps:bodyPr>
                  </wps:wsp>
                </a:graphicData>
              </a:graphic>
            </wp:anchor>
          </w:drawing>
        </mc:Choice>
        <mc:Fallback>
          <w:pict>
            <v:shapetype w14:anchorId="11BE66AB" id="_x0000_t202" coordsize="21600,21600" o:spt="202" path="m,l,21600r21600,l21600,xe">
              <v:stroke joinstyle="miter"/>
              <v:path gradientshapeok="t" o:connecttype="rect"/>
            </v:shapetype>
            <v:shape id="Textbox 112" o:spid="_x0000_s1103" type="#_x0000_t202" style="position:absolute;margin-left:105.7pt;margin-top:776.2pt;width:432.7pt;height:24.1pt;z-index:-2213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" filled="f" stroked="f">
              <v:textbox inset="0,0,0,0">
                <w:txbxContent>
                  <w:p w14:paraId="4A831207" w14:textId="77777777" w:rsidR="00CE7FCC" w:rsidRDefault="00942D02">
                    <w:pPr>
                      <w:pStyle w:val="BodyText"/>
                      <w:spacing w:line="222" w:lineRule="exact"/>
                      <w:ind w:right="18"/>
                      <w:jc w:val="right"/>
                    </w:pPr>
                    <w:r>
                      <w:rPr>
                        <w:color w:val="005B82"/>
                      </w:rPr>
                      <w:t xml:space="preserve">4723913033 - Renouvellement de l'EIE Aéroport de Bruxelles Permis d'environnement National - Discipline Sol </w:t>
                    </w:r>
                    <w:r>
                      <w:rPr>
                        <w:color w:val="005B82"/>
                        <w:spacing w:val="-10"/>
                      </w:rPr>
                      <w:t>-</w:t>
                    </w:r>
                  </w:p>
                  <w:p w14:paraId="2157848A" w14:textId="77777777" w:rsidR="00CE7FCC" w:rsidRDefault="00942D02">
                    <w:pPr>
                      <w:spacing w:line="243" w:lineRule="exact"/>
                      <w:ind w:right="21"/>
                      <w:jc w:val="right"/>
                      <w:rPr>
                        <w:b/>
                        <w:sz w:val="20"/>
                      </w:rPr>
                    </w:pPr>
                    <w:r>
                      <w:rPr>
                        <w:b/>
                        <w:color w:val="005B82"/>
                        <w:spacing w:val="-10"/>
                        <w:sz w:val="20"/>
                        <w:shd w:val="clear" w:color="auto" w:fill="E6E6E6"/>
                      </w:rPr>
                      <w:t>8-4</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262986" w14:textId="77777777" w:rsidR="00000000" w:rsidRDefault="00942D02">
      <w:r>
        <w:separator/>
      </w:r>
    </w:p>
  </w:footnote>
  <w:footnote w:type="continuationSeparator" w:id="0">
    <w:p w14:paraId="58A460AB" w14:textId="77777777" w:rsidR="00000000" w:rsidRDefault="00942D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74E9C" w14:textId="77777777" w:rsidR="00CE7FCC" w:rsidRDefault="00942D02">
    <w:pPr>
      <w:pStyle w:val="BodyText"/>
      <w:spacing w:line="14" w:lineRule="auto"/>
    </w:pPr>
    <w:r>
      <w:rPr>
        <w:noProof/>
      </w:rPr>
      <w:drawing>
        <wp:anchor distT="0" distB="0" distL="0" distR="0" simplePos="0" relativeHeight="481171968" behindDoc="1" locked="0" layoutInCell="1" allowOverlap="1" wp14:anchorId="102803E1" wp14:editId="6A298A01">
          <wp:simplePos x="0" y="0"/>
          <wp:positionH relativeFrom="page">
            <wp:posOffset>5982546</wp:posOffset>
          </wp:positionH>
          <wp:positionV relativeFrom="page">
            <wp:posOffset>474824</wp:posOffset>
          </wp:positionV>
          <wp:extent cx="850942" cy="457147"/>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850942" cy="457147"/>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74B0A" w14:textId="77777777" w:rsidR="00CE7FCC" w:rsidRDefault="00CE7FCC">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11CBB" w14:textId="77777777" w:rsidR="00CE7FCC" w:rsidRDefault="00942D02">
    <w:pPr>
      <w:pStyle w:val="BodyText"/>
      <w:spacing w:line="14" w:lineRule="auto"/>
    </w:pPr>
    <w:r>
      <w:rPr>
        <w:noProof/>
      </w:rPr>
      <w:drawing>
        <wp:anchor distT="0" distB="0" distL="0" distR="0" simplePos="0" relativeHeight="481178112" behindDoc="1" locked="0" layoutInCell="1" allowOverlap="1" wp14:anchorId="6A0AEED0" wp14:editId="40788B5D">
          <wp:simplePos x="0" y="0"/>
          <wp:positionH relativeFrom="page">
            <wp:posOffset>5982546</wp:posOffset>
          </wp:positionH>
          <wp:positionV relativeFrom="page">
            <wp:posOffset>474824</wp:posOffset>
          </wp:positionV>
          <wp:extent cx="850942" cy="457147"/>
          <wp:effectExtent l="0" t="0" r="0" b="0"/>
          <wp:wrapNone/>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 cstate="print"/>
                  <a:stretch>
                    <a:fillRect/>
                  </a:stretch>
                </pic:blipFill>
                <pic:spPr>
                  <a:xfrm>
                    <a:off x="0" y="0"/>
                    <a:ext cx="850942" cy="457147"/>
                  </a:xfrm>
                  <a:prstGeom prst="rect">
                    <a:avLst/>
                  </a:prstGeom>
                </pic:spPr>
              </pic:pic>
            </a:graphicData>
          </a:graphic>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FEC12" w14:textId="77777777" w:rsidR="00CE7FCC" w:rsidRDefault="00CE7FCC">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8B4CB" w14:textId="77777777" w:rsidR="00CE7FCC" w:rsidRDefault="00942D02">
    <w:pPr>
      <w:pStyle w:val="BodyText"/>
      <w:spacing w:line="14" w:lineRule="auto"/>
    </w:pPr>
    <w:r>
      <w:rPr>
        <w:noProof/>
      </w:rPr>
      <mc:AlternateContent>
        <mc:Choice Requires="wps">
          <w:drawing>
            <wp:anchor distT="0" distB="0" distL="0" distR="0" simplePos="0" relativeHeight="481180160" behindDoc="1" locked="0" layoutInCell="1" allowOverlap="1" wp14:anchorId="076CE15E" wp14:editId="770E7F47">
              <wp:simplePos x="0" y="0"/>
              <wp:positionH relativeFrom="page">
                <wp:posOffset>923340</wp:posOffset>
              </wp:positionH>
              <wp:positionV relativeFrom="page">
                <wp:posOffset>1277999</wp:posOffset>
              </wp:positionV>
              <wp:extent cx="850265" cy="280035"/>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0265" cy="280035"/>
                      </a:xfrm>
                      <a:prstGeom prst="rect">
                        <a:avLst/>
                      </a:prstGeom>
                    </wps:spPr>
                    <wps:txbx>
                      <w:txbxContent>
                        <w:p w14:paraId="0182909F" w14:textId="77777777" w:rsidR="00CE7FCC" w:rsidRDefault="00942D02">
                          <w:pPr>
                            <w:spacing w:line="428" w:lineRule="exact"/>
                            <w:ind w:left="20"/>
                            <w:rPr>
                              <w:b/>
                              <w:sz w:val="40"/>
                            </w:rPr>
                          </w:pPr>
                          <w:r>
                            <w:rPr>
                              <w:b/>
                              <w:color w:val="005B82"/>
                              <w:spacing w:val="-2"/>
                              <w:sz w:val="40"/>
                            </w:rPr>
                            <w:t>Colophon</w:t>
                          </w:r>
                        </w:p>
                      </w:txbxContent>
                    </wps:txbx>
                    <wps:bodyPr wrap="square" lIns="0" tIns="0" rIns="0" bIns="0" rtlCol="0">
                      <a:noAutofit/>
                    </wps:bodyPr>
                  </wps:wsp>
                </a:graphicData>
              </a:graphic>
            </wp:anchor>
          </w:drawing>
        </mc:Choice>
        <mc:Fallback>
          <w:pict>
            <v:shapetype w14:anchorId="076CE15E" id="_x0000_t202" coordsize="21600,21600" o:spt="202" path="m,l,21600r21600,l21600,xe">
              <v:stroke joinstyle="miter"/>
              <v:path gradientshapeok="t" o:connecttype="rect"/>
            </v:shapetype>
            <v:shape id="Textbox 229" o:spid="_x0000_s1107" type="#_x0000_t202" style="position:absolute;margin-left:72.7pt;margin-top:100.65pt;width:66.95pt;height:22.05pt;z-index:-2213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" filled="f" stroked="f">
              <v:textbox inset="0,0,0,0">
                <w:txbxContent>
                  <w:p w14:paraId="0182909F" w14:textId="77777777" w:rsidR="00CE7FCC" w:rsidRDefault="00942D02">
                    <w:pPr>
                      <w:spacing w:line="428" w:lineRule="exact"/>
                      <w:ind w:left="20"/>
                      <w:rPr>
                        <w:b/>
                        <w:sz w:val="40"/>
                      </w:rPr>
                    </w:pPr>
                    <w:r>
                      <w:rPr>
                        <w:b/>
                        <w:color w:val="005B82"/>
                        <w:spacing w:val="-2"/>
                        <w:sz w:val="40"/>
                      </w:rPr>
                      <w:t>Colophon</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C05D98" w14:textId="77777777" w:rsidR="00CE7FCC" w:rsidRDefault="00942D02">
    <w:pPr>
      <w:pStyle w:val="BodyText"/>
      <w:spacing w:line="14" w:lineRule="auto"/>
    </w:pPr>
    <w:r>
      <w:rPr>
        <w:noProof/>
      </w:rPr>
      <mc:AlternateContent>
        <mc:Choice Requires="wps">
          <w:drawing>
            <wp:anchor distT="0" distB="0" distL="0" distR="0" simplePos="0" relativeHeight="481181696" behindDoc="1" locked="0" layoutInCell="1" allowOverlap="1" wp14:anchorId="2DB8F299" wp14:editId="2B3F9B2B">
              <wp:simplePos x="0" y="0"/>
              <wp:positionH relativeFrom="page">
                <wp:posOffset>923340</wp:posOffset>
              </wp:positionH>
              <wp:positionV relativeFrom="page">
                <wp:posOffset>1277999</wp:posOffset>
              </wp:positionV>
              <wp:extent cx="1644014" cy="280035"/>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4014" cy="280035"/>
                      </a:xfrm>
                      <a:prstGeom prst="rect">
                        <a:avLst/>
                      </a:prstGeom>
                    </wps:spPr>
                    <wps:txbx>
                      <w:txbxContent>
                        <w:p w14:paraId="37AFA82E" w14:textId="77777777" w:rsidR="00CE7FCC" w:rsidRDefault="00942D02">
                          <w:pPr>
                            <w:spacing w:line="428" w:lineRule="exact"/>
                            <w:ind w:left="20"/>
                            <w:rPr>
                              <w:b/>
                              <w:sz w:val="40"/>
                            </w:rPr>
                          </w:pPr>
                          <w:r>
                            <w:rPr>
                              <w:b/>
                              <w:color w:val="005B82"/>
                              <w:spacing w:val="-2"/>
                              <w:sz w:val="40"/>
                            </w:rPr>
                            <w:t>Table des matières</w:t>
                          </w:r>
                        </w:p>
                      </w:txbxContent>
                    </wps:txbx>
                    <wps:bodyPr wrap="square" lIns="0" tIns="0" rIns="0" bIns="0" rtlCol="0">
                      <a:noAutofit/>
                    </wps:bodyPr>
                  </wps:wsp>
                </a:graphicData>
              </a:graphic>
            </wp:anchor>
          </w:drawing>
        </mc:Choice>
        <mc:Fallback>
          <w:pict>
            <v:shapetype w14:anchorId="2DB8F299" id="_x0000_t202" coordsize="21600,21600" o:spt="202" path="m,l,21600r21600,l21600,xe">
              <v:stroke joinstyle="miter"/>
              <v:path gradientshapeok="t" o:connecttype="rect"/>
            </v:shapetype>
            <v:shape id="Textbox 241" o:spid="_x0000_s1109" type="#_x0000_t202" style="position:absolute;margin-left:72.7pt;margin-top:100.65pt;width:129.45pt;height:22.05pt;z-index:-2213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" filled="f" stroked="f">
              <v:textbox inset="0,0,0,0">
                <w:txbxContent>
                  <w:p w14:paraId="37AFA82E" w14:textId="77777777" w:rsidR="00CE7FCC" w:rsidRDefault="00942D02">
                    <w:pPr>
                      <w:spacing w:line="428" w:lineRule="exact"/>
                      <w:ind w:left="20"/>
                      <w:rPr>
                        <w:b/>
                        <w:sz w:val="40"/>
                      </w:rPr>
                    </w:pPr>
                    <w:r>
                      <w:rPr>
                        <w:b/>
                        <w:color w:val="005B82"/>
                        <w:spacing w:val="-2"/>
                        <w:sz w:val="40"/>
                      </w:rPr>
                      <w:t>Table des matières</w:t>
                    </w:r>
                  </w:p>
                </w:txbxContent>
              </v:textbox>
              <w10:wrap anchorx="page" anchory="page"/>
            </v:shape>
          </w:pict>
        </mc:Fallback>
      </mc:AlternateContent>
    </w:r>
    <w:r>
      <w:rPr>
        <w:noProof/>
      </w:rPr>
      <mc:AlternateContent>
        <mc:Choice Requires="wps">
          <w:drawing>
            <wp:anchor distT="0" distB="0" distL="0" distR="0" simplePos="0" relativeHeight="481182208" behindDoc="1" locked="0" layoutInCell="1" allowOverlap="1" wp14:anchorId="42309451" wp14:editId="5CB6BD24">
              <wp:simplePos x="0" y="0"/>
              <wp:positionH relativeFrom="page">
                <wp:posOffset>6319265</wp:posOffset>
              </wp:positionH>
              <wp:positionV relativeFrom="page">
                <wp:posOffset>1354580</wp:posOffset>
              </wp:positionV>
              <wp:extent cx="209550" cy="177800"/>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550" cy="177800"/>
                      </a:xfrm>
                      <a:prstGeom prst="rect">
                        <a:avLst/>
                      </a:prstGeom>
                    </wps:spPr>
                    <wps:txbx>
                      <w:txbxContent>
                        <w:p w14:paraId="1FD0DCC2" w14:textId="77777777" w:rsidR="00CE7FCC" w:rsidRDefault="00942D02">
                          <w:pPr>
                            <w:spacing w:line="264" w:lineRule="exact"/>
                            <w:ind w:left="20"/>
                            <w:rPr>
                              <w:b/>
                              <w:sz w:val="24"/>
                            </w:rPr>
                          </w:pPr>
                          <w:r>
                            <w:rPr>
                              <w:b/>
                              <w:color w:val="005B82"/>
                              <w:spacing w:val="-5"/>
                              <w:sz w:val="24"/>
                            </w:rPr>
                            <w:t>Page</w:t>
                          </w:r>
                        </w:p>
                      </w:txbxContent>
                    </wps:txbx>
                    <wps:bodyPr wrap="square" lIns="0" tIns="0" rIns="0" bIns="0" rtlCol="0">
                      <a:noAutofit/>
                    </wps:bodyPr>
                  </wps:wsp>
                </a:graphicData>
              </a:graphic>
            </wp:anchor>
          </w:drawing>
        </mc:Choice>
        <mc:Fallback>
          <w:pict>
            <v:shape w14:anchorId="42309451" id="Textbox 242" o:spid="_x0000_s1110" type="#_x0000_t202" style="position:absolute;margin-left:497.6pt;margin-top:106.65pt;width:16.5pt;height:14pt;z-index:-2213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" filled="f" stroked="f">
              <v:textbox inset="0,0,0,0">
                <w:txbxContent>
                  <w:p w14:paraId="1FD0DCC2" w14:textId="77777777" w:rsidR="00CE7FCC" w:rsidRDefault="00942D02">
                    <w:pPr>
                      <w:spacing w:line="264" w:lineRule="exact"/>
                      <w:ind w:left="20"/>
                      <w:rPr>
                        <w:b/>
                        <w:sz w:val="24"/>
                      </w:rPr>
                    </w:pPr>
                    <w:r>
                      <w:rPr>
                        <w:b/>
                        <w:color w:val="005B82"/>
                        <w:spacing w:val="-5"/>
                        <w:sz w:val="24"/>
                      </w:rPr>
                      <w:t>Page</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8DBCA" w14:textId="77777777" w:rsidR="00CE7FCC" w:rsidRDefault="00CE7FCC">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F7567" w14:textId="77777777" w:rsidR="00CE7FCC" w:rsidRDefault="00CE7FCC">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F7A28" w14:textId="77777777" w:rsidR="00CE7FCC" w:rsidRDefault="00942D02">
    <w:pPr>
      <w:pStyle w:val="BodyText"/>
      <w:spacing w:line="14" w:lineRule="auto"/>
    </w:pPr>
    <w:r>
      <w:rPr>
        <w:noProof/>
      </w:rPr>
      <w:drawing>
        <wp:anchor distT="0" distB="0" distL="0" distR="0" simplePos="0" relativeHeight="481183744" behindDoc="1" locked="0" layoutInCell="1" allowOverlap="1" wp14:anchorId="7ABA711A" wp14:editId="5D91DF64">
          <wp:simplePos x="0" y="0"/>
          <wp:positionH relativeFrom="page">
            <wp:posOffset>5982546</wp:posOffset>
          </wp:positionH>
          <wp:positionV relativeFrom="page">
            <wp:posOffset>474824</wp:posOffset>
          </wp:positionV>
          <wp:extent cx="850942" cy="457147"/>
          <wp:effectExtent l="0" t="0" r="0" b="0"/>
          <wp:wrapNone/>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1" cstate="print"/>
                  <a:stretch>
                    <a:fillRect/>
                  </a:stretch>
                </pic:blipFill>
                <pic:spPr>
                  <a:xfrm>
                    <a:off x="0" y="0"/>
                    <a:ext cx="850942" cy="457147"/>
                  </a:xfrm>
                  <a:prstGeom prst="rect">
                    <a:avLst/>
                  </a:prstGeom>
                </pic:spPr>
              </pic:pic>
            </a:graphicData>
          </a:graphic>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2774B" w14:textId="77777777" w:rsidR="00CE7FCC" w:rsidRDefault="00CE7FCC">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51CAB" w14:textId="77777777" w:rsidR="00CE7FCC" w:rsidRDefault="00942D02">
    <w:pPr>
      <w:pStyle w:val="BodyText"/>
      <w:spacing w:line="14" w:lineRule="auto"/>
    </w:pPr>
    <w:r>
      <w:rPr>
        <w:noProof/>
      </w:rPr>
      <w:drawing>
        <wp:anchor distT="0" distB="0" distL="0" distR="0" simplePos="0" relativeHeight="481184768" behindDoc="1" locked="0" layoutInCell="1" allowOverlap="1" wp14:anchorId="035AF884" wp14:editId="53FC9CCB">
          <wp:simplePos x="0" y="0"/>
          <wp:positionH relativeFrom="page">
            <wp:posOffset>5982546</wp:posOffset>
          </wp:positionH>
          <wp:positionV relativeFrom="page">
            <wp:posOffset>362429</wp:posOffset>
          </wp:positionV>
          <wp:extent cx="850942" cy="457147"/>
          <wp:effectExtent l="0" t="0" r="0" b="0"/>
          <wp:wrapNone/>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1" cstate="print"/>
                  <a:stretch>
                    <a:fillRect/>
                  </a:stretch>
                </pic:blipFill>
                <pic:spPr>
                  <a:xfrm>
                    <a:off x="0" y="0"/>
                    <a:ext cx="850942" cy="457147"/>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312D5" w14:textId="77777777" w:rsidR="00CE7FCC" w:rsidRDefault="00942D02">
    <w:pPr>
      <w:pStyle w:val="BodyText"/>
      <w:spacing w:line="14" w:lineRule="auto"/>
    </w:pPr>
    <w:r>
      <w:rPr>
        <w:noProof/>
      </w:rPr>
      <w:drawing>
        <wp:anchor distT="0" distB="0" distL="0" distR="0" simplePos="0" relativeHeight="481172992" behindDoc="1" locked="0" layoutInCell="1" allowOverlap="1" wp14:anchorId="150D53C4" wp14:editId="3B533CFA">
          <wp:simplePos x="0" y="0"/>
          <wp:positionH relativeFrom="page">
            <wp:posOffset>5982546</wp:posOffset>
          </wp:positionH>
          <wp:positionV relativeFrom="page">
            <wp:posOffset>474824</wp:posOffset>
          </wp:positionV>
          <wp:extent cx="850942" cy="457147"/>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 cstate="print"/>
                  <a:stretch>
                    <a:fillRect/>
                  </a:stretch>
                </pic:blipFill>
                <pic:spPr>
                  <a:xfrm>
                    <a:off x="0" y="0"/>
                    <a:ext cx="850942" cy="457147"/>
                  </a:xfrm>
                  <a:prstGeom prst="rect">
                    <a:avLst/>
                  </a:prstGeom>
                </pic:spPr>
              </pic:pic>
            </a:graphicData>
          </a:graphic>
        </wp:anchor>
      </w:drawing>
    </w:r>
    <w:r>
      <w:rPr>
        <w:noProof/>
      </w:rPr>
      <mc:AlternateContent>
        <mc:Choice Requires="wps">
          <w:drawing>
            <wp:anchor distT="0" distB="0" distL="0" distR="0" simplePos="0" relativeHeight="481173504" behindDoc="1" locked="0" layoutInCell="1" allowOverlap="1" wp14:anchorId="03571432" wp14:editId="3EAE7FAE">
              <wp:simplePos x="0" y="0"/>
              <wp:positionH relativeFrom="page">
                <wp:posOffset>1619885</wp:posOffset>
              </wp:positionH>
              <wp:positionV relativeFrom="page">
                <wp:posOffset>2609173</wp:posOffset>
              </wp:positionV>
              <wp:extent cx="6985" cy="6985"/>
              <wp:effectExtent l="0" t="0" r="0" b="0"/>
              <wp:wrapNone/>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85" cy="6985"/>
                      </a:xfrm>
                      <a:custGeom>
                        <a:avLst/>
                        <a:gdLst/>
                        <a:ahLst/>
                        <a:cxnLst/>
                        <a:rect l="l" t="t" r="r" b="b"/>
                        <a:pathLst>
                          <a:path w="6985" h="6985">
                            <a:moveTo>
                              <a:pt x="0" y="3203"/>
                            </a:moveTo>
                            <a:lnTo>
                              <a:pt x="939" y="938"/>
                            </a:lnTo>
                            <a:lnTo>
                              <a:pt x="3208" y="0"/>
                            </a:lnTo>
                            <a:lnTo>
                              <a:pt x="5477" y="938"/>
                            </a:lnTo>
                            <a:lnTo>
                              <a:pt x="6417" y="3203"/>
                            </a:lnTo>
                            <a:lnTo>
                              <a:pt x="5477" y="5468"/>
                            </a:lnTo>
                            <a:lnTo>
                              <a:pt x="3208" y="6406"/>
                            </a:lnTo>
                            <a:lnTo>
                              <a:pt x="939" y="5468"/>
                            </a:lnTo>
                            <a:lnTo>
                              <a:pt x="0" y="3203"/>
                            </a:lnTo>
                            <a:close/>
                          </a:path>
                        </a:pathLst>
                      </a:custGeom>
                      <a:solidFill>
                        <a:srgbClr val="D3D3D3"/>
                      </a:solidFill>
                    </wps:spPr>
                    <wps:bodyPr wrap="square" lIns="0" tIns="0" rIns="0" bIns="0" rtlCol="0">
                      <a:prstTxWarp prst="textNoShape">
                        <a:avLst/>
                      </a:prstTxWarp>
                      <a:noAutofit/>
                    </wps:bodyPr>
                  </wps:wsp>
                </a:graphicData>
              </a:graphic>
            </wp:anchor>
          </w:drawing>
        </mc:Choice>
        <mc:Fallback>
          <w:pict>
            <v:shape w14:anchorId="70FE7479" id="Graphic 12" o:spid="_x0000_s1026" style="position:absolute;margin-left:127.55pt;margin-top:205.45pt;width:.55pt;height:.55pt;z-index:-22142976;visibility:visible;mso-wrap-style:square;mso-wrap-distance-left:0;mso-wrap-distance-top:0;mso-wrap-distance-right:0;mso-wrap-distance-bottom:0;mso-position-horizontal:absolute;mso-position-horizontal-relative:page;mso-position-vertical:absolute;mso-position-vertical-relative:page;v-text-anchor:top" coordsize="6985,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" path="m,3203l939,938,3208,,5477,938r940,2265l5477,5468,3208,6406,939,5468,,3203xe" fillcolor="#d3d3d3" stroked="f">
              <v:path arrowok="t"/>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CD5EC" w14:textId="77777777" w:rsidR="00CE7FCC" w:rsidRDefault="00942D02">
    <w:pPr>
      <w:pStyle w:val="BodyText"/>
      <w:spacing w:line="14" w:lineRule="auto"/>
    </w:pPr>
    <w:r>
      <w:rPr>
        <w:noProof/>
      </w:rPr>
      <w:drawing>
        <wp:anchor distT="0" distB="0" distL="0" distR="0" simplePos="0" relativeHeight="481186816" behindDoc="1" locked="0" layoutInCell="1" allowOverlap="1" wp14:anchorId="2ACEBDD2" wp14:editId="5854F9A1">
          <wp:simplePos x="0" y="0"/>
          <wp:positionH relativeFrom="page">
            <wp:posOffset>5982548</wp:posOffset>
          </wp:positionH>
          <wp:positionV relativeFrom="page">
            <wp:posOffset>362387</wp:posOffset>
          </wp:positionV>
          <wp:extent cx="850953" cy="457192"/>
          <wp:effectExtent l="0" t="0" r="0" b="0"/>
          <wp:wrapNone/>
          <wp:docPr id="408" name="Image 4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8" name="Image 408"/>
                  <pic:cNvPicPr/>
                </pic:nvPicPr>
                <pic:blipFill>
                  <a:blip r:embed="rId1" cstate="print"/>
                  <a:stretch>
                    <a:fillRect/>
                  </a:stretch>
                </pic:blipFill>
                <pic:spPr>
                  <a:xfrm>
                    <a:off x="0" y="0"/>
                    <a:ext cx="850953" cy="457192"/>
                  </a:xfrm>
                  <a:prstGeom prst="rect">
                    <a:avLst/>
                  </a:prstGeom>
                </pic:spPr>
              </pic:pic>
            </a:graphicData>
          </a:graphic>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A7F32" w14:textId="77777777" w:rsidR="00CE7FCC" w:rsidRDefault="00CE7FCC">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BE9FE" w14:textId="77777777" w:rsidR="00CE7FCC" w:rsidRDefault="00CE7FCC">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CABEC" w14:textId="77777777" w:rsidR="00CE7FCC" w:rsidRDefault="00CE7FCC">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70F03" w14:textId="77777777" w:rsidR="00CE7FCC" w:rsidRDefault="00CE7FCC">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9C477" w14:textId="77777777" w:rsidR="00CE7FCC" w:rsidRDefault="00CE7FCC">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9E9417" w14:textId="77777777" w:rsidR="00CE7FCC" w:rsidRDefault="00CE7FCC">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50681C" w14:textId="77777777" w:rsidR="00CE7FCC" w:rsidRDefault="00CE7FCC">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0416E" w14:textId="77777777" w:rsidR="00CE7FCC" w:rsidRDefault="00CE7FCC">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1087B" w14:textId="77777777" w:rsidR="00CE7FCC" w:rsidRDefault="00CE7FCC">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F60D7" w14:textId="77777777" w:rsidR="00CE7FCC" w:rsidRDefault="00942D02">
    <w:pPr>
      <w:pStyle w:val="BodyText"/>
      <w:spacing w:line="14" w:lineRule="auto"/>
    </w:pPr>
    <w:r>
      <w:rPr>
        <w:noProof/>
      </w:rPr>
      <w:drawing>
        <wp:anchor distT="0" distB="0" distL="0" distR="0" simplePos="0" relativeHeight="481174528" behindDoc="1" locked="0" layoutInCell="1" allowOverlap="1" wp14:anchorId="3B9BA2F9" wp14:editId="5CC81108">
          <wp:simplePos x="0" y="0"/>
          <wp:positionH relativeFrom="page">
            <wp:posOffset>5982546</wp:posOffset>
          </wp:positionH>
          <wp:positionV relativeFrom="page">
            <wp:posOffset>474824</wp:posOffset>
          </wp:positionV>
          <wp:extent cx="850942" cy="457147"/>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 cstate="print"/>
                  <a:stretch>
                    <a:fillRect/>
                  </a:stretch>
                </pic:blipFill>
                <pic:spPr>
                  <a:xfrm>
                    <a:off x="0" y="0"/>
                    <a:ext cx="850942" cy="457147"/>
                  </a:xfrm>
                  <a:prstGeom prst="rect">
                    <a:avLst/>
                  </a:prstGeom>
                </pic:spPr>
              </pic:pic>
            </a:graphicData>
          </a:graphic>
        </wp:anchor>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4D5A1" w14:textId="77777777" w:rsidR="00CE7FCC" w:rsidRDefault="00CE7FCC">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6E0FB" w14:textId="77777777" w:rsidR="00CE7FCC" w:rsidRDefault="00CE7FCC">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96B9B" w14:textId="77777777" w:rsidR="00CE7FCC" w:rsidRDefault="00CE7FCC">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D155B" w14:textId="77777777" w:rsidR="00CE7FCC" w:rsidRDefault="00CE7FCC">
    <w:pPr>
      <w:pStyle w:val="BodyText"/>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451535" w14:textId="77777777" w:rsidR="00CE7FCC" w:rsidRDefault="00CE7FCC">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C3376" w14:textId="77777777" w:rsidR="00CE7FCC" w:rsidRDefault="00CE7FCC">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6FAFAA" w14:textId="77777777" w:rsidR="00CE7FCC" w:rsidRDefault="00CE7FCC">
    <w:pPr>
      <w:pStyle w:val="BodyText"/>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51DBA" w14:textId="77777777" w:rsidR="00CE7FCC" w:rsidRDefault="00CE7FCC">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75B2F" w14:textId="77777777" w:rsidR="00CE7FCC" w:rsidRDefault="00CE7FCC">
    <w:pPr>
      <w:pStyle w:val="BodyText"/>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1F946" w14:textId="77777777" w:rsidR="00CE7FCC" w:rsidRDefault="00CE7FCC">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EB777" w14:textId="77777777" w:rsidR="00CE7FCC" w:rsidRDefault="00CE7FCC">
    <w:pPr>
      <w:pStyle w:val="BodyText"/>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171E9" w14:textId="77777777" w:rsidR="00CE7FCC" w:rsidRDefault="00CE7FCC">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983E9" w14:textId="77777777" w:rsidR="00CE7FCC" w:rsidRDefault="00CE7FCC">
    <w:pPr>
      <w:pStyle w:val="BodyText"/>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F76B8" w14:textId="77777777" w:rsidR="00CE7FCC" w:rsidRDefault="00CE7FCC">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17C69" w14:textId="77777777" w:rsidR="00CE7FCC" w:rsidRDefault="00CE7FCC">
    <w:pPr>
      <w:pStyle w:val="BodyText"/>
      <w:spacing w:line="14" w:lineRule="auto"/>
      <w:rPr>
        <w:sz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BB3AD" w14:textId="77777777" w:rsidR="00CE7FCC" w:rsidRDefault="00CE7FCC">
    <w:pPr>
      <w:pStyle w:val="BodyText"/>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CC9D9" w14:textId="77777777" w:rsidR="00CE7FCC" w:rsidRDefault="00CE7FCC">
    <w:pPr>
      <w:pStyle w:val="BodyText"/>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06B1B" w14:textId="77777777" w:rsidR="00CE7FCC" w:rsidRDefault="00CE7FCC">
    <w:pPr>
      <w:pStyle w:val="BodyText"/>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C8BB1" w14:textId="77777777" w:rsidR="00CE7FCC" w:rsidRDefault="00CE7FCC">
    <w:pPr>
      <w:pStyle w:val="BodyText"/>
      <w:spacing w:line="14" w:lineRule="auto"/>
      <w:rPr>
        <w:sz w:val="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A8DAE" w14:textId="77777777" w:rsidR="00CE7FCC" w:rsidRDefault="00CE7FCC">
    <w:pPr>
      <w:pStyle w:val="BodyText"/>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8F145" w14:textId="77777777" w:rsidR="00CE7FCC" w:rsidRDefault="00CE7FCC">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DA119B" w14:textId="77777777" w:rsidR="00CE7FCC" w:rsidRDefault="00CE7FCC">
    <w:pPr>
      <w:pStyle w:val="BodyText"/>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AA5A1" w14:textId="77777777" w:rsidR="00CE7FCC" w:rsidRDefault="00CE7FCC">
    <w:pPr>
      <w:pStyle w:val="BodyText"/>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59E58" w14:textId="77777777" w:rsidR="00CE7FCC" w:rsidRDefault="00CE7FCC">
    <w:pPr>
      <w:pStyle w:val="BodyText"/>
      <w:spacing w:line="14" w:lineRule="auto"/>
      <w:rPr>
        <w:sz w:val="2"/>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5739A" w14:textId="77777777" w:rsidR="00CE7FCC" w:rsidRDefault="00CE7FCC">
    <w:pPr>
      <w:pStyle w:val="BodyText"/>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D843A" w14:textId="77777777" w:rsidR="00CE7FCC" w:rsidRDefault="00CE7FCC">
    <w:pPr>
      <w:pStyle w:val="BodyText"/>
      <w:spacing w:line="14" w:lineRule="auto"/>
      <w:rPr>
        <w:sz w:val="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4B7AA" w14:textId="77777777" w:rsidR="00CE7FCC" w:rsidRDefault="00CE7FCC">
    <w:pPr>
      <w:pStyle w:val="BodyText"/>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29FB9" w14:textId="77777777" w:rsidR="00CE7FCC" w:rsidRDefault="00CE7FCC">
    <w:pPr>
      <w:pStyle w:val="BodyText"/>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CE218" w14:textId="77777777" w:rsidR="00CE7FCC" w:rsidRDefault="00CE7FCC">
    <w:pPr>
      <w:pStyle w:val="BodyText"/>
      <w:spacing w:line="14" w:lineRule="auto"/>
      <w:rPr>
        <w:sz w:val="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84B34" w14:textId="77777777" w:rsidR="00CE7FCC" w:rsidRDefault="00CE7FCC">
    <w:pPr>
      <w:pStyle w:val="BodyText"/>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8AAB6" w14:textId="77777777" w:rsidR="00CE7FCC" w:rsidRDefault="00CE7FCC">
    <w:pPr>
      <w:pStyle w:val="BodyText"/>
      <w:spacing w:line="14" w:lineRule="auto"/>
      <w:rPr>
        <w:sz w:val="2"/>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8B6D0" w14:textId="77777777" w:rsidR="00CE7FCC" w:rsidRDefault="00CE7FCC">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154E2" w14:textId="77777777" w:rsidR="00CE7FCC" w:rsidRDefault="00CE7FCC">
    <w:pPr>
      <w:pStyle w:val="BodyText"/>
      <w:spacing w:line="14" w:lineRule="auto"/>
      <w:rPr>
        <w:sz w:val="2"/>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5D875" w14:textId="77777777" w:rsidR="00CE7FCC" w:rsidRDefault="00CE7FCC">
    <w:pPr>
      <w:pStyle w:val="BodyText"/>
      <w:spacing w:line="14" w:lineRule="auto"/>
      <w:rPr>
        <w:sz w:val="2"/>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50CA0" w14:textId="77777777" w:rsidR="00CE7FCC" w:rsidRDefault="00CE7FCC">
    <w:pPr>
      <w:pStyle w:val="BodyText"/>
      <w:spacing w:line="14" w:lineRule="auto"/>
      <w:rPr>
        <w:sz w:val="2"/>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82D3C" w14:textId="77777777" w:rsidR="00CE7FCC" w:rsidRDefault="00CE7FCC">
    <w:pPr>
      <w:pStyle w:val="BodyText"/>
      <w:spacing w:line="14" w:lineRule="auto"/>
      <w:rPr>
        <w:sz w:val="2"/>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535C0" w14:textId="77777777" w:rsidR="00CE7FCC" w:rsidRDefault="00CE7FCC">
    <w:pPr>
      <w:pStyle w:val="BodyText"/>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7FDC7" w14:textId="77777777" w:rsidR="00CE7FCC" w:rsidRDefault="00CE7FCC">
    <w:pPr>
      <w:pStyle w:val="BodyText"/>
      <w:spacing w:line="14" w:lineRule="auto"/>
      <w:rPr>
        <w:sz w:val="2"/>
      </w:rP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E7E1D" w14:textId="77777777" w:rsidR="00CE7FCC" w:rsidRDefault="00CE7FCC">
    <w:pPr>
      <w:pStyle w:val="BodyText"/>
      <w:spacing w:line="14" w:lineRule="auto"/>
      <w:rPr>
        <w:sz w:val="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852C30" w14:textId="77777777" w:rsidR="00CE7FCC" w:rsidRDefault="00CE7FCC">
    <w:pPr>
      <w:pStyle w:val="BodyText"/>
      <w:spacing w:line="14" w:lineRule="auto"/>
      <w:rPr>
        <w:sz w:val="2"/>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481835" w14:textId="77777777" w:rsidR="00CE7FCC" w:rsidRDefault="00CE7FCC">
    <w:pPr>
      <w:pStyle w:val="BodyText"/>
      <w:spacing w:line="14" w:lineRule="auto"/>
      <w:rPr>
        <w:sz w:val="2"/>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BD59D" w14:textId="77777777" w:rsidR="00CE7FCC" w:rsidRDefault="00CE7FCC">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E3A96" w14:textId="77777777" w:rsidR="00CE7FCC" w:rsidRDefault="00CE7FCC">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2D72B" w14:textId="77777777" w:rsidR="00CE7FCC" w:rsidRDefault="00CE7FCC">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17982" w14:textId="77777777" w:rsidR="00CE7FCC" w:rsidRDefault="00CE7FCC">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92F9D"/>
    <w:multiLevelType w:val="hybridMultilevel"/>
    <w:tmpl w:val="AD1C8FD2"/>
    <w:lvl w:ilvl="0" w:tplc="D6287F22">
      <w:numFmt w:val="bullet"/>
      <w:lvlText w:val="•"/>
      <w:lvlJc w:val="left"/>
      <w:pPr>
        <w:ind w:left="2251" w:hanging="360"/>
      </w:pPr>
      <w:rPr>
        <w:rFonts w:ascii="Calibri" w:eastAsia="Calibri" w:hAnsi="Calibri" w:cs="Calibri" w:hint="default"/>
        <w:b w:val="0"/>
        <w:bCs w:val="0"/>
        <w:i w:val="0"/>
        <w:iCs w:val="0"/>
        <w:spacing w:val="0"/>
        <w:w w:val="91"/>
        <w:sz w:val="20"/>
        <w:szCs w:val="20"/>
        <w:lang w:val="nl-NL" w:eastAsia="en-US" w:bidi="ar-SA"/>
      </w:rPr>
    </w:lvl>
    <w:lvl w:ilvl="1" w:tplc="E10E7022">
      <w:numFmt w:val="bullet"/>
      <w:lvlText w:val="•"/>
      <w:lvlJc w:val="left"/>
      <w:pPr>
        <w:ind w:left="3082" w:hanging="360"/>
      </w:pPr>
      <w:rPr>
        <w:rFonts w:hint="default"/>
        <w:lang w:val="nl-NL" w:eastAsia="en-US" w:bidi="ar-SA"/>
      </w:rPr>
    </w:lvl>
    <w:lvl w:ilvl="2" w:tplc="26749A72">
      <w:numFmt w:val="bullet"/>
      <w:lvlText w:val="•"/>
      <w:lvlJc w:val="left"/>
      <w:pPr>
        <w:ind w:left="3905" w:hanging="360"/>
      </w:pPr>
      <w:rPr>
        <w:rFonts w:hint="default"/>
        <w:lang w:val="nl-NL" w:eastAsia="en-US" w:bidi="ar-SA"/>
      </w:rPr>
    </w:lvl>
    <w:lvl w:ilvl="3" w:tplc="7E24BBF4">
      <w:numFmt w:val="bullet"/>
      <w:lvlText w:val="•"/>
      <w:lvlJc w:val="left"/>
      <w:pPr>
        <w:ind w:left="4727" w:hanging="360"/>
      </w:pPr>
      <w:rPr>
        <w:rFonts w:hint="default"/>
        <w:lang w:val="nl-NL" w:eastAsia="en-US" w:bidi="ar-SA"/>
      </w:rPr>
    </w:lvl>
    <w:lvl w:ilvl="4" w:tplc="2030415C">
      <w:numFmt w:val="bullet"/>
      <w:lvlText w:val="•"/>
      <w:lvlJc w:val="left"/>
      <w:pPr>
        <w:ind w:left="5550" w:hanging="360"/>
      </w:pPr>
      <w:rPr>
        <w:rFonts w:hint="default"/>
        <w:lang w:val="nl-NL" w:eastAsia="en-US" w:bidi="ar-SA"/>
      </w:rPr>
    </w:lvl>
    <w:lvl w:ilvl="5" w:tplc="CC8A520A">
      <w:numFmt w:val="bullet"/>
      <w:lvlText w:val="•"/>
      <w:lvlJc w:val="left"/>
      <w:pPr>
        <w:ind w:left="6373" w:hanging="360"/>
      </w:pPr>
      <w:rPr>
        <w:rFonts w:hint="default"/>
        <w:lang w:val="nl-NL" w:eastAsia="en-US" w:bidi="ar-SA"/>
      </w:rPr>
    </w:lvl>
    <w:lvl w:ilvl="6" w:tplc="AA56323A">
      <w:numFmt w:val="bullet"/>
      <w:lvlText w:val="•"/>
      <w:lvlJc w:val="left"/>
      <w:pPr>
        <w:ind w:left="7195" w:hanging="360"/>
      </w:pPr>
      <w:rPr>
        <w:rFonts w:hint="default"/>
        <w:lang w:val="nl-NL" w:eastAsia="en-US" w:bidi="ar-SA"/>
      </w:rPr>
    </w:lvl>
    <w:lvl w:ilvl="7" w:tplc="28A47196">
      <w:numFmt w:val="bullet"/>
      <w:lvlText w:val="•"/>
      <w:lvlJc w:val="left"/>
      <w:pPr>
        <w:ind w:left="8018" w:hanging="360"/>
      </w:pPr>
      <w:rPr>
        <w:rFonts w:hint="default"/>
        <w:lang w:val="nl-NL" w:eastAsia="en-US" w:bidi="ar-SA"/>
      </w:rPr>
    </w:lvl>
    <w:lvl w:ilvl="8" w:tplc="1DE2B894">
      <w:numFmt w:val="bullet"/>
      <w:lvlText w:val="•"/>
      <w:lvlJc w:val="left"/>
      <w:pPr>
        <w:ind w:left="8841" w:hanging="360"/>
      </w:pPr>
      <w:rPr>
        <w:rFonts w:hint="default"/>
        <w:lang w:val="nl-NL" w:eastAsia="en-US" w:bidi="ar-SA"/>
      </w:rPr>
    </w:lvl>
  </w:abstractNum>
  <w:abstractNum w:abstractNumId="1" w15:restartNumberingAfterBreak="0">
    <w:nsid w:val="041A0E35"/>
    <w:multiLevelType w:val="hybridMultilevel"/>
    <w:tmpl w:val="57109C4A"/>
    <w:lvl w:ilvl="0" w:tplc="5B487006">
      <w:numFmt w:val="bullet"/>
      <w:lvlText w:val="•"/>
      <w:lvlJc w:val="left"/>
      <w:pPr>
        <w:ind w:left="3092" w:hanging="361"/>
      </w:pPr>
      <w:rPr>
        <w:rFonts w:ascii="Calibri" w:eastAsia="Calibri" w:hAnsi="Calibri" w:cs="Calibri" w:hint="default"/>
        <w:b w:val="0"/>
        <w:bCs w:val="0"/>
        <w:i w:val="0"/>
        <w:iCs w:val="0"/>
        <w:spacing w:val="0"/>
        <w:w w:val="99"/>
        <w:sz w:val="20"/>
        <w:szCs w:val="20"/>
        <w:lang w:val="nl-NL" w:eastAsia="en-US" w:bidi="ar-SA"/>
      </w:rPr>
    </w:lvl>
    <w:lvl w:ilvl="1" w:tplc="EFCAD594">
      <w:numFmt w:val="bullet"/>
      <w:lvlText w:val="•"/>
      <w:lvlJc w:val="left"/>
      <w:pPr>
        <w:ind w:left="3844" w:hanging="361"/>
      </w:pPr>
      <w:rPr>
        <w:rFonts w:hint="default"/>
        <w:lang w:val="nl-NL" w:eastAsia="en-US" w:bidi="ar-SA"/>
      </w:rPr>
    </w:lvl>
    <w:lvl w:ilvl="2" w:tplc="1F043CAA">
      <w:numFmt w:val="bullet"/>
      <w:lvlText w:val="•"/>
      <w:lvlJc w:val="left"/>
      <w:pPr>
        <w:ind w:left="4589" w:hanging="361"/>
      </w:pPr>
      <w:rPr>
        <w:rFonts w:hint="default"/>
        <w:lang w:val="nl-NL" w:eastAsia="en-US" w:bidi="ar-SA"/>
      </w:rPr>
    </w:lvl>
    <w:lvl w:ilvl="3" w:tplc="9AFE9BEC">
      <w:numFmt w:val="bullet"/>
      <w:lvlText w:val="•"/>
      <w:lvlJc w:val="left"/>
      <w:pPr>
        <w:ind w:left="5333" w:hanging="361"/>
      </w:pPr>
      <w:rPr>
        <w:rFonts w:hint="default"/>
        <w:lang w:val="nl-NL" w:eastAsia="en-US" w:bidi="ar-SA"/>
      </w:rPr>
    </w:lvl>
    <w:lvl w:ilvl="4" w:tplc="4EC8C24C">
      <w:numFmt w:val="bullet"/>
      <w:lvlText w:val="•"/>
      <w:lvlJc w:val="left"/>
      <w:pPr>
        <w:ind w:left="6078" w:hanging="361"/>
      </w:pPr>
      <w:rPr>
        <w:rFonts w:hint="default"/>
        <w:lang w:val="nl-NL" w:eastAsia="en-US" w:bidi="ar-SA"/>
      </w:rPr>
    </w:lvl>
    <w:lvl w:ilvl="5" w:tplc="626EA658">
      <w:numFmt w:val="bullet"/>
      <w:lvlText w:val="•"/>
      <w:lvlJc w:val="left"/>
      <w:pPr>
        <w:ind w:left="6823" w:hanging="361"/>
      </w:pPr>
      <w:rPr>
        <w:rFonts w:hint="default"/>
        <w:lang w:val="nl-NL" w:eastAsia="en-US" w:bidi="ar-SA"/>
      </w:rPr>
    </w:lvl>
    <w:lvl w:ilvl="6" w:tplc="06C6551C">
      <w:numFmt w:val="bullet"/>
      <w:lvlText w:val="•"/>
      <w:lvlJc w:val="left"/>
      <w:pPr>
        <w:ind w:left="7567" w:hanging="361"/>
      </w:pPr>
      <w:rPr>
        <w:rFonts w:hint="default"/>
        <w:lang w:val="nl-NL" w:eastAsia="en-US" w:bidi="ar-SA"/>
      </w:rPr>
    </w:lvl>
    <w:lvl w:ilvl="7" w:tplc="99A01622">
      <w:numFmt w:val="bullet"/>
      <w:lvlText w:val="•"/>
      <w:lvlJc w:val="left"/>
      <w:pPr>
        <w:ind w:left="8312" w:hanging="361"/>
      </w:pPr>
      <w:rPr>
        <w:rFonts w:hint="default"/>
        <w:lang w:val="nl-NL" w:eastAsia="en-US" w:bidi="ar-SA"/>
      </w:rPr>
    </w:lvl>
    <w:lvl w:ilvl="8" w:tplc="9D761E88">
      <w:numFmt w:val="bullet"/>
      <w:lvlText w:val="•"/>
      <w:lvlJc w:val="left"/>
      <w:pPr>
        <w:ind w:left="9057" w:hanging="361"/>
      </w:pPr>
      <w:rPr>
        <w:rFonts w:hint="default"/>
        <w:lang w:val="nl-NL" w:eastAsia="en-US" w:bidi="ar-SA"/>
      </w:rPr>
    </w:lvl>
  </w:abstractNum>
  <w:abstractNum w:abstractNumId="2" w15:restartNumberingAfterBreak="0">
    <w:nsid w:val="06EA61D3"/>
    <w:multiLevelType w:val="hybridMultilevel"/>
    <w:tmpl w:val="5C187B94"/>
    <w:lvl w:ilvl="0" w:tplc="56545CB4">
      <w:numFmt w:val="bullet"/>
      <w:lvlText w:val="•"/>
      <w:lvlJc w:val="left"/>
      <w:pPr>
        <w:ind w:left="2331" w:hanging="360"/>
      </w:pPr>
      <w:rPr>
        <w:rFonts w:ascii="Calibri" w:eastAsia="Calibri" w:hAnsi="Calibri" w:cs="Calibri" w:hint="default"/>
        <w:spacing w:val="0"/>
        <w:w w:val="91"/>
        <w:lang w:val="nl-NL" w:eastAsia="en-US" w:bidi="ar-SA"/>
      </w:rPr>
    </w:lvl>
    <w:lvl w:ilvl="1" w:tplc="F560EB24">
      <w:numFmt w:val="bullet"/>
      <w:lvlText w:val="o"/>
      <w:lvlJc w:val="left"/>
      <w:pPr>
        <w:ind w:left="3052" w:hanging="361"/>
      </w:pPr>
      <w:rPr>
        <w:rFonts w:ascii="Courier New" w:eastAsia="Courier New" w:hAnsi="Courier New" w:cs="Courier New" w:hint="default"/>
        <w:spacing w:val="0"/>
        <w:w w:val="99"/>
        <w:lang w:val="nl-NL" w:eastAsia="en-US" w:bidi="ar-SA"/>
      </w:rPr>
    </w:lvl>
    <w:lvl w:ilvl="2" w:tplc="60A89E9C">
      <w:numFmt w:val="bullet"/>
      <w:lvlText w:val="•"/>
      <w:lvlJc w:val="left"/>
      <w:pPr>
        <w:ind w:left="3060" w:hanging="361"/>
      </w:pPr>
      <w:rPr>
        <w:rFonts w:hint="default"/>
        <w:lang w:val="nl-NL" w:eastAsia="en-US" w:bidi="ar-SA"/>
      </w:rPr>
    </w:lvl>
    <w:lvl w:ilvl="3" w:tplc="6A12A240">
      <w:numFmt w:val="bullet"/>
      <w:lvlText w:val="•"/>
      <w:lvlJc w:val="left"/>
      <w:pPr>
        <w:ind w:left="4048" w:hanging="361"/>
      </w:pPr>
      <w:rPr>
        <w:rFonts w:hint="default"/>
        <w:lang w:val="nl-NL" w:eastAsia="en-US" w:bidi="ar-SA"/>
      </w:rPr>
    </w:lvl>
    <w:lvl w:ilvl="4" w:tplc="1F36A656">
      <w:numFmt w:val="bullet"/>
      <w:lvlText w:val="•"/>
      <w:lvlJc w:val="left"/>
      <w:pPr>
        <w:ind w:left="5036" w:hanging="361"/>
      </w:pPr>
      <w:rPr>
        <w:rFonts w:hint="default"/>
        <w:lang w:val="nl-NL" w:eastAsia="en-US" w:bidi="ar-SA"/>
      </w:rPr>
    </w:lvl>
    <w:lvl w:ilvl="5" w:tplc="DCD2DEBE">
      <w:numFmt w:val="bullet"/>
      <w:lvlText w:val="•"/>
      <w:lvlJc w:val="left"/>
      <w:pPr>
        <w:ind w:left="6024" w:hanging="361"/>
      </w:pPr>
      <w:rPr>
        <w:rFonts w:hint="default"/>
        <w:lang w:val="nl-NL" w:eastAsia="en-US" w:bidi="ar-SA"/>
      </w:rPr>
    </w:lvl>
    <w:lvl w:ilvl="6" w:tplc="D45C77F6">
      <w:numFmt w:val="bullet"/>
      <w:lvlText w:val="•"/>
      <w:lvlJc w:val="left"/>
      <w:pPr>
        <w:ind w:left="7013" w:hanging="361"/>
      </w:pPr>
      <w:rPr>
        <w:rFonts w:hint="default"/>
        <w:lang w:val="nl-NL" w:eastAsia="en-US" w:bidi="ar-SA"/>
      </w:rPr>
    </w:lvl>
    <w:lvl w:ilvl="7" w:tplc="BC7A3620">
      <w:numFmt w:val="bullet"/>
      <w:lvlText w:val="•"/>
      <w:lvlJc w:val="left"/>
      <w:pPr>
        <w:ind w:left="8001" w:hanging="361"/>
      </w:pPr>
      <w:rPr>
        <w:rFonts w:hint="default"/>
        <w:lang w:val="nl-NL" w:eastAsia="en-US" w:bidi="ar-SA"/>
      </w:rPr>
    </w:lvl>
    <w:lvl w:ilvl="8" w:tplc="CBD41DCA">
      <w:numFmt w:val="bullet"/>
      <w:lvlText w:val="•"/>
      <w:lvlJc w:val="left"/>
      <w:pPr>
        <w:ind w:left="8989" w:hanging="361"/>
      </w:pPr>
      <w:rPr>
        <w:rFonts w:hint="default"/>
        <w:lang w:val="nl-NL" w:eastAsia="en-US" w:bidi="ar-SA"/>
      </w:rPr>
    </w:lvl>
  </w:abstractNum>
  <w:abstractNum w:abstractNumId="3" w15:restartNumberingAfterBreak="0">
    <w:nsid w:val="08F9575D"/>
    <w:multiLevelType w:val="hybridMultilevel"/>
    <w:tmpl w:val="B66825AC"/>
    <w:lvl w:ilvl="0" w:tplc="B7FCAFDE">
      <w:numFmt w:val="bullet"/>
      <w:lvlText w:val="-"/>
      <w:lvlJc w:val="left"/>
      <w:pPr>
        <w:ind w:left="2134" w:hanging="360"/>
      </w:pPr>
      <w:rPr>
        <w:rFonts w:ascii="Times New Roman" w:eastAsia="Times New Roman" w:hAnsi="Times New Roman" w:cs="Times New Roman" w:hint="default"/>
        <w:spacing w:val="0"/>
        <w:w w:val="99"/>
        <w:lang w:val="nl-NL" w:eastAsia="en-US" w:bidi="ar-SA"/>
      </w:rPr>
    </w:lvl>
    <w:lvl w:ilvl="1" w:tplc="8A94F022">
      <w:numFmt w:val="bullet"/>
      <w:lvlText w:val="•"/>
      <w:lvlJc w:val="left"/>
      <w:pPr>
        <w:ind w:left="2371" w:hanging="360"/>
      </w:pPr>
      <w:rPr>
        <w:rFonts w:ascii="Calibri" w:eastAsia="Calibri" w:hAnsi="Calibri" w:cs="Calibri" w:hint="default"/>
        <w:b w:val="0"/>
        <w:bCs w:val="0"/>
        <w:i w:val="0"/>
        <w:iCs w:val="0"/>
        <w:spacing w:val="0"/>
        <w:w w:val="91"/>
        <w:sz w:val="20"/>
        <w:szCs w:val="20"/>
        <w:lang w:val="nl-NL" w:eastAsia="en-US" w:bidi="ar-SA"/>
      </w:rPr>
    </w:lvl>
    <w:lvl w:ilvl="2" w:tplc="CCA2F822">
      <w:numFmt w:val="bullet"/>
      <w:lvlText w:val="•"/>
      <w:lvlJc w:val="left"/>
      <w:pPr>
        <w:ind w:left="3287" w:hanging="360"/>
      </w:pPr>
      <w:rPr>
        <w:rFonts w:hint="default"/>
        <w:lang w:val="nl-NL" w:eastAsia="en-US" w:bidi="ar-SA"/>
      </w:rPr>
    </w:lvl>
    <w:lvl w:ilvl="3" w:tplc="FB0808BE">
      <w:numFmt w:val="bullet"/>
      <w:lvlText w:val="•"/>
      <w:lvlJc w:val="left"/>
      <w:pPr>
        <w:ind w:left="4194" w:hanging="360"/>
      </w:pPr>
      <w:rPr>
        <w:rFonts w:hint="default"/>
        <w:lang w:val="nl-NL" w:eastAsia="en-US" w:bidi="ar-SA"/>
      </w:rPr>
    </w:lvl>
    <w:lvl w:ilvl="4" w:tplc="CE9E3FEE">
      <w:numFmt w:val="bullet"/>
      <w:lvlText w:val="•"/>
      <w:lvlJc w:val="left"/>
      <w:pPr>
        <w:ind w:left="5102" w:hanging="360"/>
      </w:pPr>
      <w:rPr>
        <w:rFonts w:hint="default"/>
        <w:lang w:val="nl-NL" w:eastAsia="en-US" w:bidi="ar-SA"/>
      </w:rPr>
    </w:lvl>
    <w:lvl w:ilvl="5" w:tplc="0450D3A4">
      <w:numFmt w:val="bullet"/>
      <w:lvlText w:val="•"/>
      <w:lvlJc w:val="left"/>
      <w:pPr>
        <w:ind w:left="6009" w:hanging="360"/>
      </w:pPr>
      <w:rPr>
        <w:rFonts w:hint="default"/>
        <w:lang w:val="nl-NL" w:eastAsia="en-US" w:bidi="ar-SA"/>
      </w:rPr>
    </w:lvl>
    <w:lvl w:ilvl="6" w:tplc="D568A9F8">
      <w:numFmt w:val="bullet"/>
      <w:lvlText w:val="•"/>
      <w:lvlJc w:val="left"/>
      <w:pPr>
        <w:ind w:left="6916" w:hanging="360"/>
      </w:pPr>
      <w:rPr>
        <w:rFonts w:hint="default"/>
        <w:lang w:val="nl-NL" w:eastAsia="en-US" w:bidi="ar-SA"/>
      </w:rPr>
    </w:lvl>
    <w:lvl w:ilvl="7" w:tplc="1BFAA240">
      <w:numFmt w:val="bullet"/>
      <w:lvlText w:val="•"/>
      <w:lvlJc w:val="left"/>
      <w:pPr>
        <w:ind w:left="7824" w:hanging="360"/>
      </w:pPr>
      <w:rPr>
        <w:rFonts w:hint="default"/>
        <w:lang w:val="nl-NL" w:eastAsia="en-US" w:bidi="ar-SA"/>
      </w:rPr>
    </w:lvl>
    <w:lvl w:ilvl="8" w:tplc="E2649D1A">
      <w:numFmt w:val="bullet"/>
      <w:lvlText w:val="•"/>
      <w:lvlJc w:val="left"/>
      <w:pPr>
        <w:ind w:left="8731" w:hanging="360"/>
      </w:pPr>
      <w:rPr>
        <w:rFonts w:hint="default"/>
        <w:lang w:val="nl-NL" w:eastAsia="en-US" w:bidi="ar-SA"/>
      </w:rPr>
    </w:lvl>
  </w:abstractNum>
  <w:abstractNum w:abstractNumId="4" w15:restartNumberingAfterBreak="0">
    <w:nsid w:val="0FA843AE"/>
    <w:multiLevelType w:val="hybridMultilevel"/>
    <w:tmpl w:val="64EACE06"/>
    <w:lvl w:ilvl="0" w:tplc="580E81A2">
      <w:numFmt w:val="bullet"/>
      <w:lvlText w:val="-"/>
      <w:lvlJc w:val="left"/>
      <w:pPr>
        <w:ind w:left="2422" w:hanging="360"/>
      </w:pPr>
      <w:rPr>
        <w:rFonts w:ascii="Times New Roman" w:eastAsia="Times New Roman" w:hAnsi="Times New Roman" w:cs="Times New Roman" w:hint="default"/>
        <w:b w:val="0"/>
        <w:bCs w:val="0"/>
        <w:i w:val="0"/>
        <w:iCs w:val="0"/>
        <w:spacing w:val="0"/>
        <w:w w:val="99"/>
        <w:sz w:val="20"/>
        <w:szCs w:val="20"/>
        <w:lang w:val="nl-NL" w:eastAsia="en-US" w:bidi="ar-SA"/>
      </w:rPr>
    </w:lvl>
    <w:lvl w:ilvl="1" w:tplc="B0CC0406">
      <w:numFmt w:val="bullet"/>
      <w:lvlText w:val="o"/>
      <w:lvlJc w:val="left"/>
      <w:pPr>
        <w:ind w:left="3142" w:hanging="361"/>
      </w:pPr>
      <w:rPr>
        <w:rFonts w:ascii="Courier New" w:eastAsia="Courier New" w:hAnsi="Courier New" w:cs="Courier New" w:hint="default"/>
        <w:b w:val="0"/>
        <w:bCs w:val="0"/>
        <w:i w:val="0"/>
        <w:iCs w:val="0"/>
        <w:spacing w:val="0"/>
        <w:w w:val="99"/>
        <w:sz w:val="20"/>
        <w:szCs w:val="20"/>
        <w:lang w:val="nl-NL" w:eastAsia="en-US" w:bidi="ar-SA"/>
      </w:rPr>
    </w:lvl>
    <w:lvl w:ilvl="2" w:tplc="D2E65BD2">
      <w:numFmt w:val="bullet"/>
      <w:lvlText w:val="•"/>
      <w:lvlJc w:val="left"/>
      <w:pPr>
        <w:ind w:left="3962" w:hanging="361"/>
      </w:pPr>
      <w:rPr>
        <w:rFonts w:hint="default"/>
        <w:lang w:val="nl-NL" w:eastAsia="en-US" w:bidi="ar-SA"/>
      </w:rPr>
    </w:lvl>
    <w:lvl w:ilvl="3" w:tplc="F0FA5450">
      <w:numFmt w:val="bullet"/>
      <w:lvlText w:val="•"/>
      <w:lvlJc w:val="left"/>
      <w:pPr>
        <w:ind w:left="4785" w:hanging="361"/>
      </w:pPr>
      <w:rPr>
        <w:rFonts w:hint="default"/>
        <w:lang w:val="nl-NL" w:eastAsia="en-US" w:bidi="ar-SA"/>
      </w:rPr>
    </w:lvl>
    <w:lvl w:ilvl="4" w:tplc="D826B32A">
      <w:numFmt w:val="bullet"/>
      <w:lvlText w:val="•"/>
      <w:lvlJc w:val="left"/>
      <w:pPr>
        <w:ind w:left="5608" w:hanging="361"/>
      </w:pPr>
      <w:rPr>
        <w:rFonts w:hint="default"/>
        <w:lang w:val="nl-NL" w:eastAsia="en-US" w:bidi="ar-SA"/>
      </w:rPr>
    </w:lvl>
    <w:lvl w:ilvl="5" w:tplc="02281A16">
      <w:numFmt w:val="bullet"/>
      <w:lvlText w:val="•"/>
      <w:lvlJc w:val="left"/>
      <w:pPr>
        <w:ind w:left="6431" w:hanging="361"/>
      </w:pPr>
      <w:rPr>
        <w:rFonts w:hint="default"/>
        <w:lang w:val="nl-NL" w:eastAsia="en-US" w:bidi="ar-SA"/>
      </w:rPr>
    </w:lvl>
    <w:lvl w:ilvl="6" w:tplc="36B62DA6">
      <w:numFmt w:val="bullet"/>
      <w:lvlText w:val="•"/>
      <w:lvlJc w:val="left"/>
      <w:pPr>
        <w:ind w:left="7254" w:hanging="361"/>
      </w:pPr>
      <w:rPr>
        <w:rFonts w:hint="default"/>
        <w:lang w:val="nl-NL" w:eastAsia="en-US" w:bidi="ar-SA"/>
      </w:rPr>
    </w:lvl>
    <w:lvl w:ilvl="7" w:tplc="B51A5D96">
      <w:numFmt w:val="bullet"/>
      <w:lvlText w:val="•"/>
      <w:lvlJc w:val="left"/>
      <w:pPr>
        <w:ind w:left="8077" w:hanging="361"/>
      </w:pPr>
      <w:rPr>
        <w:rFonts w:hint="default"/>
        <w:lang w:val="nl-NL" w:eastAsia="en-US" w:bidi="ar-SA"/>
      </w:rPr>
    </w:lvl>
    <w:lvl w:ilvl="8" w:tplc="D3367C78">
      <w:numFmt w:val="bullet"/>
      <w:lvlText w:val="•"/>
      <w:lvlJc w:val="left"/>
      <w:pPr>
        <w:ind w:left="8900" w:hanging="361"/>
      </w:pPr>
      <w:rPr>
        <w:rFonts w:hint="default"/>
        <w:lang w:val="nl-NL" w:eastAsia="en-US" w:bidi="ar-SA"/>
      </w:rPr>
    </w:lvl>
  </w:abstractNum>
  <w:abstractNum w:abstractNumId="5" w15:restartNumberingAfterBreak="0">
    <w:nsid w:val="0FCC438E"/>
    <w:multiLevelType w:val="hybridMultilevel"/>
    <w:tmpl w:val="B2D66044"/>
    <w:lvl w:ilvl="0" w:tplc="7174D9D6">
      <w:start w:val="1"/>
      <w:numFmt w:val="lowerLetter"/>
      <w:lvlText w:val="%1)"/>
      <w:lvlJc w:val="left"/>
      <w:pPr>
        <w:ind w:left="1990" w:hanging="284"/>
        <w:jc w:val="left"/>
      </w:pPr>
      <w:rPr>
        <w:rFonts w:ascii="Calibri" w:eastAsia="Calibri" w:hAnsi="Calibri" w:cs="Calibri" w:hint="default"/>
        <w:b w:val="0"/>
        <w:bCs w:val="0"/>
        <w:i w:val="0"/>
        <w:iCs w:val="0"/>
        <w:spacing w:val="0"/>
        <w:w w:val="99"/>
        <w:sz w:val="20"/>
        <w:szCs w:val="20"/>
        <w:lang w:val="nl-NL" w:eastAsia="en-US" w:bidi="ar-SA"/>
      </w:rPr>
    </w:lvl>
    <w:lvl w:ilvl="1" w:tplc="70F0429A">
      <w:numFmt w:val="bullet"/>
      <w:lvlText w:val="•"/>
      <w:lvlJc w:val="left"/>
      <w:pPr>
        <w:ind w:left="2371" w:hanging="360"/>
      </w:pPr>
      <w:rPr>
        <w:rFonts w:ascii="Calibri" w:eastAsia="Calibri" w:hAnsi="Calibri" w:cs="Calibri" w:hint="default"/>
        <w:spacing w:val="0"/>
        <w:w w:val="91"/>
        <w:lang w:val="nl-NL" w:eastAsia="en-US" w:bidi="ar-SA"/>
      </w:rPr>
    </w:lvl>
    <w:lvl w:ilvl="2" w:tplc="5E927B32">
      <w:numFmt w:val="bullet"/>
      <w:lvlText w:val="•"/>
      <w:lvlJc w:val="left"/>
      <w:pPr>
        <w:ind w:left="3287" w:hanging="360"/>
      </w:pPr>
      <w:rPr>
        <w:rFonts w:hint="default"/>
        <w:lang w:val="nl-NL" w:eastAsia="en-US" w:bidi="ar-SA"/>
      </w:rPr>
    </w:lvl>
    <w:lvl w:ilvl="3" w:tplc="905A640E">
      <w:numFmt w:val="bullet"/>
      <w:lvlText w:val="•"/>
      <w:lvlJc w:val="left"/>
      <w:pPr>
        <w:ind w:left="4194" w:hanging="360"/>
      </w:pPr>
      <w:rPr>
        <w:rFonts w:hint="default"/>
        <w:lang w:val="nl-NL" w:eastAsia="en-US" w:bidi="ar-SA"/>
      </w:rPr>
    </w:lvl>
    <w:lvl w:ilvl="4" w:tplc="CFC0B0DA">
      <w:numFmt w:val="bullet"/>
      <w:lvlText w:val="•"/>
      <w:lvlJc w:val="left"/>
      <w:pPr>
        <w:ind w:left="5102" w:hanging="360"/>
      </w:pPr>
      <w:rPr>
        <w:rFonts w:hint="default"/>
        <w:lang w:val="nl-NL" w:eastAsia="en-US" w:bidi="ar-SA"/>
      </w:rPr>
    </w:lvl>
    <w:lvl w:ilvl="5" w:tplc="3020A4F0">
      <w:numFmt w:val="bullet"/>
      <w:lvlText w:val="•"/>
      <w:lvlJc w:val="left"/>
      <w:pPr>
        <w:ind w:left="6009" w:hanging="360"/>
      </w:pPr>
      <w:rPr>
        <w:rFonts w:hint="default"/>
        <w:lang w:val="nl-NL" w:eastAsia="en-US" w:bidi="ar-SA"/>
      </w:rPr>
    </w:lvl>
    <w:lvl w:ilvl="6" w:tplc="F7586D98">
      <w:numFmt w:val="bullet"/>
      <w:lvlText w:val="•"/>
      <w:lvlJc w:val="left"/>
      <w:pPr>
        <w:ind w:left="6916" w:hanging="360"/>
      </w:pPr>
      <w:rPr>
        <w:rFonts w:hint="default"/>
        <w:lang w:val="nl-NL" w:eastAsia="en-US" w:bidi="ar-SA"/>
      </w:rPr>
    </w:lvl>
    <w:lvl w:ilvl="7" w:tplc="D7E4DCE4">
      <w:numFmt w:val="bullet"/>
      <w:lvlText w:val="•"/>
      <w:lvlJc w:val="left"/>
      <w:pPr>
        <w:ind w:left="7824" w:hanging="360"/>
      </w:pPr>
      <w:rPr>
        <w:rFonts w:hint="default"/>
        <w:lang w:val="nl-NL" w:eastAsia="en-US" w:bidi="ar-SA"/>
      </w:rPr>
    </w:lvl>
    <w:lvl w:ilvl="8" w:tplc="923212CA">
      <w:numFmt w:val="bullet"/>
      <w:lvlText w:val="•"/>
      <w:lvlJc w:val="left"/>
      <w:pPr>
        <w:ind w:left="8731" w:hanging="360"/>
      </w:pPr>
      <w:rPr>
        <w:rFonts w:hint="default"/>
        <w:lang w:val="nl-NL" w:eastAsia="en-US" w:bidi="ar-SA"/>
      </w:rPr>
    </w:lvl>
  </w:abstractNum>
  <w:abstractNum w:abstractNumId="6" w15:restartNumberingAfterBreak="0">
    <w:nsid w:val="1114685A"/>
    <w:multiLevelType w:val="hybridMultilevel"/>
    <w:tmpl w:val="01743942"/>
    <w:lvl w:ilvl="0" w:tplc="FF5AB694">
      <w:numFmt w:val="bullet"/>
      <w:lvlText w:val="•"/>
      <w:lvlJc w:val="left"/>
      <w:pPr>
        <w:ind w:left="2235" w:hanging="360"/>
      </w:pPr>
      <w:rPr>
        <w:rFonts w:ascii="Calibri" w:eastAsia="Calibri" w:hAnsi="Calibri" w:cs="Calibri" w:hint="default"/>
        <w:b w:val="0"/>
        <w:bCs w:val="0"/>
        <w:i w:val="0"/>
        <w:iCs w:val="0"/>
        <w:spacing w:val="0"/>
        <w:w w:val="99"/>
        <w:sz w:val="20"/>
        <w:szCs w:val="20"/>
        <w:lang w:val="nl-NL" w:eastAsia="en-US" w:bidi="ar-SA"/>
      </w:rPr>
    </w:lvl>
    <w:lvl w:ilvl="1" w:tplc="EF9AA938">
      <w:numFmt w:val="bullet"/>
      <w:lvlText w:val="•"/>
      <w:lvlJc w:val="left"/>
      <w:pPr>
        <w:ind w:left="3112" w:hanging="360"/>
      </w:pPr>
      <w:rPr>
        <w:rFonts w:hint="default"/>
        <w:lang w:val="nl-NL" w:eastAsia="en-US" w:bidi="ar-SA"/>
      </w:rPr>
    </w:lvl>
    <w:lvl w:ilvl="2" w:tplc="5616E506">
      <w:numFmt w:val="bullet"/>
      <w:lvlText w:val="•"/>
      <w:lvlJc w:val="left"/>
      <w:pPr>
        <w:ind w:left="3985" w:hanging="360"/>
      </w:pPr>
      <w:rPr>
        <w:rFonts w:hint="default"/>
        <w:lang w:val="nl-NL" w:eastAsia="en-US" w:bidi="ar-SA"/>
      </w:rPr>
    </w:lvl>
    <w:lvl w:ilvl="3" w:tplc="99888BD6">
      <w:numFmt w:val="bullet"/>
      <w:lvlText w:val="•"/>
      <w:lvlJc w:val="left"/>
      <w:pPr>
        <w:ind w:left="4857" w:hanging="360"/>
      </w:pPr>
      <w:rPr>
        <w:rFonts w:hint="default"/>
        <w:lang w:val="nl-NL" w:eastAsia="en-US" w:bidi="ar-SA"/>
      </w:rPr>
    </w:lvl>
    <w:lvl w:ilvl="4" w:tplc="13E4974E">
      <w:numFmt w:val="bullet"/>
      <w:lvlText w:val="•"/>
      <w:lvlJc w:val="left"/>
      <w:pPr>
        <w:ind w:left="5730" w:hanging="360"/>
      </w:pPr>
      <w:rPr>
        <w:rFonts w:hint="default"/>
        <w:lang w:val="nl-NL" w:eastAsia="en-US" w:bidi="ar-SA"/>
      </w:rPr>
    </w:lvl>
    <w:lvl w:ilvl="5" w:tplc="2FA2B7F4">
      <w:numFmt w:val="bullet"/>
      <w:lvlText w:val="•"/>
      <w:lvlJc w:val="left"/>
      <w:pPr>
        <w:ind w:left="6603" w:hanging="360"/>
      </w:pPr>
      <w:rPr>
        <w:rFonts w:hint="default"/>
        <w:lang w:val="nl-NL" w:eastAsia="en-US" w:bidi="ar-SA"/>
      </w:rPr>
    </w:lvl>
    <w:lvl w:ilvl="6" w:tplc="C22A3EB4">
      <w:numFmt w:val="bullet"/>
      <w:lvlText w:val="•"/>
      <w:lvlJc w:val="left"/>
      <w:pPr>
        <w:ind w:left="7475" w:hanging="360"/>
      </w:pPr>
      <w:rPr>
        <w:rFonts w:hint="default"/>
        <w:lang w:val="nl-NL" w:eastAsia="en-US" w:bidi="ar-SA"/>
      </w:rPr>
    </w:lvl>
    <w:lvl w:ilvl="7" w:tplc="06F42A7E">
      <w:numFmt w:val="bullet"/>
      <w:lvlText w:val="•"/>
      <w:lvlJc w:val="left"/>
      <w:pPr>
        <w:ind w:left="8348" w:hanging="360"/>
      </w:pPr>
      <w:rPr>
        <w:rFonts w:hint="default"/>
        <w:lang w:val="nl-NL" w:eastAsia="en-US" w:bidi="ar-SA"/>
      </w:rPr>
    </w:lvl>
    <w:lvl w:ilvl="8" w:tplc="AC609442">
      <w:numFmt w:val="bullet"/>
      <w:lvlText w:val="•"/>
      <w:lvlJc w:val="left"/>
      <w:pPr>
        <w:ind w:left="9221" w:hanging="360"/>
      </w:pPr>
      <w:rPr>
        <w:rFonts w:hint="default"/>
        <w:lang w:val="nl-NL" w:eastAsia="en-US" w:bidi="ar-SA"/>
      </w:rPr>
    </w:lvl>
  </w:abstractNum>
  <w:abstractNum w:abstractNumId="7" w15:restartNumberingAfterBreak="0">
    <w:nsid w:val="14CB523A"/>
    <w:multiLevelType w:val="hybridMultilevel"/>
    <w:tmpl w:val="A7D421FA"/>
    <w:lvl w:ilvl="0" w:tplc="FAFADDA2">
      <w:numFmt w:val="bullet"/>
      <w:lvlText w:val="▪"/>
      <w:lvlJc w:val="left"/>
      <w:pPr>
        <w:ind w:left="2734" w:hanging="360"/>
      </w:pPr>
      <w:rPr>
        <w:rFonts w:ascii="Noto Sans Symbols2" w:eastAsia="Noto Sans Symbols2" w:hAnsi="Noto Sans Symbols2" w:cs="Noto Sans Symbols2" w:hint="default"/>
        <w:b w:val="0"/>
        <w:bCs w:val="0"/>
        <w:i w:val="0"/>
        <w:iCs w:val="0"/>
        <w:spacing w:val="0"/>
        <w:w w:val="130"/>
        <w:sz w:val="20"/>
        <w:szCs w:val="20"/>
        <w:lang w:val="nl-NL" w:eastAsia="en-US" w:bidi="ar-SA"/>
      </w:rPr>
    </w:lvl>
    <w:lvl w:ilvl="1" w:tplc="4E928DA8">
      <w:numFmt w:val="bullet"/>
      <w:lvlText w:val="•"/>
      <w:lvlJc w:val="left"/>
      <w:pPr>
        <w:ind w:left="3520" w:hanging="360"/>
      </w:pPr>
      <w:rPr>
        <w:rFonts w:hint="default"/>
        <w:lang w:val="nl-NL" w:eastAsia="en-US" w:bidi="ar-SA"/>
      </w:rPr>
    </w:lvl>
    <w:lvl w:ilvl="2" w:tplc="07A8F5EA">
      <w:numFmt w:val="bullet"/>
      <w:lvlText w:val="•"/>
      <w:lvlJc w:val="left"/>
      <w:pPr>
        <w:ind w:left="4301" w:hanging="360"/>
      </w:pPr>
      <w:rPr>
        <w:rFonts w:hint="default"/>
        <w:lang w:val="nl-NL" w:eastAsia="en-US" w:bidi="ar-SA"/>
      </w:rPr>
    </w:lvl>
    <w:lvl w:ilvl="3" w:tplc="C9B22976">
      <w:numFmt w:val="bullet"/>
      <w:lvlText w:val="•"/>
      <w:lvlJc w:val="left"/>
      <w:pPr>
        <w:ind w:left="5081" w:hanging="360"/>
      </w:pPr>
      <w:rPr>
        <w:rFonts w:hint="default"/>
        <w:lang w:val="nl-NL" w:eastAsia="en-US" w:bidi="ar-SA"/>
      </w:rPr>
    </w:lvl>
    <w:lvl w:ilvl="4" w:tplc="10FCD2E6">
      <w:numFmt w:val="bullet"/>
      <w:lvlText w:val="•"/>
      <w:lvlJc w:val="left"/>
      <w:pPr>
        <w:ind w:left="5862" w:hanging="360"/>
      </w:pPr>
      <w:rPr>
        <w:rFonts w:hint="default"/>
        <w:lang w:val="nl-NL" w:eastAsia="en-US" w:bidi="ar-SA"/>
      </w:rPr>
    </w:lvl>
    <w:lvl w:ilvl="5" w:tplc="7C8C79F0">
      <w:numFmt w:val="bullet"/>
      <w:lvlText w:val="•"/>
      <w:lvlJc w:val="left"/>
      <w:pPr>
        <w:ind w:left="6643" w:hanging="360"/>
      </w:pPr>
      <w:rPr>
        <w:rFonts w:hint="default"/>
        <w:lang w:val="nl-NL" w:eastAsia="en-US" w:bidi="ar-SA"/>
      </w:rPr>
    </w:lvl>
    <w:lvl w:ilvl="6" w:tplc="906E6152">
      <w:numFmt w:val="bullet"/>
      <w:lvlText w:val="•"/>
      <w:lvlJc w:val="left"/>
      <w:pPr>
        <w:ind w:left="7423" w:hanging="360"/>
      </w:pPr>
      <w:rPr>
        <w:rFonts w:hint="default"/>
        <w:lang w:val="nl-NL" w:eastAsia="en-US" w:bidi="ar-SA"/>
      </w:rPr>
    </w:lvl>
    <w:lvl w:ilvl="7" w:tplc="E43E9AF2">
      <w:numFmt w:val="bullet"/>
      <w:lvlText w:val="•"/>
      <w:lvlJc w:val="left"/>
      <w:pPr>
        <w:ind w:left="8204" w:hanging="360"/>
      </w:pPr>
      <w:rPr>
        <w:rFonts w:hint="default"/>
        <w:lang w:val="nl-NL" w:eastAsia="en-US" w:bidi="ar-SA"/>
      </w:rPr>
    </w:lvl>
    <w:lvl w:ilvl="8" w:tplc="BDE8F6C6">
      <w:numFmt w:val="bullet"/>
      <w:lvlText w:val="•"/>
      <w:lvlJc w:val="left"/>
      <w:pPr>
        <w:ind w:left="8985" w:hanging="360"/>
      </w:pPr>
      <w:rPr>
        <w:rFonts w:hint="default"/>
        <w:lang w:val="nl-NL" w:eastAsia="en-US" w:bidi="ar-SA"/>
      </w:rPr>
    </w:lvl>
  </w:abstractNum>
  <w:abstractNum w:abstractNumId="8" w15:restartNumberingAfterBreak="0">
    <w:nsid w:val="16877C07"/>
    <w:multiLevelType w:val="hybridMultilevel"/>
    <w:tmpl w:val="EF7AAD3C"/>
    <w:lvl w:ilvl="0" w:tplc="416E7810">
      <w:numFmt w:val="bullet"/>
      <w:lvlText w:val="o"/>
      <w:lvlJc w:val="left"/>
      <w:pPr>
        <w:ind w:left="2014" w:hanging="360"/>
      </w:pPr>
      <w:rPr>
        <w:rFonts w:ascii="Courier New" w:eastAsia="Courier New" w:hAnsi="Courier New" w:cs="Courier New" w:hint="default"/>
        <w:b w:val="0"/>
        <w:bCs w:val="0"/>
        <w:i w:val="0"/>
        <w:iCs w:val="0"/>
        <w:spacing w:val="0"/>
        <w:w w:val="99"/>
        <w:sz w:val="20"/>
        <w:szCs w:val="20"/>
        <w:lang w:val="nl-NL" w:eastAsia="en-US" w:bidi="ar-SA"/>
      </w:rPr>
    </w:lvl>
    <w:lvl w:ilvl="1" w:tplc="61CAECD4">
      <w:numFmt w:val="bullet"/>
      <w:lvlText w:val="•"/>
      <w:lvlJc w:val="left"/>
      <w:pPr>
        <w:ind w:left="2371" w:hanging="360"/>
      </w:pPr>
      <w:rPr>
        <w:rFonts w:ascii="Calibri" w:eastAsia="Calibri" w:hAnsi="Calibri" w:cs="Calibri" w:hint="default"/>
        <w:spacing w:val="0"/>
        <w:w w:val="91"/>
        <w:lang w:val="nl-NL" w:eastAsia="en-US" w:bidi="ar-SA"/>
      </w:rPr>
    </w:lvl>
    <w:lvl w:ilvl="2" w:tplc="34FE4FC8">
      <w:numFmt w:val="bullet"/>
      <w:lvlText w:val="•"/>
      <w:lvlJc w:val="left"/>
      <w:pPr>
        <w:ind w:left="3287" w:hanging="360"/>
      </w:pPr>
      <w:rPr>
        <w:rFonts w:hint="default"/>
        <w:lang w:val="nl-NL" w:eastAsia="en-US" w:bidi="ar-SA"/>
      </w:rPr>
    </w:lvl>
    <w:lvl w:ilvl="3" w:tplc="0AD00D28">
      <w:numFmt w:val="bullet"/>
      <w:lvlText w:val="•"/>
      <w:lvlJc w:val="left"/>
      <w:pPr>
        <w:ind w:left="4194" w:hanging="360"/>
      </w:pPr>
      <w:rPr>
        <w:rFonts w:hint="default"/>
        <w:lang w:val="nl-NL" w:eastAsia="en-US" w:bidi="ar-SA"/>
      </w:rPr>
    </w:lvl>
    <w:lvl w:ilvl="4" w:tplc="0DC69F4A">
      <w:numFmt w:val="bullet"/>
      <w:lvlText w:val="•"/>
      <w:lvlJc w:val="left"/>
      <w:pPr>
        <w:ind w:left="5102" w:hanging="360"/>
      </w:pPr>
      <w:rPr>
        <w:rFonts w:hint="default"/>
        <w:lang w:val="nl-NL" w:eastAsia="en-US" w:bidi="ar-SA"/>
      </w:rPr>
    </w:lvl>
    <w:lvl w:ilvl="5" w:tplc="41A4A638">
      <w:numFmt w:val="bullet"/>
      <w:lvlText w:val="•"/>
      <w:lvlJc w:val="left"/>
      <w:pPr>
        <w:ind w:left="6009" w:hanging="360"/>
      </w:pPr>
      <w:rPr>
        <w:rFonts w:hint="default"/>
        <w:lang w:val="nl-NL" w:eastAsia="en-US" w:bidi="ar-SA"/>
      </w:rPr>
    </w:lvl>
    <w:lvl w:ilvl="6" w:tplc="527CB83E">
      <w:numFmt w:val="bullet"/>
      <w:lvlText w:val="•"/>
      <w:lvlJc w:val="left"/>
      <w:pPr>
        <w:ind w:left="6916" w:hanging="360"/>
      </w:pPr>
      <w:rPr>
        <w:rFonts w:hint="default"/>
        <w:lang w:val="nl-NL" w:eastAsia="en-US" w:bidi="ar-SA"/>
      </w:rPr>
    </w:lvl>
    <w:lvl w:ilvl="7" w:tplc="B9961FF2">
      <w:numFmt w:val="bullet"/>
      <w:lvlText w:val="•"/>
      <w:lvlJc w:val="left"/>
      <w:pPr>
        <w:ind w:left="7824" w:hanging="360"/>
      </w:pPr>
      <w:rPr>
        <w:rFonts w:hint="default"/>
        <w:lang w:val="nl-NL" w:eastAsia="en-US" w:bidi="ar-SA"/>
      </w:rPr>
    </w:lvl>
    <w:lvl w:ilvl="8" w:tplc="11320866">
      <w:numFmt w:val="bullet"/>
      <w:lvlText w:val="•"/>
      <w:lvlJc w:val="left"/>
      <w:pPr>
        <w:ind w:left="8731" w:hanging="360"/>
      </w:pPr>
      <w:rPr>
        <w:rFonts w:hint="default"/>
        <w:lang w:val="nl-NL" w:eastAsia="en-US" w:bidi="ar-SA"/>
      </w:rPr>
    </w:lvl>
  </w:abstractNum>
  <w:abstractNum w:abstractNumId="9" w15:restartNumberingAfterBreak="0">
    <w:nsid w:val="1E863C30"/>
    <w:multiLevelType w:val="hybridMultilevel"/>
    <w:tmpl w:val="700E5706"/>
    <w:lvl w:ilvl="0" w:tplc="D9DA30A4">
      <w:numFmt w:val="bullet"/>
      <w:lvlText w:val="-"/>
      <w:lvlJc w:val="left"/>
      <w:pPr>
        <w:ind w:left="2371" w:hanging="360"/>
      </w:pPr>
      <w:rPr>
        <w:rFonts w:ascii="Calibri" w:eastAsia="Calibri" w:hAnsi="Calibri" w:cs="Calibri" w:hint="default"/>
        <w:b w:val="0"/>
        <w:bCs w:val="0"/>
        <w:i w:val="0"/>
        <w:iCs w:val="0"/>
        <w:spacing w:val="0"/>
        <w:w w:val="99"/>
        <w:sz w:val="20"/>
        <w:szCs w:val="20"/>
        <w:lang w:val="nl-NL" w:eastAsia="en-US" w:bidi="ar-SA"/>
      </w:rPr>
    </w:lvl>
    <w:lvl w:ilvl="1" w:tplc="66462CC8">
      <w:numFmt w:val="bullet"/>
      <w:lvlText w:val="o"/>
      <w:lvlJc w:val="left"/>
      <w:pPr>
        <w:ind w:left="3092" w:hanging="361"/>
      </w:pPr>
      <w:rPr>
        <w:rFonts w:ascii="Courier New" w:eastAsia="Courier New" w:hAnsi="Courier New" w:cs="Courier New" w:hint="default"/>
        <w:b w:val="0"/>
        <w:bCs w:val="0"/>
        <w:i w:val="0"/>
        <w:iCs w:val="0"/>
        <w:spacing w:val="0"/>
        <w:w w:val="99"/>
        <w:sz w:val="20"/>
        <w:szCs w:val="20"/>
        <w:lang w:val="nl-NL" w:eastAsia="en-US" w:bidi="ar-SA"/>
      </w:rPr>
    </w:lvl>
    <w:lvl w:ilvl="2" w:tplc="3B8E0B16">
      <w:numFmt w:val="bullet"/>
      <w:lvlText w:val="•"/>
      <w:lvlJc w:val="left"/>
      <w:pPr>
        <w:ind w:left="3927" w:hanging="361"/>
      </w:pPr>
      <w:rPr>
        <w:rFonts w:hint="default"/>
        <w:lang w:val="nl-NL" w:eastAsia="en-US" w:bidi="ar-SA"/>
      </w:rPr>
    </w:lvl>
    <w:lvl w:ilvl="3" w:tplc="BDA014F0">
      <w:numFmt w:val="bullet"/>
      <w:lvlText w:val="•"/>
      <w:lvlJc w:val="left"/>
      <w:pPr>
        <w:ind w:left="4754" w:hanging="361"/>
      </w:pPr>
      <w:rPr>
        <w:rFonts w:hint="default"/>
        <w:lang w:val="nl-NL" w:eastAsia="en-US" w:bidi="ar-SA"/>
      </w:rPr>
    </w:lvl>
    <w:lvl w:ilvl="4" w:tplc="AB6C02C0">
      <w:numFmt w:val="bullet"/>
      <w:lvlText w:val="•"/>
      <w:lvlJc w:val="left"/>
      <w:pPr>
        <w:ind w:left="5582" w:hanging="361"/>
      </w:pPr>
      <w:rPr>
        <w:rFonts w:hint="default"/>
        <w:lang w:val="nl-NL" w:eastAsia="en-US" w:bidi="ar-SA"/>
      </w:rPr>
    </w:lvl>
    <w:lvl w:ilvl="5" w:tplc="F9F6052A">
      <w:numFmt w:val="bullet"/>
      <w:lvlText w:val="•"/>
      <w:lvlJc w:val="left"/>
      <w:pPr>
        <w:ind w:left="6409" w:hanging="361"/>
      </w:pPr>
      <w:rPr>
        <w:rFonts w:hint="default"/>
        <w:lang w:val="nl-NL" w:eastAsia="en-US" w:bidi="ar-SA"/>
      </w:rPr>
    </w:lvl>
    <w:lvl w:ilvl="6" w:tplc="7EE6A708">
      <w:numFmt w:val="bullet"/>
      <w:lvlText w:val="•"/>
      <w:lvlJc w:val="left"/>
      <w:pPr>
        <w:ind w:left="7236" w:hanging="361"/>
      </w:pPr>
      <w:rPr>
        <w:rFonts w:hint="default"/>
        <w:lang w:val="nl-NL" w:eastAsia="en-US" w:bidi="ar-SA"/>
      </w:rPr>
    </w:lvl>
    <w:lvl w:ilvl="7" w:tplc="65282760">
      <w:numFmt w:val="bullet"/>
      <w:lvlText w:val="•"/>
      <w:lvlJc w:val="left"/>
      <w:pPr>
        <w:ind w:left="8064" w:hanging="361"/>
      </w:pPr>
      <w:rPr>
        <w:rFonts w:hint="default"/>
        <w:lang w:val="nl-NL" w:eastAsia="en-US" w:bidi="ar-SA"/>
      </w:rPr>
    </w:lvl>
    <w:lvl w:ilvl="8" w:tplc="1806F874">
      <w:numFmt w:val="bullet"/>
      <w:lvlText w:val="•"/>
      <w:lvlJc w:val="left"/>
      <w:pPr>
        <w:ind w:left="8891" w:hanging="361"/>
      </w:pPr>
      <w:rPr>
        <w:rFonts w:hint="default"/>
        <w:lang w:val="nl-NL" w:eastAsia="en-US" w:bidi="ar-SA"/>
      </w:rPr>
    </w:lvl>
  </w:abstractNum>
  <w:abstractNum w:abstractNumId="10" w15:restartNumberingAfterBreak="0">
    <w:nsid w:val="1EDF1295"/>
    <w:multiLevelType w:val="hybridMultilevel"/>
    <w:tmpl w:val="1390CA6C"/>
    <w:lvl w:ilvl="0" w:tplc="49606CBA">
      <w:numFmt w:val="bullet"/>
      <w:lvlText w:val="-"/>
      <w:lvlJc w:val="left"/>
      <w:pPr>
        <w:ind w:left="1971" w:hanging="360"/>
      </w:pPr>
      <w:rPr>
        <w:rFonts w:ascii="Calibri" w:eastAsia="Calibri" w:hAnsi="Calibri" w:cs="Calibri" w:hint="default"/>
        <w:b w:val="0"/>
        <w:bCs w:val="0"/>
        <w:i w:val="0"/>
        <w:iCs w:val="0"/>
        <w:spacing w:val="0"/>
        <w:w w:val="99"/>
        <w:sz w:val="20"/>
        <w:szCs w:val="20"/>
        <w:lang w:val="nl-NL" w:eastAsia="en-US" w:bidi="ar-SA"/>
      </w:rPr>
    </w:lvl>
    <w:lvl w:ilvl="1" w:tplc="79E489BC">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2" w:tplc="59269690">
      <w:numFmt w:val="bullet"/>
      <w:lvlText w:val="•"/>
      <w:lvlJc w:val="left"/>
      <w:pPr>
        <w:ind w:left="3236" w:hanging="360"/>
      </w:pPr>
      <w:rPr>
        <w:rFonts w:hint="default"/>
        <w:lang w:val="nl-NL" w:eastAsia="en-US" w:bidi="ar-SA"/>
      </w:rPr>
    </w:lvl>
    <w:lvl w:ilvl="3" w:tplc="884C5A32">
      <w:numFmt w:val="bullet"/>
      <w:lvlText w:val="•"/>
      <w:lvlJc w:val="left"/>
      <w:pPr>
        <w:ind w:left="4132" w:hanging="360"/>
      </w:pPr>
      <w:rPr>
        <w:rFonts w:hint="default"/>
        <w:lang w:val="nl-NL" w:eastAsia="en-US" w:bidi="ar-SA"/>
      </w:rPr>
    </w:lvl>
    <w:lvl w:ilvl="4" w:tplc="C8BC5902">
      <w:numFmt w:val="bullet"/>
      <w:lvlText w:val="•"/>
      <w:lvlJc w:val="left"/>
      <w:pPr>
        <w:ind w:left="5028" w:hanging="360"/>
      </w:pPr>
      <w:rPr>
        <w:rFonts w:hint="default"/>
        <w:lang w:val="nl-NL" w:eastAsia="en-US" w:bidi="ar-SA"/>
      </w:rPr>
    </w:lvl>
    <w:lvl w:ilvl="5" w:tplc="399A2174">
      <w:numFmt w:val="bullet"/>
      <w:lvlText w:val="•"/>
      <w:lvlJc w:val="left"/>
      <w:pPr>
        <w:ind w:left="5925" w:hanging="360"/>
      </w:pPr>
      <w:rPr>
        <w:rFonts w:hint="default"/>
        <w:lang w:val="nl-NL" w:eastAsia="en-US" w:bidi="ar-SA"/>
      </w:rPr>
    </w:lvl>
    <w:lvl w:ilvl="6" w:tplc="C5C22560">
      <w:numFmt w:val="bullet"/>
      <w:lvlText w:val="•"/>
      <w:lvlJc w:val="left"/>
      <w:pPr>
        <w:ind w:left="6821" w:hanging="360"/>
      </w:pPr>
      <w:rPr>
        <w:rFonts w:hint="default"/>
        <w:lang w:val="nl-NL" w:eastAsia="en-US" w:bidi="ar-SA"/>
      </w:rPr>
    </w:lvl>
    <w:lvl w:ilvl="7" w:tplc="4B520E64">
      <w:numFmt w:val="bullet"/>
      <w:lvlText w:val="•"/>
      <w:lvlJc w:val="left"/>
      <w:pPr>
        <w:ind w:left="7717" w:hanging="360"/>
      </w:pPr>
      <w:rPr>
        <w:rFonts w:hint="default"/>
        <w:lang w:val="nl-NL" w:eastAsia="en-US" w:bidi="ar-SA"/>
      </w:rPr>
    </w:lvl>
    <w:lvl w:ilvl="8" w:tplc="8004935E">
      <w:numFmt w:val="bullet"/>
      <w:lvlText w:val="•"/>
      <w:lvlJc w:val="left"/>
      <w:pPr>
        <w:ind w:left="8613" w:hanging="360"/>
      </w:pPr>
      <w:rPr>
        <w:rFonts w:hint="default"/>
        <w:lang w:val="nl-NL" w:eastAsia="en-US" w:bidi="ar-SA"/>
      </w:rPr>
    </w:lvl>
  </w:abstractNum>
  <w:abstractNum w:abstractNumId="11" w15:restartNumberingAfterBreak="0">
    <w:nsid w:val="1F0A0732"/>
    <w:multiLevelType w:val="hybridMultilevel"/>
    <w:tmpl w:val="58529C92"/>
    <w:lvl w:ilvl="0" w:tplc="F22E5BA0">
      <w:numFmt w:val="bullet"/>
      <w:lvlText w:val="•"/>
      <w:lvlJc w:val="left"/>
      <w:pPr>
        <w:ind w:left="2275" w:hanging="360"/>
      </w:pPr>
      <w:rPr>
        <w:rFonts w:ascii="Calibri" w:eastAsia="Calibri" w:hAnsi="Calibri" w:cs="Calibri" w:hint="default"/>
        <w:b w:val="0"/>
        <w:bCs w:val="0"/>
        <w:i w:val="0"/>
        <w:iCs w:val="0"/>
        <w:spacing w:val="0"/>
        <w:w w:val="91"/>
        <w:sz w:val="20"/>
        <w:szCs w:val="20"/>
        <w:lang w:val="nl-NL" w:eastAsia="en-US" w:bidi="ar-SA"/>
      </w:rPr>
    </w:lvl>
    <w:lvl w:ilvl="1" w:tplc="7452F32C">
      <w:numFmt w:val="bullet"/>
      <w:lvlText w:val="•"/>
      <w:lvlJc w:val="left"/>
      <w:pPr>
        <w:ind w:left="2371" w:hanging="360"/>
      </w:pPr>
      <w:rPr>
        <w:rFonts w:ascii="Calibri" w:eastAsia="Calibri" w:hAnsi="Calibri" w:cs="Calibri" w:hint="default"/>
        <w:b w:val="0"/>
        <w:bCs w:val="0"/>
        <w:i w:val="0"/>
        <w:iCs w:val="0"/>
        <w:spacing w:val="0"/>
        <w:w w:val="91"/>
        <w:sz w:val="20"/>
        <w:szCs w:val="20"/>
        <w:lang w:val="nl-NL" w:eastAsia="en-US" w:bidi="ar-SA"/>
      </w:rPr>
    </w:lvl>
    <w:lvl w:ilvl="2" w:tplc="5F20DE9E">
      <w:numFmt w:val="bullet"/>
      <w:lvlText w:val="•"/>
      <w:lvlJc w:val="left"/>
      <w:pPr>
        <w:ind w:left="2558" w:hanging="360"/>
      </w:pPr>
      <w:rPr>
        <w:rFonts w:ascii="Calibri" w:eastAsia="Calibri" w:hAnsi="Calibri" w:cs="Calibri" w:hint="default"/>
        <w:b w:val="0"/>
        <w:bCs w:val="0"/>
        <w:i w:val="0"/>
        <w:iCs w:val="0"/>
        <w:spacing w:val="0"/>
        <w:w w:val="91"/>
        <w:sz w:val="20"/>
        <w:szCs w:val="20"/>
        <w:lang w:val="nl-NL" w:eastAsia="en-US" w:bidi="ar-SA"/>
      </w:rPr>
    </w:lvl>
    <w:lvl w:ilvl="3" w:tplc="DC9AB7CA">
      <w:numFmt w:val="bullet"/>
      <w:lvlText w:val="o"/>
      <w:lvlJc w:val="left"/>
      <w:pPr>
        <w:ind w:left="2983" w:hanging="360"/>
      </w:pPr>
      <w:rPr>
        <w:rFonts w:ascii="Courier New" w:eastAsia="Courier New" w:hAnsi="Courier New" w:cs="Courier New" w:hint="default"/>
        <w:b w:val="0"/>
        <w:bCs w:val="0"/>
        <w:i w:val="0"/>
        <w:iCs w:val="0"/>
        <w:spacing w:val="0"/>
        <w:w w:val="99"/>
        <w:sz w:val="20"/>
        <w:szCs w:val="20"/>
        <w:lang w:val="nl-NL" w:eastAsia="en-US" w:bidi="ar-SA"/>
      </w:rPr>
    </w:lvl>
    <w:lvl w:ilvl="4" w:tplc="4F3E8146">
      <w:numFmt w:val="bullet"/>
      <w:lvlText w:val="•"/>
      <w:lvlJc w:val="left"/>
      <w:pPr>
        <w:ind w:left="4060" w:hanging="360"/>
      </w:pPr>
      <w:rPr>
        <w:rFonts w:hint="default"/>
        <w:lang w:val="nl-NL" w:eastAsia="en-US" w:bidi="ar-SA"/>
      </w:rPr>
    </w:lvl>
    <w:lvl w:ilvl="5" w:tplc="F6CEFAB0">
      <w:numFmt w:val="bullet"/>
      <w:lvlText w:val="•"/>
      <w:lvlJc w:val="left"/>
      <w:pPr>
        <w:ind w:left="5141" w:hanging="360"/>
      </w:pPr>
      <w:rPr>
        <w:rFonts w:hint="default"/>
        <w:lang w:val="nl-NL" w:eastAsia="en-US" w:bidi="ar-SA"/>
      </w:rPr>
    </w:lvl>
    <w:lvl w:ilvl="6" w:tplc="F274F3BC">
      <w:numFmt w:val="bullet"/>
      <w:lvlText w:val="•"/>
      <w:lvlJc w:val="left"/>
      <w:pPr>
        <w:ind w:left="6222" w:hanging="360"/>
      </w:pPr>
      <w:rPr>
        <w:rFonts w:hint="default"/>
        <w:lang w:val="nl-NL" w:eastAsia="en-US" w:bidi="ar-SA"/>
      </w:rPr>
    </w:lvl>
    <w:lvl w:ilvl="7" w:tplc="2438ED0E">
      <w:numFmt w:val="bullet"/>
      <w:lvlText w:val="•"/>
      <w:lvlJc w:val="left"/>
      <w:pPr>
        <w:ind w:left="7303" w:hanging="360"/>
      </w:pPr>
      <w:rPr>
        <w:rFonts w:hint="default"/>
        <w:lang w:val="nl-NL" w:eastAsia="en-US" w:bidi="ar-SA"/>
      </w:rPr>
    </w:lvl>
    <w:lvl w:ilvl="8" w:tplc="F4BEDF16">
      <w:numFmt w:val="bullet"/>
      <w:lvlText w:val="•"/>
      <w:lvlJc w:val="left"/>
      <w:pPr>
        <w:ind w:left="8384" w:hanging="360"/>
      </w:pPr>
      <w:rPr>
        <w:rFonts w:hint="default"/>
        <w:lang w:val="nl-NL" w:eastAsia="en-US" w:bidi="ar-SA"/>
      </w:rPr>
    </w:lvl>
  </w:abstractNum>
  <w:abstractNum w:abstractNumId="12" w15:restartNumberingAfterBreak="0">
    <w:nsid w:val="22CD4B2B"/>
    <w:multiLevelType w:val="multilevel"/>
    <w:tmpl w:val="CCC65AA8"/>
    <w:lvl w:ilvl="0">
      <w:start w:val="7"/>
      <w:numFmt w:val="decimal"/>
      <w:lvlText w:val="%1"/>
      <w:lvlJc w:val="left"/>
      <w:pPr>
        <w:ind w:left="1542" w:hanging="1008"/>
        <w:jc w:val="left"/>
      </w:pPr>
      <w:rPr>
        <w:rFonts w:hint="default"/>
        <w:lang w:val="nl-NL" w:eastAsia="en-US" w:bidi="ar-SA"/>
      </w:rPr>
    </w:lvl>
    <w:lvl w:ilvl="1">
      <w:start w:val="6"/>
      <w:numFmt w:val="decimal"/>
      <w:lvlText w:val="%1.%2"/>
      <w:lvlJc w:val="left"/>
      <w:pPr>
        <w:ind w:left="1542" w:hanging="1008"/>
        <w:jc w:val="left"/>
      </w:pPr>
      <w:rPr>
        <w:rFonts w:hint="default"/>
        <w:lang w:val="nl-NL" w:eastAsia="en-US" w:bidi="ar-SA"/>
      </w:rPr>
    </w:lvl>
    <w:lvl w:ilvl="2">
      <w:start w:val="4"/>
      <w:numFmt w:val="decimal"/>
      <w:lvlText w:val="%1.%2.%3"/>
      <w:lvlJc w:val="left"/>
      <w:pPr>
        <w:ind w:left="1542" w:hanging="1008"/>
        <w:jc w:val="left"/>
      </w:pPr>
      <w:rPr>
        <w:rFonts w:hint="default"/>
        <w:lang w:val="nl-NL" w:eastAsia="en-US" w:bidi="ar-SA"/>
      </w:rPr>
    </w:lvl>
    <w:lvl w:ilvl="3">
      <w:start w:val="2"/>
      <w:numFmt w:val="decimal"/>
      <w:lvlText w:val="%1.%2.%3.%4"/>
      <w:lvlJc w:val="left"/>
      <w:pPr>
        <w:ind w:left="1542" w:hanging="1008"/>
        <w:jc w:val="left"/>
      </w:pPr>
      <w:rPr>
        <w:rFonts w:hint="default"/>
        <w:lang w:val="nl-NL" w:eastAsia="en-US" w:bidi="ar-SA"/>
      </w:rPr>
    </w:lvl>
    <w:lvl w:ilvl="4">
      <w:start w:val="1"/>
      <w:numFmt w:val="decimal"/>
      <w:lvlText w:val="%1.%2.%3.%4.%5"/>
      <w:lvlJc w:val="left"/>
      <w:pPr>
        <w:ind w:left="1542" w:hanging="1008"/>
        <w:jc w:val="left"/>
      </w:pPr>
      <w:rPr>
        <w:rFonts w:ascii="Calibri" w:eastAsia="Calibri" w:hAnsi="Calibri" w:cs="Calibri" w:hint="default"/>
        <w:b w:val="0"/>
        <w:bCs w:val="0"/>
        <w:i w:val="0"/>
        <w:iCs w:val="0"/>
        <w:color w:val="2E5395"/>
        <w:spacing w:val="-1"/>
        <w:w w:val="96"/>
        <w:sz w:val="20"/>
        <w:szCs w:val="20"/>
        <w:lang w:val="nl-NL" w:eastAsia="en-US" w:bidi="ar-SA"/>
      </w:rPr>
    </w:lvl>
    <w:lvl w:ilvl="5">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6">
      <w:numFmt w:val="bullet"/>
      <w:lvlText w:val="•"/>
      <w:lvlJc w:val="left"/>
      <w:pPr>
        <w:ind w:left="6821" w:hanging="360"/>
      </w:pPr>
      <w:rPr>
        <w:rFonts w:hint="default"/>
        <w:lang w:val="nl-NL" w:eastAsia="en-US" w:bidi="ar-SA"/>
      </w:rPr>
    </w:lvl>
    <w:lvl w:ilvl="7">
      <w:numFmt w:val="bullet"/>
      <w:lvlText w:val="•"/>
      <w:lvlJc w:val="left"/>
      <w:pPr>
        <w:ind w:left="7717" w:hanging="360"/>
      </w:pPr>
      <w:rPr>
        <w:rFonts w:hint="default"/>
        <w:lang w:val="nl-NL" w:eastAsia="en-US" w:bidi="ar-SA"/>
      </w:rPr>
    </w:lvl>
    <w:lvl w:ilvl="8">
      <w:numFmt w:val="bullet"/>
      <w:lvlText w:val="•"/>
      <w:lvlJc w:val="left"/>
      <w:pPr>
        <w:ind w:left="8613" w:hanging="360"/>
      </w:pPr>
      <w:rPr>
        <w:rFonts w:hint="default"/>
        <w:lang w:val="nl-NL" w:eastAsia="en-US" w:bidi="ar-SA"/>
      </w:rPr>
    </w:lvl>
  </w:abstractNum>
  <w:abstractNum w:abstractNumId="13" w15:restartNumberingAfterBreak="0">
    <w:nsid w:val="2575229E"/>
    <w:multiLevelType w:val="hybridMultilevel"/>
    <w:tmpl w:val="A1220186"/>
    <w:lvl w:ilvl="0" w:tplc="DB3C29D4">
      <w:numFmt w:val="bullet"/>
      <w:lvlText w:val="•"/>
      <w:lvlJc w:val="left"/>
      <w:pPr>
        <w:ind w:left="3092" w:hanging="361"/>
      </w:pPr>
      <w:rPr>
        <w:rFonts w:ascii="Calibri" w:eastAsia="Calibri" w:hAnsi="Calibri" w:cs="Calibri" w:hint="default"/>
        <w:b w:val="0"/>
        <w:bCs w:val="0"/>
        <w:i w:val="0"/>
        <w:iCs w:val="0"/>
        <w:spacing w:val="0"/>
        <w:w w:val="99"/>
        <w:sz w:val="20"/>
        <w:szCs w:val="20"/>
        <w:lang w:val="nl-NL" w:eastAsia="en-US" w:bidi="ar-SA"/>
      </w:rPr>
    </w:lvl>
    <w:lvl w:ilvl="1" w:tplc="2E26F73C">
      <w:numFmt w:val="bullet"/>
      <w:lvlText w:val="•"/>
      <w:lvlJc w:val="left"/>
      <w:pPr>
        <w:ind w:left="3844" w:hanging="361"/>
      </w:pPr>
      <w:rPr>
        <w:rFonts w:hint="default"/>
        <w:lang w:val="nl-NL" w:eastAsia="en-US" w:bidi="ar-SA"/>
      </w:rPr>
    </w:lvl>
    <w:lvl w:ilvl="2" w:tplc="7DC08ABC">
      <w:numFmt w:val="bullet"/>
      <w:lvlText w:val="•"/>
      <w:lvlJc w:val="left"/>
      <w:pPr>
        <w:ind w:left="4589" w:hanging="361"/>
      </w:pPr>
      <w:rPr>
        <w:rFonts w:hint="default"/>
        <w:lang w:val="nl-NL" w:eastAsia="en-US" w:bidi="ar-SA"/>
      </w:rPr>
    </w:lvl>
    <w:lvl w:ilvl="3" w:tplc="DF6CB248">
      <w:numFmt w:val="bullet"/>
      <w:lvlText w:val="•"/>
      <w:lvlJc w:val="left"/>
      <w:pPr>
        <w:ind w:left="5333" w:hanging="361"/>
      </w:pPr>
      <w:rPr>
        <w:rFonts w:hint="default"/>
        <w:lang w:val="nl-NL" w:eastAsia="en-US" w:bidi="ar-SA"/>
      </w:rPr>
    </w:lvl>
    <w:lvl w:ilvl="4" w:tplc="E40404D8">
      <w:numFmt w:val="bullet"/>
      <w:lvlText w:val="•"/>
      <w:lvlJc w:val="left"/>
      <w:pPr>
        <w:ind w:left="6078" w:hanging="361"/>
      </w:pPr>
      <w:rPr>
        <w:rFonts w:hint="default"/>
        <w:lang w:val="nl-NL" w:eastAsia="en-US" w:bidi="ar-SA"/>
      </w:rPr>
    </w:lvl>
    <w:lvl w:ilvl="5" w:tplc="1362DA2A">
      <w:numFmt w:val="bullet"/>
      <w:lvlText w:val="•"/>
      <w:lvlJc w:val="left"/>
      <w:pPr>
        <w:ind w:left="6823" w:hanging="361"/>
      </w:pPr>
      <w:rPr>
        <w:rFonts w:hint="default"/>
        <w:lang w:val="nl-NL" w:eastAsia="en-US" w:bidi="ar-SA"/>
      </w:rPr>
    </w:lvl>
    <w:lvl w:ilvl="6" w:tplc="0292DD18">
      <w:numFmt w:val="bullet"/>
      <w:lvlText w:val="•"/>
      <w:lvlJc w:val="left"/>
      <w:pPr>
        <w:ind w:left="7567" w:hanging="361"/>
      </w:pPr>
      <w:rPr>
        <w:rFonts w:hint="default"/>
        <w:lang w:val="nl-NL" w:eastAsia="en-US" w:bidi="ar-SA"/>
      </w:rPr>
    </w:lvl>
    <w:lvl w:ilvl="7" w:tplc="64082688">
      <w:numFmt w:val="bullet"/>
      <w:lvlText w:val="•"/>
      <w:lvlJc w:val="left"/>
      <w:pPr>
        <w:ind w:left="8312" w:hanging="361"/>
      </w:pPr>
      <w:rPr>
        <w:rFonts w:hint="default"/>
        <w:lang w:val="nl-NL" w:eastAsia="en-US" w:bidi="ar-SA"/>
      </w:rPr>
    </w:lvl>
    <w:lvl w:ilvl="8" w:tplc="B7F4B400">
      <w:numFmt w:val="bullet"/>
      <w:lvlText w:val="•"/>
      <w:lvlJc w:val="left"/>
      <w:pPr>
        <w:ind w:left="9057" w:hanging="361"/>
      </w:pPr>
      <w:rPr>
        <w:rFonts w:hint="default"/>
        <w:lang w:val="nl-NL" w:eastAsia="en-US" w:bidi="ar-SA"/>
      </w:rPr>
    </w:lvl>
  </w:abstractNum>
  <w:abstractNum w:abstractNumId="14" w15:restartNumberingAfterBreak="0">
    <w:nsid w:val="28E63C30"/>
    <w:multiLevelType w:val="hybridMultilevel"/>
    <w:tmpl w:val="8CBCB4AE"/>
    <w:lvl w:ilvl="0" w:tplc="2AE60A04">
      <w:numFmt w:val="bullet"/>
      <w:lvlText w:val="-"/>
      <w:lvlJc w:val="left"/>
      <w:pPr>
        <w:ind w:left="2331" w:hanging="360"/>
      </w:pPr>
      <w:rPr>
        <w:rFonts w:ascii="Times New Roman" w:eastAsia="Times New Roman" w:hAnsi="Times New Roman" w:cs="Times New Roman" w:hint="default"/>
        <w:b w:val="0"/>
        <w:bCs w:val="0"/>
        <w:i w:val="0"/>
        <w:iCs w:val="0"/>
        <w:spacing w:val="0"/>
        <w:w w:val="99"/>
        <w:sz w:val="20"/>
        <w:szCs w:val="20"/>
        <w:lang w:val="nl-NL" w:eastAsia="en-US" w:bidi="ar-SA"/>
      </w:rPr>
    </w:lvl>
    <w:lvl w:ilvl="1" w:tplc="B6382688">
      <w:numFmt w:val="bullet"/>
      <w:lvlText w:val="•"/>
      <w:lvlJc w:val="left"/>
      <w:pPr>
        <w:ind w:left="3202" w:hanging="360"/>
      </w:pPr>
      <w:rPr>
        <w:rFonts w:hint="default"/>
        <w:lang w:val="nl-NL" w:eastAsia="en-US" w:bidi="ar-SA"/>
      </w:rPr>
    </w:lvl>
    <w:lvl w:ilvl="2" w:tplc="81668AFA">
      <w:numFmt w:val="bullet"/>
      <w:lvlText w:val="•"/>
      <w:lvlJc w:val="left"/>
      <w:pPr>
        <w:ind w:left="4065" w:hanging="360"/>
      </w:pPr>
      <w:rPr>
        <w:rFonts w:hint="default"/>
        <w:lang w:val="nl-NL" w:eastAsia="en-US" w:bidi="ar-SA"/>
      </w:rPr>
    </w:lvl>
    <w:lvl w:ilvl="3" w:tplc="427A9EA8">
      <w:numFmt w:val="bullet"/>
      <w:lvlText w:val="•"/>
      <w:lvlJc w:val="left"/>
      <w:pPr>
        <w:ind w:left="4927" w:hanging="360"/>
      </w:pPr>
      <w:rPr>
        <w:rFonts w:hint="default"/>
        <w:lang w:val="nl-NL" w:eastAsia="en-US" w:bidi="ar-SA"/>
      </w:rPr>
    </w:lvl>
    <w:lvl w:ilvl="4" w:tplc="1A2451CC">
      <w:numFmt w:val="bullet"/>
      <w:lvlText w:val="•"/>
      <w:lvlJc w:val="left"/>
      <w:pPr>
        <w:ind w:left="5790" w:hanging="360"/>
      </w:pPr>
      <w:rPr>
        <w:rFonts w:hint="default"/>
        <w:lang w:val="nl-NL" w:eastAsia="en-US" w:bidi="ar-SA"/>
      </w:rPr>
    </w:lvl>
    <w:lvl w:ilvl="5" w:tplc="598E32D6">
      <w:numFmt w:val="bullet"/>
      <w:lvlText w:val="•"/>
      <w:lvlJc w:val="left"/>
      <w:pPr>
        <w:ind w:left="6653" w:hanging="360"/>
      </w:pPr>
      <w:rPr>
        <w:rFonts w:hint="default"/>
        <w:lang w:val="nl-NL" w:eastAsia="en-US" w:bidi="ar-SA"/>
      </w:rPr>
    </w:lvl>
    <w:lvl w:ilvl="6" w:tplc="C7BC1F0A">
      <w:numFmt w:val="bullet"/>
      <w:lvlText w:val="•"/>
      <w:lvlJc w:val="left"/>
      <w:pPr>
        <w:ind w:left="7515" w:hanging="360"/>
      </w:pPr>
      <w:rPr>
        <w:rFonts w:hint="default"/>
        <w:lang w:val="nl-NL" w:eastAsia="en-US" w:bidi="ar-SA"/>
      </w:rPr>
    </w:lvl>
    <w:lvl w:ilvl="7" w:tplc="09264336">
      <w:numFmt w:val="bullet"/>
      <w:lvlText w:val="•"/>
      <w:lvlJc w:val="left"/>
      <w:pPr>
        <w:ind w:left="8378" w:hanging="360"/>
      </w:pPr>
      <w:rPr>
        <w:rFonts w:hint="default"/>
        <w:lang w:val="nl-NL" w:eastAsia="en-US" w:bidi="ar-SA"/>
      </w:rPr>
    </w:lvl>
    <w:lvl w:ilvl="8" w:tplc="BB567C5E">
      <w:numFmt w:val="bullet"/>
      <w:lvlText w:val="•"/>
      <w:lvlJc w:val="left"/>
      <w:pPr>
        <w:ind w:left="9241" w:hanging="360"/>
      </w:pPr>
      <w:rPr>
        <w:rFonts w:hint="default"/>
        <w:lang w:val="nl-NL" w:eastAsia="en-US" w:bidi="ar-SA"/>
      </w:rPr>
    </w:lvl>
  </w:abstractNum>
  <w:abstractNum w:abstractNumId="15" w15:restartNumberingAfterBreak="0">
    <w:nsid w:val="2A011C73"/>
    <w:multiLevelType w:val="multilevel"/>
    <w:tmpl w:val="4AAAB10A"/>
    <w:lvl w:ilvl="0">
      <w:start w:val="7"/>
      <w:numFmt w:val="decimal"/>
      <w:lvlText w:val="%1"/>
      <w:lvlJc w:val="left"/>
      <w:pPr>
        <w:ind w:left="1542" w:hanging="1008"/>
        <w:jc w:val="left"/>
      </w:pPr>
      <w:rPr>
        <w:rFonts w:hint="default"/>
        <w:lang w:val="nl-NL" w:eastAsia="en-US" w:bidi="ar-SA"/>
      </w:rPr>
    </w:lvl>
    <w:lvl w:ilvl="1">
      <w:start w:val="6"/>
      <w:numFmt w:val="decimal"/>
      <w:lvlText w:val="%1.%2"/>
      <w:lvlJc w:val="left"/>
      <w:pPr>
        <w:ind w:left="1542" w:hanging="1008"/>
        <w:jc w:val="left"/>
      </w:pPr>
      <w:rPr>
        <w:rFonts w:hint="default"/>
        <w:lang w:val="nl-NL" w:eastAsia="en-US" w:bidi="ar-SA"/>
      </w:rPr>
    </w:lvl>
    <w:lvl w:ilvl="2">
      <w:start w:val="4"/>
      <w:numFmt w:val="decimal"/>
      <w:lvlText w:val="%1.%2.%3"/>
      <w:lvlJc w:val="left"/>
      <w:pPr>
        <w:ind w:left="1542" w:hanging="1008"/>
        <w:jc w:val="left"/>
      </w:pPr>
      <w:rPr>
        <w:rFonts w:hint="default"/>
        <w:lang w:val="nl-NL" w:eastAsia="en-US" w:bidi="ar-SA"/>
      </w:rPr>
    </w:lvl>
    <w:lvl w:ilvl="3">
      <w:start w:val="4"/>
      <w:numFmt w:val="decimal"/>
      <w:lvlText w:val="%1.%2.%3.%4"/>
      <w:lvlJc w:val="left"/>
      <w:pPr>
        <w:ind w:left="1542" w:hanging="1008"/>
        <w:jc w:val="left"/>
      </w:pPr>
      <w:rPr>
        <w:rFonts w:hint="default"/>
        <w:lang w:val="nl-NL" w:eastAsia="en-US" w:bidi="ar-SA"/>
      </w:rPr>
    </w:lvl>
    <w:lvl w:ilvl="4">
      <w:start w:val="1"/>
      <w:numFmt w:val="decimal"/>
      <w:lvlText w:val="%1.%2.%3.%4.%5"/>
      <w:lvlJc w:val="left"/>
      <w:pPr>
        <w:ind w:left="1542" w:hanging="1008"/>
        <w:jc w:val="left"/>
      </w:pPr>
      <w:rPr>
        <w:rFonts w:ascii="Calibri" w:eastAsia="Calibri" w:hAnsi="Calibri" w:cs="Calibri" w:hint="default"/>
        <w:b w:val="0"/>
        <w:bCs w:val="0"/>
        <w:i w:val="0"/>
        <w:iCs w:val="0"/>
        <w:color w:val="2E5395"/>
        <w:spacing w:val="-1"/>
        <w:w w:val="96"/>
        <w:sz w:val="20"/>
        <w:szCs w:val="20"/>
        <w:lang w:val="nl-NL" w:eastAsia="en-US" w:bidi="ar-SA"/>
      </w:rPr>
    </w:lvl>
    <w:lvl w:ilvl="5">
      <w:numFmt w:val="bullet"/>
      <w:lvlText w:val="•"/>
      <w:lvlJc w:val="left"/>
      <w:pPr>
        <w:ind w:left="2331" w:hanging="360"/>
      </w:pPr>
      <w:rPr>
        <w:rFonts w:ascii="Calibri" w:eastAsia="Calibri" w:hAnsi="Calibri" w:cs="Calibri" w:hint="default"/>
        <w:spacing w:val="0"/>
        <w:w w:val="91"/>
        <w:lang w:val="nl-NL" w:eastAsia="en-US" w:bidi="ar-SA"/>
      </w:rPr>
    </w:lvl>
    <w:lvl w:ilvl="6">
      <w:numFmt w:val="bullet"/>
      <w:lvlText w:val="•"/>
      <w:lvlJc w:val="left"/>
      <w:pPr>
        <w:ind w:left="6821" w:hanging="360"/>
      </w:pPr>
      <w:rPr>
        <w:rFonts w:hint="default"/>
        <w:lang w:val="nl-NL" w:eastAsia="en-US" w:bidi="ar-SA"/>
      </w:rPr>
    </w:lvl>
    <w:lvl w:ilvl="7">
      <w:numFmt w:val="bullet"/>
      <w:lvlText w:val="•"/>
      <w:lvlJc w:val="left"/>
      <w:pPr>
        <w:ind w:left="7717" w:hanging="360"/>
      </w:pPr>
      <w:rPr>
        <w:rFonts w:hint="default"/>
        <w:lang w:val="nl-NL" w:eastAsia="en-US" w:bidi="ar-SA"/>
      </w:rPr>
    </w:lvl>
    <w:lvl w:ilvl="8">
      <w:numFmt w:val="bullet"/>
      <w:lvlText w:val="•"/>
      <w:lvlJc w:val="left"/>
      <w:pPr>
        <w:ind w:left="8613" w:hanging="360"/>
      </w:pPr>
      <w:rPr>
        <w:rFonts w:hint="default"/>
        <w:lang w:val="nl-NL" w:eastAsia="en-US" w:bidi="ar-SA"/>
      </w:rPr>
    </w:lvl>
  </w:abstractNum>
  <w:abstractNum w:abstractNumId="16" w15:restartNumberingAfterBreak="0">
    <w:nsid w:val="2AA70C31"/>
    <w:multiLevelType w:val="hybridMultilevel"/>
    <w:tmpl w:val="ABAC7C54"/>
    <w:lvl w:ilvl="0" w:tplc="23F26448">
      <w:numFmt w:val="bullet"/>
      <w:lvlText w:val="•"/>
      <w:lvlJc w:val="left"/>
      <w:pPr>
        <w:ind w:left="2094" w:hanging="360"/>
      </w:pPr>
      <w:rPr>
        <w:rFonts w:ascii="Calibri" w:eastAsia="Calibri" w:hAnsi="Calibri" w:cs="Calibri" w:hint="default"/>
        <w:spacing w:val="0"/>
        <w:w w:val="91"/>
        <w:lang w:val="nl-NL" w:eastAsia="en-US" w:bidi="ar-SA"/>
      </w:rPr>
    </w:lvl>
    <w:lvl w:ilvl="1" w:tplc="90B02146">
      <w:numFmt w:val="bullet"/>
      <w:lvlText w:val="•"/>
      <w:lvlJc w:val="left"/>
      <w:pPr>
        <w:ind w:left="2930" w:hanging="360"/>
      </w:pPr>
      <w:rPr>
        <w:rFonts w:hint="default"/>
        <w:lang w:val="nl-NL" w:eastAsia="en-US" w:bidi="ar-SA"/>
      </w:rPr>
    </w:lvl>
    <w:lvl w:ilvl="2" w:tplc="F050F756">
      <w:numFmt w:val="bullet"/>
      <w:lvlText w:val="•"/>
      <w:lvlJc w:val="left"/>
      <w:pPr>
        <w:ind w:left="3761" w:hanging="360"/>
      </w:pPr>
      <w:rPr>
        <w:rFonts w:hint="default"/>
        <w:lang w:val="nl-NL" w:eastAsia="en-US" w:bidi="ar-SA"/>
      </w:rPr>
    </w:lvl>
    <w:lvl w:ilvl="3" w:tplc="2AF2DD98">
      <w:numFmt w:val="bullet"/>
      <w:lvlText w:val="•"/>
      <w:lvlJc w:val="left"/>
      <w:pPr>
        <w:ind w:left="4591" w:hanging="360"/>
      </w:pPr>
      <w:rPr>
        <w:rFonts w:hint="default"/>
        <w:lang w:val="nl-NL" w:eastAsia="en-US" w:bidi="ar-SA"/>
      </w:rPr>
    </w:lvl>
    <w:lvl w:ilvl="4" w:tplc="C8B43F34">
      <w:numFmt w:val="bullet"/>
      <w:lvlText w:val="•"/>
      <w:lvlJc w:val="left"/>
      <w:pPr>
        <w:ind w:left="5422" w:hanging="360"/>
      </w:pPr>
      <w:rPr>
        <w:rFonts w:hint="default"/>
        <w:lang w:val="nl-NL" w:eastAsia="en-US" w:bidi="ar-SA"/>
      </w:rPr>
    </w:lvl>
    <w:lvl w:ilvl="5" w:tplc="1F08BB1C">
      <w:numFmt w:val="bullet"/>
      <w:lvlText w:val="•"/>
      <w:lvlJc w:val="left"/>
      <w:pPr>
        <w:ind w:left="6253" w:hanging="360"/>
      </w:pPr>
      <w:rPr>
        <w:rFonts w:hint="default"/>
        <w:lang w:val="nl-NL" w:eastAsia="en-US" w:bidi="ar-SA"/>
      </w:rPr>
    </w:lvl>
    <w:lvl w:ilvl="6" w:tplc="A7F00DF0">
      <w:numFmt w:val="bullet"/>
      <w:lvlText w:val="•"/>
      <w:lvlJc w:val="left"/>
      <w:pPr>
        <w:ind w:left="7083" w:hanging="360"/>
      </w:pPr>
      <w:rPr>
        <w:rFonts w:hint="default"/>
        <w:lang w:val="nl-NL" w:eastAsia="en-US" w:bidi="ar-SA"/>
      </w:rPr>
    </w:lvl>
    <w:lvl w:ilvl="7" w:tplc="0364737E">
      <w:numFmt w:val="bullet"/>
      <w:lvlText w:val="•"/>
      <w:lvlJc w:val="left"/>
      <w:pPr>
        <w:ind w:left="7914" w:hanging="360"/>
      </w:pPr>
      <w:rPr>
        <w:rFonts w:hint="default"/>
        <w:lang w:val="nl-NL" w:eastAsia="en-US" w:bidi="ar-SA"/>
      </w:rPr>
    </w:lvl>
    <w:lvl w:ilvl="8" w:tplc="28721C52">
      <w:numFmt w:val="bullet"/>
      <w:lvlText w:val="•"/>
      <w:lvlJc w:val="left"/>
      <w:pPr>
        <w:ind w:left="8745" w:hanging="360"/>
      </w:pPr>
      <w:rPr>
        <w:rFonts w:hint="default"/>
        <w:lang w:val="nl-NL" w:eastAsia="en-US" w:bidi="ar-SA"/>
      </w:rPr>
    </w:lvl>
  </w:abstractNum>
  <w:abstractNum w:abstractNumId="17" w15:restartNumberingAfterBreak="0">
    <w:nsid w:val="2AF64B11"/>
    <w:multiLevelType w:val="hybridMultilevel"/>
    <w:tmpl w:val="268640A4"/>
    <w:lvl w:ilvl="0" w:tplc="53CC2C00">
      <w:numFmt w:val="bullet"/>
      <w:lvlText w:val="•"/>
      <w:lvlJc w:val="left"/>
      <w:pPr>
        <w:ind w:left="2382" w:hanging="360"/>
      </w:pPr>
      <w:rPr>
        <w:rFonts w:ascii="Calibri" w:eastAsia="Calibri" w:hAnsi="Calibri" w:cs="Calibri" w:hint="default"/>
        <w:spacing w:val="0"/>
        <w:w w:val="91"/>
        <w:lang w:val="nl-NL" w:eastAsia="en-US" w:bidi="ar-SA"/>
      </w:rPr>
    </w:lvl>
    <w:lvl w:ilvl="1" w:tplc="69EE533A">
      <w:numFmt w:val="bullet"/>
      <w:lvlText w:val="•"/>
      <w:lvlJc w:val="left"/>
      <w:pPr>
        <w:ind w:left="3182" w:hanging="360"/>
      </w:pPr>
      <w:rPr>
        <w:rFonts w:hint="default"/>
        <w:lang w:val="nl-NL" w:eastAsia="en-US" w:bidi="ar-SA"/>
      </w:rPr>
    </w:lvl>
    <w:lvl w:ilvl="2" w:tplc="4048791C">
      <w:numFmt w:val="bullet"/>
      <w:lvlText w:val="•"/>
      <w:lvlJc w:val="left"/>
      <w:pPr>
        <w:ind w:left="3985" w:hanging="360"/>
      </w:pPr>
      <w:rPr>
        <w:rFonts w:hint="default"/>
        <w:lang w:val="nl-NL" w:eastAsia="en-US" w:bidi="ar-SA"/>
      </w:rPr>
    </w:lvl>
    <w:lvl w:ilvl="3" w:tplc="C0FE73D2">
      <w:numFmt w:val="bullet"/>
      <w:lvlText w:val="•"/>
      <w:lvlJc w:val="left"/>
      <w:pPr>
        <w:ind w:left="4787" w:hanging="360"/>
      </w:pPr>
      <w:rPr>
        <w:rFonts w:hint="default"/>
        <w:lang w:val="nl-NL" w:eastAsia="en-US" w:bidi="ar-SA"/>
      </w:rPr>
    </w:lvl>
    <w:lvl w:ilvl="4" w:tplc="B27E4010">
      <w:numFmt w:val="bullet"/>
      <w:lvlText w:val="•"/>
      <w:lvlJc w:val="left"/>
      <w:pPr>
        <w:ind w:left="5590" w:hanging="360"/>
      </w:pPr>
      <w:rPr>
        <w:rFonts w:hint="default"/>
        <w:lang w:val="nl-NL" w:eastAsia="en-US" w:bidi="ar-SA"/>
      </w:rPr>
    </w:lvl>
    <w:lvl w:ilvl="5" w:tplc="1696DFD0">
      <w:numFmt w:val="bullet"/>
      <w:lvlText w:val="•"/>
      <w:lvlJc w:val="left"/>
      <w:pPr>
        <w:ind w:left="6393" w:hanging="360"/>
      </w:pPr>
      <w:rPr>
        <w:rFonts w:hint="default"/>
        <w:lang w:val="nl-NL" w:eastAsia="en-US" w:bidi="ar-SA"/>
      </w:rPr>
    </w:lvl>
    <w:lvl w:ilvl="6" w:tplc="B3BCD7C0">
      <w:numFmt w:val="bullet"/>
      <w:lvlText w:val="•"/>
      <w:lvlJc w:val="left"/>
      <w:pPr>
        <w:ind w:left="7195" w:hanging="360"/>
      </w:pPr>
      <w:rPr>
        <w:rFonts w:hint="default"/>
        <w:lang w:val="nl-NL" w:eastAsia="en-US" w:bidi="ar-SA"/>
      </w:rPr>
    </w:lvl>
    <w:lvl w:ilvl="7" w:tplc="A366F104">
      <w:numFmt w:val="bullet"/>
      <w:lvlText w:val="•"/>
      <w:lvlJc w:val="left"/>
      <w:pPr>
        <w:ind w:left="7998" w:hanging="360"/>
      </w:pPr>
      <w:rPr>
        <w:rFonts w:hint="default"/>
        <w:lang w:val="nl-NL" w:eastAsia="en-US" w:bidi="ar-SA"/>
      </w:rPr>
    </w:lvl>
    <w:lvl w:ilvl="8" w:tplc="BD1A27AE">
      <w:numFmt w:val="bullet"/>
      <w:lvlText w:val="•"/>
      <w:lvlJc w:val="left"/>
      <w:pPr>
        <w:ind w:left="8801" w:hanging="360"/>
      </w:pPr>
      <w:rPr>
        <w:rFonts w:hint="default"/>
        <w:lang w:val="nl-NL" w:eastAsia="en-US" w:bidi="ar-SA"/>
      </w:rPr>
    </w:lvl>
  </w:abstractNum>
  <w:abstractNum w:abstractNumId="18" w15:restartNumberingAfterBreak="0">
    <w:nsid w:val="32800986"/>
    <w:multiLevelType w:val="hybridMultilevel"/>
    <w:tmpl w:val="195AE94E"/>
    <w:lvl w:ilvl="0" w:tplc="EBEC415A">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672C7918">
      <w:numFmt w:val="bullet"/>
      <w:lvlText w:val="•"/>
      <w:lvlJc w:val="left"/>
      <w:pPr>
        <w:ind w:left="3146" w:hanging="360"/>
      </w:pPr>
      <w:rPr>
        <w:rFonts w:hint="default"/>
        <w:lang w:val="nl-NL" w:eastAsia="en-US" w:bidi="ar-SA"/>
      </w:rPr>
    </w:lvl>
    <w:lvl w:ilvl="2" w:tplc="E9C85E2A">
      <w:numFmt w:val="bullet"/>
      <w:lvlText w:val="•"/>
      <w:lvlJc w:val="left"/>
      <w:pPr>
        <w:ind w:left="3953" w:hanging="360"/>
      </w:pPr>
      <w:rPr>
        <w:rFonts w:hint="default"/>
        <w:lang w:val="nl-NL" w:eastAsia="en-US" w:bidi="ar-SA"/>
      </w:rPr>
    </w:lvl>
    <w:lvl w:ilvl="3" w:tplc="FEA83288">
      <w:numFmt w:val="bullet"/>
      <w:lvlText w:val="•"/>
      <w:lvlJc w:val="left"/>
      <w:pPr>
        <w:ind w:left="4759" w:hanging="360"/>
      </w:pPr>
      <w:rPr>
        <w:rFonts w:hint="default"/>
        <w:lang w:val="nl-NL" w:eastAsia="en-US" w:bidi="ar-SA"/>
      </w:rPr>
    </w:lvl>
    <w:lvl w:ilvl="4" w:tplc="D4B4B7F8">
      <w:numFmt w:val="bullet"/>
      <w:lvlText w:val="•"/>
      <w:lvlJc w:val="left"/>
      <w:pPr>
        <w:ind w:left="5566" w:hanging="360"/>
      </w:pPr>
      <w:rPr>
        <w:rFonts w:hint="default"/>
        <w:lang w:val="nl-NL" w:eastAsia="en-US" w:bidi="ar-SA"/>
      </w:rPr>
    </w:lvl>
    <w:lvl w:ilvl="5" w:tplc="43B26E46">
      <w:numFmt w:val="bullet"/>
      <w:lvlText w:val="•"/>
      <w:lvlJc w:val="left"/>
      <w:pPr>
        <w:ind w:left="6373" w:hanging="360"/>
      </w:pPr>
      <w:rPr>
        <w:rFonts w:hint="default"/>
        <w:lang w:val="nl-NL" w:eastAsia="en-US" w:bidi="ar-SA"/>
      </w:rPr>
    </w:lvl>
    <w:lvl w:ilvl="6" w:tplc="E4763F0A">
      <w:numFmt w:val="bullet"/>
      <w:lvlText w:val="•"/>
      <w:lvlJc w:val="left"/>
      <w:pPr>
        <w:ind w:left="7179" w:hanging="360"/>
      </w:pPr>
      <w:rPr>
        <w:rFonts w:hint="default"/>
        <w:lang w:val="nl-NL" w:eastAsia="en-US" w:bidi="ar-SA"/>
      </w:rPr>
    </w:lvl>
    <w:lvl w:ilvl="7" w:tplc="B880C068">
      <w:numFmt w:val="bullet"/>
      <w:lvlText w:val="•"/>
      <w:lvlJc w:val="left"/>
      <w:pPr>
        <w:ind w:left="7986" w:hanging="360"/>
      </w:pPr>
      <w:rPr>
        <w:rFonts w:hint="default"/>
        <w:lang w:val="nl-NL" w:eastAsia="en-US" w:bidi="ar-SA"/>
      </w:rPr>
    </w:lvl>
    <w:lvl w:ilvl="8" w:tplc="EBD60B84">
      <w:numFmt w:val="bullet"/>
      <w:lvlText w:val="•"/>
      <w:lvlJc w:val="left"/>
      <w:pPr>
        <w:ind w:left="8793" w:hanging="360"/>
      </w:pPr>
      <w:rPr>
        <w:rFonts w:hint="default"/>
        <w:lang w:val="nl-NL" w:eastAsia="en-US" w:bidi="ar-SA"/>
      </w:rPr>
    </w:lvl>
  </w:abstractNum>
  <w:abstractNum w:abstractNumId="19" w15:restartNumberingAfterBreak="0">
    <w:nsid w:val="39A82C31"/>
    <w:multiLevelType w:val="hybridMultilevel"/>
    <w:tmpl w:val="3162EA76"/>
    <w:lvl w:ilvl="0" w:tplc="4E5A5DD8">
      <w:numFmt w:val="bullet"/>
      <w:lvlText w:val="•"/>
      <w:lvlJc w:val="left"/>
      <w:pPr>
        <w:ind w:left="673" w:hanging="361"/>
      </w:pPr>
      <w:rPr>
        <w:rFonts w:ascii="Calibri" w:eastAsia="Calibri" w:hAnsi="Calibri" w:cs="Calibri" w:hint="default"/>
        <w:b w:val="0"/>
        <w:bCs w:val="0"/>
        <w:i w:val="0"/>
        <w:iCs w:val="0"/>
        <w:spacing w:val="0"/>
        <w:w w:val="91"/>
        <w:sz w:val="20"/>
        <w:szCs w:val="20"/>
        <w:lang w:val="nl-NL" w:eastAsia="en-US" w:bidi="ar-SA"/>
      </w:rPr>
    </w:lvl>
    <w:lvl w:ilvl="1" w:tplc="824AB526">
      <w:numFmt w:val="bullet"/>
      <w:lvlText w:val="•"/>
      <w:lvlJc w:val="left"/>
      <w:pPr>
        <w:ind w:left="2094" w:hanging="360"/>
      </w:pPr>
      <w:rPr>
        <w:rFonts w:ascii="Calibri" w:eastAsia="Calibri" w:hAnsi="Calibri" w:cs="Calibri" w:hint="default"/>
        <w:b w:val="0"/>
        <w:bCs w:val="0"/>
        <w:i w:val="0"/>
        <w:iCs w:val="0"/>
        <w:spacing w:val="0"/>
        <w:w w:val="91"/>
        <w:sz w:val="20"/>
        <w:szCs w:val="20"/>
        <w:lang w:val="nl-NL" w:eastAsia="en-US" w:bidi="ar-SA"/>
      </w:rPr>
    </w:lvl>
    <w:lvl w:ilvl="2" w:tplc="F7400A50">
      <w:numFmt w:val="bullet"/>
      <w:lvlText w:val="•"/>
      <w:lvlJc w:val="left"/>
      <w:pPr>
        <w:ind w:left="2758" w:hanging="360"/>
      </w:pPr>
      <w:rPr>
        <w:rFonts w:hint="default"/>
        <w:lang w:val="nl-NL" w:eastAsia="en-US" w:bidi="ar-SA"/>
      </w:rPr>
    </w:lvl>
    <w:lvl w:ilvl="3" w:tplc="114039FA">
      <w:numFmt w:val="bullet"/>
      <w:lvlText w:val="•"/>
      <w:lvlJc w:val="left"/>
      <w:pPr>
        <w:ind w:left="3417" w:hanging="360"/>
      </w:pPr>
      <w:rPr>
        <w:rFonts w:hint="default"/>
        <w:lang w:val="nl-NL" w:eastAsia="en-US" w:bidi="ar-SA"/>
      </w:rPr>
    </w:lvl>
    <w:lvl w:ilvl="4" w:tplc="8C3C4BBE">
      <w:numFmt w:val="bullet"/>
      <w:lvlText w:val="•"/>
      <w:lvlJc w:val="left"/>
      <w:pPr>
        <w:ind w:left="4075" w:hanging="360"/>
      </w:pPr>
      <w:rPr>
        <w:rFonts w:hint="default"/>
        <w:lang w:val="nl-NL" w:eastAsia="en-US" w:bidi="ar-SA"/>
      </w:rPr>
    </w:lvl>
    <w:lvl w:ilvl="5" w:tplc="3CD41AFC">
      <w:numFmt w:val="bullet"/>
      <w:lvlText w:val="•"/>
      <w:lvlJc w:val="left"/>
      <w:pPr>
        <w:ind w:left="4734" w:hanging="360"/>
      </w:pPr>
      <w:rPr>
        <w:rFonts w:hint="default"/>
        <w:lang w:val="nl-NL" w:eastAsia="en-US" w:bidi="ar-SA"/>
      </w:rPr>
    </w:lvl>
    <w:lvl w:ilvl="6" w:tplc="95CAFAD8">
      <w:numFmt w:val="bullet"/>
      <w:lvlText w:val="•"/>
      <w:lvlJc w:val="left"/>
      <w:pPr>
        <w:ind w:left="5393" w:hanging="360"/>
      </w:pPr>
      <w:rPr>
        <w:rFonts w:hint="default"/>
        <w:lang w:val="nl-NL" w:eastAsia="en-US" w:bidi="ar-SA"/>
      </w:rPr>
    </w:lvl>
    <w:lvl w:ilvl="7" w:tplc="EAA07AC8">
      <w:numFmt w:val="bullet"/>
      <w:lvlText w:val="•"/>
      <w:lvlJc w:val="left"/>
      <w:pPr>
        <w:ind w:left="6051" w:hanging="360"/>
      </w:pPr>
      <w:rPr>
        <w:rFonts w:hint="default"/>
        <w:lang w:val="nl-NL" w:eastAsia="en-US" w:bidi="ar-SA"/>
      </w:rPr>
    </w:lvl>
    <w:lvl w:ilvl="8" w:tplc="A5BEE9F8">
      <w:numFmt w:val="bullet"/>
      <w:lvlText w:val="•"/>
      <w:lvlJc w:val="left"/>
      <w:pPr>
        <w:ind w:left="6710" w:hanging="360"/>
      </w:pPr>
      <w:rPr>
        <w:rFonts w:hint="default"/>
        <w:lang w:val="nl-NL" w:eastAsia="en-US" w:bidi="ar-SA"/>
      </w:rPr>
    </w:lvl>
  </w:abstractNum>
  <w:abstractNum w:abstractNumId="20" w15:restartNumberingAfterBreak="0">
    <w:nsid w:val="39DE4AED"/>
    <w:multiLevelType w:val="hybridMultilevel"/>
    <w:tmpl w:val="6EB47B92"/>
    <w:lvl w:ilvl="0" w:tplc="F7449436">
      <w:numFmt w:val="bullet"/>
      <w:lvlText w:val="•"/>
      <w:lvlJc w:val="left"/>
      <w:pPr>
        <w:ind w:left="2371" w:hanging="360"/>
      </w:pPr>
      <w:rPr>
        <w:rFonts w:ascii="Calibri" w:eastAsia="Calibri" w:hAnsi="Calibri" w:cs="Calibri" w:hint="default"/>
        <w:b w:val="0"/>
        <w:bCs w:val="0"/>
        <w:i w:val="0"/>
        <w:iCs w:val="0"/>
        <w:spacing w:val="0"/>
        <w:w w:val="91"/>
        <w:sz w:val="20"/>
        <w:szCs w:val="20"/>
        <w:lang w:val="nl-NL" w:eastAsia="en-US" w:bidi="ar-SA"/>
      </w:rPr>
    </w:lvl>
    <w:lvl w:ilvl="1" w:tplc="402E9B72">
      <w:numFmt w:val="bullet"/>
      <w:lvlText w:val="•"/>
      <w:lvlJc w:val="left"/>
      <w:pPr>
        <w:ind w:left="3196" w:hanging="360"/>
      </w:pPr>
      <w:rPr>
        <w:rFonts w:hint="default"/>
        <w:lang w:val="nl-NL" w:eastAsia="en-US" w:bidi="ar-SA"/>
      </w:rPr>
    </w:lvl>
    <w:lvl w:ilvl="2" w:tplc="E0AE2F94">
      <w:numFmt w:val="bullet"/>
      <w:lvlText w:val="•"/>
      <w:lvlJc w:val="left"/>
      <w:pPr>
        <w:ind w:left="4013" w:hanging="360"/>
      </w:pPr>
      <w:rPr>
        <w:rFonts w:hint="default"/>
        <w:lang w:val="nl-NL" w:eastAsia="en-US" w:bidi="ar-SA"/>
      </w:rPr>
    </w:lvl>
    <w:lvl w:ilvl="3" w:tplc="97BCB3CE">
      <w:numFmt w:val="bullet"/>
      <w:lvlText w:val="•"/>
      <w:lvlJc w:val="left"/>
      <w:pPr>
        <w:ind w:left="4829" w:hanging="360"/>
      </w:pPr>
      <w:rPr>
        <w:rFonts w:hint="default"/>
        <w:lang w:val="nl-NL" w:eastAsia="en-US" w:bidi="ar-SA"/>
      </w:rPr>
    </w:lvl>
    <w:lvl w:ilvl="4" w:tplc="76FE4B14">
      <w:numFmt w:val="bullet"/>
      <w:lvlText w:val="•"/>
      <w:lvlJc w:val="left"/>
      <w:pPr>
        <w:ind w:left="5646" w:hanging="360"/>
      </w:pPr>
      <w:rPr>
        <w:rFonts w:hint="default"/>
        <w:lang w:val="nl-NL" w:eastAsia="en-US" w:bidi="ar-SA"/>
      </w:rPr>
    </w:lvl>
    <w:lvl w:ilvl="5" w:tplc="9C027CB6">
      <w:numFmt w:val="bullet"/>
      <w:lvlText w:val="•"/>
      <w:lvlJc w:val="left"/>
      <w:pPr>
        <w:ind w:left="6463" w:hanging="360"/>
      </w:pPr>
      <w:rPr>
        <w:rFonts w:hint="default"/>
        <w:lang w:val="nl-NL" w:eastAsia="en-US" w:bidi="ar-SA"/>
      </w:rPr>
    </w:lvl>
    <w:lvl w:ilvl="6" w:tplc="E13EC6C6">
      <w:numFmt w:val="bullet"/>
      <w:lvlText w:val="•"/>
      <w:lvlJc w:val="left"/>
      <w:pPr>
        <w:ind w:left="7279" w:hanging="360"/>
      </w:pPr>
      <w:rPr>
        <w:rFonts w:hint="default"/>
        <w:lang w:val="nl-NL" w:eastAsia="en-US" w:bidi="ar-SA"/>
      </w:rPr>
    </w:lvl>
    <w:lvl w:ilvl="7" w:tplc="47C81BFE">
      <w:numFmt w:val="bullet"/>
      <w:lvlText w:val="•"/>
      <w:lvlJc w:val="left"/>
      <w:pPr>
        <w:ind w:left="8096" w:hanging="360"/>
      </w:pPr>
      <w:rPr>
        <w:rFonts w:hint="default"/>
        <w:lang w:val="nl-NL" w:eastAsia="en-US" w:bidi="ar-SA"/>
      </w:rPr>
    </w:lvl>
    <w:lvl w:ilvl="8" w:tplc="2B5A994A">
      <w:numFmt w:val="bullet"/>
      <w:lvlText w:val="•"/>
      <w:lvlJc w:val="left"/>
      <w:pPr>
        <w:ind w:left="8913" w:hanging="360"/>
      </w:pPr>
      <w:rPr>
        <w:rFonts w:hint="default"/>
        <w:lang w:val="nl-NL" w:eastAsia="en-US" w:bidi="ar-SA"/>
      </w:rPr>
    </w:lvl>
  </w:abstractNum>
  <w:abstractNum w:abstractNumId="21" w15:restartNumberingAfterBreak="0">
    <w:nsid w:val="3B2253AA"/>
    <w:multiLevelType w:val="hybridMultilevel"/>
    <w:tmpl w:val="D0DE670C"/>
    <w:lvl w:ilvl="0" w:tplc="BB68FA38">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00B8DCC2">
      <w:numFmt w:val="bullet"/>
      <w:lvlText w:val="•"/>
      <w:lvlJc w:val="left"/>
      <w:pPr>
        <w:ind w:left="3202" w:hanging="360"/>
      </w:pPr>
      <w:rPr>
        <w:rFonts w:hint="default"/>
        <w:lang w:val="nl-NL" w:eastAsia="en-US" w:bidi="ar-SA"/>
      </w:rPr>
    </w:lvl>
    <w:lvl w:ilvl="2" w:tplc="94A406B6">
      <w:numFmt w:val="bullet"/>
      <w:lvlText w:val="•"/>
      <w:lvlJc w:val="left"/>
      <w:pPr>
        <w:ind w:left="4065" w:hanging="360"/>
      </w:pPr>
      <w:rPr>
        <w:rFonts w:hint="default"/>
        <w:lang w:val="nl-NL" w:eastAsia="en-US" w:bidi="ar-SA"/>
      </w:rPr>
    </w:lvl>
    <w:lvl w:ilvl="3" w:tplc="F59E6E60">
      <w:numFmt w:val="bullet"/>
      <w:lvlText w:val="•"/>
      <w:lvlJc w:val="left"/>
      <w:pPr>
        <w:ind w:left="4927" w:hanging="360"/>
      </w:pPr>
      <w:rPr>
        <w:rFonts w:hint="default"/>
        <w:lang w:val="nl-NL" w:eastAsia="en-US" w:bidi="ar-SA"/>
      </w:rPr>
    </w:lvl>
    <w:lvl w:ilvl="4" w:tplc="B9963552">
      <w:numFmt w:val="bullet"/>
      <w:lvlText w:val="•"/>
      <w:lvlJc w:val="left"/>
      <w:pPr>
        <w:ind w:left="5790" w:hanging="360"/>
      </w:pPr>
      <w:rPr>
        <w:rFonts w:hint="default"/>
        <w:lang w:val="nl-NL" w:eastAsia="en-US" w:bidi="ar-SA"/>
      </w:rPr>
    </w:lvl>
    <w:lvl w:ilvl="5" w:tplc="E68A00D2">
      <w:numFmt w:val="bullet"/>
      <w:lvlText w:val="•"/>
      <w:lvlJc w:val="left"/>
      <w:pPr>
        <w:ind w:left="6653" w:hanging="360"/>
      </w:pPr>
      <w:rPr>
        <w:rFonts w:hint="default"/>
        <w:lang w:val="nl-NL" w:eastAsia="en-US" w:bidi="ar-SA"/>
      </w:rPr>
    </w:lvl>
    <w:lvl w:ilvl="6" w:tplc="EE5AA810">
      <w:numFmt w:val="bullet"/>
      <w:lvlText w:val="•"/>
      <w:lvlJc w:val="left"/>
      <w:pPr>
        <w:ind w:left="7515" w:hanging="360"/>
      </w:pPr>
      <w:rPr>
        <w:rFonts w:hint="default"/>
        <w:lang w:val="nl-NL" w:eastAsia="en-US" w:bidi="ar-SA"/>
      </w:rPr>
    </w:lvl>
    <w:lvl w:ilvl="7" w:tplc="19008086">
      <w:numFmt w:val="bullet"/>
      <w:lvlText w:val="•"/>
      <w:lvlJc w:val="left"/>
      <w:pPr>
        <w:ind w:left="8378" w:hanging="360"/>
      </w:pPr>
      <w:rPr>
        <w:rFonts w:hint="default"/>
        <w:lang w:val="nl-NL" w:eastAsia="en-US" w:bidi="ar-SA"/>
      </w:rPr>
    </w:lvl>
    <w:lvl w:ilvl="8" w:tplc="247AE7E2">
      <w:numFmt w:val="bullet"/>
      <w:lvlText w:val="•"/>
      <w:lvlJc w:val="left"/>
      <w:pPr>
        <w:ind w:left="9241" w:hanging="360"/>
      </w:pPr>
      <w:rPr>
        <w:rFonts w:hint="default"/>
        <w:lang w:val="nl-NL" w:eastAsia="en-US" w:bidi="ar-SA"/>
      </w:rPr>
    </w:lvl>
  </w:abstractNum>
  <w:abstractNum w:abstractNumId="22" w15:restartNumberingAfterBreak="0">
    <w:nsid w:val="42B1363E"/>
    <w:multiLevelType w:val="hybridMultilevel"/>
    <w:tmpl w:val="6B0C407E"/>
    <w:lvl w:ilvl="0" w:tplc="9EACCD12">
      <w:numFmt w:val="bullet"/>
      <w:lvlText w:val="o"/>
      <w:lvlJc w:val="left"/>
      <w:pPr>
        <w:ind w:left="2371" w:hanging="360"/>
      </w:pPr>
      <w:rPr>
        <w:rFonts w:ascii="Courier New" w:eastAsia="Courier New" w:hAnsi="Courier New" w:cs="Courier New" w:hint="default"/>
        <w:b w:val="0"/>
        <w:bCs w:val="0"/>
        <w:i w:val="0"/>
        <w:iCs w:val="0"/>
        <w:spacing w:val="0"/>
        <w:w w:val="99"/>
        <w:sz w:val="20"/>
        <w:szCs w:val="20"/>
        <w:lang w:val="nl-NL" w:eastAsia="en-US" w:bidi="ar-SA"/>
      </w:rPr>
    </w:lvl>
    <w:lvl w:ilvl="1" w:tplc="E7B81FC4">
      <w:numFmt w:val="bullet"/>
      <w:lvlText w:val="•"/>
      <w:lvlJc w:val="left"/>
      <w:pPr>
        <w:ind w:left="3196" w:hanging="360"/>
      </w:pPr>
      <w:rPr>
        <w:rFonts w:hint="default"/>
        <w:lang w:val="nl-NL" w:eastAsia="en-US" w:bidi="ar-SA"/>
      </w:rPr>
    </w:lvl>
    <w:lvl w:ilvl="2" w:tplc="1DCA2808">
      <w:numFmt w:val="bullet"/>
      <w:lvlText w:val="•"/>
      <w:lvlJc w:val="left"/>
      <w:pPr>
        <w:ind w:left="4013" w:hanging="360"/>
      </w:pPr>
      <w:rPr>
        <w:rFonts w:hint="default"/>
        <w:lang w:val="nl-NL" w:eastAsia="en-US" w:bidi="ar-SA"/>
      </w:rPr>
    </w:lvl>
    <w:lvl w:ilvl="3" w:tplc="2F368BAA">
      <w:numFmt w:val="bullet"/>
      <w:lvlText w:val="•"/>
      <w:lvlJc w:val="left"/>
      <w:pPr>
        <w:ind w:left="4829" w:hanging="360"/>
      </w:pPr>
      <w:rPr>
        <w:rFonts w:hint="default"/>
        <w:lang w:val="nl-NL" w:eastAsia="en-US" w:bidi="ar-SA"/>
      </w:rPr>
    </w:lvl>
    <w:lvl w:ilvl="4" w:tplc="7D42F09E">
      <w:numFmt w:val="bullet"/>
      <w:lvlText w:val="•"/>
      <w:lvlJc w:val="left"/>
      <w:pPr>
        <w:ind w:left="5646" w:hanging="360"/>
      </w:pPr>
      <w:rPr>
        <w:rFonts w:hint="default"/>
        <w:lang w:val="nl-NL" w:eastAsia="en-US" w:bidi="ar-SA"/>
      </w:rPr>
    </w:lvl>
    <w:lvl w:ilvl="5" w:tplc="76204670">
      <w:numFmt w:val="bullet"/>
      <w:lvlText w:val="•"/>
      <w:lvlJc w:val="left"/>
      <w:pPr>
        <w:ind w:left="6463" w:hanging="360"/>
      </w:pPr>
      <w:rPr>
        <w:rFonts w:hint="default"/>
        <w:lang w:val="nl-NL" w:eastAsia="en-US" w:bidi="ar-SA"/>
      </w:rPr>
    </w:lvl>
    <w:lvl w:ilvl="6" w:tplc="99E09144">
      <w:numFmt w:val="bullet"/>
      <w:lvlText w:val="•"/>
      <w:lvlJc w:val="left"/>
      <w:pPr>
        <w:ind w:left="7279" w:hanging="360"/>
      </w:pPr>
      <w:rPr>
        <w:rFonts w:hint="default"/>
        <w:lang w:val="nl-NL" w:eastAsia="en-US" w:bidi="ar-SA"/>
      </w:rPr>
    </w:lvl>
    <w:lvl w:ilvl="7" w:tplc="66C28C00">
      <w:numFmt w:val="bullet"/>
      <w:lvlText w:val="•"/>
      <w:lvlJc w:val="left"/>
      <w:pPr>
        <w:ind w:left="8096" w:hanging="360"/>
      </w:pPr>
      <w:rPr>
        <w:rFonts w:hint="default"/>
        <w:lang w:val="nl-NL" w:eastAsia="en-US" w:bidi="ar-SA"/>
      </w:rPr>
    </w:lvl>
    <w:lvl w:ilvl="8" w:tplc="5882F022">
      <w:numFmt w:val="bullet"/>
      <w:lvlText w:val="•"/>
      <w:lvlJc w:val="left"/>
      <w:pPr>
        <w:ind w:left="8913" w:hanging="360"/>
      </w:pPr>
      <w:rPr>
        <w:rFonts w:hint="default"/>
        <w:lang w:val="nl-NL" w:eastAsia="en-US" w:bidi="ar-SA"/>
      </w:rPr>
    </w:lvl>
  </w:abstractNum>
  <w:abstractNum w:abstractNumId="23" w15:restartNumberingAfterBreak="0">
    <w:nsid w:val="450A462F"/>
    <w:multiLevelType w:val="hybridMultilevel"/>
    <w:tmpl w:val="70D2B118"/>
    <w:lvl w:ilvl="0" w:tplc="5D8E800A">
      <w:numFmt w:val="bullet"/>
      <w:lvlText w:val="•"/>
      <w:lvlJc w:val="left"/>
      <w:pPr>
        <w:ind w:left="472" w:hanging="286"/>
      </w:pPr>
      <w:rPr>
        <w:rFonts w:ascii="Calibri" w:eastAsia="Calibri" w:hAnsi="Calibri" w:cs="Calibri" w:hint="default"/>
        <w:b w:val="0"/>
        <w:bCs w:val="0"/>
        <w:i w:val="0"/>
        <w:iCs w:val="0"/>
        <w:spacing w:val="0"/>
        <w:w w:val="91"/>
        <w:sz w:val="20"/>
        <w:szCs w:val="20"/>
        <w:lang w:val="nl-NL" w:eastAsia="en-US" w:bidi="ar-SA"/>
      </w:rPr>
    </w:lvl>
    <w:lvl w:ilvl="1" w:tplc="A2E6F12C">
      <w:numFmt w:val="bullet"/>
      <w:lvlText w:val="•"/>
      <w:lvlJc w:val="left"/>
      <w:pPr>
        <w:ind w:left="632" w:hanging="286"/>
      </w:pPr>
      <w:rPr>
        <w:rFonts w:hint="default"/>
        <w:lang w:val="nl-NL" w:eastAsia="en-US" w:bidi="ar-SA"/>
      </w:rPr>
    </w:lvl>
    <w:lvl w:ilvl="2" w:tplc="BD66A38C">
      <w:numFmt w:val="bullet"/>
      <w:lvlText w:val="•"/>
      <w:lvlJc w:val="left"/>
      <w:pPr>
        <w:ind w:left="784" w:hanging="286"/>
      </w:pPr>
      <w:rPr>
        <w:rFonts w:hint="default"/>
        <w:lang w:val="nl-NL" w:eastAsia="en-US" w:bidi="ar-SA"/>
      </w:rPr>
    </w:lvl>
    <w:lvl w:ilvl="3" w:tplc="B78E6818">
      <w:numFmt w:val="bullet"/>
      <w:lvlText w:val="•"/>
      <w:lvlJc w:val="left"/>
      <w:pPr>
        <w:ind w:left="936" w:hanging="286"/>
      </w:pPr>
      <w:rPr>
        <w:rFonts w:hint="default"/>
        <w:lang w:val="nl-NL" w:eastAsia="en-US" w:bidi="ar-SA"/>
      </w:rPr>
    </w:lvl>
    <w:lvl w:ilvl="4" w:tplc="F9E2F7C0">
      <w:numFmt w:val="bullet"/>
      <w:lvlText w:val="•"/>
      <w:lvlJc w:val="left"/>
      <w:pPr>
        <w:ind w:left="1088" w:hanging="286"/>
      </w:pPr>
      <w:rPr>
        <w:rFonts w:hint="default"/>
        <w:lang w:val="nl-NL" w:eastAsia="en-US" w:bidi="ar-SA"/>
      </w:rPr>
    </w:lvl>
    <w:lvl w:ilvl="5" w:tplc="471A35E6">
      <w:numFmt w:val="bullet"/>
      <w:lvlText w:val="•"/>
      <w:lvlJc w:val="left"/>
      <w:pPr>
        <w:ind w:left="1241" w:hanging="286"/>
      </w:pPr>
      <w:rPr>
        <w:rFonts w:hint="default"/>
        <w:lang w:val="nl-NL" w:eastAsia="en-US" w:bidi="ar-SA"/>
      </w:rPr>
    </w:lvl>
    <w:lvl w:ilvl="6" w:tplc="3F40CC60">
      <w:numFmt w:val="bullet"/>
      <w:lvlText w:val="•"/>
      <w:lvlJc w:val="left"/>
      <w:pPr>
        <w:ind w:left="1393" w:hanging="286"/>
      </w:pPr>
      <w:rPr>
        <w:rFonts w:hint="default"/>
        <w:lang w:val="nl-NL" w:eastAsia="en-US" w:bidi="ar-SA"/>
      </w:rPr>
    </w:lvl>
    <w:lvl w:ilvl="7" w:tplc="3A7047AA">
      <w:numFmt w:val="bullet"/>
      <w:lvlText w:val="•"/>
      <w:lvlJc w:val="left"/>
      <w:pPr>
        <w:ind w:left="1545" w:hanging="286"/>
      </w:pPr>
      <w:rPr>
        <w:rFonts w:hint="default"/>
        <w:lang w:val="nl-NL" w:eastAsia="en-US" w:bidi="ar-SA"/>
      </w:rPr>
    </w:lvl>
    <w:lvl w:ilvl="8" w:tplc="CD5A9496">
      <w:numFmt w:val="bullet"/>
      <w:lvlText w:val="•"/>
      <w:lvlJc w:val="left"/>
      <w:pPr>
        <w:ind w:left="1697" w:hanging="286"/>
      </w:pPr>
      <w:rPr>
        <w:rFonts w:hint="default"/>
        <w:lang w:val="nl-NL" w:eastAsia="en-US" w:bidi="ar-SA"/>
      </w:rPr>
    </w:lvl>
  </w:abstractNum>
  <w:abstractNum w:abstractNumId="24" w15:restartNumberingAfterBreak="0">
    <w:nsid w:val="47DA4A6B"/>
    <w:multiLevelType w:val="hybridMultilevel"/>
    <w:tmpl w:val="57F243B0"/>
    <w:lvl w:ilvl="0" w:tplc="44B07D72">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EF32DD12">
      <w:numFmt w:val="bullet"/>
      <w:lvlText w:val="•"/>
      <w:lvlJc w:val="left"/>
      <w:pPr>
        <w:ind w:left="3146" w:hanging="360"/>
      </w:pPr>
      <w:rPr>
        <w:rFonts w:hint="default"/>
        <w:lang w:val="nl-NL" w:eastAsia="en-US" w:bidi="ar-SA"/>
      </w:rPr>
    </w:lvl>
    <w:lvl w:ilvl="2" w:tplc="B67C673A">
      <w:numFmt w:val="bullet"/>
      <w:lvlText w:val="•"/>
      <w:lvlJc w:val="left"/>
      <w:pPr>
        <w:ind w:left="3953" w:hanging="360"/>
      </w:pPr>
      <w:rPr>
        <w:rFonts w:hint="default"/>
        <w:lang w:val="nl-NL" w:eastAsia="en-US" w:bidi="ar-SA"/>
      </w:rPr>
    </w:lvl>
    <w:lvl w:ilvl="3" w:tplc="74E4BC1C">
      <w:numFmt w:val="bullet"/>
      <w:lvlText w:val="•"/>
      <w:lvlJc w:val="left"/>
      <w:pPr>
        <w:ind w:left="4759" w:hanging="360"/>
      </w:pPr>
      <w:rPr>
        <w:rFonts w:hint="default"/>
        <w:lang w:val="nl-NL" w:eastAsia="en-US" w:bidi="ar-SA"/>
      </w:rPr>
    </w:lvl>
    <w:lvl w:ilvl="4" w:tplc="34A4E8C2">
      <w:numFmt w:val="bullet"/>
      <w:lvlText w:val="•"/>
      <w:lvlJc w:val="left"/>
      <w:pPr>
        <w:ind w:left="5566" w:hanging="360"/>
      </w:pPr>
      <w:rPr>
        <w:rFonts w:hint="default"/>
        <w:lang w:val="nl-NL" w:eastAsia="en-US" w:bidi="ar-SA"/>
      </w:rPr>
    </w:lvl>
    <w:lvl w:ilvl="5" w:tplc="1CF2F116">
      <w:numFmt w:val="bullet"/>
      <w:lvlText w:val="•"/>
      <w:lvlJc w:val="left"/>
      <w:pPr>
        <w:ind w:left="6373" w:hanging="360"/>
      </w:pPr>
      <w:rPr>
        <w:rFonts w:hint="default"/>
        <w:lang w:val="nl-NL" w:eastAsia="en-US" w:bidi="ar-SA"/>
      </w:rPr>
    </w:lvl>
    <w:lvl w:ilvl="6" w:tplc="62DAAC5E">
      <w:numFmt w:val="bullet"/>
      <w:lvlText w:val="•"/>
      <w:lvlJc w:val="left"/>
      <w:pPr>
        <w:ind w:left="7179" w:hanging="360"/>
      </w:pPr>
      <w:rPr>
        <w:rFonts w:hint="default"/>
        <w:lang w:val="nl-NL" w:eastAsia="en-US" w:bidi="ar-SA"/>
      </w:rPr>
    </w:lvl>
    <w:lvl w:ilvl="7" w:tplc="00ECD5EA">
      <w:numFmt w:val="bullet"/>
      <w:lvlText w:val="•"/>
      <w:lvlJc w:val="left"/>
      <w:pPr>
        <w:ind w:left="7986" w:hanging="360"/>
      </w:pPr>
      <w:rPr>
        <w:rFonts w:hint="default"/>
        <w:lang w:val="nl-NL" w:eastAsia="en-US" w:bidi="ar-SA"/>
      </w:rPr>
    </w:lvl>
    <w:lvl w:ilvl="8" w:tplc="EBB66AF4">
      <w:numFmt w:val="bullet"/>
      <w:lvlText w:val="•"/>
      <w:lvlJc w:val="left"/>
      <w:pPr>
        <w:ind w:left="8793" w:hanging="360"/>
      </w:pPr>
      <w:rPr>
        <w:rFonts w:hint="default"/>
        <w:lang w:val="nl-NL" w:eastAsia="en-US" w:bidi="ar-SA"/>
      </w:rPr>
    </w:lvl>
  </w:abstractNum>
  <w:abstractNum w:abstractNumId="25" w15:restartNumberingAfterBreak="0">
    <w:nsid w:val="48871990"/>
    <w:multiLevelType w:val="multilevel"/>
    <w:tmpl w:val="D18C6CA4"/>
    <w:lvl w:ilvl="0">
      <w:start w:val="10"/>
      <w:numFmt w:val="decimal"/>
      <w:lvlText w:val="%1"/>
      <w:lvlJc w:val="left"/>
      <w:pPr>
        <w:ind w:left="1462" w:hanging="1008"/>
        <w:jc w:val="left"/>
      </w:pPr>
      <w:rPr>
        <w:rFonts w:hint="default"/>
        <w:lang w:val="nl-NL" w:eastAsia="en-US" w:bidi="ar-SA"/>
      </w:rPr>
    </w:lvl>
    <w:lvl w:ilvl="1">
      <w:start w:val="5"/>
      <w:numFmt w:val="decimal"/>
      <w:lvlText w:val="%1.%2"/>
      <w:lvlJc w:val="left"/>
      <w:pPr>
        <w:ind w:left="1462" w:hanging="1008"/>
        <w:jc w:val="left"/>
      </w:pPr>
      <w:rPr>
        <w:rFonts w:hint="default"/>
        <w:lang w:val="nl-NL" w:eastAsia="en-US" w:bidi="ar-SA"/>
      </w:rPr>
    </w:lvl>
    <w:lvl w:ilvl="2">
      <w:start w:val="4"/>
      <w:numFmt w:val="decimal"/>
      <w:lvlText w:val="%1.%2.%3"/>
      <w:lvlJc w:val="left"/>
      <w:pPr>
        <w:ind w:left="1462" w:hanging="1008"/>
        <w:jc w:val="left"/>
      </w:pPr>
      <w:rPr>
        <w:rFonts w:hint="default"/>
        <w:lang w:val="nl-NL" w:eastAsia="en-US" w:bidi="ar-SA"/>
      </w:rPr>
    </w:lvl>
    <w:lvl w:ilvl="3">
      <w:start w:val="2"/>
      <w:numFmt w:val="decimal"/>
      <w:lvlText w:val="%1.%2.%3.%4"/>
      <w:lvlJc w:val="left"/>
      <w:pPr>
        <w:ind w:left="1462" w:hanging="1008"/>
        <w:jc w:val="left"/>
      </w:pPr>
      <w:rPr>
        <w:rFonts w:hint="default"/>
        <w:lang w:val="nl-NL" w:eastAsia="en-US" w:bidi="ar-SA"/>
      </w:rPr>
    </w:lvl>
    <w:lvl w:ilvl="4">
      <w:start w:val="1"/>
      <w:numFmt w:val="decimal"/>
      <w:lvlText w:val="%1.%2.%3.%4.%5"/>
      <w:lvlJc w:val="left"/>
      <w:pPr>
        <w:ind w:left="1462" w:hanging="1008"/>
        <w:jc w:val="left"/>
      </w:pPr>
      <w:rPr>
        <w:rFonts w:ascii="Calibri" w:eastAsia="Calibri" w:hAnsi="Calibri" w:cs="Calibri" w:hint="default"/>
        <w:b w:val="0"/>
        <w:bCs w:val="0"/>
        <w:i w:val="0"/>
        <w:iCs w:val="0"/>
        <w:color w:val="2E5395"/>
        <w:spacing w:val="-2"/>
        <w:w w:val="96"/>
        <w:sz w:val="20"/>
        <w:szCs w:val="20"/>
        <w:lang w:val="nl-NL" w:eastAsia="en-US" w:bidi="ar-SA"/>
      </w:rPr>
    </w:lvl>
    <w:lvl w:ilvl="5">
      <w:numFmt w:val="bullet"/>
      <w:lvlText w:val="•"/>
      <w:lvlJc w:val="left"/>
      <w:pPr>
        <w:ind w:left="5823" w:hanging="1008"/>
      </w:pPr>
      <w:rPr>
        <w:rFonts w:hint="default"/>
        <w:lang w:val="nl-NL" w:eastAsia="en-US" w:bidi="ar-SA"/>
      </w:rPr>
    </w:lvl>
    <w:lvl w:ilvl="6">
      <w:numFmt w:val="bullet"/>
      <w:lvlText w:val="•"/>
      <w:lvlJc w:val="left"/>
      <w:pPr>
        <w:ind w:left="6695" w:hanging="1008"/>
      </w:pPr>
      <w:rPr>
        <w:rFonts w:hint="default"/>
        <w:lang w:val="nl-NL" w:eastAsia="en-US" w:bidi="ar-SA"/>
      </w:rPr>
    </w:lvl>
    <w:lvl w:ilvl="7">
      <w:numFmt w:val="bullet"/>
      <w:lvlText w:val="•"/>
      <w:lvlJc w:val="left"/>
      <w:pPr>
        <w:ind w:left="7568" w:hanging="1008"/>
      </w:pPr>
      <w:rPr>
        <w:rFonts w:hint="default"/>
        <w:lang w:val="nl-NL" w:eastAsia="en-US" w:bidi="ar-SA"/>
      </w:rPr>
    </w:lvl>
    <w:lvl w:ilvl="8">
      <w:numFmt w:val="bullet"/>
      <w:lvlText w:val="•"/>
      <w:lvlJc w:val="left"/>
      <w:pPr>
        <w:ind w:left="8441" w:hanging="1008"/>
      </w:pPr>
      <w:rPr>
        <w:rFonts w:hint="default"/>
        <w:lang w:val="nl-NL" w:eastAsia="en-US" w:bidi="ar-SA"/>
      </w:rPr>
    </w:lvl>
  </w:abstractNum>
  <w:abstractNum w:abstractNumId="26" w15:restartNumberingAfterBreak="0">
    <w:nsid w:val="4B9E418C"/>
    <w:multiLevelType w:val="hybridMultilevel"/>
    <w:tmpl w:val="D31449D0"/>
    <w:lvl w:ilvl="0" w:tplc="1EC4ABD0">
      <w:numFmt w:val="bullet"/>
      <w:lvlText w:val="-"/>
      <w:lvlJc w:val="left"/>
      <w:pPr>
        <w:ind w:left="2134" w:hanging="360"/>
      </w:pPr>
      <w:rPr>
        <w:rFonts w:ascii="Calibri" w:eastAsia="Calibri" w:hAnsi="Calibri" w:cs="Calibri" w:hint="default"/>
        <w:b w:val="0"/>
        <w:bCs w:val="0"/>
        <w:i w:val="0"/>
        <w:iCs w:val="0"/>
        <w:spacing w:val="0"/>
        <w:w w:val="99"/>
        <w:sz w:val="20"/>
        <w:szCs w:val="20"/>
        <w:lang w:val="nl-NL" w:eastAsia="en-US" w:bidi="ar-SA"/>
      </w:rPr>
    </w:lvl>
    <w:lvl w:ilvl="1" w:tplc="F59639F8">
      <w:numFmt w:val="bullet"/>
      <w:lvlText w:val="-"/>
      <w:lvlJc w:val="left"/>
      <w:pPr>
        <w:ind w:left="2371" w:hanging="360"/>
      </w:pPr>
      <w:rPr>
        <w:rFonts w:ascii="Times New Roman" w:eastAsia="Times New Roman" w:hAnsi="Times New Roman" w:cs="Times New Roman" w:hint="default"/>
        <w:b w:val="0"/>
        <w:bCs w:val="0"/>
        <w:i w:val="0"/>
        <w:iCs w:val="0"/>
        <w:spacing w:val="0"/>
        <w:w w:val="99"/>
        <w:sz w:val="20"/>
        <w:szCs w:val="20"/>
        <w:lang w:val="nl-NL" w:eastAsia="en-US" w:bidi="ar-SA"/>
      </w:rPr>
    </w:lvl>
    <w:lvl w:ilvl="2" w:tplc="35BAAF6E">
      <w:numFmt w:val="bullet"/>
      <w:lvlText w:val="•"/>
      <w:lvlJc w:val="left"/>
      <w:pPr>
        <w:ind w:left="3287" w:hanging="360"/>
      </w:pPr>
      <w:rPr>
        <w:rFonts w:hint="default"/>
        <w:lang w:val="nl-NL" w:eastAsia="en-US" w:bidi="ar-SA"/>
      </w:rPr>
    </w:lvl>
    <w:lvl w:ilvl="3" w:tplc="AA748DF6">
      <w:numFmt w:val="bullet"/>
      <w:lvlText w:val="•"/>
      <w:lvlJc w:val="left"/>
      <w:pPr>
        <w:ind w:left="4194" w:hanging="360"/>
      </w:pPr>
      <w:rPr>
        <w:rFonts w:hint="default"/>
        <w:lang w:val="nl-NL" w:eastAsia="en-US" w:bidi="ar-SA"/>
      </w:rPr>
    </w:lvl>
    <w:lvl w:ilvl="4" w:tplc="97D085D8">
      <w:numFmt w:val="bullet"/>
      <w:lvlText w:val="•"/>
      <w:lvlJc w:val="left"/>
      <w:pPr>
        <w:ind w:left="5102" w:hanging="360"/>
      </w:pPr>
      <w:rPr>
        <w:rFonts w:hint="default"/>
        <w:lang w:val="nl-NL" w:eastAsia="en-US" w:bidi="ar-SA"/>
      </w:rPr>
    </w:lvl>
    <w:lvl w:ilvl="5" w:tplc="1CA2EA3C">
      <w:numFmt w:val="bullet"/>
      <w:lvlText w:val="•"/>
      <w:lvlJc w:val="left"/>
      <w:pPr>
        <w:ind w:left="6009" w:hanging="360"/>
      </w:pPr>
      <w:rPr>
        <w:rFonts w:hint="default"/>
        <w:lang w:val="nl-NL" w:eastAsia="en-US" w:bidi="ar-SA"/>
      </w:rPr>
    </w:lvl>
    <w:lvl w:ilvl="6" w:tplc="9BDE3EE6">
      <w:numFmt w:val="bullet"/>
      <w:lvlText w:val="•"/>
      <w:lvlJc w:val="left"/>
      <w:pPr>
        <w:ind w:left="6916" w:hanging="360"/>
      </w:pPr>
      <w:rPr>
        <w:rFonts w:hint="default"/>
        <w:lang w:val="nl-NL" w:eastAsia="en-US" w:bidi="ar-SA"/>
      </w:rPr>
    </w:lvl>
    <w:lvl w:ilvl="7" w:tplc="8334D356">
      <w:numFmt w:val="bullet"/>
      <w:lvlText w:val="•"/>
      <w:lvlJc w:val="left"/>
      <w:pPr>
        <w:ind w:left="7824" w:hanging="360"/>
      </w:pPr>
      <w:rPr>
        <w:rFonts w:hint="default"/>
        <w:lang w:val="nl-NL" w:eastAsia="en-US" w:bidi="ar-SA"/>
      </w:rPr>
    </w:lvl>
    <w:lvl w:ilvl="8" w:tplc="12521234">
      <w:numFmt w:val="bullet"/>
      <w:lvlText w:val="•"/>
      <w:lvlJc w:val="left"/>
      <w:pPr>
        <w:ind w:left="8731" w:hanging="360"/>
      </w:pPr>
      <w:rPr>
        <w:rFonts w:hint="default"/>
        <w:lang w:val="nl-NL" w:eastAsia="en-US" w:bidi="ar-SA"/>
      </w:rPr>
    </w:lvl>
  </w:abstractNum>
  <w:abstractNum w:abstractNumId="27" w15:restartNumberingAfterBreak="0">
    <w:nsid w:val="4C0239AB"/>
    <w:multiLevelType w:val="hybridMultilevel"/>
    <w:tmpl w:val="1C88E44C"/>
    <w:lvl w:ilvl="0" w:tplc="DB9683C6">
      <w:numFmt w:val="bullet"/>
      <w:lvlText w:val="•"/>
      <w:lvlJc w:val="left"/>
      <w:pPr>
        <w:ind w:left="2371" w:hanging="360"/>
      </w:pPr>
      <w:rPr>
        <w:rFonts w:ascii="Calibri" w:eastAsia="Calibri" w:hAnsi="Calibri" w:cs="Calibri" w:hint="default"/>
        <w:b w:val="0"/>
        <w:bCs w:val="0"/>
        <w:i w:val="0"/>
        <w:iCs w:val="0"/>
        <w:spacing w:val="0"/>
        <w:w w:val="91"/>
        <w:sz w:val="20"/>
        <w:szCs w:val="20"/>
        <w:lang w:val="nl-NL" w:eastAsia="en-US" w:bidi="ar-SA"/>
      </w:rPr>
    </w:lvl>
    <w:lvl w:ilvl="1" w:tplc="CA08405E">
      <w:numFmt w:val="bullet"/>
      <w:lvlText w:val="•"/>
      <w:lvlJc w:val="left"/>
      <w:pPr>
        <w:ind w:left="3196" w:hanging="360"/>
      </w:pPr>
      <w:rPr>
        <w:rFonts w:hint="default"/>
        <w:lang w:val="nl-NL" w:eastAsia="en-US" w:bidi="ar-SA"/>
      </w:rPr>
    </w:lvl>
    <w:lvl w:ilvl="2" w:tplc="CDB63778">
      <w:numFmt w:val="bullet"/>
      <w:lvlText w:val="•"/>
      <w:lvlJc w:val="left"/>
      <w:pPr>
        <w:ind w:left="4013" w:hanging="360"/>
      </w:pPr>
      <w:rPr>
        <w:rFonts w:hint="default"/>
        <w:lang w:val="nl-NL" w:eastAsia="en-US" w:bidi="ar-SA"/>
      </w:rPr>
    </w:lvl>
    <w:lvl w:ilvl="3" w:tplc="66D21B84">
      <w:numFmt w:val="bullet"/>
      <w:lvlText w:val="•"/>
      <w:lvlJc w:val="left"/>
      <w:pPr>
        <w:ind w:left="4829" w:hanging="360"/>
      </w:pPr>
      <w:rPr>
        <w:rFonts w:hint="default"/>
        <w:lang w:val="nl-NL" w:eastAsia="en-US" w:bidi="ar-SA"/>
      </w:rPr>
    </w:lvl>
    <w:lvl w:ilvl="4" w:tplc="F89CFE7A">
      <w:numFmt w:val="bullet"/>
      <w:lvlText w:val="•"/>
      <w:lvlJc w:val="left"/>
      <w:pPr>
        <w:ind w:left="5646" w:hanging="360"/>
      </w:pPr>
      <w:rPr>
        <w:rFonts w:hint="default"/>
        <w:lang w:val="nl-NL" w:eastAsia="en-US" w:bidi="ar-SA"/>
      </w:rPr>
    </w:lvl>
    <w:lvl w:ilvl="5" w:tplc="42B0E010">
      <w:numFmt w:val="bullet"/>
      <w:lvlText w:val="•"/>
      <w:lvlJc w:val="left"/>
      <w:pPr>
        <w:ind w:left="6463" w:hanging="360"/>
      </w:pPr>
      <w:rPr>
        <w:rFonts w:hint="default"/>
        <w:lang w:val="nl-NL" w:eastAsia="en-US" w:bidi="ar-SA"/>
      </w:rPr>
    </w:lvl>
    <w:lvl w:ilvl="6" w:tplc="5DDAD3B0">
      <w:numFmt w:val="bullet"/>
      <w:lvlText w:val="•"/>
      <w:lvlJc w:val="left"/>
      <w:pPr>
        <w:ind w:left="7279" w:hanging="360"/>
      </w:pPr>
      <w:rPr>
        <w:rFonts w:hint="default"/>
        <w:lang w:val="nl-NL" w:eastAsia="en-US" w:bidi="ar-SA"/>
      </w:rPr>
    </w:lvl>
    <w:lvl w:ilvl="7" w:tplc="C1C07CE8">
      <w:numFmt w:val="bullet"/>
      <w:lvlText w:val="•"/>
      <w:lvlJc w:val="left"/>
      <w:pPr>
        <w:ind w:left="8096" w:hanging="360"/>
      </w:pPr>
      <w:rPr>
        <w:rFonts w:hint="default"/>
        <w:lang w:val="nl-NL" w:eastAsia="en-US" w:bidi="ar-SA"/>
      </w:rPr>
    </w:lvl>
    <w:lvl w:ilvl="8" w:tplc="2D185B38">
      <w:numFmt w:val="bullet"/>
      <w:lvlText w:val="•"/>
      <w:lvlJc w:val="left"/>
      <w:pPr>
        <w:ind w:left="8913" w:hanging="360"/>
      </w:pPr>
      <w:rPr>
        <w:rFonts w:hint="default"/>
        <w:lang w:val="nl-NL" w:eastAsia="en-US" w:bidi="ar-SA"/>
      </w:rPr>
    </w:lvl>
  </w:abstractNum>
  <w:abstractNum w:abstractNumId="28" w15:restartNumberingAfterBreak="0">
    <w:nsid w:val="526D5D23"/>
    <w:multiLevelType w:val="hybridMultilevel"/>
    <w:tmpl w:val="B5006D70"/>
    <w:lvl w:ilvl="0" w:tplc="FD66E8BA">
      <w:numFmt w:val="bullet"/>
      <w:lvlText w:val="-"/>
      <w:lvlJc w:val="left"/>
      <w:pPr>
        <w:ind w:left="2326" w:hanging="358"/>
      </w:pPr>
      <w:rPr>
        <w:rFonts w:ascii="Calibri" w:eastAsia="Calibri" w:hAnsi="Calibri" w:cs="Calibri" w:hint="default"/>
        <w:b w:val="0"/>
        <w:bCs w:val="0"/>
        <w:i w:val="0"/>
        <w:iCs w:val="0"/>
        <w:spacing w:val="0"/>
        <w:w w:val="99"/>
        <w:sz w:val="20"/>
        <w:szCs w:val="20"/>
        <w:lang w:val="nl-NL" w:eastAsia="en-US" w:bidi="ar-SA"/>
      </w:rPr>
    </w:lvl>
    <w:lvl w:ilvl="1" w:tplc="AE4290EE">
      <w:numFmt w:val="bullet"/>
      <w:lvlText w:val="•"/>
      <w:lvlJc w:val="left"/>
      <w:pPr>
        <w:ind w:left="3184" w:hanging="358"/>
      </w:pPr>
      <w:rPr>
        <w:rFonts w:hint="default"/>
        <w:lang w:val="nl-NL" w:eastAsia="en-US" w:bidi="ar-SA"/>
      </w:rPr>
    </w:lvl>
    <w:lvl w:ilvl="2" w:tplc="6B10A5DA">
      <w:numFmt w:val="bullet"/>
      <w:lvlText w:val="•"/>
      <w:lvlJc w:val="left"/>
      <w:pPr>
        <w:ind w:left="4049" w:hanging="358"/>
      </w:pPr>
      <w:rPr>
        <w:rFonts w:hint="default"/>
        <w:lang w:val="nl-NL" w:eastAsia="en-US" w:bidi="ar-SA"/>
      </w:rPr>
    </w:lvl>
    <w:lvl w:ilvl="3" w:tplc="0D4A3CE0">
      <w:numFmt w:val="bullet"/>
      <w:lvlText w:val="•"/>
      <w:lvlJc w:val="left"/>
      <w:pPr>
        <w:ind w:left="4913" w:hanging="358"/>
      </w:pPr>
      <w:rPr>
        <w:rFonts w:hint="default"/>
        <w:lang w:val="nl-NL" w:eastAsia="en-US" w:bidi="ar-SA"/>
      </w:rPr>
    </w:lvl>
    <w:lvl w:ilvl="4" w:tplc="BAC817DE">
      <w:numFmt w:val="bullet"/>
      <w:lvlText w:val="•"/>
      <w:lvlJc w:val="left"/>
      <w:pPr>
        <w:ind w:left="5778" w:hanging="358"/>
      </w:pPr>
      <w:rPr>
        <w:rFonts w:hint="default"/>
        <w:lang w:val="nl-NL" w:eastAsia="en-US" w:bidi="ar-SA"/>
      </w:rPr>
    </w:lvl>
    <w:lvl w:ilvl="5" w:tplc="25FA6796">
      <w:numFmt w:val="bullet"/>
      <w:lvlText w:val="•"/>
      <w:lvlJc w:val="left"/>
      <w:pPr>
        <w:ind w:left="6643" w:hanging="358"/>
      </w:pPr>
      <w:rPr>
        <w:rFonts w:hint="default"/>
        <w:lang w:val="nl-NL" w:eastAsia="en-US" w:bidi="ar-SA"/>
      </w:rPr>
    </w:lvl>
    <w:lvl w:ilvl="6" w:tplc="81FE5532">
      <w:numFmt w:val="bullet"/>
      <w:lvlText w:val="•"/>
      <w:lvlJc w:val="left"/>
      <w:pPr>
        <w:ind w:left="7507" w:hanging="358"/>
      </w:pPr>
      <w:rPr>
        <w:rFonts w:hint="default"/>
        <w:lang w:val="nl-NL" w:eastAsia="en-US" w:bidi="ar-SA"/>
      </w:rPr>
    </w:lvl>
    <w:lvl w:ilvl="7" w:tplc="F4E21B24">
      <w:numFmt w:val="bullet"/>
      <w:lvlText w:val="•"/>
      <w:lvlJc w:val="left"/>
      <w:pPr>
        <w:ind w:left="8372" w:hanging="358"/>
      </w:pPr>
      <w:rPr>
        <w:rFonts w:hint="default"/>
        <w:lang w:val="nl-NL" w:eastAsia="en-US" w:bidi="ar-SA"/>
      </w:rPr>
    </w:lvl>
    <w:lvl w:ilvl="8" w:tplc="BB262676">
      <w:numFmt w:val="bullet"/>
      <w:lvlText w:val="•"/>
      <w:lvlJc w:val="left"/>
      <w:pPr>
        <w:ind w:left="9237" w:hanging="358"/>
      </w:pPr>
      <w:rPr>
        <w:rFonts w:hint="default"/>
        <w:lang w:val="nl-NL" w:eastAsia="en-US" w:bidi="ar-SA"/>
      </w:rPr>
    </w:lvl>
  </w:abstractNum>
  <w:abstractNum w:abstractNumId="29" w15:restartNumberingAfterBreak="0">
    <w:nsid w:val="57407F16"/>
    <w:multiLevelType w:val="hybridMultilevel"/>
    <w:tmpl w:val="981CE024"/>
    <w:lvl w:ilvl="0" w:tplc="57C231B6">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910AC7D8">
      <w:numFmt w:val="bullet"/>
      <w:lvlText w:val="o"/>
      <w:lvlJc w:val="left"/>
      <w:pPr>
        <w:ind w:left="3052" w:hanging="361"/>
      </w:pPr>
      <w:rPr>
        <w:rFonts w:ascii="Courier New" w:eastAsia="Courier New" w:hAnsi="Courier New" w:cs="Courier New" w:hint="default"/>
        <w:b w:val="0"/>
        <w:bCs w:val="0"/>
        <w:i w:val="0"/>
        <w:iCs w:val="0"/>
        <w:spacing w:val="0"/>
        <w:w w:val="99"/>
        <w:sz w:val="20"/>
        <w:szCs w:val="20"/>
        <w:lang w:val="nl-NL" w:eastAsia="en-US" w:bidi="ar-SA"/>
      </w:rPr>
    </w:lvl>
    <w:lvl w:ilvl="2" w:tplc="23B8CC88">
      <w:numFmt w:val="bullet"/>
      <w:lvlText w:val="•"/>
      <w:lvlJc w:val="left"/>
      <w:pPr>
        <w:ind w:left="3060" w:hanging="361"/>
      </w:pPr>
      <w:rPr>
        <w:rFonts w:hint="default"/>
        <w:lang w:val="nl-NL" w:eastAsia="en-US" w:bidi="ar-SA"/>
      </w:rPr>
    </w:lvl>
    <w:lvl w:ilvl="3" w:tplc="1F822DF6">
      <w:numFmt w:val="bullet"/>
      <w:lvlText w:val="•"/>
      <w:lvlJc w:val="left"/>
      <w:pPr>
        <w:ind w:left="4048" w:hanging="361"/>
      </w:pPr>
      <w:rPr>
        <w:rFonts w:hint="default"/>
        <w:lang w:val="nl-NL" w:eastAsia="en-US" w:bidi="ar-SA"/>
      </w:rPr>
    </w:lvl>
    <w:lvl w:ilvl="4" w:tplc="821CD8A0">
      <w:numFmt w:val="bullet"/>
      <w:lvlText w:val="•"/>
      <w:lvlJc w:val="left"/>
      <w:pPr>
        <w:ind w:left="5036" w:hanging="361"/>
      </w:pPr>
      <w:rPr>
        <w:rFonts w:hint="default"/>
        <w:lang w:val="nl-NL" w:eastAsia="en-US" w:bidi="ar-SA"/>
      </w:rPr>
    </w:lvl>
    <w:lvl w:ilvl="5" w:tplc="08BECC3A">
      <w:numFmt w:val="bullet"/>
      <w:lvlText w:val="•"/>
      <w:lvlJc w:val="left"/>
      <w:pPr>
        <w:ind w:left="6024" w:hanging="361"/>
      </w:pPr>
      <w:rPr>
        <w:rFonts w:hint="default"/>
        <w:lang w:val="nl-NL" w:eastAsia="en-US" w:bidi="ar-SA"/>
      </w:rPr>
    </w:lvl>
    <w:lvl w:ilvl="6" w:tplc="5762B0E6">
      <w:numFmt w:val="bullet"/>
      <w:lvlText w:val="•"/>
      <w:lvlJc w:val="left"/>
      <w:pPr>
        <w:ind w:left="7013" w:hanging="361"/>
      </w:pPr>
      <w:rPr>
        <w:rFonts w:hint="default"/>
        <w:lang w:val="nl-NL" w:eastAsia="en-US" w:bidi="ar-SA"/>
      </w:rPr>
    </w:lvl>
    <w:lvl w:ilvl="7" w:tplc="F5E27242">
      <w:numFmt w:val="bullet"/>
      <w:lvlText w:val="•"/>
      <w:lvlJc w:val="left"/>
      <w:pPr>
        <w:ind w:left="8001" w:hanging="361"/>
      </w:pPr>
      <w:rPr>
        <w:rFonts w:hint="default"/>
        <w:lang w:val="nl-NL" w:eastAsia="en-US" w:bidi="ar-SA"/>
      </w:rPr>
    </w:lvl>
    <w:lvl w:ilvl="8" w:tplc="BC080394">
      <w:numFmt w:val="bullet"/>
      <w:lvlText w:val="•"/>
      <w:lvlJc w:val="left"/>
      <w:pPr>
        <w:ind w:left="8989" w:hanging="361"/>
      </w:pPr>
      <w:rPr>
        <w:rFonts w:hint="default"/>
        <w:lang w:val="nl-NL" w:eastAsia="en-US" w:bidi="ar-SA"/>
      </w:rPr>
    </w:lvl>
  </w:abstractNum>
  <w:abstractNum w:abstractNumId="30" w15:restartNumberingAfterBreak="0">
    <w:nsid w:val="583A7E28"/>
    <w:multiLevelType w:val="hybridMultilevel"/>
    <w:tmpl w:val="48DE04C4"/>
    <w:lvl w:ilvl="0" w:tplc="5726D17E">
      <w:numFmt w:val="bullet"/>
      <w:lvlText w:val="•"/>
      <w:lvlJc w:val="left"/>
      <w:pPr>
        <w:ind w:left="2331" w:hanging="358"/>
      </w:pPr>
      <w:rPr>
        <w:rFonts w:ascii="Calibri" w:eastAsia="Calibri" w:hAnsi="Calibri" w:cs="Calibri" w:hint="default"/>
        <w:b w:val="0"/>
        <w:bCs w:val="0"/>
        <w:i w:val="0"/>
        <w:iCs w:val="0"/>
        <w:spacing w:val="0"/>
        <w:w w:val="91"/>
        <w:sz w:val="20"/>
        <w:szCs w:val="20"/>
        <w:lang w:val="nl-NL" w:eastAsia="en-US" w:bidi="ar-SA"/>
      </w:rPr>
    </w:lvl>
    <w:lvl w:ilvl="1" w:tplc="5D4CBCFA">
      <w:numFmt w:val="bullet"/>
      <w:lvlText w:val="•"/>
      <w:lvlJc w:val="left"/>
      <w:pPr>
        <w:ind w:left="3202" w:hanging="358"/>
      </w:pPr>
      <w:rPr>
        <w:rFonts w:hint="default"/>
        <w:lang w:val="nl-NL" w:eastAsia="en-US" w:bidi="ar-SA"/>
      </w:rPr>
    </w:lvl>
    <w:lvl w:ilvl="2" w:tplc="5A246BF0">
      <w:numFmt w:val="bullet"/>
      <w:lvlText w:val="•"/>
      <w:lvlJc w:val="left"/>
      <w:pPr>
        <w:ind w:left="4065" w:hanging="358"/>
      </w:pPr>
      <w:rPr>
        <w:rFonts w:hint="default"/>
        <w:lang w:val="nl-NL" w:eastAsia="en-US" w:bidi="ar-SA"/>
      </w:rPr>
    </w:lvl>
    <w:lvl w:ilvl="3" w:tplc="5032FB3E">
      <w:numFmt w:val="bullet"/>
      <w:lvlText w:val="•"/>
      <w:lvlJc w:val="left"/>
      <w:pPr>
        <w:ind w:left="4927" w:hanging="358"/>
      </w:pPr>
      <w:rPr>
        <w:rFonts w:hint="default"/>
        <w:lang w:val="nl-NL" w:eastAsia="en-US" w:bidi="ar-SA"/>
      </w:rPr>
    </w:lvl>
    <w:lvl w:ilvl="4" w:tplc="FE3CF7BC">
      <w:numFmt w:val="bullet"/>
      <w:lvlText w:val="•"/>
      <w:lvlJc w:val="left"/>
      <w:pPr>
        <w:ind w:left="5790" w:hanging="358"/>
      </w:pPr>
      <w:rPr>
        <w:rFonts w:hint="default"/>
        <w:lang w:val="nl-NL" w:eastAsia="en-US" w:bidi="ar-SA"/>
      </w:rPr>
    </w:lvl>
    <w:lvl w:ilvl="5" w:tplc="95A461B6">
      <w:numFmt w:val="bullet"/>
      <w:lvlText w:val="•"/>
      <w:lvlJc w:val="left"/>
      <w:pPr>
        <w:ind w:left="6653" w:hanging="358"/>
      </w:pPr>
      <w:rPr>
        <w:rFonts w:hint="default"/>
        <w:lang w:val="nl-NL" w:eastAsia="en-US" w:bidi="ar-SA"/>
      </w:rPr>
    </w:lvl>
    <w:lvl w:ilvl="6" w:tplc="FD9CD110">
      <w:numFmt w:val="bullet"/>
      <w:lvlText w:val="•"/>
      <w:lvlJc w:val="left"/>
      <w:pPr>
        <w:ind w:left="7515" w:hanging="358"/>
      </w:pPr>
      <w:rPr>
        <w:rFonts w:hint="default"/>
        <w:lang w:val="nl-NL" w:eastAsia="en-US" w:bidi="ar-SA"/>
      </w:rPr>
    </w:lvl>
    <w:lvl w:ilvl="7" w:tplc="EC588D18">
      <w:numFmt w:val="bullet"/>
      <w:lvlText w:val="•"/>
      <w:lvlJc w:val="left"/>
      <w:pPr>
        <w:ind w:left="8378" w:hanging="358"/>
      </w:pPr>
      <w:rPr>
        <w:rFonts w:hint="default"/>
        <w:lang w:val="nl-NL" w:eastAsia="en-US" w:bidi="ar-SA"/>
      </w:rPr>
    </w:lvl>
    <w:lvl w:ilvl="8" w:tplc="51B03632">
      <w:numFmt w:val="bullet"/>
      <w:lvlText w:val="•"/>
      <w:lvlJc w:val="left"/>
      <w:pPr>
        <w:ind w:left="9241" w:hanging="358"/>
      </w:pPr>
      <w:rPr>
        <w:rFonts w:hint="default"/>
        <w:lang w:val="nl-NL" w:eastAsia="en-US" w:bidi="ar-SA"/>
      </w:rPr>
    </w:lvl>
  </w:abstractNum>
  <w:abstractNum w:abstractNumId="31" w15:restartNumberingAfterBreak="0">
    <w:nsid w:val="5CC66D96"/>
    <w:multiLevelType w:val="multilevel"/>
    <w:tmpl w:val="B36A8DEE"/>
    <w:lvl w:ilvl="0">
      <w:start w:val="7"/>
      <w:numFmt w:val="decimal"/>
      <w:lvlText w:val="%1"/>
      <w:lvlJc w:val="left"/>
      <w:pPr>
        <w:ind w:left="1542" w:hanging="1008"/>
        <w:jc w:val="left"/>
      </w:pPr>
      <w:rPr>
        <w:rFonts w:hint="default"/>
        <w:lang w:val="nl-NL" w:eastAsia="en-US" w:bidi="ar-SA"/>
      </w:rPr>
    </w:lvl>
    <w:lvl w:ilvl="1">
      <w:start w:val="6"/>
      <w:numFmt w:val="decimal"/>
      <w:lvlText w:val="%1.%2"/>
      <w:lvlJc w:val="left"/>
      <w:pPr>
        <w:ind w:left="1542" w:hanging="1008"/>
        <w:jc w:val="left"/>
      </w:pPr>
      <w:rPr>
        <w:rFonts w:hint="default"/>
        <w:lang w:val="nl-NL" w:eastAsia="en-US" w:bidi="ar-SA"/>
      </w:rPr>
    </w:lvl>
    <w:lvl w:ilvl="2">
      <w:start w:val="4"/>
      <w:numFmt w:val="decimal"/>
      <w:lvlText w:val="%1.%2.%3"/>
      <w:lvlJc w:val="left"/>
      <w:pPr>
        <w:ind w:left="1542" w:hanging="1008"/>
        <w:jc w:val="left"/>
      </w:pPr>
      <w:rPr>
        <w:rFonts w:hint="default"/>
        <w:lang w:val="nl-NL" w:eastAsia="en-US" w:bidi="ar-SA"/>
      </w:rPr>
    </w:lvl>
    <w:lvl w:ilvl="3">
      <w:start w:val="8"/>
      <w:numFmt w:val="decimal"/>
      <w:lvlText w:val="%1.%2.%3.%4"/>
      <w:lvlJc w:val="left"/>
      <w:pPr>
        <w:ind w:left="1542" w:hanging="1008"/>
        <w:jc w:val="left"/>
      </w:pPr>
      <w:rPr>
        <w:rFonts w:hint="default"/>
        <w:lang w:val="nl-NL" w:eastAsia="en-US" w:bidi="ar-SA"/>
      </w:rPr>
    </w:lvl>
    <w:lvl w:ilvl="4">
      <w:start w:val="1"/>
      <w:numFmt w:val="decimal"/>
      <w:lvlText w:val="%1.%2.%3.%4.%5"/>
      <w:lvlJc w:val="left"/>
      <w:pPr>
        <w:ind w:left="1542" w:hanging="1008"/>
        <w:jc w:val="left"/>
      </w:pPr>
      <w:rPr>
        <w:rFonts w:ascii="Calibri" w:eastAsia="Calibri" w:hAnsi="Calibri" w:cs="Calibri" w:hint="default"/>
        <w:b w:val="0"/>
        <w:bCs w:val="0"/>
        <w:i w:val="0"/>
        <w:iCs w:val="0"/>
        <w:color w:val="2E5395"/>
        <w:spacing w:val="-1"/>
        <w:w w:val="96"/>
        <w:sz w:val="20"/>
        <w:szCs w:val="20"/>
        <w:lang w:val="nl-NL" w:eastAsia="en-US" w:bidi="ar-SA"/>
      </w:rPr>
    </w:lvl>
    <w:lvl w:ilvl="5">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6">
      <w:numFmt w:val="bullet"/>
      <w:lvlText w:val="•"/>
      <w:lvlJc w:val="left"/>
      <w:pPr>
        <w:ind w:left="6821" w:hanging="360"/>
      </w:pPr>
      <w:rPr>
        <w:rFonts w:hint="default"/>
        <w:lang w:val="nl-NL" w:eastAsia="en-US" w:bidi="ar-SA"/>
      </w:rPr>
    </w:lvl>
    <w:lvl w:ilvl="7">
      <w:numFmt w:val="bullet"/>
      <w:lvlText w:val="•"/>
      <w:lvlJc w:val="left"/>
      <w:pPr>
        <w:ind w:left="7717" w:hanging="360"/>
      </w:pPr>
      <w:rPr>
        <w:rFonts w:hint="default"/>
        <w:lang w:val="nl-NL" w:eastAsia="en-US" w:bidi="ar-SA"/>
      </w:rPr>
    </w:lvl>
    <w:lvl w:ilvl="8">
      <w:numFmt w:val="bullet"/>
      <w:lvlText w:val="•"/>
      <w:lvlJc w:val="left"/>
      <w:pPr>
        <w:ind w:left="8613" w:hanging="360"/>
      </w:pPr>
      <w:rPr>
        <w:rFonts w:hint="default"/>
        <w:lang w:val="nl-NL" w:eastAsia="en-US" w:bidi="ar-SA"/>
      </w:rPr>
    </w:lvl>
  </w:abstractNum>
  <w:abstractNum w:abstractNumId="32" w15:restartNumberingAfterBreak="0">
    <w:nsid w:val="5EC86842"/>
    <w:multiLevelType w:val="hybridMultilevel"/>
    <w:tmpl w:val="CD62AB92"/>
    <w:lvl w:ilvl="0" w:tplc="89CE1FF8">
      <w:numFmt w:val="bullet"/>
      <w:lvlText w:val="-"/>
      <w:lvlJc w:val="left"/>
      <w:pPr>
        <w:ind w:left="2275" w:hanging="360"/>
      </w:pPr>
      <w:rPr>
        <w:rFonts w:ascii="Calibri" w:eastAsia="Calibri" w:hAnsi="Calibri" w:cs="Calibri" w:hint="default"/>
        <w:b w:val="0"/>
        <w:bCs w:val="0"/>
        <w:i w:val="0"/>
        <w:iCs w:val="0"/>
        <w:spacing w:val="0"/>
        <w:w w:val="99"/>
        <w:sz w:val="20"/>
        <w:szCs w:val="20"/>
        <w:lang w:val="nl-NL" w:eastAsia="en-US" w:bidi="ar-SA"/>
      </w:rPr>
    </w:lvl>
    <w:lvl w:ilvl="1" w:tplc="B4BAE4CA">
      <w:numFmt w:val="bullet"/>
      <w:lvlText w:val="•"/>
      <w:lvlJc w:val="left"/>
      <w:pPr>
        <w:ind w:left="2371" w:hanging="360"/>
      </w:pPr>
      <w:rPr>
        <w:rFonts w:ascii="Calibri" w:eastAsia="Calibri" w:hAnsi="Calibri" w:cs="Calibri" w:hint="default"/>
        <w:spacing w:val="0"/>
        <w:w w:val="91"/>
        <w:lang w:val="nl-NL" w:eastAsia="en-US" w:bidi="ar-SA"/>
      </w:rPr>
    </w:lvl>
    <w:lvl w:ilvl="2" w:tplc="D17C1D28">
      <w:numFmt w:val="bullet"/>
      <w:lvlText w:val="•"/>
      <w:lvlJc w:val="left"/>
      <w:pPr>
        <w:ind w:left="3287" w:hanging="360"/>
      </w:pPr>
      <w:rPr>
        <w:rFonts w:hint="default"/>
        <w:lang w:val="nl-NL" w:eastAsia="en-US" w:bidi="ar-SA"/>
      </w:rPr>
    </w:lvl>
    <w:lvl w:ilvl="3" w:tplc="C9684076">
      <w:numFmt w:val="bullet"/>
      <w:lvlText w:val="•"/>
      <w:lvlJc w:val="left"/>
      <w:pPr>
        <w:ind w:left="4194" w:hanging="360"/>
      </w:pPr>
      <w:rPr>
        <w:rFonts w:hint="default"/>
        <w:lang w:val="nl-NL" w:eastAsia="en-US" w:bidi="ar-SA"/>
      </w:rPr>
    </w:lvl>
    <w:lvl w:ilvl="4" w:tplc="7D689192">
      <w:numFmt w:val="bullet"/>
      <w:lvlText w:val="•"/>
      <w:lvlJc w:val="left"/>
      <w:pPr>
        <w:ind w:left="5102" w:hanging="360"/>
      </w:pPr>
      <w:rPr>
        <w:rFonts w:hint="default"/>
        <w:lang w:val="nl-NL" w:eastAsia="en-US" w:bidi="ar-SA"/>
      </w:rPr>
    </w:lvl>
    <w:lvl w:ilvl="5" w:tplc="1B46A49C">
      <w:numFmt w:val="bullet"/>
      <w:lvlText w:val="•"/>
      <w:lvlJc w:val="left"/>
      <w:pPr>
        <w:ind w:left="6009" w:hanging="360"/>
      </w:pPr>
      <w:rPr>
        <w:rFonts w:hint="default"/>
        <w:lang w:val="nl-NL" w:eastAsia="en-US" w:bidi="ar-SA"/>
      </w:rPr>
    </w:lvl>
    <w:lvl w:ilvl="6" w:tplc="99A84ABE">
      <w:numFmt w:val="bullet"/>
      <w:lvlText w:val="•"/>
      <w:lvlJc w:val="left"/>
      <w:pPr>
        <w:ind w:left="6916" w:hanging="360"/>
      </w:pPr>
      <w:rPr>
        <w:rFonts w:hint="default"/>
        <w:lang w:val="nl-NL" w:eastAsia="en-US" w:bidi="ar-SA"/>
      </w:rPr>
    </w:lvl>
    <w:lvl w:ilvl="7" w:tplc="E3D051BC">
      <w:numFmt w:val="bullet"/>
      <w:lvlText w:val="•"/>
      <w:lvlJc w:val="left"/>
      <w:pPr>
        <w:ind w:left="7824" w:hanging="360"/>
      </w:pPr>
      <w:rPr>
        <w:rFonts w:hint="default"/>
        <w:lang w:val="nl-NL" w:eastAsia="en-US" w:bidi="ar-SA"/>
      </w:rPr>
    </w:lvl>
    <w:lvl w:ilvl="8" w:tplc="223EEDCE">
      <w:numFmt w:val="bullet"/>
      <w:lvlText w:val="•"/>
      <w:lvlJc w:val="left"/>
      <w:pPr>
        <w:ind w:left="8731" w:hanging="360"/>
      </w:pPr>
      <w:rPr>
        <w:rFonts w:hint="default"/>
        <w:lang w:val="nl-NL" w:eastAsia="en-US" w:bidi="ar-SA"/>
      </w:rPr>
    </w:lvl>
  </w:abstractNum>
  <w:abstractNum w:abstractNumId="33" w15:restartNumberingAfterBreak="0">
    <w:nsid w:val="5F4B0BE7"/>
    <w:multiLevelType w:val="hybridMultilevel"/>
    <w:tmpl w:val="A2F07CB8"/>
    <w:lvl w:ilvl="0" w:tplc="422ACF60">
      <w:numFmt w:val="bullet"/>
      <w:lvlText w:val="•"/>
      <w:lvlJc w:val="left"/>
      <w:pPr>
        <w:ind w:left="2331" w:hanging="360"/>
      </w:pPr>
      <w:rPr>
        <w:rFonts w:ascii="Calibri" w:eastAsia="Calibri" w:hAnsi="Calibri" w:cs="Calibri" w:hint="default"/>
        <w:spacing w:val="0"/>
        <w:w w:val="91"/>
        <w:lang w:val="nl-NL" w:eastAsia="en-US" w:bidi="ar-SA"/>
      </w:rPr>
    </w:lvl>
    <w:lvl w:ilvl="1" w:tplc="56B281B4">
      <w:numFmt w:val="bullet"/>
      <w:lvlText w:val="•"/>
      <w:lvlJc w:val="left"/>
      <w:pPr>
        <w:ind w:left="3146" w:hanging="360"/>
      </w:pPr>
      <w:rPr>
        <w:rFonts w:hint="default"/>
        <w:lang w:val="nl-NL" w:eastAsia="en-US" w:bidi="ar-SA"/>
      </w:rPr>
    </w:lvl>
    <w:lvl w:ilvl="2" w:tplc="5240D252">
      <w:numFmt w:val="bullet"/>
      <w:lvlText w:val="•"/>
      <w:lvlJc w:val="left"/>
      <w:pPr>
        <w:ind w:left="3953" w:hanging="360"/>
      </w:pPr>
      <w:rPr>
        <w:rFonts w:hint="default"/>
        <w:lang w:val="nl-NL" w:eastAsia="en-US" w:bidi="ar-SA"/>
      </w:rPr>
    </w:lvl>
    <w:lvl w:ilvl="3" w:tplc="0CF21C58">
      <w:numFmt w:val="bullet"/>
      <w:lvlText w:val="•"/>
      <w:lvlJc w:val="left"/>
      <w:pPr>
        <w:ind w:left="4759" w:hanging="360"/>
      </w:pPr>
      <w:rPr>
        <w:rFonts w:hint="default"/>
        <w:lang w:val="nl-NL" w:eastAsia="en-US" w:bidi="ar-SA"/>
      </w:rPr>
    </w:lvl>
    <w:lvl w:ilvl="4" w:tplc="BD40F198">
      <w:numFmt w:val="bullet"/>
      <w:lvlText w:val="•"/>
      <w:lvlJc w:val="left"/>
      <w:pPr>
        <w:ind w:left="5566" w:hanging="360"/>
      </w:pPr>
      <w:rPr>
        <w:rFonts w:hint="default"/>
        <w:lang w:val="nl-NL" w:eastAsia="en-US" w:bidi="ar-SA"/>
      </w:rPr>
    </w:lvl>
    <w:lvl w:ilvl="5" w:tplc="11AC328E">
      <w:numFmt w:val="bullet"/>
      <w:lvlText w:val="•"/>
      <w:lvlJc w:val="left"/>
      <w:pPr>
        <w:ind w:left="6373" w:hanging="360"/>
      </w:pPr>
      <w:rPr>
        <w:rFonts w:hint="default"/>
        <w:lang w:val="nl-NL" w:eastAsia="en-US" w:bidi="ar-SA"/>
      </w:rPr>
    </w:lvl>
    <w:lvl w:ilvl="6" w:tplc="E47AC988">
      <w:numFmt w:val="bullet"/>
      <w:lvlText w:val="•"/>
      <w:lvlJc w:val="left"/>
      <w:pPr>
        <w:ind w:left="7179" w:hanging="360"/>
      </w:pPr>
      <w:rPr>
        <w:rFonts w:hint="default"/>
        <w:lang w:val="nl-NL" w:eastAsia="en-US" w:bidi="ar-SA"/>
      </w:rPr>
    </w:lvl>
    <w:lvl w:ilvl="7" w:tplc="0338C6C4">
      <w:numFmt w:val="bullet"/>
      <w:lvlText w:val="•"/>
      <w:lvlJc w:val="left"/>
      <w:pPr>
        <w:ind w:left="7986" w:hanging="360"/>
      </w:pPr>
      <w:rPr>
        <w:rFonts w:hint="default"/>
        <w:lang w:val="nl-NL" w:eastAsia="en-US" w:bidi="ar-SA"/>
      </w:rPr>
    </w:lvl>
    <w:lvl w:ilvl="8" w:tplc="F44813E4">
      <w:numFmt w:val="bullet"/>
      <w:lvlText w:val="•"/>
      <w:lvlJc w:val="left"/>
      <w:pPr>
        <w:ind w:left="8793" w:hanging="360"/>
      </w:pPr>
      <w:rPr>
        <w:rFonts w:hint="default"/>
        <w:lang w:val="nl-NL" w:eastAsia="en-US" w:bidi="ar-SA"/>
      </w:rPr>
    </w:lvl>
  </w:abstractNum>
  <w:abstractNum w:abstractNumId="34" w15:restartNumberingAfterBreak="0">
    <w:nsid w:val="62B333E2"/>
    <w:multiLevelType w:val="hybridMultilevel"/>
    <w:tmpl w:val="324CF79E"/>
    <w:lvl w:ilvl="0" w:tplc="324292CA">
      <w:numFmt w:val="bullet"/>
      <w:lvlText w:val="-"/>
      <w:lvlJc w:val="left"/>
      <w:pPr>
        <w:ind w:left="2134" w:hanging="360"/>
      </w:pPr>
      <w:rPr>
        <w:rFonts w:ascii="Calibri" w:eastAsia="Calibri" w:hAnsi="Calibri" w:cs="Calibri" w:hint="default"/>
        <w:b w:val="0"/>
        <w:bCs w:val="0"/>
        <w:i w:val="0"/>
        <w:iCs w:val="0"/>
        <w:spacing w:val="0"/>
        <w:w w:val="99"/>
        <w:sz w:val="20"/>
        <w:szCs w:val="20"/>
        <w:lang w:val="nl-NL" w:eastAsia="en-US" w:bidi="ar-SA"/>
      </w:rPr>
    </w:lvl>
    <w:lvl w:ilvl="1" w:tplc="CFB87216">
      <w:numFmt w:val="bullet"/>
      <w:lvlText w:val="•"/>
      <w:lvlJc w:val="left"/>
      <w:pPr>
        <w:ind w:left="2980" w:hanging="360"/>
      </w:pPr>
      <w:rPr>
        <w:rFonts w:hint="default"/>
        <w:lang w:val="nl-NL" w:eastAsia="en-US" w:bidi="ar-SA"/>
      </w:rPr>
    </w:lvl>
    <w:lvl w:ilvl="2" w:tplc="460EFD76">
      <w:numFmt w:val="bullet"/>
      <w:lvlText w:val="•"/>
      <w:lvlJc w:val="left"/>
      <w:pPr>
        <w:ind w:left="3821" w:hanging="360"/>
      </w:pPr>
      <w:rPr>
        <w:rFonts w:hint="default"/>
        <w:lang w:val="nl-NL" w:eastAsia="en-US" w:bidi="ar-SA"/>
      </w:rPr>
    </w:lvl>
    <w:lvl w:ilvl="3" w:tplc="50D676F2">
      <w:numFmt w:val="bullet"/>
      <w:lvlText w:val="•"/>
      <w:lvlJc w:val="left"/>
      <w:pPr>
        <w:ind w:left="4661" w:hanging="360"/>
      </w:pPr>
      <w:rPr>
        <w:rFonts w:hint="default"/>
        <w:lang w:val="nl-NL" w:eastAsia="en-US" w:bidi="ar-SA"/>
      </w:rPr>
    </w:lvl>
    <w:lvl w:ilvl="4" w:tplc="9C62D5C8">
      <w:numFmt w:val="bullet"/>
      <w:lvlText w:val="•"/>
      <w:lvlJc w:val="left"/>
      <w:pPr>
        <w:ind w:left="5502" w:hanging="360"/>
      </w:pPr>
      <w:rPr>
        <w:rFonts w:hint="default"/>
        <w:lang w:val="nl-NL" w:eastAsia="en-US" w:bidi="ar-SA"/>
      </w:rPr>
    </w:lvl>
    <w:lvl w:ilvl="5" w:tplc="0478C576">
      <w:numFmt w:val="bullet"/>
      <w:lvlText w:val="•"/>
      <w:lvlJc w:val="left"/>
      <w:pPr>
        <w:ind w:left="6343" w:hanging="360"/>
      </w:pPr>
      <w:rPr>
        <w:rFonts w:hint="default"/>
        <w:lang w:val="nl-NL" w:eastAsia="en-US" w:bidi="ar-SA"/>
      </w:rPr>
    </w:lvl>
    <w:lvl w:ilvl="6" w:tplc="F2F2CFC0">
      <w:numFmt w:val="bullet"/>
      <w:lvlText w:val="•"/>
      <w:lvlJc w:val="left"/>
      <w:pPr>
        <w:ind w:left="7183" w:hanging="360"/>
      </w:pPr>
      <w:rPr>
        <w:rFonts w:hint="default"/>
        <w:lang w:val="nl-NL" w:eastAsia="en-US" w:bidi="ar-SA"/>
      </w:rPr>
    </w:lvl>
    <w:lvl w:ilvl="7" w:tplc="ADF891A2">
      <w:numFmt w:val="bullet"/>
      <w:lvlText w:val="•"/>
      <w:lvlJc w:val="left"/>
      <w:pPr>
        <w:ind w:left="8024" w:hanging="360"/>
      </w:pPr>
      <w:rPr>
        <w:rFonts w:hint="default"/>
        <w:lang w:val="nl-NL" w:eastAsia="en-US" w:bidi="ar-SA"/>
      </w:rPr>
    </w:lvl>
    <w:lvl w:ilvl="8" w:tplc="731A4838">
      <w:numFmt w:val="bullet"/>
      <w:lvlText w:val="•"/>
      <w:lvlJc w:val="left"/>
      <w:pPr>
        <w:ind w:left="8865" w:hanging="360"/>
      </w:pPr>
      <w:rPr>
        <w:rFonts w:hint="default"/>
        <w:lang w:val="nl-NL" w:eastAsia="en-US" w:bidi="ar-SA"/>
      </w:rPr>
    </w:lvl>
  </w:abstractNum>
  <w:abstractNum w:abstractNumId="35" w15:restartNumberingAfterBreak="0">
    <w:nsid w:val="62F1075B"/>
    <w:multiLevelType w:val="hybridMultilevel"/>
    <w:tmpl w:val="CFB27894"/>
    <w:lvl w:ilvl="0" w:tplc="5E4843CE">
      <w:start w:val="1"/>
      <w:numFmt w:val="decimal"/>
      <w:lvlText w:val="(%1)"/>
      <w:lvlJc w:val="left"/>
      <w:pPr>
        <w:ind w:left="1878" w:hanging="267"/>
        <w:jc w:val="left"/>
      </w:pPr>
      <w:rPr>
        <w:rFonts w:ascii="Calibri" w:eastAsia="Calibri" w:hAnsi="Calibri" w:cs="Calibri" w:hint="default"/>
        <w:b w:val="0"/>
        <w:bCs w:val="0"/>
        <w:i w:val="0"/>
        <w:iCs w:val="0"/>
        <w:spacing w:val="-1"/>
        <w:w w:val="99"/>
        <w:sz w:val="20"/>
        <w:szCs w:val="20"/>
        <w:lang w:val="nl-NL" w:eastAsia="en-US" w:bidi="ar-SA"/>
      </w:rPr>
    </w:lvl>
    <w:lvl w:ilvl="1" w:tplc="BF2ED61A">
      <w:numFmt w:val="bullet"/>
      <w:lvlText w:val="•"/>
      <w:lvlJc w:val="left"/>
      <w:pPr>
        <w:ind w:left="2331" w:hanging="360"/>
      </w:pPr>
      <w:rPr>
        <w:rFonts w:ascii="Calibri" w:eastAsia="Calibri" w:hAnsi="Calibri" w:cs="Calibri" w:hint="default"/>
        <w:spacing w:val="0"/>
        <w:w w:val="91"/>
        <w:lang w:val="nl-NL" w:eastAsia="en-US" w:bidi="ar-SA"/>
      </w:rPr>
    </w:lvl>
    <w:lvl w:ilvl="2" w:tplc="44B0786A">
      <w:numFmt w:val="bullet"/>
      <w:lvlText w:val="•"/>
      <w:lvlJc w:val="left"/>
      <w:pPr>
        <w:ind w:left="3236" w:hanging="360"/>
      </w:pPr>
      <w:rPr>
        <w:rFonts w:hint="default"/>
        <w:lang w:val="nl-NL" w:eastAsia="en-US" w:bidi="ar-SA"/>
      </w:rPr>
    </w:lvl>
    <w:lvl w:ilvl="3" w:tplc="120CAC1E">
      <w:numFmt w:val="bullet"/>
      <w:lvlText w:val="•"/>
      <w:lvlJc w:val="left"/>
      <w:pPr>
        <w:ind w:left="4132" w:hanging="360"/>
      </w:pPr>
      <w:rPr>
        <w:rFonts w:hint="default"/>
        <w:lang w:val="nl-NL" w:eastAsia="en-US" w:bidi="ar-SA"/>
      </w:rPr>
    </w:lvl>
    <w:lvl w:ilvl="4" w:tplc="9D540AC6">
      <w:numFmt w:val="bullet"/>
      <w:lvlText w:val="•"/>
      <w:lvlJc w:val="left"/>
      <w:pPr>
        <w:ind w:left="5028" w:hanging="360"/>
      </w:pPr>
      <w:rPr>
        <w:rFonts w:hint="default"/>
        <w:lang w:val="nl-NL" w:eastAsia="en-US" w:bidi="ar-SA"/>
      </w:rPr>
    </w:lvl>
    <w:lvl w:ilvl="5" w:tplc="B5340204">
      <w:numFmt w:val="bullet"/>
      <w:lvlText w:val="•"/>
      <w:lvlJc w:val="left"/>
      <w:pPr>
        <w:ind w:left="5925" w:hanging="360"/>
      </w:pPr>
      <w:rPr>
        <w:rFonts w:hint="default"/>
        <w:lang w:val="nl-NL" w:eastAsia="en-US" w:bidi="ar-SA"/>
      </w:rPr>
    </w:lvl>
    <w:lvl w:ilvl="6" w:tplc="A6F0D50E">
      <w:numFmt w:val="bullet"/>
      <w:lvlText w:val="•"/>
      <w:lvlJc w:val="left"/>
      <w:pPr>
        <w:ind w:left="6821" w:hanging="360"/>
      </w:pPr>
      <w:rPr>
        <w:rFonts w:hint="default"/>
        <w:lang w:val="nl-NL" w:eastAsia="en-US" w:bidi="ar-SA"/>
      </w:rPr>
    </w:lvl>
    <w:lvl w:ilvl="7" w:tplc="23446184">
      <w:numFmt w:val="bullet"/>
      <w:lvlText w:val="•"/>
      <w:lvlJc w:val="left"/>
      <w:pPr>
        <w:ind w:left="7717" w:hanging="360"/>
      </w:pPr>
      <w:rPr>
        <w:rFonts w:hint="default"/>
        <w:lang w:val="nl-NL" w:eastAsia="en-US" w:bidi="ar-SA"/>
      </w:rPr>
    </w:lvl>
    <w:lvl w:ilvl="8" w:tplc="95789F9A">
      <w:numFmt w:val="bullet"/>
      <w:lvlText w:val="•"/>
      <w:lvlJc w:val="left"/>
      <w:pPr>
        <w:ind w:left="8613" w:hanging="360"/>
      </w:pPr>
      <w:rPr>
        <w:rFonts w:hint="default"/>
        <w:lang w:val="nl-NL" w:eastAsia="en-US" w:bidi="ar-SA"/>
      </w:rPr>
    </w:lvl>
  </w:abstractNum>
  <w:abstractNum w:abstractNumId="36" w15:restartNumberingAfterBreak="0">
    <w:nsid w:val="63F85B38"/>
    <w:multiLevelType w:val="hybridMultilevel"/>
    <w:tmpl w:val="611274F8"/>
    <w:lvl w:ilvl="0" w:tplc="AAE0D522">
      <w:numFmt w:val="bullet"/>
      <w:lvlText w:val="-"/>
      <w:lvlJc w:val="left"/>
      <w:pPr>
        <w:ind w:left="2011" w:hanging="360"/>
      </w:pPr>
      <w:rPr>
        <w:rFonts w:ascii="Calibri" w:eastAsia="Calibri" w:hAnsi="Calibri" w:cs="Calibri" w:hint="default"/>
        <w:spacing w:val="0"/>
        <w:w w:val="99"/>
        <w:lang w:val="nl-NL" w:eastAsia="en-US" w:bidi="ar-SA"/>
      </w:rPr>
    </w:lvl>
    <w:lvl w:ilvl="1" w:tplc="066009A2">
      <w:numFmt w:val="bullet"/>
      <w:lvlText w:val="•"/>
      <w:lvlJc w:val="left"/>
      <w:pPr>
        <w:ind w:left="2558" w:hanging="360"/>
      </w:pPr>
      <w:rPr>
        <w:rFonts w:ascii="Calibri" w:eastAsia="Calibri" w:hAnsi="Calibri" w:cs="Calibri" w:hint="default"/>
        <w:b w:val="0"/>
        <w:bCs w:val="0"/>
        <w:i w:val="0"/>
        <w:iCs w:val="0"/>
        <w:spacing w:val="0"/>
        <w:w w:val="91"/>
        <w:sz w:val="20"/>
        <w:szCs w:val="20"/>
        <w:lang w:val="nl-NL" w:eastAsia="en-US" w:bidi="ar-SA"/>
      </w:rPr>
    </w:lvl>
    <w:lvl w:ilvl="2" w:tplc="C6E6D9C2">
      <w:numFmt w:val="bullet"/>
      <w:lvlText w:val="•"/>
      <w:lvlJc w:val="left"/>
      <w:pPr>
        <w:ind w:left="3447" w:hanging="360"/>
      </w:pPr>
      <w:rPr>
        <w:rFonts w:hint="default"/>
        <w:lang w:val="nl-NL" w:eastAsia="en-US" w:bidi="ar-SA"/>
      </w:rPr>
    </w:lvl>
    <w:lvl w:ilvl="3" w:tplc="60C0100E">
      <w:numFmt w:val="bullet"/>
      <w:lvlText w:val="•"/>
      <w:lvlJc w:val="left"/>
      <w:pPr>
        <w:ind w:left="4334" w:hanging="360"/>
      </w:pPr>
      <w:rPr>
        <w:rFonts w:hint="default"/>
        <w:lang w:val="nl-NL" w:eastAsia="en-US" w:bidi="ar-SA"/>
      </w:rPr>
    </w:lvl>
    <w:lvl w:ilvl="4" w:tplc="5EF0A5FC">
      <w:numFmt w:val="bullet"/>
      <w:lvlText w:val="•"/>
      <w:lvlJc w:val="left"/>
      <w:pPr>
        <w:ind w:left="5222" w:hanging="360"/>
      </w:pPr>
      <w:rPr>
        <w:rFonts w:hint="default"/>
        <w:lang w:val="nl-NL" w:eastAsia="en-US" w:bidi="ar-SA"/>
      </w:rPr>
    </w:lvl>
    <w:lvl w:ilvl="5" w:tplc="4AFC04B6">
      <w:numFmt w:val="bullet"/>
      <w:lvlText w:val="•"/>
      <w:lvlJc w:val="left"/>
      <w:pPr>
        <w:ind w:left="6109" w:hanging="360"/>
      </w:pPr>
      <w:rPr>
        <w:rFonts w:hint="default"/>
        <w:lang w:val="nl-NL" w:eastAsia="en-US" w:bidi="ar-SA"/>
      </w:rPr>
    </w:lvl>
    <w:lvl w:ilvl="6" w:tplc="2ECE0DF4">
      <w:numFmt w:val="bullet"/>
      <w:lvlText w:val="•"/>
      <w:lvlJc w:val="left"/>
      <w:pPr>
        <w:ind w:left="6996" w:hanging="360"/>
      </w:pPr>
      <w:rPr>
        <w:rFonts w:hint="default"/>
        <w:lang w:val="nl-NL" w:eastAsia="en-US" w:bidi="ar-SA"/>
      </w:rPr>
    </w:lvl>
    <w:lvl w:ilvl="7" w:tplc="955C63EC">
      <w:numFmt w:val="bullet"/>
      <w:lvlText w:val="•"/>
      <w:lvlJc w:val="left"/>
      <w:pPr>
        <w:ind w:left="7884" w:hanging="360"/>
      </w:pPr>
      <w:rPr>
        <w:rFonts w:hint="default"/>
        <w:lang w:val="nl-NL" w:eastAsia="en-US" w:bidi="ar-SA"/>
      </w:rPr>
    </w:lvl>
    <w:lvl w:ilvl="8" w:tplc="C5B8B9F6">
      <w:numFmt w:val="bullet"/>
      <w:lvlText w:val="•"/>
      <w:lvlJc w:val="left"/>
      <w:pPr>
        <w:ind w:left="8771" w:hanging="360"/>
      </w:pPr>
      <w:rPr>
        <w:rFonts w:hint="default"/>
        <w:lang w:val="nl-NL" w:eastAsia="en-US" w:bidi="ar-SA"/>
      </w:rPr>
    </w:lvl>
  </w:abstractNum>
  <w:abstractNum w:abstractNumId="37" w15:restartNumberingAfterBreak="0">
    <w:nsid w:val="65D91296"/>
    <w:multiLevelType w:val="hybridMultilevel"/>
    <w:tmpl w:val="9202DA04"/>
    <w:lvl w:ilvl="0" w:tplc="644C2BB0">
      <w:numFmt w:val="bullet"/>
      <w:lvlText w:val="•"/>
      <w:lvlJc w:val="left"/>
      <w:pPr>
        <w:ind w:left="2371" w:hanging="360"/>
      </w:pPr>
      <w:rPr>
        <w:rFonts w:ascii="Calibri" w:eastAsia="Calibri" w:hAnsi="Calibri" w:cs="Calibri" w:hint="default"/>
        <w:b w:val="0"/>
        <w:bCs w:val="0"/>
        <w:i w:val="0"/>
        <w:iCs w:val="0"/>
        <w:spacing w:val="0"/>
        <w:w w:val="91"/>
        <w:sz w:val="20"/>
        <w:szCs w:val="20"/>
        <w:lang w:val="nl-NL" w:eastAsia="en-US" w:bidi="ar-SA"/>
      </w:rPr>
    </w:lvl>
    <w:lvl w:ilvl="1" w:tplc="475C0E06">
      <w:numFmt w:val="bullet"/>
      <w:lvlText w:val="•"/>
      <w:lvlJc w:val="left"/>
      <w:pPr>
        <w:ind w:left="3196" w:hanging="360"/>
      </w:pPr>
      <w:rPr>
        <w:rFonts w:hint="default"/>
        <w:lang w:val="nl-NL" w:eastAsia="en-US" w:bidi="ar-SA"/>
      </w:rPr>
    </w:lvl>
    <w:lvl w:ilvl="2" w:tplc="4642A028">
      <w:numFmt w:val="bullet"/>
      <w:lvlText w:val="•"/>
      <w:lvlJc w:val="left"/>
      <w:pPr>
        <w:ind w:left="4013" w:hanging="360"/>
      </w:pPr>
      <w:rPr>
        <w:rFonts w:hint="default"/>
        <w:lang w:val="nl-NL" w:eastAsia="en-US" w:bidi="ar-SA"/>
      </w:rPr>
    </w:lvl>
    <w:lvl w:ilvl="3" w:tplc="A7304B2A">
      <w:numFmt w:val="bullet"/>
      <w:lvlText w:val="•"/>
      <w:lvlJc w:val="left"/>
      <w:pPr>
        <w:ind w:left="4829" w:hanging="360"/>
      </w:pPr>
      <w:rPr>
        <w:rFonts w:hint="default"/>
        <w:lang w:val="nl-NL" w:eastAsia="en-US" w:bidi="ar-SA"/>
      </w:rPr>
    </w:lvl>
    <w:lvl w:ilvl="4" w:tplc="0338CBE4">
      <w:numFmt w:val="bullet"/>
      <w:lvlText w:val="•"/>
      <w:lvlJc w:val="left"/>
      <w:pPr>
        <w:ind w:left="5646" w:hanging="360"/>
      </w:pPr>
      <w:rPr>
        <w:rFonts w:hint="default"/>
        <w:lang w:val="nl-NL" w:eastAsia="en-US" w:bidi="ar-SA"/>
      </w:rPr>
    </w:lvl>
    <w:lvl w:ilvl="5" w:tplc="5F3852C2">
      <w:numFmt w:val="bullet"/>
      <w:lvlText w:val="•"/>
      <w:lvlJc w:val="left"/>
      <w:pPr>
        <w:ind w:left="6463" w:hanging="360"/>
      </w:pPr>
      <w:rPr>
        <w:rFonts w:hint="default"/>
        <w:lang w:val="nl-NL" w:eastAsia="en-US" w:bidi="ar-SA"/>
      </w:rPr>
    </w:lvl>
    <w:lvl w:ilvl="6" w:tplc="4F969740">
      <w:numFmt w:val="bullet"/>
      <w:lvlText w:val="•"/>
      <w:lvlJc w:val="left"/>
      <w:pPr>
        <w:ind w:left="7279" w:hanging="360"/>
      </w:pPr>
      <w:rPr>
        <w:rFonts w:hint="default"/>
        <w:lang w:val="nl-NL" w:eastAsia="en-US" w:bidi="ar-SA"/>
      </w:rPr>
    </w:lvl>
    <w:lvl w:ilvl="7" w:tplc="EDA68778">
      <w:numFmt w:val="bullet"/>
      <w:lvlText w:val="•"/>
      <w:lvlJc w:val="left"/>
      <w:pPr>
        <w:ind w:left="8096" w:hanging="360"/>
      </w:pPr>
      <w:rPr>
        <w:rFonts w:hint="default"/>
        <w:lang w:val="nl-NL" w:eastAsia="en-US" w:bidi="ar-SA"/>
      </w:rPr>
    </w:lvl>
    <w:lvl w:ilvl="8" w:tplc="67246ED8">
      <w:numFmt w:val="bullet"/>
      <w:lvlText w:val="•"/>
      <w:lvlJc w:val="left"/>
      <w:pPr>
        <w:ind w:left="8913" w:hanging="360"/>
      </w:pPr>
      <w:rPr>
        <w:rFonts w:hint="default"/>
        <w:lang w:val="nl-NL" w:eastAsia="en-US" w:bidi="ar-SA"/>
      </w:rPr>
    </w:lvl>
  </w:abstractNum>
  <w:abstractNum w:abstractNumId="38" w15:restartNumberingAfterBreak="0">
    <w:nsid w:val="67CD721C"/>
    <w:multiLevelType w:val="hybridMultilevel"/>
    <w:tmpl w:val="C9DEEDFE"/>
    <w:lvl w:ilvl="0" w:tplc="AED82EB2">
      <w:numFmt w:val="bullet"/>
      <w:lvlText w:val="-"/>
      <w:lvlJc w:val="left"/>
      <w:pPr>
        <w:ind w:left="2371" w:hanging="360"/>
      </w:pPr>
      <w:rPr>
        <w:rFonts w:ascii="Calibri" w:eastAsia="Calibri" w:hAnsi="Calibri" w:cs="Calibri" w:hint="default"/>
        <w:b w:val="0"/>
        <w:bCs w:val="0"/>
        <w:i w:val="0"/>
        <w:iCs w:val="0"/>
        <w:spacing w:val="0"/>
        <w:w w:val="99"/>
        <w:sz w:val="20"/>
        <w:szCs w:val="20"/>
        <w:lang w:val="nl-NL" w:eastAsia="en-US" w:bidi="ar-SA"/>
      </w:rPr>
    </w:lvl>
    <w:lvl w:ilvl="1" w:tplc="F1E0DAE6">
      <w:numFmt w:val="bullet"/>
      <w:lvlText w:val="•"/>
      <w:lvlJc w:val="left"/>
      <w:pPr>
        <w:ind w:left="3196" w:hanging="360"/>
      </w:pPr>
      <w:rPr>
        <w:rFonts w:hint="default"/>
        <w:lang w:val="nl-NL" w:eastAsia="en-US" w:bidi="ar-SA"/>
      </w:rPr>
    </w:lvl>
    <w:lvl w:ilvl="2" w:tplc="2D3E0AE8">
      <w:numFmt w:val="bullet"/>
      <w:lvlText w:val="•"/>
      <w:lvlJc w:val="left"/>
      <w:pPr>
        <w:ind w:left="4013" w:hanging="360"/>
      </w:pPr>
      <w:rPr>
        <w:rFonts w:hint="default"/>
        <w:lang w:val="nl-NL" w:eastAsia="en-US" w:bidi="ar-SA"/>
      </w:rPr>
    </w:lvl>
    <w:lvl w:ilvl="3" w:tplc="BAAE5644">
      <w:numFmt w:val="bullet"/>
      <w:lvlText w:val="•"/>
      <w:lvlJc w:val="left"/>
      <w:pPr>
        <w:ind w:left="4829" w:hanging="360"/>
      </w:pPr>
      <w:rPr>
        <w:rFonts w:hint="default"/>
        <w:lang w:val="nl-NL" w:eastAsia="en-US" w:bidi="ar-SA"/>
      </w:rPr>
    </w:lvl>
    <w:lvl w:ilvl="4" w:tplc="09765AA0">
      <w:numFmt w:val="bullet"/>
      <w:lvlText w:val="•"/>
      <w:lvlJc w:val="left"/>
      <w:pPr>
        <w:ind w:left="5646" w:hanging="360"/>
      </w:pPr>
      <w:rPr>
        <w:rFonts w:hint="default"/>
        <w:lang w:val="nl-NL" w:eastAsia="en-US" w:bidi="ar-SA"/>
      </w:rPr>
    </w:lvl>
    <w:lvl w:ilvl="5" w:tplc="026C2A0E">
      <w:numFmt w:val="bullet"/>
      <w:lvlText w:val="•"/>
      <w:lvlJc w:val="left"/>
      <w:pPr>
        <w:ind w:left="6463" w:hanging="360"/>
      </w:pPr>
      <w:rPr>
        <w:rFonts w:hint="default"/>
        <w:lang w:val="nl-NL" w:eastAsia="en-US" w:bidi="ar-SA"/>
      </w:rPr>
    </w:lvl>
    <w:lvl w:ilvl="6" w:tplc="D7C2D38E">
      <w:numFmt w:val="bullet"/>
      <w:lvlText w:val="•"/>
      <w:lvlJc w:val="left"/>
      <w:pPr>
        <w:ind w:left="7279" w:hanging="360"/>
      </w:pPr>
      <w:rPr>
        <w:rFonts w:hint="default"/>
        <w:lang w:val="nl-NL" w:eastAsia="en-US" w:bidi="ar-SA"/>
      </w:rPr>
    </w:lvl>
    <w:lvl w:ilvl="7" w:tplc="8C1A506C">
      <w:numFmt w:val="bullet"/>
      <w:lvlText w:val="•"/>
      <w:lvlJc w:val="left"/>
      <w:pPr>
        <w:ind w:left="8096" w:hanging="360"/>
      </w:pPr>
      <w:rPr>
        <w:rFonts w:hint="default"/>
        <w:lang w:val="nl-NL" w:eastAsia="en-US" w:bidi="ar-SA"/>
      </w:rPr>
    </w:lvl>
    <w:lvl w:ilvl="8" w:tplc="B7943154">
      <w:numFmt w:val="bullet"/>
      <w:lvlText w:val="•"/>
      <w:lvlJc w:val="left"/>
      <w:pPr>
        <w:ind w:left="8913" w:hanging="360"/>
      </w:pPr>
      <w:rPr>
        <w:rFonts w:hint="default"/>
        <w:lang w:val="nl-NL" w:eastAsia="en-US" w:bidi="ar-SA"/>
      </w:rPr>
    </w:lvl>
  </w:abstractNum>
  <w:abstractNum w:abstractNumId="39" w15:restartNumberingAfterBreak="0">
    <w:nsid w:val="6C0D0DB3"/>
    <w:multiLevelType w:val="hybridMultilevel"/>
    <w:tmpl w:val="6D7C9052"/>
    <w:lvl w:ilvl="0" w:tplc="133E89C6">
      <w:numFmt w:val="bullet"/>
      <w:lvlText w:val="•"/>
      <w:lvlJc w:val="left"/>
      <w:pPr>
        <w:ind w:left="2251" w:hanging="360"/>
      </w:pPr>
      <w:rPr>
        <w:rFonts w:ascii="Calibri" w:eastAsia="Calibri" w:hAnsi="Calibri" w:cs="Calibri" w:hint="default"/>
        <w:b w:val="0"/>
        <w:bCs w:val="0"/>
        <w:i w:val="0"/>
        <w:iCs w:val="0"/>
        <w:spacing w:val="0"/>
        <w:w w:val="91"/>
        <w:sz w:val="20"/>
        <w:szCs w:val="20"/>
        <w:lang w:val="nl-NL" w:eastAsia="en-US" w:bidi="ar-SA"/>
      </w:rPr>
    </w:lvl>
    <w:lvl w:ilvl="1" w:tplc="09EAD40E">
      <w:numFmt w:val="bullet"/>
      <w:lvlText w:val="•"/>
      <w:lvlJc w:val="left"/>
      <w:pPr>
        <w:ind w:left="3082" w:hanging="360"/>
      </w:pPr>
      <w:rPr>
        <w:rFonts w:hint="default"/>
        <w:lang w:val="nl-NL" w:eastAsia="en-US" w:bidi="ar-SA"/>
      </w:rPr>
    </w:lvl>
    <w:lvl w:ilvl="2" w:tplc="A566A5AA">
      <w:numFmt w:val="bullet"/>
      <w:lvlText w:val="•"/>
      <w:lvlJc w:val="left"/>
      <w:pPr>
        <w:ind w:left="3905" w:hanging="360"/>
      </w:pPr>
      <w:rPr>
        <w:rFonts w:hint="default"/>
        <w:lang w:val="nl-NL" w:eastAsia="en-US" w:bidi="ar-SA"/>
      </w:rPr>
    </w:lvl>
    <w:lvl w:ilvl="3" w:tplc="14BAA968">
      <w:numFmt w:val="bullet"/>
      <w:lvlText w:val="•"/>
      <w:lvlJc w:val="left"/>
      <w:pPr>
        <w:ind w:left="4727" w:hanging="360"/>
      </w:pPr>
      <w:rPr>
        <w:rFonts w:hint="default"/>
        <w:lang w:val="nl-NL" w:eastAsia="en-US" w:bidi="ar-SA"/>
      </w:rPr>
    </w:lvl>
    <w:lvl w:ilvl="4" w:tplc="83EEE000">
      <w:numFmt w:val="bullet"/>
      <w:lvlText w:val="•"/>
      <w:lvlJc w:val="left"/>
      <w:pPr>
        <w:ind w:left="5550" w:hanging="360"/>
      </w:pPr>
      <w:rPr>
        <w:rFonts w:hint="default"/>
        <w:lang w:val="nl-NL" w:eastAsia="en-US" w:bidi="ar-SA"/>
      </w:rPr>
    </w:lvl>
    <w:lvl w:ilvl="5" w:tplc="F0DE1198">
      <w:numFmt w:val="bullet"/>
      <w:lvlText w:val="•"/>
      <w:lvlJc w:val="left"/>
      <w:pPr>
        <w:ind w:left="6373" w:hanging="360"/>
      </w:pPr>
      <w:rPr>
        <w:rFonts w:hint="default"/>
        <w:lang w:val="nl-NL" w:eastAsia="en-US" w:bidi="ar-SA"/>
      </w:rPr>
    </w:lvl>
    <w:lvl w:ilvl="6" w:tplc="5EF2E71E">
      <w:numFmt w:val="bullet"/>
      <w:lvlText w:val="•"/>
      <w:lvlJc w:val="left"/>
      <w:pPr>
        <w:ind w:left="7195" w:hanging="360"/>
      </w:pPr>
      <w:rPr>
        <w:rFonts w:hint="default"/>
        <w:lang w:val="nl-NL" w:eastAsia="en-US" w:bidi="ar-SA"/>
      </w:rPr>
    </w:lvl>
    <w:lvl w:ilvl="7" w:tplc="2318D2F2">
      <w:numFmt w:val="bullet"/>
      <w:lvlText w:val="•"/>
      <w:lvlJc w:val="left"/>
      <w:pPr>
        <w:ind w:left="8018" w:hanging="360"/>
      </w:pPr>
      <w:rPr>
        <w:rFonts w:hint="default"/>
        <w:lang w:val="nl-NL" w:eastAsia="en-US" w:bidi="ar-SA"/>
      </w:rPr>
    </w:lvl>
    <w:lvl w:ilvl="8" w:tplc="31781B74">
      <w:numFmt w:val="bullet"/>
      <w:lvlText w:val="•"/>
      <w:lvlJc w:val="left"/>
      <w:pPr>
        <w:ind w:left="8841" w:hanging="360"/>
      </w:pPr>
      <w:rPr>
        <w:rFonts w:hint="default"/>
        <w:lang w:val="nl-NL" w:eastAsia="en-US" w:bidi="ar-SA"/>
      </w:rPr>
    </w:lvl>
  </w:abstractNum>
  <w:abstractNum w:abstractNumId="40" w15:restartNumberingAfterBreak="0">
    <w:nsid w:val="6CB2274B"/>
    <w:multiLevelType w:val="hybridMultilevel"/>
    <w:tmpl w:val="6AC806A0"/>
    <w:lvl w:ilvl="0" w:tplc="85E892C6">
      <w:numFmt w:val="bullet"/>
      <w:lvlText w:val="•"/>
      <w:lvlJc w:val="left"/>
      <w:pPr>
        <w:ind w:left="472" w:hanging="286"/>
      </w:pPr>
      <w:rPr>
        <w:rFonts w:ascii="Calibri" w:eastAsia="Calibri" w:hAnsi="Calibri" w:cs="Calibri" w:hint="default"/>
        <w:b w:val="0"/>
        <w:bCs w:val="0"/>
        <w:i w:val="0"/>
        <w:iCs w:val="0"/>
        <w:spacing w:val="0"/>
        <w:w w:val="91"/>
        <w:sz w:val="20"/>
        <w:szCs w:val="20"/>
        <w:lang w:val="nl-NL" w:eastAsia="en-US" w:bidi="ar-SA"/>
      </w:rPr>
    </w:lvl>
    <w:lvl w:ilvl="1" w:tplc="597AF782">
      <w:numFmt w:val="bullet"/>
      <w:lvlText w:val="•"/>
      <w:lvlJc w:val="left"/>
      <w:pPr>
        <w:ind w:left="632" w:hanging="286"/>
      </w:pPr>
      <w:rPr>
        <w:rFonts w:hint="default"/>
        <w:lang w:val="nl-NL" w:eastAsia="en-US" w:bidi="ar-SA"/>
      </w:rPr>
    </w:lvl>
    <w:lvl w:ilvl="2" w:tplc="DC261EB4">
      <w:numFmt w:val="bullet"/>
      <w:lvlText w:val="•"/>
      <w:lvlJc w:val="left"/>
      <w:pPr>
        <w:ind w:left="784" w:hanging="286"/>
      </w:pPr>
      <w:rPr>
        <w:rFonts w:hint="default"/>
        <w:lang w:val="nl-NL" w:eastAsia="en-US" w:bidi="ar-SA"/>
      </w:rPr>
    </w:lvl>
    <w:lvl w:ilvl="3" w:tplc="4626964C">
      <w:numFmt w:val="bullet"/>
      <w:lvlText w:val="•"/>
      <w:lvlJc w:val="left"/>
      <w:pPr>
        <w:ind w:left="936" w:hanging="286"/>
      </w:pPr>
      <w:rPr>
        <w:rFonts w:hint="default"/>
        <w:lang w:val="nl-NL" w:eastAsia="en-US" w:bidi="ar-SA"/>
      </w:rPr>
    </w:lvl>
    <w:lvl w:ilvl="4" w:tplc="711E1454">
      <w:numFmt w:val="bullet"/>
      <w:lvlText w:val="•"/>
      <w:lvlJc w:val="left"/>
      <w:pPr>
        <w:ind w:left="1088" w:hanging="286"/>
      </w:pPr>
      <w:rPr>
        <w:rFonts w:hint="default"/>
        <w:lang w:val="nl-NL" w:eastAsia="en-US" w:bidi="ar-SA"/>
      </w:rPr>
    </w:lvl>
    <w:lvl w:ilvl="5" w:tplc="47E2155C">
      <w:numFmt w:val="bullet"/>
      <w:lvlText w:val="•"/>
      <w:lvlJc w:val="left"/>
      <w:pPr>
        <w:ind w:left="1241" w:hanging="286"/>
      </w:pPr>
      <w:rPr>
        <w:rFonts w:hint="default"/>
        <w:lang w:val="nl-NL" w:eastAsia="en-US" w:bidi="ar-SA"/>
      </w:rPr>
    </w:lvl>
    <w:lvl w:ilvl="6" w:tplc="D6808FD8">
      <w:numFmt w:val="bullet"/>
      <w:lvlText w:val="•"/>
      <w:lvlJc w:val="left"/>
      <w:pPr>
        <w:ind w:left="1393" w:hanging="286"/>
      </w:pPr>
      <w:rPr>
        <w:rFonts w:hint="default"/>
        <w:lang w:val="nl-NL" w:eastAsia="en-US" w:bidi="ar-SA"/>
      </w:rPr>
    </w:lvl>
    <w:lvl w:ilvl="7" w:tplc="D4904E04">
      <w:numFmt w:val="bullet"/>
      <w:lvlText w:val="•"/>
      <w:lvlJc w:val="left"/>
      <w:pPr>
        <w:ind w:left="1545" w:hanging="286"/>
      </w:pPr>
      <w:rPr>
        <w:rFonts w:hint="default"/>
        <w:lang w:val="nl-NL" w:eastAsia="en-US" w:bidi="ar-SA"/>
      </w:rPr>
    </w:lvl>
    <w:lvl w:ilvl="8" w:tplc="5066E2F6">
      <w:numFmt w:val="bullet"/>
      <w:lvlText w:val="•"/>
      <w:lvlJc w:val="left"/>
      <w:pPr>
        <w:ind w:left="1697" w:hanging="286"/>
      </w:pPr>
      <w:rPr>
        <w:rFonts w:hint="default"/>
        <w:lang w:val="nl-NL" w:eastAsia="en-US" w:bidi="ar-SA"/>
      </w:rPr>
    </w:lvl>
  </w:abstractNum>
  <w:abstractNum w:abstractNumId="41" w15:restartNumberingAfterBreak="0">
    <w:nsid w:val="72811DFB"/>
    <w:multiLevelType w:val="hybridMultilevel"/>
    <w:tmpl w:val="C8061724"/>
    <w:lvl w:ilvl="0" w:tplc="067C4328">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B57E5AB8">
      <w:numFmt w:val="bullet"/>
      <w:lvlText w:val="•"/>
      <w:lvlJc w:val="left"/>
      <w:pPr>
        <w:ind w:left="3146" w:hanging="360"/>
      </w:pPr>
      <w:rPr>
        <w:rFonts w:hint="default"/>
        <w:lang w:val="nl-NL" w:eastAsia="en-US" w:bidi="ar-SA"/>
      </w:rPr>
    </w:lvl>
    <w:lvl w:ilvl="2" w:tplc="998CF676">
      <w:numFmt w:val="bullet"/>
      <w:lvlText w:val="•"/>
      <w:lvlJc w:val="left"/>
      <w:pPr>
        <w:ind w:left="3953" w:hanging="360"/>
      </w:pPr>
      <w:rPr>
        <w:rFonts w:hint="default"/>
        <w:lang w:val="nl-NL" w:eastAsia="en-US" w:bidi="ar-SA"/>
      </w:rPr>
    </w:lvl>
    <w:lvl w:ilvl="3" w:tplc="9CF61496">
      <w:numFmt w:val="bullet"/>
      <w:lvlText w:val="•"/>
      <w:lvlJc w:val="left"/>
      <w:pPr>
        <w:ind w:left="4759" w:hanging="360"/>
      </w:pPr>
      <w:rPr>
        <w:rFonts w:hint="default"/>
        <w:lang w:val="nl-NL" w:eastAsia="en-US" w:bidi="ar-SA"/>
      </w:rPr>
    </w:lvl>
    <w:lvl w:ilvl="4" w:tplc="FB00EB52">
      <w:numFmt w:val="bullet"/>
      <w:lvlText w:val="•"/>
      <w:lvlJc w:val="left"/>
      <w:pPr>
        <w:ind w:left="5566" w:hanging="360"/>
      </w:pPr>
      <w:rPr>
        <w:rFonts w:hint="default"/>
        <w:lang w:val="nl-NL" w:eastAsia="en-US" w:bidi="ar-SA"/>
      </w:rPr>
    </w:lvl>
    <w:lvl w:ilvl="5" w:tplc="70D4CFFC">
      <w:numFmt w:val="bullet"/>
      <w:lvlText w:val="•"/>
      <w:lvlJc w:val="left"/>
      <w:pPr>
        <w:ind w:left="6373" w:hanging="360"/>
      </w:pPr>
      <w:rPr>
        <w:rFonts w:hint="default"/>
        <w:lang w:val="nl-NL" w:eastAsia="en-US" w:bidi="ar-SA"/>
      </w:rPr>
    </w:lvl>
    <w:lvl w:ilvl="6" w:tplc="9B36E20C">
      <w:numFmt w:val="bullet"/>
      <w:lvlText w:val="•"/>
      <w:lvlJc w:val="left"/>
      <w:pPr>
        <w:ind w:left="7179" w:hanging="360"/>
      </w:pPr>
      <w:rPr>
        <w:rFonts w:hint="default"/>
        <w:lang w:val="nl-NL" w:eastAsia="en-US" w:bidi="ar-SA"/>
      </w:rPr>
    </w:lvl>
    <w:lvl w:ilvl="7" w:tplc="741CBECC">
      <w:numFmt w:val="bullet"/>
      <w:lvlText w:val="•"/>
      <w:lvlJc w:val="left"/>
      <w:pPr>
        <w:ind w:left="7986" w:hanging="360"/>
      </w:pPr>
      <w:rPr>
        <w:rFonts w:hint="default"/>
        <w:lang w:val="nl-NL" w:eastAsia="en-US" w:bidi="ar-SA"/>
      </w:rPr>
    </w:lvl>
    <w:lvl w:ilvl="8" w:tplc="4D96E208">
      <w:numFmt w:val="bullet"/>
      <w:lvlText w:val="•"/>
      <w:lvlJc w:val="left"/>
      <w:pPr>
        <w:ind w:left="8793" w:hanging="360"/>
      </w:pPr>
      <w:rPr>
        <w:rFonts w:hint="default"/>
        <w:lang w:val="nl-NL" w:eastAsia="en-US" w:bidi="ar-SA"/>
      </w:rPr>
    </w:lvl>
  </w:abstractNum>
  <w:abstractNum w:abstractNumId="42" w15:restartNumberingAfterBreak="0">
    <w:nsid w:val="73E724BE"/>
    <w:multiLevelType w:val="hybridMultilevel"/>
    <w:tmpl w:val="67743880"/>
    <w:lvl w:ilvl="0" w:tplc="F7B80DDE">
      <w:numFmt w:val="bullet"/>
      <w:lvlText w:val="•"/>
      <w:lvlJc w:val="left"/>
      <w:pPr>
        <w:ind w:left="2371" w:hanging="360"/>
      </w:pPr>
      <w:rPr>
        <w:rFonts w:ascii="Calibri" w:eastAsia="Calibri" w:hAnsi="Calibri" w:cs="Calibri" w:hint="default"/>
        <w:b w:val="0"/>
        <w:bCs w:val="0"/>
        <w:i w:val="0"/>
        <w:iCs w:val="0"/>
        <w:spacing w:val="0"/>
        <w:w w:val="91"/>
        <w:position w:val="1"/>
        <w:sz w:val="20"/>
        <w:szCs w:val="20"/>
        <w:lang w:val="nl-NL" w:eastAsia="en-US" w:bidi="ar-SA"/>
      </w:rPr>
    </w:lvl>
    <w:lvl w:ilvl="1" w:tplc="65E46946">
      <w:numFmt w:val="bullet"/>
      <w:lvlText w:val="•"/>
      <w:lvlJc w:val="left"/>
      <w:pPr>
        <w:ind w:left="3196" w:hanging="360"/>
      </w:pPr>
      <w:rPr>
        <w:rFonts w:hint="default"/>
        <w:lang w:val="nl-NL" w:eastAsia="en-US" w:bidi="ar-SA"/>
      </w:rPr>
    </w:lvl>
    <w:lvl w:ilvl="2" w:tplc="0F00ECFA">
      <w:numFmt w:val="bullet"/>
      <w:lvlText w:val="•"/>
      <w:lvlJc w:val="left"/>
      <w:pPr>
        <w:ind w:left="4013" w:hanging="360"/>
      </w:pPr>
      <w:rPr>
        <w:rFonts w:hint="default"/>
        <w:lang w:val="nl-NL" w:eastAsia="en-US" w:bidi="ar-SA"/>
      </w:rPr>
    </w:lvl>
    <w:lvl w:ilvl="3" w:tplc="EB129D00">
      <w:numFmt w:val="bullet"/>
      <w:lvlText w:val="•"/>
      <w:lvlJc w:val="left"/>
      <w:pPr>
        <w:ind w:left="4829" w:hanging="360"/>
      </w:pPr>
      <w:rPr>
        <w:rFonts w:hint="default"/>
        <w:lang w:val="nl-NL" w:eastAsia="en-US" w:bidi="ar-SA"/>
      </w:rPr>
    </w:lvl>
    <w:lvl w:ilvl="4" w:tplc="A5A8CD6E">
      <w:numFmt w:val="bullet"/>
      <w:lvlText w:val="•"/>
      <w:lvlJc w:val="left"/>
      <w:pPr>
        <w:ind w:left="5646" w:hanging="360"/>
      </w:pPr>
      <w:rPr>
        <w:rFonts w:hint="default"/>
        <w:lang w:val="nl-NL" w:eastAsia="en-US" w:bidi="ar-SA"/>
      </w:rPr>
    </w:lvl>
    <w:lvl w:ilvl="5" w:tplc="B0D20BC2">
      <w:numFmt w:val="bullet"/>
      <w:lvlText w:val="•"/>
      <w:lvlJc w:val="left"/>
      <w:pPr>
        <w:ind w:left="6463" w:hanging="360"/>
      </w:pPr>
      <w:rPr>
        <w:rFonts w:hint="default"/>
        <w:lang w:val="nl-NL" w:eastAsia="en-US" w:bidi="ar-SA"/>
      </w:rPr>
    </w:lvl>
    <w:lvl w:ilvl="6" w:tplc="5212DC52">
      <w:numFmt w:val="bullet"/>
      <w:lvlText w:val="•"/>
      <w:lvlJc w:val="left"/>
      <w:pPr>
        <w:ind w:left="7279" w:hanging="360"/>
      </w:pPr>
      <w:rPr>
        <w:rFonts w:hint="default"/>
        <w:lang w:val="nl-NL" w:eastAsia="en-US" w:bidi="ar-SA"/>
      </w:rPr>
    </w:lvl>
    <w:lvl w:ilvl="7" w:tplc="C524A2B4">
      <w:numFmt w:val="bullet"/>
      <w:lvlText w:val="•"/>
      <w:lvlJc w:val="left"/>
      <w:pPr>
        <w:ind w:left="8096" w:hanging="360"/>
      </w:pPr>
      <w:rPr>
        <w:rFonts w:hint="default"/>
        <w:lang w:val="nl-NL" w:eastAsia="en-US" w:bidi="ar-SA"/>
      </w:rPr>
    </w:lvl>
    <w:lvl w:ilvl="8" w:tplc="76EA6480">
      <w:numFmt w:val="bullet"/>
      <w:lvlText w:val="•"/>
      <w:lvlJc w:val="left"/>
      <w:pPr>
        <w:ind w:left="8913" w:hanging="360"/>
      </w:pPr>
      <w:rPr>
        <w:rFonts w:hint="default"/>
        <w:lang w:val="nl-NL" w:eastAsia="en-US" w:bidi="ar-SA"/>
      </w:rPr>
    </w:lvl>
  </w:abstractNum>
  <w:abstractNum w:abstractNumId="43" w15:restartNumberingAfterBreak="0">
    <w:nsid w:val="740F3AAE"/>
    <w:multiLevelType w:val="hybridMultilevel"/>
    <w:tmpl w:val="DF02D6AA"/>
    <w:lvl w:ilvl="0" w:tplc="D5F4AFBA">
      <w:numFmt w:val="bullet"/>
      <w:lvlText w:val="⇨"/>
      <w:lvlJc w:val="left"/>
      <w:pPr>
        <w:ind w:left="2734" w:hanging="360"/>
      </w:pPr>
      <w:rPr>
        <w:rFonts w:ascii="Noto Sans Symbols2" w:eastAsia="Noto Sans Symbols2" w:hAnsi="Noto Sans Symbols2" w:cs="Noto Sans Symbols2" w:hint="default"/>
        <w:b w:val="0"/>
        <w:bCs w:val="0"/>
        <w:i w:val="0"/>
        <w:iCs w:val="0"/>
        <w:spacing w:val="0"/>
        <w:w w:val="108"/>
        <w:sz w:val="20"/>
        <w:szCs w:val="20"/>
        <w:lang w:val="nl-NL" w:eastAsia="en-US" w:bidi="ar-SA"/>
      </w:rPr>
    </w:lvl>
    <w:lvl w:ilvl="1" w:tplc="ED22D2BC">
      <w:numFmt w:val="bullet"/>
      <w:lvlText w:val="•"/>
      <w:lvlJc w:val="left"/>
      <w:pPr>
        <w:ind w:left="3520" w:hanging="360"/>
      </w:pPr>
      <w:rPr>
        <w:rFonts w:hint="default"/>
        <w:lang w:val="nl-NL" w:eastAsia="en-US" w:bidi="ar-SA"/>
      </w:rPr>
    </w:lvl>
    <w:lvl w:ilvl="2" w:tplc="36AEFB42">
      <w:numFmt w:val="bullet"/>
      <w:lvlText w:val="•"/>
      <w:lvlJc w:val="left"/>
      <w:pPr>
        <w:ind w:left="4301" w:hanging="360"/>
      </w:pPr>
      <w:rPr>
        <w:rFonts w:hint="default"/>
        <w:lang w:val="nl-NL" w:eastAsia="en-US" w:bidi="ar-SA"/>
      </w:rPr>
    </w:lvl>
    <w:lvl w:ilvl="3" w:tplc="99665E2E">
      <w:numFmt w:val="bullet"/>
      <w:lvlText w:val="•"/>
      <w:lvlJc w:val="left"/>
      <w:pPr>
        <w:ind w:left="5081" w:hanging="360"/>
      </w:pPr>
      <w:rPr>
        <w:rFonts w:hint="default"/>
        <w:lang w:val="nl-NL" w:eastAsia="en-US" w:bidi="ar-SA"/>
      </w:rPr>
    </w:lvl>
    <w:lvl w:ilvl="4" w:tplc="7996E16E">
      <w:numFmt w:val="bullet"/>
      <w:lvlText w:val="•"/>
      <w:lvlJc w:val="left"/>
      <w:pPr>
        <w:ind w:left="5862" w:hanging="360"/>
      </w:pPr>
      <w:rPr>
        <w:rFonts w:hint="default"/>
        <w:lang w:val="nl-NL" w:eastAsia="en-US" w:bidi="ar-SA"/>
      </w:rPr>
    </w:lvl>
    <w:lvl w:ilvl="5" w:tplc="D5628CBC">
      <w:numFmt w:val="bullet"/>
      <w:lvlText w:val="•"/>
      <w:lvlJc w:val="left"/>
      <w:pPr>
        <w:ind w:left="6643" w:hanging="360"/>
      </w:pPr>
      <w:rPr>
        <w:rFonts w:hint="default"/>
        <w:lang w:val="nl-NL" w:eastAsia="en-US" w:bidi="ar-SA"/>
      </w:rPr>
    </w:lvl>
    <w:lvl w:ilvl="6" w:tplc="A24E107A">
      <w:numFmt w:val="bullet"/>
      <w:lvlText w:val="•"/>
      <w:lvlJc w:val="left"/>
      <w:pPr>
        <w:ind w:left="7423" w:hanging="360"/>
      </w:pPr>
      <w:rPr>
        <w:rFonts w:hint="default"/>
        <w:lang w:val="nl-NL" w:eastAsia="en-US" w:bidi="ar-SA"/>
      </w:rPr>
    </w:lvl>
    <w:lvl w:ilvl="7" w:tplc="942AB646">
      <w:numFmt w:val="bullet"/>
      <w:lvlText w:val="•"/>
      <w:lvlJc w:val="left"/>
      <w:pPr>
        <w:ind w:left="8204" w:hanging="360"/>
      </w:pPr>
      <w:rPr>
        <w:rFonts w:hint="default"/>
        <w:lang w:val="nl-NL" w:eastAsia="en-US" w:bidi="ar-SA"/>
      </w:rPr>
    </w:lvl>
    <w:lvl w:ilvl="8" w:tplc="1D4A2A3E">
      <w:numFmt w:val="bullet"/>
      <w:lvlText w:val="•"/>
      <w:lvlJc w:val="left"/>
      <w:pPr>
        <w:ind w:left="8985" w:hanging="360"/>
      </w:pPr>
      <w:rPr>
        <w:rFonts w:hint="default"/>
        <w:lang w:val="nl-NL" w:eastAsia="en-US" w:bidi="ar-SA"/>
      </w:rPr>
    </w:lvl>
  </w:abstractNum>
  <w:abstractNum w:abstractNumId="44" w15:restartNumberingAfterBreak="0">
    <w:nsid w:val="74787DE0"/>
    <w:multiLevelType w:val="multilevel"/>
    <w:tmpl w:val="A0A2E864"/>
    <w:lvl w:ilvl="0">
      <w:start w:val="7"/>
      <w:numFmt w:val="decimal"/>
      <w:lvlText w:val="%1"/>
      <w:lvlJc w:val="left"/>
      <w:pPr>
        <w:ind w:left="1542" w:hanging="1008"/>
        <w:jc w:val="left"/>
      </w:pPr>
      <w:rPr>
        <w:rFonts w:hint="default"/>
        <w:lang w:val="nl-NL" w:eastAsia="en-US" w:bidi="ar-SA"/>
      </w:rPr>
    </w:lvl>
    <w:lvl w:ilvl="1">
      <w:start w:val="6"/>
      <w:numFmt w:val="decimal"/>
      <w:lvlText w:val="%1.%2"/>
      <w:lvlJc w:val="left"/>
      <w:pPr>
        <w:ind w:left="1542" w:hanging="1008"/>
        <w:jc w:val="left"/>
      </w:pPr>
      <w:rPr>
        <w:rFonts w:hint="default"/>
        <w:lang w:val="nl-NL" w:eastAsia="en-US" w:bidi="ar-SA"/>
      </w:rPr>
    </w:lvl>
    <w:lvl w:ilvl="2">
      <w:start w:val="4"/>
      <w:numFmt w:val="decimal"/>
      <w:lvlText w:val="%1.%2.%3"/>
      <w:lvlJc w:val="left"/>
      <w:pPr>
        <w:ind w:left="1542" w:hanging="1008"/>
        <w:jc w:val="left"/>
      </w:pPr>
      <w:rPr>
        <w:rFonts w:hint="default"/>
        <w:lang w:val="nl-NL" w:eastAsia="en-US" w:bidi="ar-SA"/>
      </w:rPr>
    </w:lvl>
    <w:lvl w:ilvl="3">
      <w:start w:val="7"/>
      <w:numFmt w:val="decimal"/>
      <w:lvlText w:val="%1.%2.%3.%4"/>
      <w:lvlJc w:val="left"/>
      <w:pPr>
        <w:ind w:left="1542" w:hanging="1008"/>
        <w:jc w:val="left"/>
      </w:pPr>
      <w:rPr>
        <w:rFonts w:hint="default"/>
        <w:lang w:val="nl-NL" w:eastAsia="en-US" w:bidi="ar-SA"/>
      </w:rPr>
    </w:lvl>
    <w:lvl w:ilvl="4">
      <w:start w:val="1"/>
      <w:numFmt w:val="decimal"/>
      <w:lvlText w:val="%1.%2.%3.%4.%5"/>
      <w:lvlJc w:val="left"/>
      <w:pPr>
        <w:ind w:left="1542" w:hanging="1008"/>
        <w:jc w:val="left"/>
      </w:pPr>
      <w:rPr>
        <w:rFonts w:ascii="Calibri" w:eastAsia="Calibri" w:hAnsi="Calibri" w:cs="Calibri" w:hint="default"/>
        <w:b w:val="0"/>
        <w:bCs w:val="0"/>
        <w:i w:val="0"/>
        <w:iCs w:val="0"/>
        <w:color w:val="2E5395"/>
        <w:spacing w:val="-1"/>
        <w:w w:val="96"/>
        <w:sz w:val="20"/>
        <w:szCs w:val="20"/>
        <w:lang w:val="nl-NL" w:eastAsia="en-US" w:bidi="ar-SA"/>
      </w:rPr>
    </w:lvl>
    <w:lvl w:ilvl="5">
      <w:numFmt w:val="bullet"/>
      <w:lvlText w:val="•"/>
      <w:lvlJc w:val="left"/>
      <w:pPr>
        <w:ind w:left="5973" w:hanging="1008"/>
      </w:pPr>
      <w:rPr>
        <w:rFonts w:hint="default"/>
        <w:lang w:val="nl-NL" w:eastAsia="en-US" w:bidi="ar-SA"/>
      </w:rPr>
    </w:lvl>
    <w:lvl w:ilvl="6">
      <w:numFmt w:val="bullet"/>
      <w:lvlText w:val="•"/>
      <w:lvlJc w:val="left"/>
      <w:pPr>
        <w:ind w:left="6859" w:hanging="1008"/>
      </w:pPr>
      <w:rPr>
        <w:rFonts w:hint="default"/>
        <w:lang w:val="nl-NL" w:eastAsia="en-US" w:bidi="ar-SA"/>
      </w:rPr>
    </w:lvl>
    <w:lvl w:ilvl="7">
      <w:numFmt w:val="bullet"/>
      <w:lvlText w:val="•"/>
      <w:lvlJc w:val="left"/>
      <w:pPr>
        <w:ind w:left="7746" w:hanging="1008"/>
      </w:pPr>
      <w:rPr>
        <w:rFonts w:hint="default"/>
        <w:lang w:val="nl-NL" w:eastAsia="en-US" w:bidi="ar-SA"/>
      </w:rPr>
    </w:lvl>
    <w:lvl w:ilvl="8">
      <w:numFmt w:val="bullet"/>
      <w:lvlText w:val="•"/>
      <w:lvlJc w:val="left"/>
      <w:pPr>
        <w:ind w:left="8633" w:hanging="1008"/>
      </w:pPr>
      <w:rPr>
        <w:rFonts w:hint="default"/>
        <w:lang w:val="nl-NL" w:eastAsia="en-US" w:bidi="ar-SA"/>
      </w:rPr>
    </w:lvl>
  </w:abstractNum>
  <w:abstractNum w:abstractNumId="45" w15:restartNumberingAfterBreak="0">
    <w:nsid w:val="78565DF7"/>
    <w:multiLevelType w:val="hybridMultilevel"/>
    <w:tmpl w:val="13AE6B48"/>
    <w:lvl w:ilvl="0" w:tplc="325AF442">
      <w:numFmt w:val="bullet"/>
      <w:lvlText w:val="•"/>
      <w:lvlJc w:val="left"/>
      <w:pPr>
        <w:ind w:left="2251" w:hanging="360"/>
      </w:pPr>
      <w:rPr>
        <w:rFonts w:ascii="Calibri" w:eastAsia="Calibri" w:hAnsi="Calibri" w:cs="Calibri" w:hint="default"/>
        <w:b w:val="0"/>
        <w:bCs w:val="0"/>
        <w:i w:val="0"/>
        <w:iCs w:val="0"/>
        <w:spacing w:val="0"/>
        <w:w w:val="91"/>
        <w:sz w:val="20"/>
        <w:szCs w:val="20"/>
        <w:lang w:val="nl-NL" w:eastAsia="en-US" w:bidi="ar-SA"/>
      </w:rPr>
    </w:lvl>
    <w:lvl w:ilvl="1" w:tplc="4FBEC5A0">
      <w:numFmt w:val="bullet"/>
      <w:lvlText w:val="•"/>
      <w:lvlJc w:val="left"/>
      <w:pPr>
        <w:ind w:left="3052" w:hanging="360"/>
      </w:pPr>
      <w:rPr>
        <w:rFonts w:hint="default"/>
        <w:lang w:val="nl-NL" w:eastAsia="en-US" w:bidi="ar-SA"/>
      </w:rPr>
    </w:lvl>
    <w:lvl w:ilvl="2" w:tplc="2FDC6EE0">
      <w:numFmt w:val="bullet"/>
      <w:lvlText w:val="•"/>
      <w:lvlJc w:val="left"/>
      <w:pPr>
        <w:ind w:left="3845" w:hanging="360"/>
      </w:pPr>
      <w:rPr>
        <w:rFonts w:hint="default"/>
        <w:lang w:val="nl-NL" w:eastAsia="en-US" w:bidi="ar-SA"/>
      </w:rPr>
    </w:lvl>
    <w:lvl w:ilvl="3" w:tplc="14AEA326">
      <w:numFmt w:val="bullet"/>
      <w:lvlText w:val="•"/>
      <w:lvlJc w:val="left"/>
      <w:pPr>
        <w:ind w:left="4637" w:hanging="360"/>
      </w:pPr>
      <w:rPr>
        <w:rFonts w:hint="default"/>
        <w:lang w:val="nl-NL" w:eastAsia="en-US" w:bidi="ar-SA"/>
      </w:rPr>
    </w:lvl>
    <w:lvl w:ilvl="4" w:tplc="539A98FA">
      <w:numFmt w:val="bullet"/>
      <w:lvlText w:val="•"/>
      <w:lvlJc w:val="left"/>
      <w:pPr>
        <w:ind w:left="5430" w:hanging="360"/>
      </w:pPr>
      <w:rPr>
        <w:rFonts w:hint="default"/>
        <w:lang w:val="nl-NL" w:eastAsia="en-US" w:bidi="ar-SA"/>
      </w:rPr>
    </w:lvl>
    <w:lvl w:ilvl="5" w:tplc="1E8C50D6">
      <w:numFmt w:val="bullet"/>
      <w:lvlText w:val="•"/>
      <w:lvlJc w:val="left"/>
      <w:pPr>
        <w:ind w:left="6223" w:hanging="360"/>
      </w:pPr>
      <w:rPr>
        <w:rFonts w:hint="default"/>
        <w:lang w:val="nl-NL" w:eastAsia="en-US" w:bidi="ar-SA"/>
      </w:rPr>
    </w:lvl>
    <w:lvl w:ilvl="6" w:tplc="A42006C4">
      <w:numFmt w:val="bullet"/>
      <w:lvlText w:val="•"/>
      <w:lvlJc w:val="left"/>
      <w:pPr>
        <w:ind w:left="7015" w:hanging="360"/>
      </w:pPr>
      <w:rPr>
        <w:rFonts w:hint="default"/>
        <w:lang w:val="nl-NL" w:eastAsia="en-US" w:bidi="ar-SA"/>
      </w:rPr>
    </w:lvl>
    <w:lvl w:ilvl="7" w:tplc="02BAE39A">
      <w:numFmt w:val="bullet"/>
      <w:lvlText w:val="•"/>
      <w:lvlJc w:val="left"/>
      <w:pPr>
        <w:ind w:left="7808" w:hanging="360"/>
      </w:pPr>
      <w:rPr>
        <w:rFonts w:hint="default"/>
        <w:lang w:val="nl-NL" w:eastAsia="en-US" w:bidi="ar-SA"/>
      </w:rPr>
    </w:lvl>
    <w:lvl w:ilvl="8" w:tplc="405A3E5C">
      <w:numFmt w:val="bullet"/>
      <w:lvlText w:val="•"/>
      <w:lvlJc w:val="left"/>
      <w:pPr>
        <w:ind w:left="8601" w:hanging="360"/>
      </w:pPr>
      <w:rPr>
        <w:rFonts w:hint="default"/>
        <w:lang w:val="nl-NL" w:eastAsia="en-US" w:bidi="ar-SA"/>
      </w:rPr>
    </w:lvl>
  </w:abstractNum>
  <w:abstractNum w:abstractNumId="46" w15:restartNumberingAfterBreak="0">
    <w:nsid w:val="7ECD598D"/>
    <w:multiLevelType w:val="hybridMultilevel"/>
    <w:tmpl w:val="808E3416"/>
    <w:lvl w:ilvl="0" w:tplc="B1D828CA">
      <w:numFmt w:val="bullet"/>
      <w:lvlText w:val="-"/>
      <w:lvlJc w:val="left"/>
      <w:pPr>
        <w:ind w:left="2422" w:hanging="360"/>
      </w:pPr>
      <w:rPr>
        <w:rFonts w:ascii="Times New Roman" w:eastAsia="Times New Roman" w:hAnsi="Times New Roman" w:cs="Times New Roman" w:hint="default"/>
        <w:b w:val="0"/>
        <w:bCs w:val="0"/>
        <w:i w:val="0"/>
        <w:iCs w:val="0"/>
        <w:spacing w:val="0"/>
        <w:w w:val="99"/>
        <w:sz w:val="20"/>
        <w:szCs w:val="20"/>
        <w:lang w:val="nl-NL" w:eastAsia="en-US" w:bidi="ar-SA"/>
      </w:rPr>
    </w:lvl>
    <w:lvl w:ilvl="1" w:tplc="50FAE8BE">
      <w:numFmt w:val="bullet"/>
      <w:lvlText w:val="•"/>
      <w:lvlJc w:val="left"/>
      <w:pPr>
        <w:ind w:left="3232" w:hanging="360"/>
      </w:pPr>
      <w:rPr>
        <w:rFonts w:hint="default"/>
        <w:lang w:val="nl-NL" w:eastAsia="en-US" w:bidi="ar-SA"/>
      </w:rPr>
    </w:lvl>
    <w:lvl w:ilvl="2" w:tplc="68A0247A">
      <w:numFmt w:val="bullet"/>
      <w:lvlText w:val="•"/>
      <w:lvlJc w:val="left"/>
      <w:pPr>
        <w:ind w:left="4045" w:hanging="360"/>
      </w:pPr>
      <w:rPr>
        <w:rFonts w:hint="default"/>
        <w:lang w:val="nl-NL" w:eastAsia="en-US" w:bidi="ar-SA"/>
      </w:rPr>
    </w:lvl>
    <w:lvl w:ilvl="3" w:tplc="E766B040">
      <w:numFmt w:val="bullet"/>
      <w:lvlText w:val="•"/>
      <w:lvlJc w:val="left"/>
      <w:pPr>
        <w:ind w:left="4857" w:hanging="360"/>
      </w:pPr>
      <w:rPr>
        <w:rFonts w:hint="default"/>
        <w:lang w:val="nl-NL" w:eastAsia="en-US" w:bidi="ar-SA"/>
      </w:rPr>
    </w:lvl>
    <w:lvl w:ilvl="4" w:tplc="1E02A6E0">
      <w:numFmt w:val="bullet"/>
      <w:lvlText w:val="•"/>
      <w:lvlJc w:val="left"/>
      <w:pPr>
        <w:ind w:left="5670" w:hanging="360"/>
      </w:pPr>
      <w:rPr>
        <w:rFonts w:hint="default"/>
        <w:lang w:val="nl-NL" w:eastAsia="en-US" w:bidi="ar-SA"/>
      </w:rPr>
    </w:lvl>
    <w:lvl w:ilvl="5" w:tplc="4B683E44">
      <w:numFmt w:val="bullet"/>
      <w:lvlText w:val="•"/>
      <w:lvlJc w:val="left"/>
      <w:pPr>
        <w:ind w:left="6483" w:hanging="360"/>
      </w:pPr>
      <w:rPr>
        <w:rFonts w:hint="default"/>
        <w:lang w:val="nl-NL" w:eastAsia="en-US" w:bidi="ar-SA"/>
      </w:rPr>
    </w:lvl>
    <w:lvl w:ilvl="6" w:tplc="45E4A0EC">
      <w:numFmt w:val="bullet"/>
      <w:lvlText w:val="•"/>
      <w:lvlJc w:val="left"/>
      <w:pPr>
        <w:ind w:left="7295" w:hanging="360"/>
      </w:pPr>
      <w:rPr>
        <w:rFonts w:hint="default"/>
        <w:lang w:val="nl-NL" w:eastAsia="en-US" w:bidi="ar-SA"/>
      </w:rPr>
    </w:lvl>
    <w:lvl w:ilvl="7" w:tplc="02F0150E">
      <w:numFmt w:val="bullet"/>
      <w:lvlText w:val="•"/>
      <w:lvlJc w:val="left"/>
      <w:pPr>
        <w:ind w:left="8108" w:hanging="360"/>
      </w:pPr>
      <w:rPr>
        <w:rFonts w:hint="default"/>
        <w:lang w:val="nl-NL" w:eastAsia="en-US" w:bidi="ar-SA"/>
      </w:rPr>
    </w:lvl>
    <w:lvl w:ilvl="8" w:tplc="2092054E">
      <w:numFmt w:val="bullet"/>
      <w:lvlText w:val="•"/>
      <w:lvlJc w:val="left"/>
      <w:pPr>
        <w:ind w:left="8921" w:hanging="360"/>
      </w:pPr>
      <w:rPr>
        <w:rFonts w:hint="default"/>
        <w:lang w:val="nl-NL" w:eastAsia="en-US" w:bidi="ar-SA"/>
      </w:rPr>
    </w:lvl>
  </w:abstractNum>
  <w:num w:numId="1" w16cid:durableId="1734422502">
    <w:abstractNumId w:val="25"/>
  </w:num>
  <w:num w:numId="2" w16cid:durableId="940068885">
    <w:abstractNumId w:val="45"/>
  </w:num>
  <w:num w:numId="3" w16cid:durableId="1956060275">
    <w:abstractNumId w:val="39"/>
  </w:num>
  <w:num w:numId="4" w16cid:durableId="998461751">
    <w:abstractNumId w:val="0"/>
  </w:num>
  <w:num w:numId="5" w16cid:durableId="1561863843">
    <w:abstractNumId w:val="3"/>
  </w:num>
  <w:num w:numId="6" w16cid:durableId="804127748">
    <w:abstractNumId w:val="26"/>
  </w:num>
  <w:num w:numId="7" w16cid:durableId="1184902147">
    <w:abstractNumId w:val="36"/>
  </w:num>
  <w:num w:numId="8" w16cid:durableId="1799446309">
    <w:abstractNumId w:val="9"/>
  </w:num>
  <w:num w:numId="9" w16cid:durableId="2051874627">
    <w:abstractNumId w:val="43"/>
  </w:num>
  <w:num w:numId="10" w16cid:durableId="1774009683">
    <w:abstractNumId w:val="7"/>
  </w:num>
  <w:num w:numId="11" w16cid:durableId="2123912412">
    <w:abstractNumId w:val="5"/>
  </w:num>
  <w:num w:numId="12" w16cid:durableId="1120108345">
    <w:abstractNumId w:val="8"/>
  </w:num>
  <w:num w:numId="13" w16cid:durableId="173694627">
    <w:abstractNumId w:val="34"/>
  </w:num>
  <w:num w:numId="14" w16cid:durableId="1783263437">
    <w:abstractNumId w:val="22"/>
  </w:num>
  <w:num w:numId="15" w16cid:durableId="1720473294">
    <w:abstractNumId w:val="1"/>
  </w:num>
  <w:num w:numId="16" w16cid:durableId="663246527">
    <w:abstractNumId w:val="32"/>
  </w:num>
  <w:num w:numId="17" w16cid:durableId="118648568">
    <w:abstractNumId w:val="13"/>
  </w:num>
  <w:num w:numId="18" w16cid:durableId="946355110">
    <w:abstractNumId w:val="11"/>
  </w:num>
  <w:num w:numId="19" w16cid:durableId="1190072310">
    <w:abstractNumId w:val="20"/>
  </w:num>
  <w:num w:numId="20" w16cid:durableId="1949002291">
    <w:abstractNumId w:val="38"/>
  </w:num>
  <w:num w:numId="21" w16cid:durableId="140007654">
    <w:abstractNumId w:val="40"/>
  </w:num>
  <w:num w:numId="22" w16cid:durableId="1348367110">
    <w:abstractNumId w:val="23"/>
  </w:num>
  <w:num w:numId="23" w16cid:durableId="1050492512">
    <w:abstractNumId w:val="27"/>
  </w:num>
  <w:num w:numId="24" w16cid:durableId="871917804">
    <w:abstractNumId w:val="4"/>
  </w:num>
  <w:num w:numId="25" w16cid:durableId="537468841">
    <w:abstractNumId w:val="37"/>
  </w:num>
  <w:num w:numId="26" w16cid:durableId="932515660">
    <w:abstractNumId w:val="42"/>
  </w:num>
  <w:num w:numId="27" w16cid:durableId="962661426">
    <w:abstractNumId w:val="46"/>
  </w:num>
  <w:num w:numId="28" w16cid:durableId="119542013">
    <w:abstractNumId w:val="14"/>
  </w:num>
  <w:num w:numId="29" w16cid:durableId="483740369">
    <w:abstractNumId w:val="28"/>
  </w:num>
  <w:num w:numId="30" w16cid:durableId="213733856">
    <w:abstractNumId w:val="30"/>
  </w:num>
  <w:num w:numId="31" w16cid:durableId="1541160607">
    <w:abstractNumId w:val="21"/>
  </w:num>
  <w:num w:numId="32" w16cid:durableId="669528474">
    <w:abstractNumId w:val="29"/>
  </w:num>
  <w:num w:numId="33" w16cid:durableId="750127438">
    <w:abstractNumId w:val="6"/>
  </w:num>
  <w:num w:numId="34" w16cid:durableId="327824948">
    <w:abstractNumId w:val="2"/>
  </w:num>
  <w:num w:numId="35" w16cid:durableId="711151279">
    <w:abstractNumId w:val="10"/>
  </w:num>
  <w:num w:numId="36" w16cid:durableId="1203861857">
    <w:abstractNumId w:val="19"/>
  </w:num>
  <w:num w:numId="37" w16cid:durableId="1532381774">
    <w:abstractNumId w:val="16"/>
  </w:num>
  <w:num w:numId="38" w16cid:durableId="1790468530">
    <w:abstractNumId w:val="18"/>
  </w:num>
  <w:num w:numId="39" w16cid:durableId="1779914074">
    <w:abstractNumId w:val="24"/>
  </w:num>
  <w:num w:numId="40" w16cid:durableId="1994678500">
    <w:abstractNumId w:val="35"/>
  </w:num>
  <w:num w:numId="41" w16cid:durableId="2069376659">
    <w:abstractNumId w:val="31"/>
  </w:num>
  <w:num w:numId="42" w16cid:durableId="107043501">
    <w:abstractNumId w:val="44"/>
  </w:num>
  <w:num w:numId="43" w16cid:durableId="480390038">
    <w:abstractNumId w:val="15"/>
  </w:num>
  <w:num w:numId="44" w16cid:durableId="977027941">
    <w:abstractNumId w:val="12"/>
  </w:num>
  <w:num w:numId="45" w16cid:durableId="1567303607">
    <w:abstractNumId w:val="41"/>
  </w:num>
  <w:num w:numId="46" w16cid:durableId="1434858172">
    <w:abstractNumId w:val="33"/>
  </w:num>
  <w:num w:numId="47" w16cid:durableId="15686875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7FCC"/>
    <w:rsid w:val="00942D02"/>
    <w:rsid w:val="00CE7FCC"/>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EF9BC0"/>
  <w15:docId w15:val="{2D014A9D-9635-4DC0-ACBD-198F7C2AEF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nl-NL"/>
    </w:rPr>
  </w:style>
  <w:style w:type="paragraph" w:styleId="Heading1">
    <w:name w:val="heading 1"/>
    <w:basedOn w:val="Normal"/>
    <w:uiPriority w:val="9"/>
    <w:qFormat/>
    <w:pPr>
      <w:spacing w:before="93"/>
      <w:ind w:left="20"/>
      <w:outlineLvl w:val="0"/>
    </w:pPr>
    <w:rPr>
      <w:b/>
      <w:bCs/>
      <w:sz w:val="40"/>
      <w:szCs w:val="40"/>
    </w:rPr>
  </w:style>
  <w:style w:type="paragraph" w:styleId="Heading2">
    <w:name w:val="heading 2"/>
    <w:basedOn w:val="Normal"/>
    <w:uiPriority w:val="9"/>
    <w:unhideWhenUsed/>
    <w:qFormat/>
    <w:pPr>
      <w:ind w:left="1611"/>
      <w:outlineLvl w:val="1"/>
    </w:pPr>
    <w:rPr>
      <w:b/>
      <w:bCs/>
      <w:sz w:val="24"/>
      <w:szCs w:val="24"/>
    </w:rPr>
  </w:style>
  <w:style w:type="paragraph" w:styleId="Heading3">
    <w:name w:val="heading 3"/>
    <w:basedOn w:val="Normal"/>
    <w:uiPriority w:val="9"/>
    <w:unhideWhenUsed/>
    <w:qFormat/>
    <w:pPr>
      <w:ind w:left="1611"/>
      <w:outlineLvl w:val="2"/>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77"/>
      <w:ind w:left="1611"/>
    </w:pPr>
    <w:rPr>
      <w:b/>
      <w:bCs/>
      <w:sz w:val="24"/>
      <w:szCs w:val="24"/>
    </w:rPr>
  </w:style>
  <w:style w:type="paragraph" w:styleId="TOC2">
    <w:name w:val="toc 2"/>
    <w:basedOn w:val="Normal"/>
    <w:uiPriority w:val="1"/>
    <w:qFormat/>
    <w:pPr>
      <w:spacing w:before="20"/>
      <w:ind w:left="1611"/>
    </w:pPr>
    <w:rPr>
      <w:sz w:val="20"/>
      <w:szCs w:val="20"/>
    </w:rPr>
  </w:style>
  <w:style w:type="paragraph" w:styleId="TOC3">
    <w:name w:val="toc 3"/>
    <w:basedOn w:val="Normal"/>
    <w:uiPriority w:val="1"/>
    <w:qFormat/>
    <w:pPr>
      <w:spacing w:before="20"/>
      <w:ind w:left="1611"/>
    </w:pPr>
    <w:rPr>
      <w:sz w:val="20"/>
      <w:szCs w:val="20"/>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190"/>
      <w:ind w:left="2331" w:hanging="360"/>
    </w:pPr>
  </w:style>
  <w:style w:type="paragraph" w:customStyle="1" w:styleId="TableParagraph">
    <w:name w:val="Table Paragraph"/>
    <w:basedOn w:val="Normal"/>
    <w:uiPriority w:val="1"/>
    <w:qFormat/>
    <w:pPr>
      <w:spacing w:before="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21" Type="http://schemas.openxmlformats.org/officeDocument/2006/relationships/image" Target="media/image10.png"/><Relationship Id="rId324" Type="http://schemas.openxmlformats.org/officeDocument/2006/relationships/image" Target="media/image248.png"/><Relationship Id="rId531" Type="http://schemas.openxmlformats.org/officeDocument/2006/relationships/image" Target="media/image362.jpeg"/><Relationship Id="rId170" Type="http://schemas.openxmlformats.org/officeDocument/2006/relationships/image" Target="media/image112.jpeg"/><Relationship Id="rId268" Type="http://schemas.openxmlformats.org/officeDocument/2006/relationships/image" Target="media/image192.jpeg"/><Relationship Id="rId475" Type="http://schemas.openxmlformats.org/officeDocument/2006/relationships/image" Target="media/image334.png"/><Relationship Id="rId32" Type="http://schemas.openxmlformats.org/officeDocument/2006/relationships/image" Target="media/image21.png"/><Relationship Id="rId128" Type="http://schemas.openxmlformats.org/officeDocument/2006/relationships/image" Target="media/image90.png"/><Relationship Id="rId335" Type="http://schemas.openxmlformats.org/officeDocument/2006/relationships/image" Target="media/image255.png"/><Relationship Id="rId181" Type="http://schemas.openxmlformats.org/officeDocument/2006/relationships/image" Target="media/image123.png"/><Relationship Id="rId402" Type="http://schemas.openxmlformats.org/officeDocument/2006/relationships/header" Target="header32.xml"/><Relationship Id="rId279" Type="http://schemas.openxmlformats.org/officeDocument/2006/relationships/image" Target="media/image203.jpeg"/><Relationship Id="rId486" Type="http://schemas.openxmlformats.org/officeDocument/2006/relationships/image" Target="media/image339.png"/><Relationship Id="rId43" Type="http://schemas.openxmlformats.org/officeDocument/2006/relationships/hyperlink" Target="https://doi.org/10.1115/1.4035816" TargetMode="External"/><Relationship Id="rId139" Type="http://schemas.openxmlformats.org/officeDocument/2006/relationships/hyperlink" Target="https://nl.wikipedia.org/wiki/Tolueen" TargetMode="External"/><Relationship Id="rId346" Type="http://schemas.openxmlformats.org/officeDocument/2006/relationships/image" Target="media/image266.png"/><Relationship Id="rId85" Type="http://schemas.openxmlformats.org/officeDocument/2006/relationships/image" Target="media/image61.png"/><Relationship Id="rId150" Type="http://schemas.openxmlformats.org/officeDocument/2006/relationships/hyperlink" Target="https://nl.wikipedia.org/wiki/Xyleen" TargetMode="External"/><Relationship Id="rId192" Type="http://schemas.openxmlformats.org/officeDocument/2006/relationships/image" Target="media/image134.png"/><Relationship Id="rId206" Type="http://schemas.openxmlformats.org/officeDocument/2006/relationships/image" Target="media/image143.png"/><Relationship Id="rId413" Type="http://schemas.openxmlformats.org/officeDocument/2006/relationships/header" Target="header35.xml"/><Relationship Id="rId248" Type="http://schemas.openxmlformats.org/officeDocument/2006/relationships/image" Target="media/image174.png"/><Relationship Id="rId455" Type="http://schemas.openxmlformats.org/officeDocument/2006/relationships/footer" Target="footer46.xml"/><Relationship Id="rId497" Type="http://schemas.openxmlformats.org/officeDocument/2006/relationships/header" Target="header57.xml"/><Relationship Id="rId12" Type="http://schemas.openxmlformats.org/officeDocument/2006/relationships/image" Target="media/image5.png"/><Relationship Id="rId108" Type="http://schemas.openxmlformats.org/officeDocument/2006/relationships/footer" Target="footer9.xml"/><Relationship Id="rId315" Type="http://schemas.openxmlformats.org/officeDocument/2006/relationships/image" Target="media/image239.png"/><Relationship Id="rId357" Type="http://schemas.openxmlformats.org/officeDocument/2006/relationships/image" Target="media/image277.png"/><Relationship Id="rId522" Type="http://schemas.openxmlformats.org/officeDocument/2006/relationships/image" Target="media/image357.png"/><Relationship Id="rId54" Type="http://schemas.openxmlformats.org/officeDocument/2006/relationships/image" Target="media/image35.png"/><Relationship Id="rId96" Type="http://schemas.openxmlformats.org/officeDocument/2006/relationships/hyperlink" Target="http://www.vlaanderen.be/pfas-vervuiling" TargetMode="External"/><Relationship Id="rId161" Type="http://schemas.openxmlformats.org/officeDocument/2006/relationships/image" Target="media/image108.jpeg"/><Relationship Id="rId217" Type="http://schemas.openxmlformats.org/officeDocument/2006/relationships/image" Target="media/image154.png"/><Relationship Id="rId399" Type="http://schemas.openxmlformats.org/officeDocument/2006/relationships/header" Target="header31.xml"/><Relationship Id="rId259" Type="http://schemas.openxmlformats.org/officeDocument/2006/relationships/image" Target="media/image183.png"/><Relationship Id="rId424" Type="http://schemas.openxmlformats.org/officeDocument/2006/relationships/image" Target="media/image310.jpeg"/><Relationship Id="rId466" Type="http://schemas.openxmlformats.org/officeDocument/2006/relationships/image" Target="media/image329.jpeg"/><Relationship Id="rId23" Type="http://schemas.openxmlformats.org/officeDocument/2006/relationships/image" Target="media/image12.png"/><Relationship Id="rId119" Type="http://schemas.openxmlformats.org/officeDocument/2006/relationships/image" Target="media/image81.jpeg"/><Relationship Id="rId270" Type="http://schemas.openxmlformats.org/officeDocument/2006/relationships/image" Target="media/image194.jpeg"/><Relationship Id="rId326" Type="http://schemas.openxmlformats.org/officeDocument/2006/relationships/footer" Target="footer20.xml"/><Relationship Id="rId533" Type="http://schemas.openxmlformats.org/officeDocument/2006/relationships/footer" Target="footer66.xml"/><Relationship Id="rId65" Type="http://schemas.openxmlformats.org/officeDocument/2006/relationships/footer" Target="footer4.xml"/><Relationship Id="rId130" Type="http://schemas.openxmlformats.org/officeDocument/2006/relationships/hyperlink" Target="https://www.ecopedia.be/encyclopedie/horizont" TargetMode="External"/><Relationship Id="rId368" Type="http://schemas.openxmlformats.org/officeDocument/2006/relationships/image" Target="media/image288.png"/><Relationship Id="rId172" Type="http://schemas.openxmlformats.org/officeDocument/2006/relationships/image" Target="media/image114.png"/><Relationship Id="rId228" Type="http://schemas.openxmlformats.org/officeDocument/2006/relationships/footer" Target="footer14.xml"/><Relationship Id="rId435" Type="http://schemas.openxmlformats.org/officeDocument/2006/relationships/image" Target="media/image315.png"/><Relationship Id="rId477" Type="http://schemas.openxmlformats.org/officeDocument/2006/relationships/footer" Target="footer52.xml"/><Relationship Id="rId281" Type="http://schemas.openxmlformats.org/officeDocument/2006/relationships/image" Target="media/image205.jpeg"/><Relationship Id="rId337" Type="http://schemas.openxmlformats.org/officeDocument/2006/relationships/image" Target="media/image257.png"/><Relationship Id="rId502" Type="http://schemas.openxmlformats.org/officeDocument/2006/relationships/footer" Target="footer58.xml"/><Relationship Id="rId34" Type="http://schemas.openxmlformats.org/officeDocument/2006/relationships/image" Target="media/image23.png"/><Relationship Id="rId76" Type="http://schemas.openxmlformats.org/officeDocument/2006/relationships/image" Target="media/image52.png"/><Relationship Id="rId141" Type="http://schemas.openxmlformats.org/officeDocument/2006/relationships/hyperlink" Target="https://nl.wikipedia.org/wiki/Xyleen" TargetMode="External"/><Relationship Id="rId379" Type="http://schemas.openxmlformats.org/officeDocument/2006/relationships/header" Target="header24.xml"/><Relationship Id="rId7" Type="http://schemas.openxmlformats.org/officeDocument/2006/relationships/image" Target="media/image1.png"/><Relationship Id="rId183" Type="http://schemas.openxmlformats.org/officeDocument/2006/relationships/image" Target="media/image125.png"/><Relationship Id="rId239" Type="http://schemas.openxmlformats.org/officeDocument/2006/relationships/header" Target="header17.xml"/><Relationship Id="rId390" Type="http://schemas.openxmlformats.org/officeDocument/2006/relationships/image" Target="media/image298.png"/><Relationship Id="rId404" Type="http://schemas.openxmlformats.org/officeDocument/2006/relationships/image" Target="media/image302.png"/><Relationship Id="rId446" Type="http://schemas.openxmlformats.org/officeDocument/2006/relationships/image" Target="media/image320.jpeg"/><Relationship Id="rId250" Type="http://schemas.openxmlformats.org/officeDocument/2006/relationships/footer" Target="footer19.xml"/><Relationship Id="rId292" Type="http://schemas.openxmlformats.org/officeDocument/2006/relationships/image" Target="media/image216.jpeg"/><Relationship Id="rId306" Type="http://schemas.openxmlformats.org/officeDocument/2006/relationships/image" Target="media/image230.png"/><Relationship Id="rId488" Type="http://schemas.openxmlformats.org/officeDocument/2006/relationships/header" Target="header55.xml"/><Relationship Id="rId45" Type="http://schemas.openxmlformats.org/officeDocument/2006/relationships/hyperlink" Target="https://www.baaqmd.gov/~/media/files/planning-and-research/research-and-modeling/saf-report-final-for-distribution-to-baaqmd-pdf.pdf?la=en" TargetMode="External"/><Relationship Id="rId87" Type="http://schemas.openxmlformats.org/officeDocument/2006/relationships/image" Target="media/image63.png"/><Relationship Id="rId110" Type="http://schemas.openxmlformats.org/officeDocument/2006/relationships/footer" Target="footer10.xml"/><Relationship Id="rId348" Type="http://schemas.openxmlformats.org/officeDocument/2006/relationships/image" Target="media/image268.png"/><Relationship Id="rId513" Type="http://schemas.openxmlformats.org/officeDocument/2006/relationships/image" Target="media/image352.png"/><Relationship Id="rId152" Type="http://schemas.openxmlformats.org/officeDocument/2006/relationships/image" Target="media/image100.jpeg"/><Relationship Id="rId194" Type="http://schemas.openxmlformats.org/officeDocument/2006/relationships/image" Target="media/image136.png"/><Relationship Id="rId208" Type="http://schemas.openxmlformats.org/officeDocument/2006/relationships/image" Target="media/image145.png"/><Relationship Id="rId415" Type="http://schemas.openxmlformats.org/officeDocument/2006/relationships/header" Target="header36.xml"/><Relationship Id="rId457" Type="http://schemas.openxmlformats.org/officeDocument/2006/relationships/header" Target="header47.xml"/><Relationship Id="rId261" Type="http://schemas.openxmlformats.org/officeDocument/2006/relationships/image" Target="media/image185.png"/><Relationship Id="rId499" Type="http://schemas.openxmlformats.org/officeDocument/2006/relationships/image" Target="media/image346.jpeg"/><Relationship Id="rId14" Type="http://schemas.openxmlformats.org/officeDocument/2006/relationships/image" Target="media/image7.png"/><Relationship Id="rId56" Type="http://schemas.openxmlformats.org/officeDocument/2006/relationships/image" Target="media/image37.png"/><Relationship Id="rId317" Type="http://schemas.openxmlformats.org/officeDocument/2006/relationships/image" Target="media/image241.png"/><Relationship Id="rId359" Type="http://schemas.openxmlformats.org/officeDocument/2006/relationships/image" Target="media/image279.png"/><Relationship Id="rId524" Type="http://schemas.openxmlformats.org/officeDocument/2006/relationships/image" Target="media/image359.png"/><Relationship Id="rId98" Type="http://schemas.openxmlformats.org/officeDocument/2006/relationships/footer" Target="footer7.xml"/><Relationship Id="rId121" Type="http://schemas.openxmlformats.org/officeDocument/2006/relationships/image" Target="media/image83.jpeg"/><Relationship Id="rId163" Type="http://schemas.openxmlformats.org/officeDocument/2006/relationships/hyperlink" Target="http://www.vlaanderen.be/pfas-vervuiling" TargetMode="External"/><Relationship Id="rId219" Type="http://schemas.openxmlformats.org/officeDocument/2006/relationships/image" Target="media/image156.png"/><Relationship Id="rId370" Type="http://schemas.openxmlformats.org/officeDocument/2006/relationships/image" Target="media/image290.png"/><Relationship Id="rId426" Type="http://schemas.openxmlformats.org/officeDocument/2006/relationships/footer" Target="footer39.xml"/><Relationship Id="rId230" Type="http://schemas.openxmlformats.org/officeDocument/2006/relationships/footer" Target="footer15.xml"/><Relationship Id="rId468" Type="http://schemas.openxmlformats.org/officeDocument/2006/relationships/footer" Target="footer50.xml"/><Relationship Id="rId25" Type="http://schemas.openxmlformats.org/officeDocument/2006/relationships/image" Target="media/image14.png"/><Relationship Id="rId67" Type="http://schemas.openxmlformats.org/officeDocument/2006/relationships/header" Target="header5.xml"/><Relationship Id="rId272" Type="http://schemas.openxmlformats.org/officeDocument/2006/relationships/image" Target="media/image196.jpeg"/><Relationship Id="rId328" Type="http://schemas.openxmlformats.org/officeDocument/2006/relationships/header" Target="header21.xml"/><Relationship Id="rId535" Type="http://schemas.openxmlformats.org/officeDocument/2006/relationships/footer" Target="footer67.xml"/><Relationship Id="rId132" Type="http://schemas.openxmlformats.org/officeDocument/2006/relationships/hyperlink" Target="https://www.ecopedia.be/encyclopedie/horizont" TargetMode="External"/><Relationship Id="rId174" Type="http://schemas.openxmlformats.org/officeDocument/2006/relationships/image" Target="media/image116.png"/><Relationship Id="rId381" Type="http://schemas.openxmlformats.org/officeDocument/2006/relationships/header" Target="header25.xml"/><Relationship Id="rId241" Type="http://schemas.openxmlformats.org/officeDocument/2006/relationships/image" Target="media/image169.png"/><Relationship Id="rId437" Type="http://schemas.openxmlformats.org/officeDocument/2006/relationships/footer" Target="footer42.xml"/><Relationship Id="rId479" Type="http://schemas.openxmlformats.org/officeDocument/2006/relationships/image" Target="media/image336.png"/><Relationship Id="rId36" Type="http://schemas.openxmlformats.org/officeDocument/2006/relationships/image" Target="media/image25.png"/><Relationship Id="rId283" Type="http://schemas.openxmlformats.org/officeDocument/2006/relationships/image" Target="media/image207.png"/><Relationship Id="rId339" Type="http://schemas.openxmlformats.org/officeDocument/2006/relationships/image" Target="media/image259.png"/><Relationship Id="rId490" Type="http://schemas.openxmlformats.org/officeDocument/2006/relationships/image" Target="media/image341.png"/><Relationship Id="rId504" Type="http://schemas.openxmlformats.org/officeDocument/2006/relationships/header" Target="header59.xml"/><Relationship Id="rId78" Type="http://schemas.openxmlformats.org/officeDocument/2006/relationships/image" Target="media/image54.png"/><Relationship Id="rId101" Type="http://schemas.openxmlformats.org/officeDocument/2006/relationships/image" Target="media/image71.png"/><Relationship Id="rId143" Type="http://schemas.openxmlformats.org/officeDocument/2006/relationships/image" Target="media/image96.jpeg"/><Relationship Id="rId185" Type="http://schemas.openxmlformats.org/officeDocument/2006/relationships/image" Target="media/image127.png"/><Relationship Id="rId350" Type="http://schemas.openxmlformats.org/officeDocument/2006/relationships/image" Target="media/image270.png"/><Relationship Id="rId406" Type="http://schemas.openxmlformats.org/officeDocument/2006/relationships/header" Target="header33.xml"/><Relationship Id="rId9" Type="http://schemas.openxmlformats.org/officeDocument/2006/relationships/footer" Target="footer1.xml"/><Relationship Id="rId210" Type="http://schemas.openxmlformats.org/officeDocument/2006/relationships/image" Target="media/image147.png"/><Relationship Id="rId392" Type="http://schemas.openxmlformats.org/officeDocument/2006/relationships/image" Target="media/image300.png"/><Relationship Id="rId448" Type="http://schemas.openxmlformats.org/officeDocument/2006/relationships/hyperlink" Target="http://www.waarnemingen.be/" TargetMode="External"/><Relationship Id="rId252" Type="http://schemas.openxmlformats.org/officeDocument/2006/relationships/image" Target="media/image176.jpeg"/><Relationship Id="rId294" Type="http://schemas.openxmlformats.org/officeDocument/2006/relationships/image" Target="media/image218.jpeg"/><Relationship Id="rId308" Type="http://schemas.openxmlformats.org/officeDocument/2006/relationships/image" Target="media/image232.png"/><Relationship Id="rId515" Type="http://schemas.openxmlformats.org/officeDocument/2006/relationships/footer" Target="footer62.xml"/><Relationship Id="rId47" Type="http://schemas.openxmlformats.org/officeDocument/2006/relationships/image" Target="media/image30.png"/><Relationship Id="rId89" Type="http://schemas.openxmlformats.org/officeDocument/2006/relationships/image" Target="media/image65.png"/><Relationship Id="rId112" Type="http://schemas.openxmlformats.org/officeDocument/2006/relationships/image" Target="media/image76.png"/><Relationship Id="rId154" Type="http://schemas.openxmlformats.org/officeDocument/2006/relationships/image" Target="media/image102.jpeg"/><Relationship Id="rId361" Type="http://schemas.openxmlformats.org/officeDocument/2006/relationships/image" Target="media/image281.png"/><Relationship Id="rId196" Type="http://schemas.openxmlformats.org/officeDocument/2006/relationships/header" Target="header12.xml"/><Relationship Id="rId417" Type="http://schemas.openxmlformats.org/officeDocument/2006/relationships/image" Target="media/image307.jpeg"/><Relationship Id="rId459" Type="http://schemas.openxmlformats.org/officeDocument/2006/relationships/image" Target="media/image326.jpeg"/><Relationship Id="rId16" Type="http://schemas.openxmlformats.org/officeDocument/2006/relationships/footer" Target="footer2.xml"/><Relationship Id="rId221" Type="http://schemas.openxmlformats.org/officeDocument/2006/relationships/image" Target="media/image158.png"/><Relationship Id="rId263" Type="http://schemas.openxmlformats.org/officeDocument/2006/relationships/image" Target="media/image187.jpeg"/><Relationship Id="rId319" Type="http://schemas.openxmlformats.org/officeDocument/2006/relationships/image" Target="media/image243.png"/><Relationship Id="rId470" Type="http://schemas.openxmlformats.org/officeDocument/2006/relationships/image" Target="media/image331.jpeg"/><Relationship Id="rId526" Type="http://schemas.openxmlformats.org/officeDocument/2006/relationships/footer" Target="footer64.xml"/><Relationship Id="rId58" Type="http://schemas.openxmlformats.org/officeDocument/2006/relationships/image" Target="media/image39.png"/><Relationship Id="rId123" Type="http://schemas.openxmlformats.org/officeDocument/2006/relationships/image" Target="media/image85.jpeg"/><Relationship Id="rId330" Type="http://schemas.openxmlformats.org/officeDocument/2006/relationships/image" Target="media/image250.png"/><Relationship Id="rId165" Type="http://schemas.openxmlformats.org/officeDocument/2006/relationships/hyperlink" Target="https://www.vlaanderen.be/pfas-vervuiling/steenokkerzeel-no-regret-maatregelen-pfas" TargetMode="External"/><Relationship Id="rId372" Type="http://schemas.openxmlformats.org/officeDocument/2006/relationships/image" Target="media/image292.png"/><Relationship Id="rId428" Type="http://schemas.openxmlformats.org/officeDocument/2006/relationships/image" Target="media/image312.png"/><Relationship Id="rId232" Type="http://schemas.openxmlformats.org/officeDocument/2006/relationships/image" Target="media/image165.png"/><Relationship Id="rId274" Type="http://schemas.openxmlformats.org/officeDocument/2006/relationships/image" Target="media/image198.jpeg"/><Relationship Id="rId481" Type="http://schemas.openxmlformats.org/officeDocument/2006/relationships/footer" Target="footer53.xml"/><Relationship Id="rId27" Type="http://schemas.openxmlformats.org/officeDocument/2006/relationships/image" Target="media/image16.png"/><Relationship Id="rId69" Type="http://schemas.openxmlformats.org/officeDocument/2006/relationships/image" Target="media/image45.png"/><Relationship Id="rId134" Type="http://schemas.openxmlformats.org/officeDocument/2006/relationships/image" Target="media/image92.png"/><Relationship Id="rId537" Type="http://schemas.openxmlformats.org/officeDocument/2006/relationships/image" Target="media/image364.jpeg"/><Relationship Id="rId80" Type="http://schemas.openxmlformats.org/officeDocument/2006/relationships/image" Target="media/image56.png"/><Relationship Id="rId176" Type="http://schemas.openxmlformats.org/officeDocument/2006/relationships/image" Target="media/image118.png"/><Relationship Id="rId341" Type="http://schemas.openxmlformats.org/officeDocument/2006/relationships/image" Target="media/image261.png"/><Relationship Id="rId383" Type="http://schemas.openxmlformats.org/officeDocument/2006/relationships/header" Target="header26.xml"/><Relationship Id="rId439" Type="http://schemas.openxmlformats.org/officeDocument/2006/relationships/image" Target="media/image317.png"/><Relationship Id="rId201" Type="http://schemas.openxmlformats.org/officeDocument/2006/relationships/image" Target="media/image138.png"/><Relationship Id="rId243" Type="http://schemas.openxmlformats.org/officeDocument/2006/relationships/image" Target="media/image171.png"/><Relationship Id="rId285" Type="http://schemas.openxmlformats.org/officeDocument/2006/relationships/image" Target="media/image209.jpeg"/><Relationship Id="rId450" Type="http://schemas.openxmlformats.org/officeDocument/2006/relationships/footer" Target="footer45.xml"/><Relationship Id="rId506" Type="http://schemas.openxmlformats.org/officeDocument/2006/relationships/image" Target="media/image349.jpeg"/><Relationship Id="rId38" Type="http://schemas.openxmlformats.org/officeDocument/2006/relationships/image" Target="media/image27.png"/><Relationship Id="rId103" Type="http://schemas.openxmlformats.org/officeDocument/2006/relationships/image" Target="media/image73.png"/><Relationship Id="rId310" Type="http://schemas.openxmlformats.org/officeDocument/2006/relationships/image" Target="media/image234.png"/><Relationship Id="rId492" Type="http://schemas.openxmlformats.org/officeDocument/2006/relationships/header" Target="header56.xml"/><Relationship Id="rId91" Type="http://schemas.openxmlformats.org/officeDocument/2006/relationships/image" Target="media/image67.png"/><Relationship Id="rId145" Type="http://schemas.openxmlformats.org/officeDocument/2006/relationships/image" Target="media/image98.jpeg"/><Relationship Id="rId187" Type="http://schemas.openxmlformats.org/officeDocument/2006/relationships/image" Target="media/image129.png"/><Relationship Id="rId352" Type="http://schemas.openxmlformats.org/officeDocument/2006/relationships/image" Target="media/image272.png"/><Relationship Id="rId394" Type="http://schemas.openxmlformats.org/officeDocument/2006/relationships/footer" Target="footer28.xml"/><Relationship Id="rId408" Type="http://schemas.openxmlformats.org/officeDocument/2006/relationships/image" Target="media/image304.jpeg"/><Relationship Id="rId212" Type="http://schemas.openxmlformats.org/officeDocument/2006/relationships/image" Target="media/image149.png"/><Relationship Id="rId254" Type="http://schemas.openxmlformats.org/officeDocument/2006/relationships/image" Target="media/image178.jpeg"/><Relationship Id="rId49" Type="http://schemas.openxmlformats.org/officeDocument/2006/relationships/hyperlink" Target="https://www.easa.europa.eu/en/light/topics/hydrogen-and-its-potential-aviation" TargetMode="External"/><Relationship Id="rId114" Type="http://schemas.openxmlformats.org/officeDocument/2006/relationships/image" Target="media/image78.png"/><Relationship Id="rId296" Type="http://schemas.openxmlformats.org/officeDocument/2006/relationships/image" Target="media/image220.png"/><Relationship Id="rId461" Type="http://schemas.openxmlformats.org/officeDocument/2006/relationships/footer" Target="footer48.xml"/><Relationship Id="rId517" Type="http://schemas.openxmlformats.org/officeDocument/2006/relationships/image" Target="media/image354.png"/><Relationship Id="rId60" Type="http://schemas.openxmlformats.org/officeDocument/2006/relationships/image" Target="media/image41.png"/><Relationship Id="rId156" Type="http://schemas.openxmlformats.org/officeDocument/2006/relationships/image" Target="media/image104.jpeg"/><Relationship Id="rId198" Type="http://schemas.openxmlformats.org/officeDocument/2006/relationships/hyperlink" Target="http://www.anteagroup.be/" TargetMode="External"/><Relationship Id="rId321" Type="http://schemas.openxmlformats.org/officeDocument/2006/relationships/image" Target="media/image245.png"/><Relationship Id="rId363" Type="http://schemas.openxmlformats.org/officeDocument/2006/relationships/image" Target="media/image283.png"/><Relationship Id="rId419" Type="http://schemas.openxmlformats.org/officeDocument/2006/relationships/footer" Target="footer37.xml"/><Relationship Id="rId223" Type="http://schemas.openxmlformats.org/officeDocument/2006/relationships/image" Target="media/image160.png"/><Relationship Id="rId430" Type="http://schemas.openxmlformats.org/officeDocument/2006/relationships/footer" Target="footer40.xml"/><Relationship Id="rId18" Type="http://schemas.openxmlformats.org/officeDocument/2006/relationships/image" Target="media/image9.png"/><Relationship Id="rId265" Type="http://schemas.openxmlformats.org/officeDocument/2006/relationships/image" Target="media/image189.jpeg"/><Relationship Id="rId472" Type="http://schemas.openxmlformats.org/officeDocument/2006/relationships/footer" Target="footer51.xml"/><Relationship Id="rId528" Type="http://schemas.openxmlformats.org/officeDocument/2006/relationships/header" Target="header65.xml"/><Relationship Id="rId125" Type="http://schemas.openxmlformats.org/officeDocument/2006/relationships/image" Target="media/image87.png"/><Relationship Id="rId167" Type="http://schemas.openxmlformats.org/officeDocument/2006/relationships/hyperlink" Target="https://www.vlaanderen.be/pfas-vervuiling/no-regret-maatregelen-brandweeroefenterreinen-en-sites-van-een-zware-industriele-brand" TargetMode="External"/><Relationship Id="rId332" Type="http://schemas.openxmlformats.org/officeDocument/2006/relationships/image" Target="media/image252.png"/><Relationship Id="rId374" Type="http://schemas.openxmlformats.org/officeDocument/2006/relationships/image" Target="media/image294.png"/><Relationship Id="rId71" Type="http://schemas.openxmlformats.org/officeDocument/2006/relationships/image" Target="media/image47.png"/><Relationship Id="rId234" Type="http://schemas.openxmlformats.org/officeDocument/2006/relationships/image" Target="media/image167.png"/><Relationship Id="rId2" Type="http://schemas.openxmlformats.org/officeDocument/2006/relationships/styles" Target="styles.xml"/><Relationship Id="rId29" Type="http://schemas.openxmlformats.org/officeDocument/2006/relationships/image" Target="media/image18.png"/><Relationship Id="rId276" Type="http://schemas.openxmlformats.org/officeDocument/2006/relationships/image" Target="media/image200.png"/><Relationship Id="rId441" Type="http://schemas.openxmlformats.org/officeDocument/2006/relationships/footer" Target="footer43.xml"/><Relationship Id="rId483" Type="http://schemas.openxmlformats.org/officeDocument/2006/relationships/header" Target="header54.xml"/><Relationship Id="rId539" Type="http://schemas.openxmlformats.org/officeDocument/2006/relationships/footer" Target="footer68.xml"/><Relationship Id="rId40" Type="http://schemas.openxmlformats.org/officeDocument/2006/relationships/image" Target="media/image28.jpeg"/><Relationship Id="rId136" Type="http://schemas.openxmlformats.org/officeDocument/2006/relationships/image" Target="media/image94.jpeg"/><Relationship Id="rId178" Type="http://schemas.openxmlformats.org/officeDocument/2006/relationships/image" Target="media/image120.png"/><Relationship Id="rId301" Type="http://schemas.openxmlformats.org/officeDocument/2006/relationships/image" Target="media/image225.png"/><Relationship Id="rId343" Type="http://schemas.openxmlformats.org/officeDocument/2006/relationships/image" Target="media/image263.png"/><Relationship Id="rId82" Type="http://schemas.openxmlformats.org/officeDocument/2006/relationships/image" Target="media/image58.png"/><Relationship Id="rId203" Type="http://schemas.openxmlformats.org/officeDocument/2006/relationships/image" Target="media/image140.png"/><Relationship Id="rId385" Type="http://schemas.openxmlformats.org/officeDocument/2006/relationships/image" Target="media/image295.png"/><Relationship Id="rId245" Type="http://schemas.openxmlformats.org/officeDocument/2006/relationships/footer" Target="footer18.xml"/><Relationship Id="rId287" Type="http://schemas.openxmlformats.org/officeDocument/2006/relationships/image" Target="media/image211.jpeg"/><Relationship Id="rId410" Type="http://schemas.openxmlformats.org/officeDocument/2006/relationships/header" Target="header34.xml"/><Relationship Id="rId452" Type="http://schemas.openxmlformats.org/officeDocument/2006/relationships/image" Target="media/image323.png"/><Relationship Id="rId494" Type="http://schemas.openxmlformats.org/officeDocument/2006/relationships/image" Target="media/image343.jpeg"/><Relationship Id="rId508" Type="http://schemas.openxmlformats.org/officeDocument/2006/relationships/footer" Target="footer60.xml"/><Relationship Id="rId105" Type="http://schemas.openxmlformats.org/officeDocument/2006/relationships/footer" Target="footer8.xml"/><Relationship Id="rId147" Type="http://schemas.openxmlformats.org/officeDocument/2006/relationships/hyperlink" Target="https://nl.wikipedia.org/wiki/Benzeen" TargetMode="External"/><Relationship Id="rId312" Type="http://schemas.openxmlformats.org/officeDocument/2006/relationships/image" Target="media/image236.png"/><Relationship Id="rId354" Type="http://schemas.openxmlformats.org/officeDocument/2006/relationships/image" Target="media/image274.png"/><Relationship Id="rId51" Type="http://schemas.openxmlformats.org/officeDocument/2006/relationships/image" Target="media/image32.png"/><Relationship Id="rId93" Type="http://schemas.openxmlformats.org/officeDocument/2006/relationships/header" Target="header6.xml"/><Relationship Id="rId189" Type="http://schemas.openxmlformats.org/officeDocument/2006/relationships/image" Target="media/image131.png"/><Relationship Id="rId396" Type="http://schemas.openxmlformats.org/officeDocument/2006/relationships/footer" Target="footer29.xml"/><Relationship Id="rId214" Type="http://schemas.openxmlformats.org/officeDocument/2006/relationships/image" Target="media/image151.png"/><Relationship Id="rId256" Type="http://schemas.openxmlformats.org/officeDocument/2006/relationships/image" Target="media/image180.jpeg"/><Relationship Id="rId298" Type="http://schemas.openxmlformats.org/officeDocument/2006/relationships/image" Target="media/image222.png"/><Relationship Id="rId421" Type="http://schemas.openxmlformats.org/officeDocument/2006/relationships/header" Target="header38.xml"/><Relationship Id="rId463" Type="http://schemas.openxmlformats.org/officeDocument/2006/relationships/image" Target="media/image328.jpeg"/><Relationship Id="rId519" Type="http://schemas.openxmlformats.org/officeDocument/2006/relationships/image" Target="media/image356.png"/><Relationship Id="rId116" Type="http://schemas.openxmlformats.org/officeDocument/2006/relationships/footer" Target="footer11.xml"/><Relationship Id="rId158" Type="http://schemas.openxmlformats.org/officeDocument/2006/relationships/image" Target="media/image106.jpeg"/><Relationship Id="rId323" Type="http://schemas.openxmlformats.org/officeDocument/2006/relationships/image" Target="media/image247.png"/><Relationship Id="rId530" Type="http://schemas.openxmlformats.org/officeDocument/2006/relationships/image" Target="media/image361.jpeg"/><Relationship Id="rId20" Type="http://schemas.openxmlformats.org/officeDocument/2006/relationships/footer" Target="footer3.xml"/><Relationship Id="rId62" Type="http://schemas.openxmlformats.org/officeDocument/2006/relationships/image" Target="media/image43.png"/><Relationship Id="rId365" Type="http://schemas.openxmlformats.org/officeDocument/2006/relationships/image" Target="media/image285.png"/><Relationship Id="rId225" Type="http://schemas.openxmlformats.org/officeDocument/2006/relationships/image" Target="media/image162.png"/><Relationship Id="rId267" Type="http://schemas.openxmlformats.org/officeDocument/2006/relationships/image" Target="media/image191.png"/><Relationship Id="rId432" Type="http://schemas.openxmlformats.org/officeDocument/2006/relationships/header" Target="header41.xml"/><Relationship Id="rId474" Type="http://schemas.openxmlformats.org/officeDocument/2006/relationships/image" Target="media/image333.png"/><Relationship Id="rId127" Type="http://schemas.openxmlformats.org/officeDocument/2006/relationships/image" Target="media/image89.jpeg"/><Relationship Id="rId31" Type="http://schemas.openxmlformats.org/officeDocument/2006/relationships/image" Target="media/image20.png"/><Relationship Id="rId73" Type="http://schemas.openxmlformats.org/officeDocument/2006/relationships/image" Target="media/image49.png"/><Relationship Id="rId169" Type="http://schemas.openxmlformats.org/officeDocument/2006/relationships/image" Target="media/image111.jpeg"/><Relationship Id="rId334" Type="http://schemas.openxmlformats.org/officeDocument/2006/relationships/image" Target="media/image254.png"/><Relationship Id="rId376" Type="http://schemas.openxmlformats.org/officeDocument/2006/relationships/footer" Target="footer22.xml"/><Relationship Id="rId541" Type="http://schemas.openxmlformats.org/officeDocument/2006/relationships/theme" Target="theme/theme1.xml"/><Relationship Id="rId4" Type="http://schemas.openxmlformats.org/officeDocument/2006/relationships/webSettings" Target="webSettings.xml"/><Relationship Id="rId180" Type="http://schemas.openxmlformats.org/officeDocument/2006/relationships/image" Target="media/image122.png"/><Relationship Id="rId236" Type="http://schemas.openxmlformats.org/officeDocument/2006/relationships/hyperlink" Target="http://www.integraalwaterbeleid.be/" TargetMode="External"/><Relationship Id="rId278" Type="http://schemas.openxmlformats.org/officeDocument/2006/relationships/image" Target="media/image202.png"/><Relationship Id="rId401" Type="http://schemas.openxmlformats.org/officeDocument/2006/relationships/image" Target="media/image301.png"/><Relationship Id="rId443" Type="http://schemas.openxmlformats.org/officeDocument/2006/relationships/image" Target="media/image319.png"/><Relationship Id="rId303" Type="http://schemas.openxmlformats.org/officeDocument/2006/relationships/image" Target="media/image227.png"/><Relationship Id="rId485" Type="http://schemas.openxmlformats.org/officeDocument/2006/relationships/image" Target="media/image338.jpeg"/><Relationship Id="rId42" Type="http://schemas.openxmlformats.org/officeDocument/2006/relationships/hyperlink" Target="https://www.euractiv.com/section/aviation/opinion/the-benefits-of-sustainable-aviation-fuel-go-beyond-co%E2%82%82/" TargetMode="External"/><Relationship Id="rId84" Type="http://schemas.openxmlformats.org/officeDocument/2006/relationships/image" Target="media/image60.png"/><Relationship Id="rId138" Type="http://schemas.openxmlformats.org/officeDocument/2006/relationships/hyperlink" Target="https://nl.wikipedia.org/wiki/Benzeen" TargetMode="External"/><Relationship Id="rId345" Type="http://schemas.openxmlformats.org/officeDocument/2006/relationships/image" Target="media/image265.png"/><Relationship Id="rId387" Type="http://schemas.openxmlformats.org/officeDocument/2006/relationships/image" Target="media/image297.png"/><Relationship Id="rId510" Type="http://schemas.openxmlformats.org/officeDocument/2006/relationships/header" Target="header61.xml"/><Relationship Id="rId191" Type="http://schemas.openxmlformats.org/officeDocument/2006/relationships/image" Target="media/image133.png"/><Relationship Id="rId205" Type="http://schemas.openxmlformats.org/officeDocument/2006/relationships/image" Target="media/image142.png"/><Relationship Id="rId247" Type="http://schemas.openxmlformats.org/officeDocument/2006/relationships/image" Target="media/image173.png"/><Relationship Id="rId412" Type="http://schemas.openxmlformats.org/officeDocument/2006/relationships/image" Target="media/image306.jpeg"/><Relationship Id="rId107" Type="http://schemas.openxmlformats.org/officeDocument/2006/relationships/header" Target="header9.xml"/><Relationship Id="rId289" Type="http://schemas.openxmlformats.org/officeDocument/2006/relationships/image" Target="media/image213.jpeg"/><Relationship Id="rId454" Type="http://schemas.openxmlformats.org/officeDocument/2006/relationships/header" Target="header46.xml"/><Relationship Id="rId496" Type="http://schemas.openxmlformats.org/officeDocument/2006/relationships/image" Target="media/image345.png"/><Relationship Id="rId11" Type="http://schemas.openxmlformats.org/officeDocument/2006/relationships/image" Target="media/image4.png"/><Relationship Id="rId53" Type="http://schemas.openxmlformats.org/officeDocument/2006/relationships/image" Target="media/image34.png"/><Relationship Id="rId149" Type="http://schemas.openxmlformats.org/officeDocument/2006/relationships/hyperlink" Target="https://nl.wikipedia.org/wiki/Ethylbenzeen" TargetMode="External"/><Relationship Id="rId314" Type="http://schemas.openxmlformats.org/officeDocument/2006/relationships/image" Target="media/image238.png"/><Relationship Id="rId356" Type="http://schemas.openxmlformats.org/officeDocument/2006/relationships/image" Target="media/image276.png"/><Relationship Id="rId398" Type="http://schemas.openxmlformats.org/officeDocument/2006/relationships/footer" Target="footer30.xml"/><Relationship Id="rId521" Type="http://schemas.openxmlformats.org/officeDocument/2006/relationships/footer" Target="footer63.xml"/><Relationship Id="rId95" Type="http://schemas.openxmlformats.org/officeDocument/2006/relationships/image" Target="media/image2.png"/><Relationship Id="rId160" Type="http://schemas.openxmlformats.org/officeDocument/2006/relationships/hyperlink" Target="https://www.vlaanderen.be/pfas-vervuiling" TargetMode="External"/><Relationship Id="rId216" Type="http://schemas.openxmlformats.org/officeDocument/2006/relationships/image" Target="media/image153.png"/><Relationship Id="rId423" Type="http://schemas.openxmlformats.org/officeDocument/2006/relationships/image" Target="media/image309.jpeg"/><Relationship Id="rId258" Type="http://schemas.openxmlformats.org/officeDocument/2006/relationships/image" Target="media/image182.jpeg"/><Relationship Id="rId465" Type="http://schemas.openxmlformats.org/officeDocument/2006/relationships/footer" Target="footer49.xml"/><Relationship Id="rId22" Type="http://schemas.openxmlformats.org/officeDocument/2006/relationships/image" Target="media/image11.png"/><Relationship Id="rId64" Type="http://schemas.openxmlformats.org/officeDocument/2006/relationships/header" Target="header4.xml"/><Relationship Id="rId118" Type="http://schemas.openxmlformats.org/officeDocument/2006/relationships/image" Target="media/image80.jpeg"/><Relationship Id="rId325" Type="http://schemas.openxmlformats.org/officeDocument/2006/relationships/header" Target="header20.xml"/><Relationship Id="rId367" Type="http://schemas.openxmlformats.org/officeDocument/2006/relationships/image" Target="media/image287.png"/><Relationship Id="rId532" Type="http://schemas.openxmlformats.org/officeDocument/2006/relationships/header" Target="header66.xml"/><Relationship Id="rId171" Type="http://schemas.openxmlformats.org/officeDocument/2006/relationships/image" Target="media/image113.jpeg"/><Relationship Id="rId227" Type="http://schemas.openxmlformats.org/officeDocument/2006/relationships/header" Target="header14.xml"/><Relationship Id="rId269" Type="http://schemas.openxmlformats.org/officeDocument/2006/relationships/image" Target="media/image193.jpeg"/><Relationship Id="rId434" Type="http://schemas.openxmlformats.org/officeDocument/2006/relationships/image" Target="media/image314.jpeg"/><Relationship Id="rId476" Type="http://schemas.openxmlformats.org/officeDocument/2006/relationships/header" Target="header52.xml"/><Relationship Id="rId33" Type="http://schemas.openxmlformats.org/officeDocument/2006/relationships/image" Target="media/image22.png"/><Relationship Id="rId129" Type="http://schemas.openxmlformats.org/officeDocument/2006/relationships/hyperlink" Target="https://www.ecopedia.be/encyclopedie/horizont" TargetMode="External"/><Relationship Id="rId280" Type="http://schemas.openxmlformats.org/officeDocument/2006/relationships/image" Target="media/image204.jpeg"/><Relationship Id="rId336" Type="http://schemas.openxmlformats.org/officeDocument/2006/relationships/image" Target="media/image256.png"/><Relationship Id="rId501" Type="http://schemas.openxmlformats.org/officeDocument/2006/relationships/header" Target="header58.xml"/><Relationship Id="rId75" Type="http://schemas.openxmlformats.org/officeDocument/2006/relationships/image" Target="media/image51.png"/><Relationship Id="rId140" Type="http://schemas.openxmlformats.org/officeDocument/2006/relationships/hyperlink" Target="https://nl.wikipedia.org/wiki/Ethylbenzeen" TargetMode="External"/><Relationship Id="rId182" Type="http://schemas.openxmlformats.org/officeDocument/2006/relationships/image" Target="media/image124.png"/><Relationship Id="rId378" Type="http://schemas.openxmlformats.org/officeDocument/2006/relationships/footer" Target="footer23.xml"/><Relationship Id="rId403" Type="http://schemas.openxmlformats.org/officeDocument/2006/relationships/footer" Target="footer32.xml"/><Relationship Id="rId6" Type="http://schemas.openxmlformats.org/officeDocument/2006/relationships/endnotes" Target="endnotes.xml"/><Relationship Id="rId238" Type="http://schemas.openxmlformats.org/officeDocument/2006/relationships/footer" Target="footer16.xml"/><Relationship Id="rId445" Type="http://schemas.openxmlformats.org/officeDocument/2006/relationships/footer" Target="footer44.xml"/><Relationship Id="rId487" Type="http://schemas.openxmlformats.org/officeDocument/2006/relationships/image" Target="media/image340.jpeg"/><Relationship Id="rId291" Type="http://schemas.openxmlformats.org/officeDocument/2006/relationships/image" Target="media/image215.png"/><Relationship Id="rId305" Type="http://schemas.openxmlformats.org/officeDocument/2006/relationships/image" Target="media/image229.png"/><Relationship Id="rId347" Type="http://schemas.openxmlformats.org/officeDocument/2006/relationships/image" Target="media/image267.png"/><Relationship Id="rId512" Type="http://schemas.openxmlformats.org/officeDocument/2006/relationships/image" Target="media/image351.png"/><Relationship Id="rId44" Type="http://schemas.openxmlformats.org/officeDocument/2006/relationships/hyperlink" Target="https://amt.copernicus.org/articles/15/3223/2022/" TargetMode="External"/><Relationship Id="rId86" Type="http://schemas.openxmlformats.org/officeDocument/2006/relationships/image" Target="media/image62.png"/><Relationship Id="rId151" Type="http://schemas.openxmlformats.org/officeDocument/2006/relationships/image" Target="media/image99.jpeg"/><Relationship Id="rId389" Type="http://schemas.openxmlformats.org/officeDocument/2006/relationships/footer" Target="footer27.xml"/><Relationship Id="rId193" Type="http://schemas.openxmlformats.org/officeDocument/2006/relationships/image" Target="media/image135.png"/><Relationship Id="rId207" Type="http://schemas.openxmlformats.org/officeDocument/2006/relationships/image" Target="media/image144.png"/><Relationship Id="rId249" Type="http://schemas.openxmlformats.org/officeDocument/2006/relationships/header" Target="header19.xml"/><Relationship Id="rId414" Type="http://schemas.openxmlformats.org/officeDocument/2006/relationships/footer" Target="footer35.xml"/><Relationship Id="rId456" Type="http://schemas.openxmlformats.org/officeDocument/2006/relationships/image" Target="media/image325.jpeg"/><Relationship Id="rId498" Type="http://schemas.openxmlformats.org/officeDocument/2006/relationships/footer" Target="footer57.xml"/><Relationship Id="rId13" Type="http://schemas.openxmlformats.org/officeDocument/2006/relationships/image" Target="media/image6.png"/><Relationship Id="rId109" Type="http://schemas.openxmlformats.org/officeDocument/2006/relationships/header" Target="header10.xml"/><Relationship Id="rId260" Type="http://schemas.openxmlformats.org/officeDocument/2006/relationships/image" Target="media/image184.png"/><Relationship Id="rId316" Type="http://schemas.openxmlformats.org/officeDocument/2006/relationships/image" Target="media/image240.png"/><Relationship Id="rId523" Type="http://schemas.openxmlformats.org/officeDocument/2006/relationships/image" Target="media/image358.png"/><Relationship Id="rId55" Type="http://schemas.openxmlformats.org/officeDocument/2006/relationships/image" Target="media/image36.png"/><Relationship Id="rId97" Type="http://schemas.openxmlformats.org/officeDocument/2006/relationships/header" Target="header7.xml"/><Relationship Id="rId120" Type="http://schemas.openxmlformats.org/officeDocument/2006/relationships/image" Target="media/image82.jpeg"/><Relationship Id="rId358" Type="http://schemas.openxmlformats.org/officeDocument/2006/relationships/image" Target="media/image278.png"/><Relationship Id="rId162" Type="http://schemas.openxmlformats.org/officeDocument/2006/relationships/image" Target="media/image109.jpeg"/><Relationship Id="rId218" Type="http://schemas.openxmlformats.org/officeDocument/2006/relationships/image" Target="media/image155.png"/><Relationship Id="rId425" Type="http://schemas.openxmlformats.org/officeDocument/2006/relationships/header" Target="header39.xml"/><Relationship Id="rId467" Type="http://schemas.openxmlformats.org/officeDocument/2006/relationships/header" Target="header50.xml"/><Relationship Id="rId271" Type="http://schemas.openxmlformats.org/officeDocument/2006/relationships/image" Target="media/image195.png"/><Relationship Id="rId24" Type="http://schemas.openxmlformats.org/officeDocument/2006/relationships/image" Target="media/image13.png"/><Relationship Id="rId66" Type="http://schemas.openxmlformats.org/officeDocument/2006/relationships/hyperlink" Target="http://www.anteagroup.be/" TargetMode="External"/><Relationship Id="rId131" Type="http://schemas.openxmlformats.org/officeDocument/2006/relationships/hyperlink" Target="https://www.ecopedia.be/encyclopedie/humus" TargetMode="External"/><Relationship Id="rId327" Type="http://schemas.openxmlformats.org/officeDocument/2006/relationships/hyperlink" Target="http://www.anteagroup.be/" TargetMode="External"/><Relationship Id="rId369" Type="http://schemas.openxmlformats.org/officeDocument/2006/relationships/image" Target="media/image289.png"/><Relationship Id="rId534" Type="http://schemas.openxmlformats.org/officeDocument/2006/relationships/header" Target="header67.xml"/><Relationship Id="rId173" Type="http://schemas.openxmlformats.org/officeDocument/2006/relationships/image" Target="media/image115.jpeg"/><Relationship Id="rId229" Type="http://schemas.openxmlformats.org/officeDocument/2006/relationships/header" Target="header15.xml"/><Relationship Id="rId380" Type="http://schemas.openxmlformats.org/officeDocument/2006/relationships/footer" Target="footer24.xml"/><Relationship Id="rId436" Type="http://schemas.openxmlformats.org/officeDocument/2006/relationships/header" Target="header42.xml"/><Relationship Id="rId240" Type="http://schemas.openxmlformats.org/officeDocument/2006/relationships/footer" Target="footer17.xml"/><Relationship Id="rId478" Type="http://schemas.openxmlformats.org/officeDocument/2006/relationships/image" Target="media/image335.jpeg"/><Relationship Id="rId35" Type="http://schemas.openxmlformats.org/officeDocument/2006/relationships/image" Target="media/image24.png"/><Relationship Id="rId77" Type="http://schemas.openxmlformats.org/officeDocument/2006/relationships/image" Target="media/image53.png"/><Relationship Id="rId100" Type="http://schemas.openxmlformats.org/officeDocument/2006/relationships/image" Target="media/image70.png"/><Relationship Id="rId282" Type="http://schemas.openxmlformats.org/officeDocument/2006/relationships/image" Target="media/image206.png"/><Relationship Id="rId338" Type="http://schemas.openxmlformats.org/officeDocument/2006/relationships/image" Target="media/image258.png"/><Relationship Id="rId503" Type="http://schemas.openxmlformats.org/officeDocument/2006/relationships/image" Target="media/image348.jpeg"/><Relationship Id="rId8" Type="http://schemas.openxmlformats.org/officeDocument/2006/relationships/header" Target="header1.xml"/><Relationship Id="rId142" Type="http://schemas.openxmlformats.org/officeDocument/2006/relationships/image" Target="media/image95.jpeg"/><Relationship Id="rId184" Type="http://schemas.openxmlformats.org/officeDocument/2006/relationships/image" Target="media/image126.png"/><Relationship Id="rId391" Type="http://schemas.openxmlformats.org/officeDocument/2006/relationships/image" Target="media/image299.png"/><Relationship Id="rId405" Type="http://schemas.openxmlformats.org/officeDocument/2006/relationships/image" Target="media/image303.png"/><Relationship Id="rId447" Type="http://schemas.openxmlformats.org/officeDocument/2006/relationships/image" Target="media/image321.png"/><Relationship Id="rId251" Type="http://schemas.openxmlformats.org/officeDocument/2006/relationships/image" Target="media/image175.jpeg"/><Relationship Id="rId489" Type="http://schemas.openxmlformats.org/officeDocument/2006/relationships/footer" Target="footer55.xml"/><Relationship Id="rId46" Type="http://schemas.openxmlformats.org/officeDocument/2006/relationships/hyperlink" Target="https://www.baaqmd.gov/~/media/files/planning-and-research/research-and-modeling/saf-report-final-for-distribution-to-baaqmd-pdf.pdf?la=en" TargetMode="External"/><Relationship Id="rId293" Type="http://schemas.openxmlformats.org/officeDocument/2006/relationships/image" Target="media/image217.png"/><Relationship Id="rId307" Type="http://schemas.openxmlformats.org/officeDocument/2006/relationships/image" Target="media/image231.png"/><Relationship Id="rId349" Type="http://schemas.openxmlformats.org/officeDocument/2006/relationships/image" Target="media/image269.png"/><Relationship Id="rId514" Type="http://schemas.openxmlformats.org/officeDocument/2006/relationships/header" Target="header62.xml"/><Relationship Id="rId88" Type="http://schemas.openxmlformats.org/officeDocument/2006/relationships/image" Target="media/image64.png"/><Relationship Id="rId111" Type="http://schemas.openxmlformats.org/officeDocument/2006/relationships/image" Target="media/image75.png"/><Relationship Id="rId153" Type="http://schemas.openxmlformats.org/officeDocument/2006/relationships/image" Target="media/image101.jpeg"/><Relationship Id="rId195" Type="http://schemas.openxmlformats.org/officeDocument/2006/relationships/image" Target="media/image137.png"/><Relationship Id="rId209" Type="http://schemas.openxmlformats.org/officeDocument/2006/relationships/image" Target="media/image146.png"/><Relationship Id="rId360" Type="http://schemas.openxmlformats.org/officeDocument/2006/relationships/image" Target="media/image280.png"/><Relationship Id="rId416" Type="http://schemas.openxmlformats.org/officeDocument/2006/relationships/footer" Target="footer36.xml"/><Relationship Id="rId220" Type="http://schemas.openxmlformats.org/officeDocument/2006/relationships/image" Target="media/image157.png"/><Relationship Id="rId458" Type="http://schemas.openxmlformats.org/officeDocument/2006/relationships/footer" Target="footer47.xml"/><Relationship Id="rId15" Type="http://schemas.openxmlformats.org/officeDocument/2006/relationships/header" Target="header2.xml"/><Relationship Id="rId57" Type="http://schemas.openxmlformats.org/officeDocument/2006/relationships/image" Target="media/image38.png"/><Relationship Id="rId262" Type="http://schemas.openxmlformats.org/officeDocument/2006/relationships/image" Target="media/image186.jpeg"/><Relationship Id="rId318" Type="http://schemas.openxmlformats.org/officeDocument/2006/relationships/image" Target="media/image242.png"/><Relationship Id="rId525" Type="http://schemas.openxmlformats.org/officeDocument/2006/relationships/header" Target="header64.xml"/><Relationship Id="rId99" Type="http://schemas.openxmlformats.org/officeDocument/2006/relationships/image" Target="media/image69.png"/><Relationship Id="rId122" Type="http://schemas.openxmlformats.org/officeDocument/2006/relationships/image" Target="media/image84.jpeg"/><Relationship Id="rId164" Type="http://schemas.openxmlformats.org/officeDocument/2006/relationships/hyperlink" Target="https://www.vlaanderen.be/pfas-vervuiling/zaventem-no-regret-maatregelen-pfas" TargetMode="External"/><Relationship Id="rId371" Type="http://schemas.openxmlformats.org/officeDocument/2006/relationships/image" Target="media/image291.png"/><Relationship Id="rId427" Type="http://schemas.openxmlformats.org/officeDocument/2006/relationships/image" Target="media/image311.jpeg"/><Relationship Id="rId469" Type="http://schemas.openxmlformats.org/officeDocument/2006/relationships/image" Target="media/image330.jpeg"/><Relationship Id="rId26" Type="http://schemas.openxmlformats.org/officeDocument/2006/relationships/image" Target="media/image15.png"/><Relationship Id="rId231" Type="http://schemas.openxmlformats.org/officeDocument/2006/relationships/image" Target="media/image164.png"/><Relationship Id="rId273" Type="http://schemas.openxmlformats.org/officeDocument/2006/relationships/image" Target="media/image197.jpeg"/><Relationship Id="rId329" Type="http://schemas.openxmlformats.org/officeDocument/2006/relationships/footer" Target="footer21.xml"/><Relationship Id="rId480" Type="http://schemas.openxmlformats.org/officeDocument/2006/relationships/header" Target="header53.xml"/><Relationship Id="rId536" Type="http://schemas.openxmlformats.org/officeDocument/2006/relationships/image" Target="media/image363.jpeg"/><Relationship Id="rId68" Type="http://schemas.openxmlformats.org/officeDocument/2006/relationships/footer" Target="footer5.xml"/><Relationship Id="rId133" Type="http://schemas.openxmlformats.org/officeDocument/2006/relationships/image" Target="media/image91.png"/><Relationship Id="rId175" Type="http://schemas.openxmlformats.org/officeDocument/2006/relationships/image" Target="media/image117.png"/><Relationship Id="rId340" Type="http://schemas.openxmlformats.org/officeDocument/2006/relationships/image" Target="media/image260.png"/><Relationship Id="rId200" Type="http://schemas.openxmlformats.org/officeDocument/2006/relationships/footer" Target="footer13.xml"/><Relationship Id="rId382" Type="http://schemas.openxmlformats.org/officeDocument/2006/relationships/footer" Target="footer25.xml"/><Relationship Id="rId438" Type="http://schemas.openxmlformats.org/officeDocument/2006/relationships/image" Target="media/image316.jpeg"/><Relationship Id="rId242" Type="http://schemas.openxmlformats.org/officeDocument/2006/relationships/image" Target="media/image170.png"/><Relationship Id="rId284" Type="http://schemas.openxmlformats.org/officeDocument/2006/relationships/image" Target="media/image208.jpeg"/><Relationship Id="rId491" Type="http://schemas.openxmlformats.org/officeDocument/2006/relationships/image" Target="media/image342.jpeg"/><Relationship Id="rId505" Type="http://schemas.openxmlformats.org/officeDocument/2006/relationships/footer" Target="footer59.xml"/><Relationship Id="rId37" Type="http://schemas.openxmlformats.org/officeDocument/2006/relationships/image" Target="media/image26.png"/><Relationship Id="rId79" Type="http://schemas.openxmlformats.org/officeDocument/2006/relationships/image" Target="media/image55.png"/><Relationship Id="rId102" Type="http://schemas.openxmlformats.org/officeDocument/2006/relationships/image" Target="media/image72.png"/><Relationship Id="rId144" Type="http://schemas.openxmlformats.org/officeDocument/2006/relationships/image" Target="media/image97.jpeg"/><Relationship Id="rId90" Type="http://schemas.openxmlformats.org/officeDocument/2006/relationships/image" Target="media/image66.png"/><Relationship Id="rId186" Type="http://schemas.openxmlformats.org/officeDocument/2006/relationships/image" Target="media/image128.png"/><Relationship Id="rId351" Type="http://schemas.openxmlformats.org/officeDocument/2006/relationships/image" Target="media/image271.png"/><Relationship Id="rId393" Type="http://schemas.openxmlformats.org/officeDocument/2006/relationships/header" Target="header28.xml"/><Relationship Id="rId407" Type="http://schemas.openxmlformats.org/officeDocument/2006/relationships/footer" Target="footer33.xml"/><Relationship Id="rId449" Type="http://schemas.openxmlformats.org/officeDocument/2006/relationships/header" Target="header45.xml"/><Relationship Id="rId211" Type="http://schemas.openxmlformats.org/officeDocument/2006/relationships/image" Target="media/image148.png"/><Relationship Id="rId253" Type="http://schemas.openxmlformats.org/officeDocument/2006/relationships/image" Target="media/image177.png"/><Relationship Id="rId295" Type="http://schemas.openxmlformats.org/officeDocument/2006/relationships/image" Target="media/image219.jpeg"/><Relationship Id="rId309" Type="http://schemas.openxmlformats.org/officeDocument/2006/relationships/image" Target="media/image233.png"/><Relationship Id="rId460" Type="http://schemas.openxmlformats.org/officeDocument/2006/relationships/header" Target="header48.xml"/><Relationship Id="rId516" Type="http://schemas.openxmlformats.org/officeDocument/2006/relationships/image" Target="media/image353.png"/><Relationship Id="rId48" Type="http://schemas.openxmlformats.org/officeDocument/2006/relationships/hyperlink" Target="https://www.clean-aviation.eu/media/news/a-new-100-hydrogen-combustor-for-aviation" TargetMode="External"/><Relationship Id="rId113" Type="http://schemas.openxmlformats.org/officeDocument/2006/relationships/image" Target="media/image77.jpeg"/><Relationship Id="rId320" Type="http://schemas.openxmlformats.org/officeDocument/2006/relationships/image" Target="media/image244.png"/><Relationship Id="rId155" Type="http://schemas.openxmlformats.org/officeDocument/2006/relationships/image" Target="media/image103.jpeg"/><Relationship Id="rId197" Type="http://schemas.openxmlformats.org/officeDocument/2006/relationships/footer" Target="footer12.xml"/><Relationship Id="rId362" Type="http://schemas.openxmlformats.org/officeDocument/2006/relationships/image" Target="media/image282.png"/><Relationship Id="rId418" Type="http://schemas.openxmlformats.org/officeDocument/2006/relationships/header" Target="header37.xml"/><Relationship Id="rId222" Type="http://schemas.openxmlformats.org/officeDocument/2006/relationships/image" Target="media/image159.png"/><Relationship Id="rId264" Type="http://schemas.openxmlformats.org/officeDocument/2006/relationships/image" Target="media/image188.jpeg"/><Relationship Id="rId471" Type="http://schemas.openxmlformats.org/officeDocument/2006/relationships/header" Target="header51.xml"/><Relationship Id="rId17" Type="http://schemas.openxmlformats.org/officeDocument/2006/relationships/image" Target="media/image8.png"/><Relationship Id="rId59" Type="http://schemas.openxmlformats.org/officeDocument/2006/relationships/image" Target="media/image40.png"/><Relationship Id="rId124" Type="http://schemas.openxmlformats.org/officeDocument/2006/relationships/image" Target="media/image86.png"/><Relationship Id="rId527" Type="http://schemas.openxmlformats.org/officeDocument/2006/relationships/image" Target="media/image360.jpeg"/><Relationship Id="rId70" Type="http://schemas.openxmlformats.org/officeDocument/2006/relationships/image" Target="media/image46.png"/><Relationship Id="rId166" Type="http://schemas.openxmlformats.org/officeDocument/2006/relationships/hyperlink" Target="https://www.vlaanderen.be/pfas-vervuiling/steenokkerzeel-no-regret-maatregelen-pfas" TargetMode="External"/><Relationship Id="rId331" Type="http://schemas.openxmlformats.org/officeDocument/2006/relationships/image" Target="media/image251.png"/><Relationship Id="rId373" Type="http://schemas.openxmlformats.org/officeDocument/2006/relationships/image" Target="media/image293.png"/><Relationship Id="rId429" Type="http://schemas.openxmlformats.org/officeDocument/2006/relationships/header" Target="header40.xml"/><Relationship Id="rId1" Type="http://schemas.openxmlformats.org/officeDocument/2006/relationships/numbering" Target="numbering.xml"/><Relationship Id="rId233" Type="http://schemas.openxmlformats.org/officeDocument/2006/relationships/image" Target="media/image166.png"/><Relationship Id="rId440" Type="http://schemas.openxmlformats.org/officeDocument/2006/relationships/header" Target="header43.xml"/><Relationship Id="rId28" Type="http://schemas.openxmlformats.org/officeDocument/2006/relationships/image" Target="media/image17.png"/><Relationship Id="rId275" Type="http://schemas.openxmlformats.org/officeDocument/2006/relationships/image" Target="media/image199.jpeg"/><Relationship Id="rId300" Type="http://schemas.openxmlformats.org/officeDocument/2006/relationships/image" Target="media/image224.png"/><Relationship Id="rId482" Type="http://schemas.openxmlformats.org/officeDocument/2006/relationships/image" Target="media/image337.jpeg"/><Relationship Id="rId538" Type="http://schemas.openxmlformats.org/officeDocument/2006/relationships/header" Target="header68.xml"/><Relationship Id="rId81" Type="http://schemas.openxmlformats.org/officeDocument/2006/relationships/image" Target="media/image57.png"/><Relationship Id="rId135" Type="http://schemas.openxmlformats.org/officeDocument/2006/relationships/image" Target="media/image93.jpeg"/><Relationship Id="rId177" Type="http://schemas.openxmlformats.org/officeDocument/2006/relationships/image" Target="media/image119.png"/><Relationship Id="rId342" Type="http://schemas.openxmlformats.org/officeDocument/2006/relationships/image" Target="media/image262.png"/><Relationship Id="rId384" Type="http://schemas.openxmlformats.org/officeDocument/2006/relationships/footer" Target="footer26.xml"/><Relationship Id="rId202" Type="http://schemas.openxmlformats.org/officeDocument/2006/relationships/image" Target="media/image139.png"/><Relationship Id="rId244" Type="http://schemas.openxmlformats.org/officeDocument/2006/relationships/header" Target="header18.xml"/><Relationship Id="rId39" Type="http://schemas.openxmlformats.org/officeDocument/2006/relationships/hyperlink" Target="http://www.baaqmd.gov/" TargetMode="External"/><Relationship Id="rId286" Type="http://schemas.openxmlformats.org/officeDocument/2006/relationships/image" Target="media/image210.png"/><Relationship Id="rId451" Type="http://schemas.openxmlformats.org/officeDocument/2006/relationships/image" Target="media/image322.png"/><Relationship Id="rId493" Type="http://schemas.openxmlformats.org/officeDocument/2006/relationships/footer" Target="footer56.xml"/><Relationship Id="rId507" Type="http://schemas.openxmlformats.org/officeDocument/2006/relationships/header" Target="header60.xml"/><Relationship Id="rId50" Type="http://schemas.openxmlformats.org/officeDocument/2006/relationships/image" Target="media/image31.png"/><Relationship Id="rId104" Type="http://schemas.openxmlformats.org/officeDocument/2006/relationships/header" Target="header8.xml"/><Relationship Id="rId146" Type="http://schemas.openxmlformats.org/officeDocument/2006/relationships/hyperlink" Target="https://nl.wikipedia.org/wiki/Aromatische_verbinding" TargetMode="External"/><Relationship Id="rId188" Type="http://schemas.openxmlformats.org/officeDocument/2006/relationships/image" Target="media/image130.png"/><Relationship Id="rId311" Type="http://schemas.openxmlformats.org/officeDocument/2006/relationships/image" Target="media/image235.png"/><Relationship Id="rId353" Type="http://schemas.openxmlformats.org/officeDocument/2006/relationships/image" Target="media/image273.png"/><Relationship Id="rId395" Type="http://schemas.openxmlformats.org/officeDocument/2006/relationships/header" Target="header29.xml"/><Relationship Id="rId409" Type="http://schemas.openxmlformats.org/officeDocument/2006/relationships/image" Target="media/image305.jpeg"/><Relationship Id="rId92" Type="http://schemas.openxmlformats.org/officeDocument/2006/relationships/image" Target="media/image68.png"/><Relationship Id="rId213" Type="http://schemas.openxmlformats.org/officeDocument/2006/relationships/image" Target="media/image150.png"/><Relationship Id="rId420" Type="http://schemas.openxmlformats.org/officeDocument/2006/relationships/image" Target="media/image308.jpeg"/><Relationship Id="rId255" Type="http://schemas.openxmlformats.org/officeDocument/2006/relationships/image" Target="media/image179.png"/><Relationship Id="rId297" Type="http://schemas.openxmlformats.org/officeDocument/2006/relationships/image" Target="media/image221.png"/><Relationship Id="rId462" Type="http://schemas.openxmlformats.org/officeDocument/2006/relationships/image" Target="media/image327.png"/><Relationship Id="rId518" Type="http://schemas.openxmlformats.org/officeDocument/2006/relationships/image" Target="media/image355.png"/><Relationship Id="rId115" Type="http://schemas.openxmlformats.org/officeDocument/2006/relationships/header" Target="header11.xml"/><Relationship Id="rId157" Type="http://schemas.openxmlformats.org/officeDocument/2006/relationships/image" Target="media/image105.png"/><Relationship Id="rId322" Type="http://schemas.openxmlformats.org/officeDocument/2006/relationships/image" Target="media/image246.png"/><Relationship Id="rId364" Type="http://schemas.openxmlformats.org/officeDocument/2006/relationships/image" Target="media/image284.png"/><Relationship Id="rId61" Type="http://schemas.openxmlformats.org/officeDocument/2006/relationships/image" Target="media/image42.png"/><Relationship Id="rId199" Type="http://schemas.openxmlformats.org/officeDocument/2006/relationships/header" Target="header13.xml"/><Relationship Id="rId19" Type="http://schemas.openxmlformats.org/officeDocument/2006/relationships/header" Target="header3.xml"/><Relationship Id="rId224" Type="http://schemas.openxmlformats.org/officeDocument/2006/relationships/image" Target="media/image161.png"/><Relationship Id="rId266" Type="http://schemas.openxmlformats.org/officeDocument/2006/relationships/image" Target="media/image190.jpeg"/><Relationship Id="rId431" Type="http://schemas.openxmlformats.org/officeDocument/2006/relationships/image" Target="media/image313.jpeg"/><Relationship Id="rId473" Type="http://schemas.openxmlformats.org/officeDocument/2006/relationships/image" Target="media/image332.jpeg"/><Relationship Id="rId529" Type="http://schemas.openxmlformats.org/officeDocument/2006/relationships/footer" Target="footer65.xml"/><Relationship Id="rId30" Type="http://schemas.openxmlformats.org/officeDocument/2006/relationships/image" Target="media/image19.png"/><Relationship Id="rId126" Type="http://schemas.openxmlformats.org/officeDocument/2006/relationships/image" Target="media/image88.png"/><Relationship Id="rId168" Type="http://schemas.openxmlformats.org/officeDocument/2006/relationships/image" Target="media/image110.jpeg"/><Relationship Id="rId333" Type="http://schemas.openxmlformats.org/officeDocument/2006/relationships/image" Target="media/image253.png"/><Relationship Id="rId540" Type="http://schemas.openxmlformats.org/officeDocument/2006/relationships/fontTable" Target="fontTable.xml"/><Relationship Id="rId72" Type="http://schemas.openxmlformats.org/officeDocument/2006/relationships/image" Target="media/image48.png"/><Relationship Id="rId375" Type="http://schemas.openxmlformats.org/officeDocument/2006/relationships/header" Target="header22.xml"/><Relationship Id="rId3" Type="http://schemas.openxmlformats.org/officeDocument/2006/relationships/settings" Target="settings.xml"/><Relationship Id="rId235" Type="http://schemas.openxmlformats.org/officeDocument/2006/relationships/image" Target="media/image168.png"/><Relationship Id="rId277" Type="http://schemas.openxmlformats.org/officeDocument/2006/relationships/image" Target="media/image201.png"/><Relationship Id="rId400" Type="http://schemas.openxmlformats.org/officeDocument/2006/relationships/footer" Target="footer31.xml"/><Relationship Id="rId442" Type="http://schemas.openxmlformats.org/officeDocument/2006/relationships/image" Target="media/image318.png"/><Relationship Id="rId484" Type="http://schemas.openxmlformats.org/officeDocument/2006/relationships/footer" Target="footer54.xml"/><Relationship Id="rId137" Type="http://schemas.openxmlformats.org/officeDocument/2006/relationships/hyperlink" Target="https://nl.wikipedia.org/wiki/Aromatische_verbinding" TargetMode="External"/><Relationship Id="rId302" Type="http://schemas.openxmlformats.org/officeDocument/2006/relationships/image" Target="media/image226.png"/><Relationship Id="rId344" Type="http://schemas.openxmlformats.org/officeDocument/2006/relationships/image" Target="media/image264.png"/><Relationship Id="rId41" Type="http://schemas.openxmlformats.org/officeDocument/2006/relationships/image" Target="media/image29.jpeg"/><Relationship Id="rId83" Type="http://schemas.openxmlformats.org/officeDocument/2006/relationships/image" Target="media/image59.png"/><Relationship Id="rId179" Type="http://schemas.openxmlformats.org/officeDocument/2006/relationships/image" Target="media/image121.png"/><Relationship Id="rId386" Type="http://schemas.openxmlformats.org/officeDocument/2006/relationships/image" Target="media/image296.png"/><Relationship Id="rId190" Type="http://schemas.openxmlformats.org/officeDocument/2006/relationships/image" Target="media/image132.png"/><Relationship Id="rId204" Type="http://schemas.openxmlformats.org/officeDocument/2006/relationships/image" Target="media/image141.png"/><Relationship Id="rId246" Type="http://schemas.openxmlformats.org/officeDocument/2006/relationships/image" Target="media/image172.png"/><Relationship Id="rId288" Type="http://schemas.openxmlformats.org/officeDocument/2006/relationships/image" Target="media/image212.jpeg"/><Relationship Id="rId411" Type="http://schemas.openxmlformats.org/officeDocument/2006/relationships/footer" Target="footer34.xml"/><Relationship Id="rId453" Type="http://schemas.openxmlformats.org/officeDocument/2006/relationships/image" Target="media/image324.png"/><Relationship Id="rId509" Type="http://schemas.openxmlformats.org/officeDocument/2006/relationships/image" Target="media/image350.jpeg"/><Relationship Id="rId106" Type="http://schemas.openxmlformats.org/officeDocument/2006/relationships/image" Target="media/image74.png"/><Relationship Id="rId313" Type="http://schemas.openxmlformats.org/officeDocument/2006/relationships/image" Target="media/image237.png"/><Relationship Id="rId495" Type="http://schemas.openxmlformats.org/officeDocument/2006/relationships/image" Target="media/image344.jpeg"/><Relationship Id="rId10" Type="http://schemas.openxmlformats.org/officeDocument/2006/relationships/image" Target="media/image3.jpeg"/><Relationship Id="rId52" Type="http://schemas.openxmlformats.org/officeDocument/2006/relationships/image" Target="media/image33.png"/><Relationship Id="rId94" Type="http://schemas.openxmlformats.org/officeDocument/2006/relationships/footer" Target="footer6.xml"/><Relationship Id="rId148" Type="http://schemas.openxmlformats.org/officeDocument/2006/relationships/hyperlink" Target="https://nl.wikipedia.org/wiki/Tolueen" TargetMode="External"/><Relationship Id="rId355" Type="http://schemas.openxmlformats.org/officeDocument/2006/relationships/image" Target="media/image275.png"/><Relationship Id="rId397" Type="http://schemas.openxmlformats.org/officeDocument/2006/relationships/header" Target="header30.xml"/><Relationship Id="rId520" Type="http://schemas.openxmlformats.org/officeDocument/2006/relationships/header" Target="header63.xml"/><Relationship Id="rId215" Type="http://schemas.openxmlformats.org/officeDocument/2006/relationships/image" Target="media/image152.png"/><Relationship Id="rId257" Type="http://schemas.openxmlformats.org/officeDocument/2006/relationships/image" Target="media/image181.png"/><Relationship Id="rId422" Type="http://schemas.openxmlformats.org/officeDocument/2006/relationships/footer" Target="footer38.xml"/><Relationship Id="rId464" Type="http://schemas.openxmlformats.org/officeDocument/2006/relationships/header" Target="header49.xml"/><Relationship Id="rId299" Type="http://schemas.openxmlformats.org/officeDocument/2006/relationships/image" Target="media/image223.png"/><Relationship Id="rId63" Type="http://schemas.openxmlformats.org/officeDocument/2006/relationships/image" Target="media/image44.png"/><Relationship Id="rId159" Type="http://schemas.openxmlformats.org/officeDocument/2006/relationships/image" Target="media/image107.png"/><Relationship Id="rId366" Type="http://schemas.openxmlformats.org/officeDocument/2006/relationships/image" Target="media/image286.png"/><Relationship Id="rId226" Type="http://schemas.openxmlformats.org/officeDocument/2006/relationships/image" Target="media/image163.png"/><Relationship Id="rId433" Type="http://schemas.openxmlformats.org/officeDocument/2006/relationships/footer" Target="footer41.xml"/><Relationship Id="rId74" Type="http://schemas.openxmlformats.org/officeDocument/2006/relationships/image" Target="media/image50.png"/><Relationship Id="rId377" Type="http://schemas.openxmlformats.org/officeDocument/2006/relationships/header" Target="header23.xml"/><Relationship Id="rId500" Type="http://schemas.openxmlformats.org/officeDocument/2006/relationships/image" Target="media/image347.jpeg"/><Relationship Id="rId5" Type="http://schemas.openxmlformats.org/officeDocument/2006/relationships/footnotes" Target="footnotes.xml"/><Relationship Id="rId237" Type="http://schemas.openxmlformats.org/officeDocument/2006/relationships/header" Target="header16.xml"/><Relationship Id="rId444" Type="http://schemas.openxmlformats.org/officeDocument/2006/relationships/header" Target="header44.xml"/><Relationship Id="rId290" Type="http://schemas.openxmlformats.org/officeDocument/2006/relationships/image" Target="media/image214.png"/><Relationship Id="rId304" Type="http://schemas.openxmlformats.org/officeDocument/2006/relationships/image" Target="media/image228.png"/><Relationship Id="rId388" Type="http://schemas.openxmlformats.org/officeDocument/2006/relationships/header" Target="header27.xml"/><Relationship Id="rId511" Type="http://schemas.openxmlformats.org/officeDocument/2006/relationships/footer" Target="footer6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4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249.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246</Pages>
  <Words>67054</Words>
  <Characters>368797</Characters>
  <Application>Microsoft Office Word</Application>
  <DocSecurity>0</DocSecurity>
  <Lines>3073</Lines>
  <Paragraphs>869</Paragraphs>
  <ScaleCrop>false</ScaleCrop>
  <Company>Bruxelles-Environnement - Leefmilieu Brussels</Company>
  <LinksUpToDate>false</LinksUpToDate>
  <CharactersWithSpaces>434982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4723913001 - MER hervergunning rubriek 57 Brussels Airport - aanmelding en vraag scopingsadvies</dc:title>
  <dc:creator>Meewis Pieter</dc:creator>
  <cp:keywords>, docId:403D7A3E9E2624D076608E94AF07251C</cp:keywords>
  <cp:lastModifiedBy>CLARA Sylvie</cp:lastModifiedBy>
  <cp:revision>2</cp:revision>
  <dcterms:created xsi:type="dcterms:W3CDTF">2023-12-11T09:34:00Z</dcterms:created>
  <dcterms:modified xsi:type="dcterms:W3CDTF">2023-12-11T09:34:00Z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2023-10-30T00:00:00Z</vt:filetime>
  </property>
  <property fmtid="{D5CDD505-2E9C-101B-9397-08002B2CF9AE}" pid="3" name="Creator">
    <vt:lpwstr>PDFsam Basic v4.1.1</vt:lpwstr>
  </property>
  <property fmtid="{D5CDD505-2E9C-101B-9397-08002B2CF9AE}" pid="4" name="LastSaved">
    <vt:filetime>2023-12-11T00:00:00Z</vt:filetime>
  </property>
  <property fmtid="{D5CDD505-2E9C-101B-9397-08002B2CF9AE}" pid="5" name="Producer">
    <vt:lpwstr>SAMBox 2.1.9 (www.sejda.org)</vt:lpwstr>
  </property>
</Properties>
</file>